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3A3E" w14:textId="622D7556" w:rsidR="009638EE" w:rsidRPr="00B9528C" w:rsidRDefault="007A4440" w:rsidP="00C63ED6">
      <w:pPr>
        <w:pStyle w:val="LID"/>
        <w:spacing w:before="0" w:after="240" w:line="240" w:lineRule="auto"/>
        <w:rPr>
          <w:rFonts w:ascii="Fira Sans Extra Condensed" w:hAnsi="Fira Sans Extra Condensed"/>
          <w:sz w:val="40"/>
          <w:szCs w:val="40"/>
        </w:rPr>
      </w:pPr>
      <w:r w:rsidRPr="00B9528C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B9528C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B9528C">
        <w:rPr>
          <w:rFonts w:ascii="Fira Sans Extra Condensed" w:hAnsi="Fira Sans Extra Condensed"/>
          <w:sz w:val="40"/>
          <w:szCs w:val="40"/>
        </w:rPr>
        <w:br/>
      </w:r>
      <w:r w:rsidR="000858EC" w:rsidRPr="00B9528C">
        <w:rPr>
          <w:rFonts w:ascii="Fira Sans Extra Condensed" w:hAnsi="Fira Sans Extra Condensed"/>
          <w:sz w:val="40"/>
          <w:szCs w:val="40"/>
        </w:rPr>
        <w:t>(</w:t>
      </w:r>
      <w:r w:rsidRPr="00B9528C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B9528C">
        <w:rPr>
          <w:rFonts w:ascii="Fira Sans Extra Condensed" w:hAnsi="Fira Sans Extra Condensed"/>
          <w:sz w:val="40"/>
          <w:szCs w:val="40"/>
        </w:rPr>
        <w:t>adania Aktywności Ekonomicznej Ludności)</w:t>
      </w:r>
      <w:r w:rsidR="00AE281D" w:rsidRPr="00B9528C">
        <w:rPr>
          <w:rStyle w:val="Odwoanieprzypisudolnego"/>
          <w:rFonts w:ascii="Fira Sans Extra Condensed" w:hAnsi="Fira Sans Extra Condensed"/>
          <w:sz w:val="40"/>
          <w:szCs w:val="40"/>
        </w:rPr>
        <w:footnoteReference w:id="1"/>
      </w:r>
      <w:r w:rsidR="00364AF9" w:rsidRPr="00B9528C">
        <w:rPr>
          <w:rFonts w:ascii="Fira Sans Extra Condensed" w:hAnsi="Fira Sans Extra Condensed"/>
          <w:sz w:val="40"/>
          <w:szCs w:val="40"/>
        </w:rPr>
        <w:tab/>
      </w:r>
    </w:p>
    <w:p w14:paraId="33D977D6" w14:textId="3F139615" w:rsidR="00CB65DF" w:rsidRPr="00B9528C" w:rsidRDefault="008309A2" w:rsidP="00C63ED6">
      <w:pPr>
        <w:pStyle w:val="LID"/>
        <w:spacing w:before="0" w:line="240" w:lineRule="auto"/>
      </w:pPr>
      <w:r w:rsidRPr="00B9528C">
        <w:rPr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FD670E" wp14:editId="6D71779F">
                <wp:simplePos x="0" y="0"/>
                <wp:positionH relativeFrom="margin">
                  <wp:align>left</wp:align>
                </wp:positionH>
                <wp:positionV relativeFrom="paragraph">
                  <wp:posOffset>797560</wp:posOffset>
                </wp:positionV>
                <wp:extent cx="2286000" cy="1323975"/>
                <wp:effectExtent l="0" t="0" r="0" b="9525"/>
                <wp:wrapSquare wrapText="bothSides"/>
                <wp:docPr id="6" name="Pole tekstowe 2" descr="Współczynnik aktywności zawodowej osób w wieku 15-89 lat - 58,5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239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7F93" w14:textId="6E10C7D0" w:rsidR="00830EC6" w:rsidRPr="000612DA" w:rsidRDefault="00830EC6" w:rsidP="001B3334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612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58,</w:t>
                            </w:r>
                            <w:r w:rsidR="002D63C8" w:rsidRPr="000612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Pr="000612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1CCDB68" w14:textId="3CF40837" w:rsidR="00830EC6" w:rsidRPr="00872983" w:rsidRDefault="00830EC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 xml:space="preserve">Współczynnik aktywności zawodowej osób w wieku </w:t>
                            </w:r>
                            <w:r w:rsidR="000612DA">
                              <w:br/>
                            </w:r>
                            <w:r w:rsidRPr="00872983"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D670E" id="Pole tekstowe 2" o:spid="_x0000_s1026" alt="Współczynnik aktywności zawodowej osób w wieku 15-89 lat - 58,5%&#10;&#10;" style="position:absolute;margin-left:0;margin-top:62.8pt;width:180pt;height:104.2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" fillcolor="#001d77" stroked="f">
                <v:stroke joinstyle="miter"/>
                <v:textbox>
                  <w:txbxContent>
                    <w:p w14:paraId="040A7F93" w14:textId="6E10C7D0" w:rsidR="00830EC6" w:rsidRPr="000612DA" w:rsidRDefault="00830EC6" w:rsidP="001B3334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612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58,</w:t>
                      </w:r>
                      <w:r w:rsidR="002D63C8" w:rsidRPr="000612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Pr="000612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1CCDB68" w14:textId="3CF40837" w:rsidR="00830EC6" w:rsidRPr="00872983" w:rsidRDefault="00830EC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 xml:space="preserve">Współczynnik aktywności zawodowej osób w wieku </w:t>
                      </w:r>
                      <w:r w:rsidR="000612DA">
                        <w:br/>
                      </w:r>
                      <w:r w:rsidRPr="00872983"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C738D" w:rsidRPr="00B9528C">
        <w:t xml:space="preserve">Według wstępnych wyników Badania Aktywności Ekonomicznej Ludności w </w:t>
      </w:r>
      <w:r w:rsidR="002D63C8" w:rsidRPr="00B9528C">
        <w:t>4</w:t>
      </w:r>
      <w:r w:rsidR="005C738D" w:rsidRPr="00B9528C">
        <w:t xml:space="preserve"> kwartale </w:t>
      </w:r>
      <w:r w:rsidR="000535A5">
        <w:t>2024</w:t>
      </w:r>
      <w:r w:rsidR="003464FD">
        <w:t> </w:t>
      </w:r>
      <w:r w:rsidR="000535A5">
        <w:t>r.</w:t>
      </w:r>
      <w:r w:rsidR="00BE3337" w:rsidRPr="00B9528C">
        <w:t xml:space="preserve"> zaobserwowano </w:t>
      </w:r>
      <w:r w:rsidR="002D63C8" w:rsidRPr="00B9528C">
        <w:t>spadek</w:t>
      </w:r>
      <w:r w:rsidR="00BE3337" w:rsidRPr="00B9528C">
        <w:t xml:space="preserve"> aktywności zawodowej ludności. L</w:t>
      </w:r>
      <w:r w:rsidR="005C738D" w:rsidRPr="00B9528C">
        <w:t>iczba pracujących i</w:t>
      </w:r>
      <w:r w:rsidR="003464FD">
        <w:t> </w:t>
      </w:r>
      <w:r w:rsidR="005C738D" w:rsidRPr="00B9528C">
        <w:t xml:space="preserve">wskaźnik zatrudnienia </w:t>
      </w:r>
      <w:r w:rsidR="001D10E7" w:rsidRPr="00B9528C">
        <w:t xml:space="preserve">były </w:t>
      </w:r>
      <w:r w:rsidR="002D63C8" w:rsidRPr="00B9528C">
        <w:t xml:space="preserve">niższe </w:t>
      </w:r>
      <w:r w:rsidR="001D10E7" w:rsidRPr="00B9528C">
        <w:t xml:space="preserve">niż w </w:t>
      </w:r>
      <w:r w:rsidR="002D63C8" w:rsidRPr="00B9528C">
        <w:t>3</w:t>
      </w:r>
      <w:r w:rsidR="001D10E7" w:rsidRPr="00B9528C">
        <w:t xml:space="preserve"> kwartale </w:t>
      </w:r>
      <w:r w:rsidR="000535A5">
        <w:t>2024 r.</w:t>
      </w:r>
      <w:r w:rsidR="002D63C8" w:rsidRPr="00B9528C">
        <w:t xml:space="preserve"> Zmniejszyła się również </w:t>
      </w:r>
      <w:r w:rsidR="005C738D" w:rsidRPr="00B9528C">
        <w:t>liczba osób bezrobotnych</w:t>
      </w:r>
      <w:r w:rsidR="00BE3337" w:rsidRPr="00B9528C">
        <w:t xml:space="preserve"> oraz </w:t>
      </w:r>
      <w:r w:rsidR="005C738D" w:rsidRPr="00B9528C">
        <w:t xml:space="preserve">stopa bezrobocia. </w:t>
      </w:r>
      <w:r w:rsidR="002D63C8" w:rsidRPr="00B9528C">
        <w:t>Wzrosła</w:t>
      </w:r>
      <w:r w:rsidR="005C738D" w:rsidRPr="00B9528C">
        <w:t xml:space="preserve"> natomiast liczba osób biernych zawodowo.</w:t>
      </w:r>
      <w:bookmarkStart w:id="0" w:name="_Hlk143263663"/>
      <w:bookmarkEnd w:id="0"/>
    </w:p>
    <w:p w14:paraId="3AB525D8" w14:textId="765BE957" w:rsidR="008D15E8" w:rsidRDefault="00983BFE" w:rsidP="008309A2">
      <w:pPr>
        <w:pStyle w:val="LID"/>
        <w:spacing w:after="0"/>
      </w:pPr>
      <w:r w:rsidRPr="00B9528C">
        <w:t xml:space="preserve">W </w:t>
      </w:r>
      <w:r w:rsidR="002D63C8" w:rsidRPr="00B9528C">
        <w:t>4</w:t>
      </w:r>
      <w:r w:rsidRPr="00B9528C">
        <w:t xml:space="preserve"> kwartale 202</w:t>
      </w:r>
      <w:r w:rsidR="005672B2" w:rsidRPr="00B9528C">
        <w:t>4</w:t>
      </w:r>
      <w:r w:rsidRPr="00B9528C">
        <w:t xml:space="preserve"> r. osoby aktywne zawodowo stanowiły 58,</w:t>
      </w:r>
      <w:r w:rsidR="002D63C8" w:rsidRPr="00B9528C">
        <w:t>5</w:t>
      </w:r>
      <w:r w:rsidRPr="00B9528C">
        <w:t>% ludności</w:t>
      </w:r>
      <w:r w:rsidR="00A81313" w:rsidRPr="00B9528C">
        <w:rPr>
          <w:rStyle w:val="Odwoanieprzypisudolnego"/>
        </w:rPr>
        <w:footnoteReference w:id="2"/>
      </w:r>
      <w:r w:rsidRPr="00B9528C">
        <w:t xml:space="preserve"> w wieku 15-89 lat. Wskaźnik ten </w:t>
      </w:r>
      <w:r w:rsidR="000E4FEA" w:rsidRPr="00B9528C">
        <w:t xml:space="preserve">był </w:t>
      </w:r>
      <w:r w:rsidR="004E571C" w:rsidRPr="00B9528C">
        <w:t>niższy</w:t>
      </w:r>
      <w:r w:rsidR="000E4FEA" w:rsidRPr="00B9528C">
        <w:t xml:space="preserve"> </w:t>
      </w:r>
      <w:r w:rsidR="00310ABE" w:rsidRPr="00B9528C">
        <w:t>zarówno w porównaniu z</w:t>
      </w:r>
      <w:r w:rsidR="001665BD" w:rsidRPr="00B9528C">
        <w:t> </w:t>
      </w:r>
      <w:r w:rsidR="004E571C" w:rsidRPr="00B9528C">
        <w:t>3</w:t>
      </w:r>
      <w:r w:rsidR="00627CE7" w:rsidRPr="00B9528C">
        <w:t> </w:t>
      </w:r>
      <w:r w:rsidR="000E4FEA" w:rsidRPr="00B9528C">
        <w:t>kwarta</w:t>
      </w:r>
      <w:r w:rsidR="00310ABE" w:rsidRPr="00B9528C">
        <w:t>łem</w:t>
      </w:r>
      <w:r w:rsidR="000E4FEA" w:rsidRPr="00B9528C">
        <w:t xml:space="preserve"> 202</w:t>
      </w:r>
      <w:r w:rsidR="00215226" w:rsidRPr="00B9528C">
        <w:t>4</w:t>
      </w:r>
      <w:r w:rsidR="000E4FEA" w:rsidRPr="00B9528C">
        <w:t xml:space="preserve"> r.</w:t>
      </w:r>
      <w:r w:rsidR="00D040F4" w:rsidRPr="00B9528C">
        <w:t xml:space="preserve"> (</w:t>
      </w:r>
      <w:r w:rsidR="004E571C" w:rsidRPr="00B9528C">
        <w:t xml:space="preserve">niewielki spadek </w:t>
      </w:r>
      <w:r w:rsidR="00D040F4" w:rsidRPr="00B9528C">
        <w:t>o</w:t>
      </w:r>
      <w:r w:rsidR="000612DA">
        <w:t> </w:t>
      </w:r>
      <w:r w:rsidR="00D040F4" w:rsidRPr="00B9528C">
        <w:t>0,</w:t>
      </w:r>
      <w:r w:rsidR="004E571C" w:rsidRPr="00B9528C">
        <w:t>1</w:t>
      </w:r>
      <w:r w:rsidR="000612DA">
        <w:t> </w:t>
      </w:r>
      <w:r w:rsidR="00D040F4" w:rsidRPr="00B9528C">
        <w:t>p.</w:t>
      </w:r>
      <w:r w:rsidR="000612DA">
        <w:t> </w:t>
      </w:r>
      <w:r w:rsidR="00D040F4" w:rsidRPr="00B9528C">
        <w:t>proc.)</w:t>
      </w:r>
      <w:r w:rsidR="000E4FEA" w:rsidRPr="00B9528C">
        <w:t xml:space="preserve">, </w:t>
      </w:r>
      <w:r w:rsidR="005672B2" w:rsidRPr="00B9528C">
        <w:t>jak i</w:t>
      </w:r>
      <w:r w:rsidR="001665BD" w:rsidRPr="00B9528C">
        <w:t> </w:t>
      </w:r>
      <w:r w:rsidR="005743C3" w:rsidRPr="00B9528C">
        <w:t>z</w:t>
      </w:r>
      <w:r w:rsidR="005662BC" w:rsidRPr="00B9528C">
        <w:t> </w:t>
      </w:r>
      <w:r w:rsidR="004E571C" w:rsidRPr="00B9528C">
        <w:t>4</w:t>
      </w:r>
      <w:r w:rsidR="00F92505" w:rsidRPr="00B9528C">
        <w:t> </w:t>
      </w:r>
      <w:r w:rsidR="000E4FEA" w:rsidRPr="00B9528C">
        <w:t>kwarta</w:t>
      </w:r>
      <w:r w:rsidR="00310ABE" w:rsidRPr="00B9528C">
        <w:t>łem</w:t>
      </w:r>
      <w:r w:rsidR="000E4FEA" w:rsidRPr="00B9528C">
        <w:t xml:space="preserve"> 202</w:t>
      </w:r>
      <w:r w:rsidR="005672B2" w:rsidRPr="00B9528C">
        <w:t>3</w:t>
      </w:r>
      <w:r w:rsidR="000E4FEA" w:rsidRPr="00B9528C">
        <w:t xml:space="preserve"> r. (</w:t>
      </w:r>
      <w:r w:rsidR="00D040F4" w:rsidRPr="00B9528C">
        <w:t>o</w:t>
      </w:r>
      <w:r w:rsidR="00B418EE" w:rsidRPr="00B9528C">
        <w:t> </w:t>
      </w:r>
      <w:r w:rsidR="00D040F4" w:rsidRPr="00B9528C">
        <w:t>0,</w:t>
      </w:r>
      <w:r w:rsidR="004E571C" w:rsidRPr="00B9528C">
        <w:t>4</w:t>
      </w:r>
      <w:r w:rsidR="00B418EE" w:rsidRPr="00B9528C">
        <w:t> </w:t>
      </w:r>
      <w:r w:rsidR="00D040F4" w:rsidRPr="00B9528C">
        <w:t>p.</w:t>
      </w:r>
      <w:r w:rsidR="00B418EE" w:rsidRPr="00B9528C">
        <w:t> </w:t>
      </w:r>
      <w:r w:rsidR="00D040F4" w:rsidRPr="00B9528C">
        <w:t>proc.)</w:t>
      </w:r>
      <w:r w:rsidR="000E4FEA" w:rsidRPr="00B9528C">
        <w:t>.</w:t>
      </w:r>
      <w:r w:rsidR="007625E1" w:rsidRPr="00B9528C">
        <w:t xml:space="preserve"> </w:t>
      </w:r>
      <w:r w:rsidR="00E96C32" w:rsidRPr="00B9528C">
        <w:t>Ws</w:t>
      </w:r>
      <w:r w:rsidR="00347206" w:rsidRPr="00B9528C">
        <w:t xml:space="preserve">półczynnik aktywności zawodowej </w:t>
      </w:r>
      <w:r w:rsidR="00676B58" w:rsidRPr="00B9528C">
        <w:t xml:space="preserve">wyniósł </w:t>
      </w:r>
      <w:r w:rsidR="00E96C32" w:rsidRPr="00B9528C">
        <w:t xml:space="preserve">wśród mężczyzn </w:t>
      </w:r>
      <w:r w:rsidR="007625E1" w:rsidRPr="00B9528C">
        <w:t>6</w:t>
      </w:r>
      <w:r w:rsidR="005672B2" w:rsidRPr="00B9528C">
        <w:t>5,</w:t>
      </w:r>
      <w:r w:rsidR="008D15E8" w:rsidRPr="00B9528C">
        <w:t>5</w:t>
      </w:r>
      <w:r w:rsidR="007625E1" w:rsidRPr="00B9528C">
        <w:t>%, a</w:t>
      </w:r>
      <w:r w:rsidR="00676B58" w:rsidRPr="00B9528C">
        <w:t> </w:t>
      </w:r>
      <w:r w:rsidR="007625E1" w:rsidRPr="00B9528C">
        <w:t>wśród kobiet 5</w:t>
      </w:r>
      <w:r w:rsidR="008D15E8" w:rsidRPr="00B9528C">
        <w:t>1,9</w:t>
      </w:r>
      <w:r w:rsidR="007625E1" w:rsidRPr="00B9528C">
        <w:t>%.</w:t>
      </w:r>
    </w:p>
    <w:p w14:paraId="67765B27" w14:textId="2840BDFA" w:rsidR="000612DA" w:rsidRDefault="000612DA" w:rsidP="000612DA">
      <w:pPr>
        <w:pStyle w:val="LID"/>
        <w:spacing w:before="0" w:after="0"/>
      </w:pPr>
    </w:p>
    <w:p w14:paraId="56C4FB02" w14:textId="77777777" w:rsidR="008309A2" w:rsidRPr="001B3334" w:rsidRDefault="008309A2" w:rsidP="000612DA">
      <w:pPr>
        <w:pStyle w:val="LID"/>
        <w:spacing w:before="0" w:after="0"/>
      </w:pPr>
    </w:p>
    <w:p w14:paraId="6EFDF42B" w14:textId="29158C53" w:rsidR="002919DE" w:rsidRPr="00B9528C" w:rsidRDefault="00B704FE" w:rsidP="008309A2">
      <w:pPr>
        <w:pStyle w:val="Nagwek1"/>
        <w:spacing w:before="0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B9528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6EC836E" wp14:editId="17D1A208">
                <wp:simplePos x="0" y="0"/>
                <wp:positionH relativeFrom="column">
                  <wp:posOffset>5289550</wp:posOffset>
                </wp:positionH>
                <wp:positionV relativeFrom="paragraph">
                  <wp:posOffset>68580</wp:posOffset>
                </wp:positionV>
                <wp:extent cx="1780540" cy="1206500"/>
                <wp:effectExtent l="0" t="0" r="0" b="0"/>
                <wp:wrapTight wrapText="bothSides">
                  <wp:wrapPolygon edited="0">
                    <wp:start x="693" y="0"/>
                    <wp:lineTo x="693" y="21145"/>
                    <wp:lineTo x="20799" y="21145"/>
                    <wp:lineTo x="20799" y="0"/>
                    <wp:lineTo x="693" y="0"/>
                  </wp:wrapPolygon>
                </wp:wrapTight>
                <wp:docPr id="2" name="Pole tekstowe 2" descr="Współczynnik aktywności zawodowej dla osób w wieku 15-89 lat w porównaniu z 3 kwartałem 2024 r., jak i z 4 kwartałem 2023 r. zmniejszył się zarówno wśród mężczyzn, jak i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93924" w14:textId="3BC5E939" w:rsidR="00830EC6" w:rsidRPr="00187A09" w:rsidRDefault="00830EC6" w:rsidP="00187A09">
                            <w:pPr>
                              <w:pStyle w:val="tekstzboku"/>
                              <w:spacing w:before="0"/>
                            </w:pPr>
                            <w:r w:rsidRPr="00EF1899">
                              <w:t>Współczynnik aktywności zawodowej dla osób w wieku 15</w:t>
                            </w:r>
                            <w:r>
                              <w:t>-</w:t>
                            </w:r>
                            <w:r w:rsidRPr="00EF1899">
                              <w:t>89 lat w porównaniu z</w:t>
                            </w:r>
                            <w:r>
                              <w:t> </w:t>
                            </w:r>
                            <w:r w:rsidR="000535A5">
                              <w:t>3</w:t>
                            </w:r>
                            <w:r w:rsidR="0039778E">
                              <w:t> </w:t>
                            </w:r>
                            <w:r w:rsidRPr="00933D71">
                              <w:t>kwartałem</w:t>
                            </w:r>
                            <w:r w:rsidR="000535A5">
                              <w:t xml:space="preserve"> 2024 r.</w:t>
                            </w:r>
                            <w:r w:rsidR="00706FEE">
                              <w:t>, jak i</w:t>
                            </w:r>
                            <w:r w:rsidR="000A013A">
                              <w:t> </w:t>
                            </w:r>
                            <w:r w:rsidR="000535A5">
                              <w:t>z</w:t>
                            </w:r>
                            <w:r w:rsidR="00E632A2">
                              <w:t> </w:t>
                            </w:r>
                            <w:r w:rsidR="00706FEE">
                              <w:t>4</w:t>
                            </w:r>
                            <w:r w:rsidR="00E632A2">
                              <w:t> </w:t>
                            </w:r>
                            <w:r w:rsidR="00706FEE">
                              <w:t>kwartałem 202</w:t>
                            </w:r>
                            <w:r w:rsidR="000535A5">
                              <w:t>3</w:t>
                            </w:r>
                            <w:r w:rsidR="00706FEE">
                              <w:t xml:space="preserve"> r.</w:t>
                            </w:r>
                            <w:r>
                              <w:t xml:space="preserve"> z</w:t>
                            </w:r>
                            <w:r w:rsidR="00706FEE">
                              <w:t>mniejszył</w:t>
                            </w:r>
                            <w:r>
                              <w:t xml:space="preserve"> się zarówno wśród mężczyzn, jak i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83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-89 lat w porównaniu z 3 kwartałem 2024 r., jak i z 4 kwartałem 2023 r. zmniejszył się zarówno wśród mężczyzn, jak i kobiet" style="position:absolute;margin-left:416.5pt;margin-top:5.4pt;width:140.2pt;height:9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" filled="f" stroked="f">
                <v:textbox>
                  <w:txbxContent>
                    <w:p w14:paraId="58493924" w14:textId="3BC5E939" w:rsidR="00830EC6" w:rsidRPr="00187A09" w:rsidRDefault="00830EC6" w:rsidP="00187A09">
                      <w:pPr>
                        <w:pStyle w:val="tekstzboku"/>
                        <w:spacing w:before="0"/>
                      </w:pPr>
                      <w:r w:rsidRPr="00EF1899">
                        <w:t>Współczynnik aktywności zawodowej dla osób w wieku 15</w:t>
                      </w:r>
                      <w:r>
                        <w:t>-</w:t>
                      </w:r>
                      <w:r w:rsidRPr="00EF1899">
                        <w:t>89 lat w porównaniu z</w:t>
                      </w:r>
                      <w:r>
                        <w:t> </w:t>
                      </w:r>
                      <w:r w:rsidR="000535A5">
                        <w:t>3</w:t>
                      </w:r>
                      <w:r w:rsidR="0039778E">
                        <w:t> </w:t>
                      </w:r>
                      <w:r w:rsidRPr="00933D71">
                        <w:t>kwartałem</w:t>
                      </w:r>
                      <w:r w:rsidR="000535A5">
                        <w:t xml:space="preserve"> 2024 r.</w:t>
                      </w:r>
                      <w:r w:rsidR="00706FEE">
                        <w:t>, jak i</w:t>
                      </w:r>
                      <w:r w:rsidR="000A013A">
                        <w:t> </w:t>
                      </w:r>
                      <w:r w:rsidR="000535A5">
                        <w:t>z</w:t>
                      </w:r>
                      <w:r w:rsidR="00E632A2">
                        <w:t> </w:t>
                      </w:r>
                      <w:r w:rsidR="00706FEE">
                        <w:t>4</w:t>
                      </w:r>
                      <w:r w:rsidR="00E632A2">
                        <w:t> </w:t>
                      </w:r>
                      <w:r w:rsidR="00706FEE">
                        <w:t>kwartałem 202</w:t>
                      </w:r>
                      <w:r w:rsidR="000535A5">
                        <w:t>3</w:t>
                      </w:r>
                      <w:r w:rsidR="00706FEE">
                        <w:t xml:space="preserve"> r.</w:t>
                      </w:r>
                      <w:r>
                        <w:t xml:space="preserve"> z</w:t>
                      </w:r>
                      <w:r w:rsidR="00706FEE">
                        <w:t>mniejszył</w:t>
                      </w:r>
                      <w:r>
                        <w:t xml:space="preserve"> się zarówno wśród mężczyzn, jak i kobiet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B9528C">
        <w:rPr>
          <w:rFonts w:ascii="Fira Sans" w:hAnsi="Fira Sans"/>
          <w:b/>
          <w:szCs w:val="19"/>
        </w:rPr>
        <w:t>Aktywność ekonomiczna ludności w wieku 15</w:t>
      </w:r>
      <w:r w:rsidR="00DA3A67" w:rsidRPr="00B9528C">
        <w:rPr>
          <w:rFonts w:ascii="Fira Sans" w:hAnsi="Fira Sans"/>
          <w:b/>
          <w:szCs w:val="19"/>
        </w:rPr>
        <w:t>-</w:t>
      </w:r>
      <w:r w:rsidR="00705190" w:rsidRPr="00B9528C">
        <w:rPr>
          <w:rFonts w:ascii="Fira Sans" w:hAnsi="Fira Sans"/>
          <w:b/>
          <w:szCs w:val="19"/>
        </w:rPr>
        <w:t>89 lat według BAEL</w:t>
      </w:r>
    </w:p>
    <w:p w14:paraId="0F0DA79A" w14:textId="53F14FAE" w:rsidR="00983BFE" w:rsidRPr="00B9528C" w:rsidRDefault="00983BFE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8D15E8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kwartale 202</w:t>
      </w:r>
      <w:r w:rsidR="005672B2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r. liczba osób aktywnych zawodowo w wieku 15-89 lat wyniosła 17 </w:t>
      </w:r>
      <w:r w:rsidR="00D040F4" w:rsidRPr="00B9528C">
        <w:rPr>
          <w:rFonts w:eastAsia="Times New Roman" w:cs="Times New Roman"/>
          <w:szCs w:val="19"/>
          <w:lang w:eastAsia="pl-PL"/>
        </w:rPr>
        <w:t>7</w:t>
      </w:r>
      <w:r w:rsidR="008D15E8" w:rsidRPr="00B9528C">
        <w:rPr>
          <w:rFonts w:eastAsia="Times New Roman" w:cs="Times New Roman"/>
          <w:szCs w:val="19"/>
          <w:lang w:eastAsia="pl-PL"/>
        </w:rPr>
        <w:t>42</w:t>
      </w:r>
      <w:r w:rsidRPr="00B9528C">
        <w:rPr>
          <w:rFonts w:eastAsia="Times New Roman" w:cs="Times New Roman"/>
          <w:szCs w:val="19"/>
          <w:lang w:eastAsia="pl-PL"/>
        </w:rPr>
        <w:t xml:space="preserve"> tys., z tego: 1</w:t>
      </w:r>
      <w:r w:rsidR="001848DD" w:rsidRPr="00B9528C">
        <w:rPr>
          <w:rFonts w:eastAsia="Times New Roman" w:cs="Times New Roman"/>
          <w:szCs w:val="19"/>
          <w:lang w:eastAsia="pl-PL"/>
        </w:rPr>
        <w:t>7 </w:t>
      </w:r>
      <w:r w:rsidR="007E4E3A" w:rsidRPr="00B9528C">
        <w:rPr>
          <w:rFonts w:eastAsia="Times New Roman" w:cs="Times New Roman"/>
          <w:szCs w:val="19"/>
          <w:lang w:eastAsia="pl-PL"/>
        </w:rPr>
        <w:t>2</w:t>
      </w:r>
      <w:r w:rsidR="008225FB" w:rsidRPr="00B9528C">
        <w:rPr>
          <w:rFonts w:eastAsia="Times New Roman" w:cs="Times New Roman"/>
          <w:szCs w:val="19"/>
          <w:lang w:eastAsia="pl-PL"/>
        </w:rPr>
        <w:t>47</w:t>
      </w:r>
      <w:r w:rsidRPr="00B9528C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706FEE" w:rsidRPr="00B9528C">
        <w:rPr>
          <w:rFonts w:eastAsia="Times New Roman" w:cs="Times New Roman"/>
          <w:szCs w:val="19"/>
          <w:lang w:eastAsia="pl-PL"/>
        </w:rPr>
        <w:t>495</w:t>
      </w:r>
      <w:r w:rsidRPr="00B9528C">
        <w:rPr>
          <w:rFonts w:eastAsia="Times New Roman" w:cs="Times New Roman"/>
          <w:szCs w:val="19"/>
          <w:lang w:eastAsia="pl-PL"/>
        </w:rPr>
        <w:t xml:space="preserve"> tys. – bezrobotni. Populacja biernych zawodowo w </w:t>
      </w:r>
      <w:r w:rsidR="00347206" w:rsidRPr="00B9528C">
        <w:rPr>
          <w:rFonts w:eastAsia="Times New Roman" w:cs="Times New Roman"/>
          <w:szCs w:val="19"/>
          <w:lang w:eastAsia="pl-PL"/>
        </w:rPr>
        <w:t>tej</w:t>
      </w:r>
      <w:r w:rsidRPr="00B9528C">
        <w:rPr>
          <w:rFonts w:eastAsia="Times New Roman" w:cs="Times New Roman"/>
          <w:szCs w:val="19"/>
          <w:lang w:eastAsia="pl-PL"/>
        </w:rPr>
        <w:t xml:space="preserve"> grupie wieku liczyła 12 </w:t>
      </w:r>
      <w:r w:rsidR="00706FEE" w:rsidRPr="00B9528C">
        <w:rPr>
          <w:rFonts w:eastAsia="Times New Roman" w:cs="Times New Roman"/>
          <w:szCs w:val="19"/>
          <w:lang w:eastAsia="pl-PL"/>
        </w:rPr>
        <w:t>610</w:t>
      </w:r>
      <w:r w:rsidRPr="00B9528C">
        <w:rPr>
          <w:rFonts w:eastAsia="Times New Roman" w:cs="Times New Roman"/>
          <w:szCs w:val="19"/>
          <w:lang w:eastAsia="pl-PL"/>
        </w:rPr>
        <w:t xml:space="preserve"> tys. osób</w:t>
      </w:r>
      <w:r w:rsidR="00607E40" w:rsidRPr="00B9528C">
        <w:rPr>
          <w:rFonts w:eastAsia="Times New Roman" w:cs="Times New Roman"/>
          <w:szCs w:val="19"/>
          <w:lang w:eastAsia="pl-PL"/>
        </w:rPr>
        <w:t>.</w:t>
      </w:r>
    </w:p>
    <w:p w14:paraId="3440C498" w14:textId="2AD798AF" w:rsidR="00C46375" w:rsidRPr="00B9528C" w:rsidRDefault="00C46375" w:rsidP="00C4637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Zbiorowość aktywnych zawodowo z</w:t>
      </w:r>
      <w:r w:rsidR="000321C8" w:rsidRPr="00B9528C">
        <w:rPr>
          <w:rFonts w:eastAsia="Times New Roman" w:cs="Times New Roman"/>
          <w:szCs w:val="19"/>
          <w:lang w:eastAsia="pl-PL"/>
        </w:rPr>
        <w:t>mniejszyła</w:t>
      </w:r>
      <w:r w:rsidRPr="00B9528C">
        <w:rPr>
          <w:rFonts w:eastAsia="Times New Roman" w:cs="Times New Roman"/>
          <w:szCs w:val="19"/>
          <w:lang w:eastAsia="pl-PL"/>
        </w:rPr>
        <w:t xml:space="preserve"> się w </w:t>
      </w:r>
      <w:r w:rsidR="00FD72F3" w:rsidRPr="00B9528C">
        <w:rPr>
          <w:rFonts w:eastAsia="Times New Roman" w:cs="Times New Roman"/>
          <w:szCs w:val="19"/>
          <w:lang w:eastAsia="pl-PL"/>
        </w:rPr>
        <w:t>stosunku do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0321C8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 xml:space="preserve"> kwartał</w:t>
      </w:r>
      <w:r w:rsidR="00FD72F3" w:rsidRPr="00B9528C">
        <w:rPr>
          <w:rFonts w:eastAsia="Times New Roman" w:cs="Times New Roman"/>
          <w:szCs w:val="19"/>
          <w:lang w:eastAsia="pl-PL"/>
        </w:rPr>
        <w:t>u</w:t>
      </w:r>
      <w:r w:rsidRPr="00B9528C">
        <w:rPr>
          <w:rFonts w:eastAsia="Times New Roman" w:cs="Times New Roman"/>
          <w:szCs w:val="19"/>
          <w:lang w:eastAsia="pl-PL"/>
        </w:rPr>
        <w:t xml:space="preserve"> 202</w:t>
      </w:r>
      <w:r w:rsidR="007E4E3A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 r. </w:t>
      </w:r>
      <w:r w:rsidR="00310ABE" w:rsidRPr="00B9528C">
        <w:rPr>
          <w:rFonts w:eastAsia="Times New Roman" w:cs="Times New Roman"/>
          <w:szCs w:val="19"/>
          <w:lang w:eastAsia="pl-PL"/>
        </w:rPr>
        <w:t>(</w:t>
      </w:r>
      <w:r w:rsidRPr="00B9528C">
        <w:rPr>
          <w:rFonts w:eastAsia="Times New Roman" w:cs="Times New Roman"/>
          <w:szCs w:val="19"/>
          <w:lang w:eastAsia="pl-PL"/>
        </w:rPr>
        <w:t>o </w:t>
      </w:r>
      <w:r w:rsidR="000321C8" w:rsidRPr="00B9528C">
        <w:rPr>
          <w:rFonts w:eastAsia="Times New Roman" w:cs="Times New Roman"/>
          <w:szCs w:val="19"/>
          <w:lang w:eastAsia="pl-PL"/>
        </w:rPr>
        <w:t>56</w:t>
      </w:r>
      <w:r w:rsidRPr="00B9528C">
        <w:rPr>
          <w:rFonts w:eastAsia="Times New Roman" w:cs="Times New Roman"/>
          <w:szCs w:val="19"/>
          <w:lang w:eastAsia="pl-PL"/>
        </w:rPr>
        <w:t> tys.</w:t>
      </w:r>
      <w:r w:rsidR="00D82D93" w:rsidRPr="00B9528C">
        <w:rPr>
          <w:rFonts w:eastAsia="Times New Roman" w:cs="Times New Roman"/>
          <w:szCs w:val="19"/>
          <w:lang w:eastAsia="pl-PL"/>
        </w:rPr>
        <w:t xml:space="preserve"> osób</w:t>
      </w:r>
      <w:r w:rsidRPr="00B9528C">
        <w:rPr>
          <w:rFonts w:eastAsia="Times New Roman" w:cs="Times New Roman"/>
          <w:szCs w:val="19"/>
          <w:lang w:eastAsia="pl-PL"/>
        </w:rPr>
        <w:t>, tj. o 0,</w:t>
      </w:r>
      <w:r w:rsidR="009C0C3C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>%</w:t>
      </w:r>
      <w:r w:rsidR="00310ABE" w:rsidRPr="00B9528C">
        <w:rPr>
          <w:rFonts w:eastAsia="Times New Roman" w:cs="Times New Roman"/>
          <w:szCs w:val="19"/>
          <w:lang w:eastAsia="pl-PL"/>
        </w:rPr>
        <w:t>)</w:t>
      </w:r>
      <w:r w:rsidR="009C0C3C" w:rsidRPr="00B9528C">
        <w:rPr>
          <w:rFonts w:eastAsia="Times New Roman" w:cs="Times New Roman"/>
          <w:szCs w:val="19"/>
          <w:lang w:eastAsia="pl-PL"/>
        </w:rPr>
        <w:t>, jak i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9C0C3C" w:rsidRPr="00B9528C">
        <w:rPr>
          <w:rFonts w:eastAsia="Times New Roman" w:cs="Times New Roman"/>
          <w:szCs w:val="19"/>
          <w:lang w:eastAsia="pl-PL"/>
        </w:rPr>
        <w:t xml:space="preserve">w </w:t>
      </w:r>
      <w:r w:rsidR="00FD72F3" w:rsidRPr="00B9528C">
        <w:rPr>
          <w:rFonts w:eastAsia="Times New Roman" w:cs="Times New Roman"/>
          <w:szCs w:val="19"/>
          <w:lang w:eastAsia="pl-PL"/>
        </w:rPr>
        <w:t>odniesieniu do</w:t>
      </w:r>
      <w:r w:rsidR="00B46378" w:rsidRPr="00B9528C">
        <w:rPr>
          <w:rFonts w:eastAsia="Times New Roman" w:cs="Times New Roman"/>
          <w:szCs w:val="19"/>
          <w:lang w:eastAsia="pl-PL"/>
        </w:rPr>
        <w:t xml:space="preserve"> </w:t>
      </w:r>
      <w:r w:rsidR="009C0C3C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kwartał</w:t>
      </w:r>
      <w:r w:rsidR="00FD72F3" w:rsidRPr="00B9528C">
        <w:rPr>
          <w:rFonts w:eastAsia="Times New Roman" w:cs="Times New Roman"/>
          <w:szCs w:val="19"/>
          <w:lang w:eastAsia="pl-PL"/>
        </w:rPr>
        <w:t>u</w:t>
      </w:r>
      <w:r w:rsidRPr="00B9528C">
        <w:rPr>
          <w:rFonts w:eastAsia="Times New Roman" w:cs="Times New Roman"/>
          <w:szCs w:val="19"/>
          <w:lang w:eastAsia="pl-PL"/>
        </w:rPr>
        <w:t xml:space="preserve"> 202</w:t>
      </w:r>
      <w:r w:rsidR="007E4E3A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 xml:space="preserve"> r. </w:t>
      </w:r>
      <w:r w:rsidR="00310ABE" w:rsidRPr="00B9528C">
        <w:rPr>
          <w:rFonts w:eastAsia="Times New Roman" w:cs="Times New Roman"/>
          <w:szCs w:val="19"/>
          <w:lang w:eastAsia="pl-PL"/>
        </w:rPr>
        <w:t>(</w:t>
      </w:r>
      <w:r w:rsidRPr="00B9528C">
        <w:rPr>
          <w:rFonts w:eastAsia="Times New Roman" w:cs="Times New Roman"/>
          <w:szCs w:val="19"/>
          <w:lang w:eastAsia="pl-PL"/>
        </w:rPr>
        <w:t xml:space="preserve">o </w:t>
      </w:r>
      <w:r w:rsidR="009C0C3C" w:rsidRPr="00B9528C">
        <w:rPr>
          <w:rFonts w:eastAsia="Times New Roman" w:cs="Times New Roman"/>
          <w:szCs w:val="19"/>
          <w:lang w:eastAsia="pl-PL"/>
        </w:rPr>
        <w:t>128</w:t>
      </w:r>
      <w:r w:rsidRPr="00B9528C">
        <w:rPr>
          <w:rFonts w:eastAsia="Times New Roman" w:cs="Times New Roman"/>
          <w:szCs w:val="19"/>
          <w:lang w:eastAsia="pl-PL"/>
        </w:rPr>
        <w:t xml:space="preserve"> tys., tj. o</w:t>
      </w:r>
      <w:r w:rsidR="00FD72F3" w:rsidRPr="00B9528C">
        <w:rPr>
          <w:rFonts w:eastAsia="Times New Roman" w:cs="Times New Roman"/>
          <w:szCs w:val="19"/>
          <w:lang w:eastAsia="pl-PL"/>
        </w:rPr>
        <w:t> </w:t>
      </w:r>
      <w:r w:rsidR="009C0C3C" w:rsidRPr="00B9528C">
        <w:rPr>
          <w:rFonts w:eastAsia="Times New Roman" w:cs="Times New Roman"/>
          <w:szCs w:val="19"/>
          <w:lang w:eastAsia="pl-PL"/>
        </w:rPr>
        <w:t>0,7</w:t>
      </w:r>
      <w:r w:rsidRPr="00B9528C">
        <w:rPr>
          <w:rFonts w:eastAsia="Times New Roman" w:cs="Times New Roman"/>
          <w:szCs w:val="19"/>
          <w:lang w:eastAsia="pl-PL"/>
        </w:rPr>
        <w:t>%</w:t>
      </w:r>
      <w:r w:rsidR="00310ABE" w:rsidRPr="00B9528C">
        <w:rPr>
          <w:rFonts w:eastAsia="Times New Roman" w:cs="Times New Roman"/>
          <w:szCs w:val="19"/>
          <w:lang w:eastAsia="pl-PL"/>
        </w:rPr>
        <w:t>)</w:t>
      </w:r>
      <w:r w:rsidR="00ED343B" w:rsidRPr="00B9528C">
        <w:rPr>
          <w:rFonts w:eastAsia="Times New Roman" w:cs="Times New Roman"/>
          <w:szCs w:val="19"/>
          <w:lang w:eastAsia="pl-PL"/>
        </w:rPr>
        <w:t>.</w:t>
      </w:r>
    </w:p>
    <w:p w14:paraId="7E4CB985" w14:textId="07F53C51" w:rsidR="00581A0F" w:rsidRPr="00B9528C" w:rsidRDefault="00A2090C" w:rsidP="0093151E">
      <w:pPr>
        <w:spacing w:before="24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B9528C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02304" behindDoc="0" locked="0" layoutInCell="1" allowOverlap="1" wp14:anchorId="6DE0A782" wp14:editId="44A5B635">
            <wp:simplePos x="0" y="0"/>
            <wp:positionH relativeFrom="margin">
              <wp:align>center</wp:align>
            </wp:positionH>
            <wp:positionV relativeFrom="paragraph">
              <wp:posOffset>417830</wp:posOffset>
            </wp:positionV>
            <wp:extent cx="2877820" cy="1781175"/>
            <wp:effectExtent l="0" t="0" r="0" b="9525"/>
            <wp:wrapSquare wrapText="bothSides"/>
            <wp:docPr id="3" name="Obraz 3" descr="Wykres prezentuje strukturę ludności w wieku 15-89 lat według statusu na rynku pracy w 4 kwartale 2024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2" t="10714" r="12925"/>
                    <a:stretch/>
                  </pic:blipFill>
                  <pic:spPr bwMode="auto">
                    <a:xfrm>
                      <a:off x="0" y="0"/>
                      <a:ext cx="287782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A0F" w:rsidRPr="00B9528C">
        <w:rPr>
          <w:b/>
          <w:shd w:val="clear" w:color="auto" w:fill="FFFFFF"/>
        </w:rPr>
        <w:t>Wykres</w:t>
      </w:r>
      <w:r w:rsidR="00581A0F" w:rsidRPr="00B9528C">
        <w:rPr>
          <w:rFonts w:eastAsia="Times New Roman" w:cs="Times New Roman"/>
          <w:b/>
          <w:szCs w:val="19"/>
          <w:lang w:eastAsia="pl-PL"/>
        </w:rPr>
        <w:t xml:space="preserve"> 1. </w:t>
      </w:r>
      <w:r w:rsidR="00A700B6" w:rsidRPr="00B9528C">
        <w:rPr>
          <w:rFonts w:eastAsia="Times New Roman" w:cs="Times New Roman"/>
          <w:b/>
          <w:szCs w:val="19"/>
          <w:lang w:eastAsia="pl-PL"/>
        </w:rPr>
        <w:tab/>
      </w:r>
      <w:r w:rsidR="00581A0F" w:rsidRPr="00B9528C">
        <w:rPr>
          <w:rFonts w:eastAsia="Times New Roman" w:cs="Times New Roman"/>
          <w:b/>
          <w:szCs w:val="19"/>
          <w:lang w:eastAsia="pl-PL"/>
        </w:rPr>
        <w:t>Struktura ludności w wieku 15-89 lat w</w:t>
      </w:r>
      <w:r w:rsidR="00C27A3A" w:rsidRPr="00B9528C">
        <w:rPr>
          <w:rFonts w:eastAsia="Times New Roman" w:cs="Times New Roman"/>
          <w:b/>
          <w:szCs w:val="19"/>
          <w:lang w:eastAsia="pl-PL"/>
        </w:rPr>
        <w:t>edłu</w:t>
      </w:r>
      <w:r w:rsidR="00581A0F" w:rsidRPr="00B9528C">
        <w:rPr>
          <w:rFonts w:eastAsia="Times New Roman" w:cs="Times New Roman"/>
          <w:b/>
          <w:szCs w:val="19"/>
          <w:lang w:eastAsia="pl-PL"/>
        </w:rPr>
        <w:t>g statusu na rynku pracy</w:t>
      </w:r>
      <w:r w:rsidR="00C46375" w:rsidRPr="00B9528C">
        <w:rPr>
          <w:rFonts w:eastAsia="Times New Roman" w:cs="Times New Roman"/>
          <w:b/>
          <w:szCs w:val="19"/>
          <w:lang w:eastAsia="pl-PL"/>
        </w:rPr>
        <w:t xml:space="preserve"> w</w:t>
      </w:r>
      <w:r w:rsidR="00A700B6" w:rsidRPr="00B9528C">
        <w:rPr>
          <w:rFonts w:eastAsia="Times New Roman" w:cs="Times New Roman"/>
          <w:b/>
          <w:szCs w:val="19"/>
          <w:lang w:eastAsia="pl-PL"/>
        </w:rPr>
        <w:t> </w:t>
      </w:r>
      <w:r w:rsidR="009C0C3C" w:rsidRPr="00B9528C">
        <w:rPr>
          <w:rFonts w:eastAsia="Times New Roman" w:cs="Times New Roman"/>
          <w:b/>
          <w:szCs w:val="19"/>
          <w:lang w:eastAsia="pl-PL"/>
        </w:rPr>
        <w:t>4</w:t>
      </w:r>
      <w:r w:rsidR="00A700B6" w:rsidRPr="00B9528C">
        <w:rPr>
          <w:rFonts w:eastAsia="Times New Roman" w:cs="Times New Roman"/>
          <w:b/>
          <w:szCs w:val="19"/>
          <w:lang w:eastAsia="pl-PL"/>
        </w:rPr>
        <w:t> </w:t>
      </w:r>
      <w:r w:rsidR="00C46375" w:rsidRPr="00B9528C">
        <w:rPr>
          <w:rFonts w:eastAsia="Times New Roman" w:cs="Times New Roman"/>
          <w:b/>
          <w:szCs w:val="19"/>
          <w:lang w:eastAsia="pl-PL"/>
        </w:rPr>
        <w:t>kwartale</w:t>
      </w:r>
      <w:r w:rsidR="00A700B6" w:rsidRPr="00B9528C">
        <w:rPr>
          <w:rFonts w:eastAsia="Times New Roman" w:cs="Times New Roman"/>
          <w:b/>
          <w:szCs w:val="19"/>
          <w:lang w:eastAsia="pl-PL"/>
        </w:rPr>
        <w:t> </w:t>
      </w:r>
      <w:r w:rsidR="00C46375" w:rsidRPr="00B9528C">
        <w:rPr>
          <w:rFonts w:eastAsia="Times New Roman" w:cs="Times New Roman"/>
          <w:b/>
          <w:szCs w:val="19"/>
          <w:lang w:eastAsia="pl-PL"/>
        </w:rPr>
        <w:t>202</w:t>
      </w:r>
      <w:r w:rsidR="00AF731A" w:rsidRPr="00B9528C">
        <w:rPr>
          <w:rFonts w:eastAsia="Times New Roman" w:cs="Times New Roman"/>
          <w:b/>
          <w:szCs w:val="19"/>
          <w:lang w:eastAsia="pl-PL"/>
        </w:rPr>
        <w:t>4</w:t>
      </w:r>
      <w:r w:rsidR="00C46375" w:rsidRPr="00B9528C">
        <w:rPr>
          <w:rFonts w:eastAsia="Times New Roman" w:cs="Times New Roman"/>
          <w:b/>
          <w:szCs w:val="19"/>
          <w:lang w:eastAsia="pl-PL"/>
        </w:rPr>
        <w:t xml:space="preserve"> r.</w:t>
      </w:r>
      <w:r w:rsidR="00C3453B" w:rsidRPr="00B9528C">
        <w:rPr>
          <w:rFonts w:eastAsia="Times New Roman" w:cs="Times New Roman"/>
          <w:b/>
          <w:szCs w:val="19"/>
          <w:lang w:eastAsia="pl-PL"/>
        </w:rPr>
        <w:t xml:space="preserve"> </w:t>
      </w:r>
    </w:p>
    <w:p w14:paraId="5DE44DF5" w14:textId="6617A0BA" w:rsidR="0022643B" w:rsidRPr="00B9528C" w:rsidRDefault="0022643B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337DED57" w14:textId="694BE011" w:rsidR="00A2090C" w:rsidRPr="00B9528C" w:rsidRDefault="00A2090C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1EDFEA78" w14:textId="0F32CA2C" w:rsidR="00A2090C" w:rsidRPr="00B9528C" w:rsidRDefault="00A2090C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2A82C5E3" w14:textId="75EE6F60" w:rsidR="00A2090C" w:rsidRPr="00B9528C" w:rsidRDefault="00A2090C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5733B4E1" w14:textId="75AEF114" w:rsidR="00A2090C" w:rsidRPr="00B9528C" w:rsidRDefault="00A2090C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53638832" w14:textId="57512FD3" w:rsidR="00A2090C" w:rsidRPr="00B9528C" w:rsidRDefault="00A2090C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60A494EE" w14:textId="24F26227" w:rsidR="00A2090C" w:rsidRPr="00B9528C" w:rsidRDefault="00A2090C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01AC3708" w14:textId="079838AB" w:rsidR="00A2090C" w:rsidRDefault="00A2090C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75C2A680" w14:textId="77777777" w:rsidR="008309A2" w:rsidRPr="00B9528C" w:rsidRDefault="008309A2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4050F052" w14:textId="77777777" w:rsidR="00A420A7" w:rsidRDefault="00A420A7" w:rsidP="00A420A7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</w:p>
    <w:p w14:paraId="04EE7549" w14:textId="6E9E0C76" w:rsidR="003E217F" w:rsidRPr="00B9528C" w:rsidRDefault="003E217F" w:rsidP="0022643B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Współczynnik aktywności zawodowej</w:t>
      </w:r>
      <w:r w:rsidRPr="00B9528C" w:rsidDel="009A100E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 xml:space="preserve">osób w wieku 15-89 lat w </w:t>
      </w:r>
      <w:r w:rsidR="009C0C3C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kwartale 202</w:t>
      </w:r>
      <w:r w:rsidR="00B92EAF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r. był wyższy wśród mężczyzn i wyniósł 6</w:t>
      </w:r>
      <w:r w:rsidR="006E38BB" w:rsidRPr="00B9528C">
        <w:rPr>
          <w:rFonts w:eastAsia="Times New Roman" w:cs="Times New Roman"/>
          <w:szCs w:val="19"/>
          <w:lang w:eastAsia="pl-PL"/>
        </w:rPr>
        <w:t>5,</w:t>
      </w:r>
      <w:r w:rsidR="009C0C3C" w:rsidRPr="00B9528C">
        <w:rPr>
          <w:rFonts w:eastAsia="Times New Roman" w:cs="Times New Roman"/>
          <w:szCs w:val="19"/>
          <w:lang w:eastAsia="pl-PL"/>
        </w:rPr>
        <w:t>5</w:t>
      </w:r>
      <w:r w:rsidRPr="00B9528C">
        <w:rPr>
          <w:rFonts w:eastAsia="Times New Roman" w:cs="Times New Roman"/>
          <w:szCs w:val="19"/>
          <w:lang w:eastAsia="pl-PL"/>
        </w:rPr>
        <w:t xml:space="preserve">%, w populacji kobiet kształtował się na </w:t>
      </w:r>
      <w:r w:rsidR="00882886">
        <w:rPr>
          <w:rFonts w:eastAsia="Times New Roman" w:cs="Times New Roman"/>
          <w:szCs w:val="19"/>
          <w:lang w:eastAsia="pl-PL"/>
        </w:rPr>
        <w:t xml:space="preserve">znacznie niższym </w:t>
      </w:r>
      <w:r w:rsidRPr="00B9528C">
        <w:rPr>
          <w:rFonts w:eastAsia="Times New Roman" w:cs="Times New Roman"/>
          <w:szCs w:val="19"/>
          <w:lang w:eastAsia="pl-PL"/>
        </w:rPr>
        <w:t>poziomie 5</w:t>
      </w:r>
      <w:r w:rsidR="009C0C3C" w:rsidRPr="00B9528C">
        <w:rPr>
          <w:rFonts w:eastAsia="Times New Roman" w:cs="Times New Roman"/>
          <w:szCs w:val="19"/>
          <w:lang w:eastAsia="pl-PL"/>
        </w:rPr>
        <w:t>1,9</w:t>
      </w:r>
      <w:r w:rsidRPr="00B9528C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Pr="00B9528C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Pr="00B9528C">
        <w:rPr>
          <w:rFonts w:eastAsia="Times New Roman" w:cs="Times New Roman"/>
          <w:szCs w:val="19"/>
          <w:lang w:eastAsia="pl-PL"/>
        </w:rPr>
        <w:t xml:space="preserve"> to 84,</w:t>
      </w:r>
      <w:r w:rsidR="009C0C3C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>% oraz 7</w:t>
      </w:r>
      <w:r w:rsidR="006E38BB" w:rsidRPr="00B9528C">
        <w:rPr>
          <w:rFonts w:eastAsia="Times New Roman" w:cs="Times New Roman"/>
          <w:szCs w:val="19"/>
          <w:lang w:eastAsia="pl-PL"/>
        </w:rPr>
        <w:t>8,</w:t>
      </w:r>
      <w:r w:rsidR="009C0C3C" w:rsidRPr="00B9528C">
        <w:rPr>
          <w:rFonts w:eastAsia="Times New Roman" w:cs="Times New Roman"/>
          <w:szCs w:val="19"/>
          <w:lang w:eastAsia="pl-PL"/>
        </w:rPr>
        <w:t>6</w:t>
      </w:r>
      <w:r w:rsidRPr="00B9528C">
        <w:rPr>
          <w:rFonts w:eastAsia="Times New Roman" w:cs="Times New Roman"/>
          <w:szCs w:val="19"/>
          <w:lang w:eastAsia="pl-PL"/>
        </w:rPr>
        <w:t xml:space="preserve">%). </w:t>
      </w:r>
      <w:r w:rsidR="00AC202C" w:rsidRPr="00B9528C">
        <w:rPr>
          <w:rFonts w:eastAsia="Times New Roman" w:cs="Times New Roman"/>
          <w:szCs w:val="19"/>
          <w:lang w:eastAsia="pl-PL"/>
        </w:rPr>
        <w:t>Analogiczne wskaźniki dla mieszkańców miast oraz mieszkańców wsi wyniosły odpowiednio: 5</w:t>
      </w:r>
      <w:r w:rsidR="009C0C3C" w:rsidRPr="00B9528C">
        <w:rPr>
          <w:rFonts w:eastAsia="Times New Roman" w:cs="Times New Roman"/>
          <w:szCs w:val="19"/>
          <w:lang w:eastAsia="pl-PL"/>
        </w:rPr>
        <w:t>8,7</w:t>
      </w:r>
      <w:r w:rsidR="00AC202C" w:rsidRPr="00B9528C">
        <w:rPr>
          <w:rFonts w:eastAsia="Times New Roman" w:cs="Times New Roman"/>
          <w:szCs w:val="19"/>
          <w:lang w:eastAsia="pl-PL"/>
        </w:rPr>
        <w:t>% i 5</w:t>
      </w:r>
      <w:r w:rsidR="00F24193" w:rsidRPr="00B9528C">
        <w:rPr>
          <w:rFonts w:eastAsia="Times New Roman" w:cs="Times New Roman"/>
          <w:szCs w:val="19"/>
          <w:lang w:eastAsia="pl-PL"/>
        </w:rPr>
        <w:t>8</w:t>
      </w:r>
      <w:r w:rsidR="00AC202C" w:rsidRPr="00B9528C">
        <w:rPr>
          <w:rFonts w:eastAsia="Times New Roman" w:cs="Times New Roman"/>
          <w:szCs w:val="19"/>
          <w:lang w:eastAsia="pl-PL"/>
        </w:rPr>
        <w:t>,</w:t>
      </w:r>
      <w:r w:rsidR="0022643B" w:rsidRPr="00B9528C">
        <w:rPr>
          <w:rFonts w:eastAsia="Times New Roman" w:cs="Times New Roman"/>
          <w:szCs w:val="19"/>
          <w:lang w:eastAsia="pl-PL"/>
        </w:rPr>
        <w:t>0</w:t>
      </w:r>
      <w:r w:rsidR="00AC202C" w:rsidRPr="00B9528C">
        <w:rPr>
          <w:rFonts w:eastAsia="Times New Roman" w:cs="Times New Roman"/>
          <w:szCs w:val="19"/>
          <w:lang w:eastAsia="pl-PL"/>
        </w:rPr>
        <w:t>% (w wieku produkcyjnym: 83,</w:t>
      </w:r>
      <w:r w:rsidR="009C0C3C" w:rsidRPr="00B9528C">
        <w:rPr>
          <w:rFonts w:eastAsia="Times New Roman" w:cs="Times New Roman"/>
          <w:szCs w:val="19"/>
          <w:lang w:eastAsia="pl-PL"/>
        </w:rPr>
        <w:t>4</w:t>
      </w:r>
      <w:r w:rsidR="00AC202C" w:rsidRPr="00B9528C">
        <w:rPr>
          <w:rFonts w:eastAsia="Times New Roman" w:cs="Times New Roman"/>
          <w:szCs w:val="19"/>
          <w:lang w:eastAsia="pl-PL"/>
        </w:rPr>
        <w:t>% i 7</w:t>
      </w:r>
      <w:r w:rsidR="00F24193" w:rsidRPr="00B9528C">
        <w:rPr>
          <w:rFonts w:eastAsia="Times New Roman" w:cs="Times New Roman"/>
          <w:szCs w:val="19"/>
          <w:lang w:eastAsia="pl-PL"/>
        </w:rPr>
        <w:t>9,</w:t>
      </w:r>
      <w:r w:rsidR="009C0C3C" w:rsidRPr="00B9528C">
        <w:rPr>
          <w:rFonts w:eastAsia="Times New Roman" w:cs="Times New Roman"/>
          <w:szCs w:val="19"/>
          <w:lang w:eastAsia="pl-PL"/>
        </w:rPr>
        <w:t>2</w:t>
      </w:r>
      <w:r w:rsidR="00AC202C" w:rsidRPr="00B9528C">
        <w:rPr>
          <w:rFonts w:eastAsia="Times New Roman" w:cs="Times New Roman"/>
          <w:szCs w:val="19"/>
          <w:lang w:eastAsia="pl-PL"/>
        </w:rPr>
        <w:t>%).</w:t>
      </w:r>
    </w:p>
    <w:p w14:paraId="6930C314" w14:textId="74D3C2D8" w:rsidR="009A1CA1" w:rsidRPr="00B9528C" w:rsidRDefault="00F36F94" w:rsidP="006E3978">
      <w:pPr>
        <w:spacing w:before="24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B9528C">
        <w:rPr>
          <w:rFonts w:eastAsia="Times New Roman" w:cs="Times New Roman"/>
          <w:noProof/>
          <w:color w:val="FF0000"/>
          <w:szCs w:val="19"/>
          <w:lang w:eastAsia="pl-PL"/>
        </w:rPr>
        <w:lastRenderedPageBreak/>
        <w:drawing>
          <wp:anchor distT="0" distB="0" distL="114300" distR="114300" simplePos="0" relativeHeight="252005376" behindDoc="0" locked="0" layoutInCell="1" allowOverlap="1" wp14:anchorId="268B9C21" wp14:editId="3439FB17">
            <wp:simplePos x="0" y="0"/>
            <wp:positionH relativeFrom="margin">
              <wp:posOffset>28575</wp:posOffset>
            </wp:positionH>
            <wp:positionV relativeFrom="paragraph">
              <wp:posOffset>196850</wp:posOffset>
            </wp:positionV>
            <wp:extent cx="5136515" cy="2205990"/>
            <wp:effectExtent l="0" t="0" r="6985" b="3810"/>
            <wp:wrapSquare wrapText="bothSides"/>
            <wp:docPr id="24" name="Obraz 24" descr="Wykres prezentuje współczynnik aktywności zawodowej osób w wieku 15-89 lat od 1 kwartału 2021 r. do 4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D3" w:rsidRPr="00B9528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4D688310" wp14:editId="734A9F53">
                <wp:simplePos x="0" y="0"/>
                <wp:positionH relativeFrom="page">
                  <wp:posOffset>5766293</wp:posOffset>
                </wp:positionH>
                <wp:positionV relativeFrom="paragraph">
                  <wp:posOffset>2222026</wp:posOffset>
                </wp:positionV>
                <wp:extent cx="1676400" cy="1516380"/>
                <wp:effectExtent l="0" t="0" r="0" b="0"/>
                <wp:wrapTight wrapText="bothSides">
                  <wp:wrapPolygon edited="0">
                    <wp:start x="736" y="0"/>
                    <wp:lineTo x="736" y="21166"/>
                    <wp:lineTo x="20618" y="21166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był większy w porównaniu z 3 kwartałem 2024 r., jak i 4 kwartałem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51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0DE2" w14:textId="5C315D94" w:rsidR="00830EC6" w:rsidRPr="00F36F94" w:rsidRDefault="00830EC6" w:rsidP="00F36F94">
                            <w:pPr>
                              <w:pStyle w:val="tekstzboku"/>
                            </w:pPr>
                            <w:r w:rsidRPr="00F36F94">
                              <w:t xml:space="preserve">Wskaźnik opisujący relację liczby osób niepracujących do liczby osób pracujących </w:t>
                            </w:r>
                            <w:r w:rsidR="00F36F94" w:rsidRPr="00F36F94">
                              <w:t>był większy</w:t>
                            </w:r>
                            <w:r w:rsidR="009A2D76" w:rsidRPr="00F36F94">
                              <w:t xml:space="preserve"> </w:t>
                            </w:r>
                            <w:r w:rsidR="005C3D5A" w:rsidRPr="00F36F94">
                              <w:t>w porównaniu z</w:t>
                            </w:r>
                            <w:r w:rsidR="002C0B09" w:rsidRPr="00F36F94">
                              <w:t> </w:t>
                            </w:r>
                            <w:r w:rsidR="00F36F94" w:rsidRPr="00F36F94">
                              <w:t>3</w:t>
                            </w:r>
                            <w:r w:rsidR="00F17DC1" w:rsidRPr="00F36F94">
                              <w:t> </w:t>
                            </w:r>
                            <w:r w:rsidR="005C3D5A" w:rsidRPr="00F36F94">
                              <w:t xml:space="preserve">kwartałem 2024 r., </w:t>
                            </w:r>
                            <w:r w:rsidR="00F36F94" w:rsidRPr="00F36F94">
                              <w:t>jak i 4</w:t>
                            </w:r>
                            <w:r w:rsidR="009A2D76" w:rsidRPr="00F36F94">
                              <w:t> </w:t>
                            </w:r>
                            <w:r w:rsidR="005C3D5A" w:rsidRPr="00F36F94">
                              <w:t>kwarta</w:t>
                            </w:r>
                            <w:r w:rsidR="00F36F94" w:rsidRPr="00F36F94">
                              <w:t>łem</w:t>
                            </w:r>
                            <w:r w:rsidR="005C3D5A" w:rsidRPr="00F36F94">
                              <w:t xml:space="preserve">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8310" id="_x0000_s1028" type="#_x0000_t202" alt="Wskaźnik opisujący relację liczby osób niepracujących do liczby osób pracujących był większy w porównaniu z 3 kwartałem 2024 r., jak i 4 kwartałem 2023 r." style="position:absolute;left:0;text-align:left;margin-left:454.05pt;margin-top:174.95pt;width:132pt;height:119.4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" filled="f" stroked="f">
                <v:textbox>
                  <w:txbxContent>
                    <w:p w14:paraId="00B50DE2" w14:textId="5C315D94" w:rsidR="00830EC6" w:rsidRPr="00F36F94" w:rsidRDefault="00830EC6" w:rsidP="00F36F94">
                      <w:pPr>
                        <w:pStyle w:val="tekstzboku"/>
                      </w:pPr>
                      <w:r w:rsidRPr="00F36F94">
                        <w:t xml:space="preserve">Wskaźnik opisujący relację liczby osób niepracujących do liczby osób pracujących </w:t>
                      </w:r>
                      <w:r w:rsidR="00F36F94" w:rsidRPr="00F36F94">
                        <w:t>był większy</w:t>
                      </w:r>
                      <w:r w:rsidR="009A2D76" w:rsidRPr="00F36F94">
                        <w:t xml:space="preserve"> </w:t>
                      </w:r>
                      <w:r w:rsidR="005C3D5A" w:rsidRPr="00F36F94">
                        <w:t>w porównaniu z</w:t>
                      </w:r>
                      <w:r w:rsidR="002C0B09" w:rsidRPr="00F36F94">
                        <w:t> </w:t>
                      </w:r>
                      <w:r w:rsidR="00F36F94" w:rsidRPr="00F36F94">
                        <w:t>3</w:t>
                      </w:r>
                      <w:r w:rsidR="00F17DC1" w:rsidRPr="00F36F94">
                        <w:t> </w:t>
                      </w:r>
                      <w:r w:rsidR="005C3D5A" w:rsidRPr="00F36F94">
                        <w:t xml:space="preserve">kwartałem 2024 r., </w:t>
                      </w:r>
                      <w:r w:rsidR="00F36F94" w:rsidRPr="00F36F94">
                        <w:t>jak i 4</w:t>
                      </w:r>
                      <w:r w:rsidR="009A2D76" w:rsidRPr="00F36F94">
                        <w:t> </w:t>
                      </w:r>
                      <w:r w:rsidR="005C3D5A" w:rsidRPr="00F36F94">
                        <w:t>kwarta</w:t>
                      </w:r>
                      <w:r w:rsidR="00F36F94" w:rsidRPr="00F36F94">
                        <w:t>łem</w:t>
                      </w:r>
                      <w:r w:rsidR="005C3D5A" w:rsidRPr="00F36F94">
                        <w:t xml:space="preserve"> 2023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A1CA1" w:rsidRPr="00B9528C">
        <w:rPr>
          <w:rFonts w:eastAsia="Times New Roman" w:cs="Times New Roman"/>
          <w:b/>
          <w:sz w:val="18"/>
          <w:szCs w:val="18"/>
          <w:lang w:eastAsia="pl-PL"/>
        </w:rPr>
        <w:t>Wykres</w:t>
      </w:r>
      <w:r w:rsidR="009A1CA1" w:rsidRPr="00B9528C">
        <w:rPr>
          <w:rFonts w:eastAsia="Times New Roman" w:cs="Times New Roman"/>
          <w:b/>
          <w:szCs w:val="19"/>
          <w:lang w:eastAsia="pl-PL"/>
        </w:rPr>
        <w:t xml:space="preserve"> </w:t>
      </w:r>
      <w:r w:rsidR="00E23488" w:rsidRPr="00B9528C">
        <w:rPr>
          <w:rFonts w:eastAsia="Times New Roman" w:cs="Times New Roman"/>
          <w:b/>
          <w:szCs w:val="19"/>
          <w:lang w:eastAsia="pl-PL"/>
        </w:rPr>
        <w:t>2</w:t>
      </w:r>
      <w:r w:rsidR="009A1CA1" w:rsidRPr="00B9528C">
        <w:rPr>
          <w:rFonts w:eastAsia="Times New Roman" w:cs="Times New Roman"/>
          <w:b/>
          <w:szCs w:val="19"/>
          <w:lang w:eastAsia="pl-PL"/>
        </w:rPr>
        <w:t>.</w:t>
      </w:r>
      <w:r w:rsidR="009A1CA1" w:rsidRPr="00B9528C">
        <w:rPr>
          <w:rFonts w:eastAsia="Times New Roman" w:cs="Times New Roman"/>
          <w:b/>
          <w:szCs w:val="19"/>
          <w:lang w:eastAsia="pl-PL"/>
        </w:rPr>
        <w:tab/>
      </w:r>
      <w:r w:rsidR="009A1CA1" w:rsidRPr="00B9528C">
        <w:rPr>
          <w:b/>
          <w:shd w:val="clear" w:color="auto" w:fill="FFFFFF"/>
        </w:rPr>
        <w:t>Współczynnik</w:t>
      </w:r>
      <w:r w:rsidR="009A1CA1" w:rsidRPr="00B9528C">
        <w:rPr>
          <w:rFonts w:eastAsia="Times New Roman" w:cs="Times New Roman"/>
          <w:b/>
          <w:szCs w:val="19"/>
          <w:lang w:eastAsia="pl-PL"/>
        </w:rPr>
        <w:t xml:space="preserve"> aktywności zawodowej osób w wieku 15-89 lat</w:t>
      </w:r>
    </w:p>
    <w:p w14:paraId="3CE23719" w14:textId="73718550" w:rsidR="001C1F42" w:rsidRPr="00B9528C" w:rsidRDefault="001C1F42" w:rsidP="00D56502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Wśród osób w wieku 15-89 lat, relacja liczby </w:t>
      </w:r>
      <w:r w:rsidR="00020141" w:rsidRPr="00B9528C">
        <w:rPr>
          <w:rFonts w:eastAsia="Times New Roman" w:cs="Times New Roman"/>
          <w:szCs w:val="19"/>
          <w:lang w:eastAsia="pl-PL"/>
        </w:rPr>
        <w:t xml:space="preserve">osób </w:t>
      </w:r>
      <w:r w:rsidRPr="00B9528C">
        <w:rPr>
          <w:rFonts w:eastAsia="Times New Roman" w:cs="Times New Roman"/>
          <w:szCs w:val="19"/>
          <w:lang w:eastAsia="pl-PL"/>
        </w:rPr>
        <w:t xml:space="preserve">niepracujących (bezrobotnych lub biernych zawodowo) </w:t>
      </w:r>
      <w:r w:rsidR="0053111F" w:rsidRPr="00B9528C">
        <w:rPr>
          <w:rFonts w:eastAsia="Times New Roman" w:cs="Times New Roman"/>
          <w:szCs w:val="19"/>
          <w:lang w:eastAsia="pl-PL"/>
        </w:rPr>
        <w:t xml:space="preserve">do pracujących </w:t>
      </w:r>
      <w:r w:rsidR="00842393" w:rsidRPr="00B9528C">
        <w:rPr>
          <w:rFonts w:eastAsia="Times New Roman" w:cs="Times New Roman"/>
          <w:szCs w:val="19"/>
          <w:lang w:eastAsia="pl-PL"/>
        </w:rPr>
        <w:t>z</w:t>
      </w:r>
      <w:r w:rsidR="00F36F94" w:rsidRPr="00B9528C">
        <w:rPr>
          <w:rFonts w:eastAsia="Times New Roman" w:cs="Times New Roman"/>
          <w:szCs w:val="19"/>
          <w:lang w:eastAsia="pl-PL"/>
        </w:rPr>
        <w:t>większył</w:t>
      </w:r>
      <w:r w:rsidR="00E66F19" w:rsidRPr="00B9528C">
        <w:rPr>
          <w:rFonts w:eastAsia="Times New Roman" w:cs="Times New Roman"/>
          <w:szCs w:val="19"/>
          <w:lang w:eastAsia="pl-PL"/>
        </w:rPr>
        <w:t>a</w:t>
      </w:r>
      <w:r w:rsidR="00842393" w:rsidRPr="00B9528C">
        <w:rPr>
          <w:rFonts w:eastAsia="Times New Roman" w:cs="Times New Roman"/>
          <w:szCs w:val="19"/>
          <w:lang w:eastAsia="pl-PL"/>
        </w:rPr>
        <w:t xml:space="preserve"> się</w:t>
      </w:r>
      <w:r w:rsidR="00E40CE0" w:rsidRPr="00B9528C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>w stosunku do poprzedniego kwartału</w:t>
      </w:r>
      <w:r w:rsidR="00F36F94" w:rsidRPr="00B9528C">
        <w:rPr>
          <w:rFonts w:eastAsia="Times New Roman" w:cs="Times New Roman"/>
          <w:szCs w:val="19"/>
          <w:lang w:eastAsia="pl-PL"/>
        </w:rPr>
        <w:t>, jak i</w:t>
      </w:r>
      <w:r w:rsidR="00882886">
        <w:rPr>
          <w:rFonts w:eastAsia="Times New Roman" w:cs="Times New Roman"/>
          <w:szCs w:val="19"/>
          <w:lang w:eastAsia="pl-PL"/>
        </w:rPr>
        <w:t> </w:t>
      </w:r>
      <w:r w:rsidR="00F36F94" w:rsidRPr="00B9528C">
        <w:rPr>
          <w:rFonts w:eastAsia="Times New Roman" w:cs="Times New Roman"/>
          <w:szCs w:val="19"/>
          <w:lang w:eastAsia="pl-PL"/>
        </w:rPr>
        <w:t xml:space="preserve">4 kwartału </w:t>
      </w:r>
      <w:r w:rsidRPr="00B9528C">
        <w:rPr>
          <w:rFonts w:eastAsia="Times New Roman" w:cs="Times New Roman"/>
          <w:szCs w:val="19"/>
          <w:lang w:eastAsia="pl-PL"/>
        </w:rPr>
        <w:t>202</w:t>
      </w:r>
      <w:r w:rsidR="005B480F" w:rsidRPr="00B9528C">
        <w:rPr>
          <w:rFonts w:eastAsia="Times New Roman" w:cs="Times New Roman"/>
          <w:szCs w:val="19"/>
          <w:lang w:eastAsia="pl-PL"/>
        </w:rPr>
        <w:t xml:space="preserve">3 </w:t>
      </w:r>
      <w:r w:rsidRPr="00B9528C">
        <w:rPr>
          <w:rFonts w:eastAsia="Times New Roman" w:cs="Times New Roman"/>
          <w:szCs w:val="19"/>
          <w:lang w:eastAsia="pl-PL"/>
        </w:rPr>
        <w:t xml:space="preserve">r. W </w:t>
      </w:r>
      <w:r w:rsidR="00F36F94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kwartale 202</w:t>
      </w:r>
      <w:r w:rsidR="005B480F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r. na 1 000 osób pracujących przypadał</w:t>
      </w:r>
      <w:r w:rsidR="00897451" w:rsidRPr="00B9528C">
        <w:rPr>
          <w:rFonts w:eastAsia="Times New Roman" w:cs="Times New Roman"/>
          <w:szCs w:val="19"/>
          <w:lang w:eastAsia="pl-PL"/>
        </w:rPr>
        <w:t>o</w:t>
      </w:r>
      <w:r w:rsidRPr="00B9528C">
        <w:rPr>
          <w:rFonts w:eastAsia="Times New Roman" w:cs="Times New Roman"/>
          <w:szCs w:val="19"/>
          <w:lang w:eastAsia="pl-PL"/>
        </w:rPr>
        <w:t xml:space="preserve"> 7</w:t>
      </w:r>
      <w:r w:rsidR="00F36F94" w:rsidRPr="00B9528C">
        <w:rPr>
          <w:rFonts w:eastAsia="Times New Roman" w:cs="Times New Roman"/>
          <w:szCs w:val="19"/>
          <w:lang w:eastAsia="pl-PL"/>
        </w:rPr>
        <w:t>60</w:t>
      </w:r>
      <w:r w:rsidRPr="00B9528C">
        <w:rPr>
          <w:rFonts w:eastAsia="Times New Roman" w:cs="Times New Roman"/>
          <w:szCs w:val="19"/>
          <w:lang w:eastAsia="pl-PL"/>
        </w:rPr>
        <w:t> os</w:t>
      </w:r>
      <w:r w:rsidR="00897451" w:rsidRPr="00B9528C">
        <w:rPr>
          <w:rFonts w:eastAsia="Times New Roman" w:cs="Times New Roman"/>
          <w:szCs w:val="19"/>
          <w:lang w:eastAsia="pl-PL"/>
        </w:rPr>
        <w:t>ób</w:t>
      </w:r>
      <w:r w:rsidRPr="00B9528C">
        <w:rPr>
          <w:rFonts w:eastAsia="Times New Roman" w:cs="Times New Roman"/>
          <w:szCs w:val="19"/>
          <w:lang w:eastAsia="pl-PL"/>
        </w:rPr>
        <w:t xml:space="preserve"> bezrobotn</w:t>
      </w:r>
      <w:r w:rsidR="005743C3" w:rsidRPr="00B9528C">
        <w:rPr>
          <w:rFonts w:eastAsia="Times New Roman" w:cs="Times New Roman"/>
          <w:szCs w:val="19"/>
          <w:lang w:eastAsia="pl-PL"/>
        </w:rPr>
        <w:t>ych</w:t>
      </w:r>
      <w:r w:rsidRPr="00B9528C">
        <w:rPr>
          <w:rFonts w:eastAsia="Times New Roman" w:cs="Times New Roman"/>
          <w:szCs w:val="19"/>
          <w:lang w:eastAsia="pl-PL"/>
        </w:rPr>
        <w:t xml:space="preserve"> lub biern</w:t>
      </w:r>
      <w:r w:rsidR="00897451" w:rsidRPr="00B9528C">
        <w:rPr>
          <w:rFonts w:eastAsia="Times New Roman" w:cs="Times New Roman"/>
          <w:szCs w:val="19"/>
          <w:lang w:eastAsia="pl-PL"/>
        </w:rPr>
        <w:t>ych</w:t>
      </w:r>
      <w:r w:rsidRPr="00B9528C">
        <w:rPr>
          <w:rFonts w:eastAsia="Times New Roman" w:cs="Times New Roman"/>
          <w:szCs w:val="19"/>
          <w:lang w:eastAsia="pl-PL"/>
        </w:rPr>
        <w:t xml:space="preserve"> zawodowo w</w:t>
      </w:r>
      <w:r w:rsidR="00B704FE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wieku 15-89 lat (w </w:t>
      </w:r>
      <w:r w:rsidR="00F36F94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> kwartale 202</w:t>
      </w:r>
      <w:r w:rsidR="005C3D5A" w:rsidRPr="00B9528C">
        <w:rPr>
          <w:rFonts w:eastAsia="Times New Roman" w:cs="Times New Roman"/>
          <w:szCs w:val="19"/>
          <w:lang w:eastAsia="pl-PL"/>
        </w:rPr>
        <w:t>4</w:t>
      </w:r>
      <w:r w:rsidR="008D702C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r. – 7</w:t>
      </w:r>
      <w:r w:rsidR="00F36F94" w:rsidRPr="00B9528C">
        <w:rPr>
          <w:rFonts w:eastAsia="Times New Roman" w:cs="Times New Roman"/>
          <w:szCs w:val="19"/>
          <w:lang w:eastAsia="pl-PL"/>
        </w:rPr>
        <w:t>57</w:t>
      </w:r>
      <w:r w:rsidR="00924EA7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os</w:t>
      </w:r>
      <w:r w:rsidR="00F36F94" w:rsidRPr="00B9528C">
        <w:rPr>
          <w:rFonts w:eastAsia="Times New Roman" w:cs="Times New Roman"/>
          <w:szCs w:val="19"/>
          <w:lang w:eastAsia="pl-PL"/>
        </w:rPr>
        <w:t>ób</w:t>
      </w:r>
      <w:r w:rsidRPr="00B9528C">
        <w:rPr>
          <w:rFonts w:eastAsia="Times New Roman" w:cs="Times New Roman"/>
          <w:szCs w:val="19"/>
          <w:lang w:eastAsia="pl-PL"/>
        </w:rPr>
        <w:t>, a w </w:t>
      </w:r>
      <w:r w:rsidR="00F36F94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 kwartale </w:t>
      </w:r>
      <w:r w:rsidR="0096206A" w:rsidRPr="00B9528C">
        <w:rPr>
          <w:rFonts w:eastAsia="Times New Roman" w:cs="Times New Roman"/>
          <w:szCs w:val="19"/>
          <w:lang w:eastAsia="pl-PL"/>
        </w:rPr>
        <w:t>202</w:t>
      </w:r>
      <w:r w:rsidR="005B480F" w:rsidRPr="00B9528C">
        <w:rPr>
          <w:rFonts w:eastAsia="Times New Roman" w:cs="Times New Roman"/>
          <w:szCs w:val="19"/>
          <w:lang w:eastAsia="pl-PL"/>
        </w:rPr>
        <w:t>3</w:t>
      </w:r>
      <w:r w:rsidR="0096206A" w:rsidRPr="00B9528C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>r. – 7</w:t>
      </w:r>
      <w:r w:rsidR="0096206A" w:rsidRPr="00B9528C">
        <w:rPr>
          <w:rFonts w:eastAsia="Times New Roman" w:cs="Times New Roman"/>
          <w:szCs w:val="19"/>
          <w:lang w:eastAsia="pl-PL"/>
        </w:rPr>
        <w:t>5</w:t>
      </w:r>
      <w:r w:rsidR="00F36F94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> o</w:t>
      </w:r>
      <w:r w:rsidR="005B480F" w:rsidRPr="00B9528C">
        <w:rPr>
          <w:rFonts w:eastAsia="Times New Roman" w:cs="Times New Roman"/>
          <w:szCs w:val="19"/>
          <w:lang w:eastAsia="pl-PL"/>
        </w:rPr>
        <w:t>s</w:t>
      </w:r>
      <w:r w:rsidR="00F36F94" w:rsidRPr="00B9528C">
        <w:rPr>
          <w:rFonts w:eastAsia="Times New Roman" w:cs="Times New Roman"/>
          <w:szCs w:val="19"/>
          <w:lang w:eastAsia="pl-PL"/>
        </w:rPr>
        <w:t>oby</w:t>
      </w:r>
      <w:r w:rsidRPr="00B9528C">
        <w:rPr>
          <w:rFonts w:eastAsia="Times New Roman" w:cs="Times New Roman"/>
          <w:szCs w:val="19"/>
          <w:lang w:eastAsia="pl-PL"/>
        </w:rPr>
        <w:t>).</w:t>
      </w:r>
    </w:p>
    <w:p w14:paraId="4483245A" w14:textId="53AEDDB2" w:rsidR="0030711C" w:rsidRPr="00B9528C" w:rsidRDefault="00967516" w:rsidP="00D56502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B9528C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3F6F8B2" wp14:editId="767BD21F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8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BE20" w14:textId="31FD1C8C" w:rsidR="00830EC6" w:rsidRPr="000E6274" w:rsidRDefault="00830EC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B754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6,</w:t>
                            </w:r>
                            <w:r w:rsidR="009C0C3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4B18567" w14:textId="77777777" w:rsidR="00830EC6" w:rsidRDefault="00830EC6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49578799" w14:textId="77777777" w:rsidR="00830EC6" w:rsidRPr="001F49E2" w:rsidRDefault="00830EC6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6F8B2" id="_x0000_s1029" alt="Wskaźnik zatrudnienia osób w wieku 15-89 lat - 56,8% &#10;" style="position:absolute;margin-left:0;margin-top:11.9pt;width:176.25pt;height:94.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" fillcolor="#001d77" stroked="f">
                <v:stroke joinstyle="miter"/>
                <v:textbox>
                  <w:txbxContent>
                    <w:p w14:paraId="2153BE20" w14:textId="31FD1C8C" w:rsidR="00830EC6" w:rsidRPr="000E6274" w:rsidRDefault="00830EC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B754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6,</w:t>
                      </w:r>
                      <w:r w:rsidR="009C0C3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4B18567" w14:textId="77777777" w:rsidR="00830EC6" w:rsidRDefault="00830EC6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49578799" w14:textId="77777777" w:rsidR="00830EC6" w:rsidRPr="001F49E2" w:rsidRDefault="00830EC6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319316D" w14:textId="3C744604" w:rsidR="005F5624" w:rsidRPr="00B9528C" w:rsidRDefault="00705190" w:rsidP="000612DA">
      <w:pPr>
        <w:pStyle w:val="Lead"/>
        <w:spacing w:before="0" w:after="0"/>
        <w:ind w:left="3686"/>
      </w:pPr>
      <w:r w:rsidRPr="00B9528C">
        <w:t xml:space="preserve">Osoby pracujące stanowiły w </w:t>
      </w:r>
      <w:r w:rsidR="009C0C3C" w:rsidRPr="00B9528C">
        <w:t>4</w:t>
      </w:r>
      <w:r w:rsidRPr="00B9528C">
        <w:t xml:space="preserve"> kw</w:t>
      </w:r>
      <w:r w:rsidR="00127E61" w:rsidRPr="00B9528C">
        <w:t>artale</w:t>
      </w:r>
      <w:r w:rsidRPr="00B9528C">
        <w:t xml:space="preserve"> 202</w:t>
      </w:r>
      <w:r w:rsidR="00B75491" w:rsidRPr="00B9528C">
        <w:t>4</w:t>
      </w:r>
      <w:r w:rsidRPr="00B9528C">
        <w:t xml:space="preserve"> r. 5</w:t>
      </w:r>
      <w:r w:rsidR="00B75491" w:rsidRPr="00B9528C">
        <w:t>6,</w:t>
      </w:r>
      <w:r w:rsidR="009C0C3C" w:rsidRPr="00B9528C">
        <w:t>8</w:t>
      </w:r>
      <w:r w:rsidRPr="00B9528C">
        <w:t>% ludności w wieku 15</w:t>
      </w:r>
      <w:r w:rsidR="00545381" w:rsidRPr="00B9528C">
        <w:t>-</w:t>
      </w:r>
      <w:r w:rsidRPr="00B9528C">
        <w:t>89 lat.</w:t>
      </w:r>
      <w:r w:rsidR="002B2C6B" w:rsidRPr="00B9528C">
        <w:t xml:space="preserve"> Wskaźnik zatrudnienia </w:t>
      </w:r>
      <w:r w:rsidR="00B75491" w:rsidRPr="00B9528C">
        <w:t xml:space="preserve">był </w:t>
      </w:r>
      <w:r w:rsidR="009C0C3C" w:rsidRPr="00B9528C">
        <w:t>niższy</w:t>
      </w:r>
      <w:r w:rsidR="00B75491" w:rsidRPr="00B9528C">
        <w:t xml:space="preserve"> </w:t>
      </w:r>
      <w:r w:rsidR="00310ABE" w:rsidRPr="00B9528C">
        <w:t>od notowanego w</w:t>
      </w:r>
      <w:r w:rsidR="00CB65DF" w:rsidRPr="00B9528C">
        <w:t> </w:t>
      </w:r>
      <w:r w:rsidR="009C0C3C" w:rsidRPr="00B9528C">
        <w:t>3</w:t>
      </w:r>
      <w:r w:rsidR="00F17DC1" w:rsidRPr="00B9528C">
        <w:t> </w:t>
      </w:r>
      <w:r w:rsidR="00310ABE" w:rsidRPr="00B9528C">
        <w:t>kwartale 202</w:t>
      </w:r>
      <w:r w:rsidR="008056E4" w:rsidRPr="00B9528C">
        <w:t>4</w:t>
      </w:r>
      <w:r w:rsidR="00310ABE" w:rsidRPr="00B9528C">
        <w:t xml:space="preserve"> r.</w:t>
      </w:r>
      <w:r w:rsidR="008056E4" w:rsidRPr="00B9528C">
        <w:t xml:space="preserve"> (</w:t>
      </w:r>
      <w:r w:rsidR="009C0C3C" w:rsidRPr="00B9528C">
        <w:t xml:space="preserve">niewielki spadek </w:t>
      </w:r>
      <w:r w:rsidR="008056E4" w:rsidRPr="00B9528C">
        <w:t>o</w:t>
      </w:r>
      <w:r w:rsidR="00A44658" w:rsidRPr="00B9528C">
        <w:t> </w:t>
      </w:r>
      <w:r w:rsidR="008056E4" w:rsidRPr="00B9528C">
        <w:t>0,</w:t>
      </w:r>
      <w:r w:rsidR="009C0C3C" w:rsidRPr="00B9528C">
        <w:t>1</w:t>
      </w:r>
      <w:r w:rsidR="00A44658" w:rsidRPr="00B9528C">
        <w:t> </w:t>
      </w:r>
      <w:r w:rsidR="008056E4" w:rsidRPr="00B9528C">
        <w:t>p.</w:t>
      </w:r>
      <w:r w:rsidR="00A44658" w:rsidRPr="00B9528C">
        <w:t> </w:t>
      </w:r>
      <w:r w:rsidR="008056E4" w:rsidRPr="00B9528C">
        <w:t>proc.)</w:t>
      </w:r>
      <w:r w:rsidR="00310ABE" w:rsidRPr="00B9528C">
        <w:t>,</w:t>
      </w:r>
      <w:r w:rsidR="003948AB" w:rsidRPr="00B9528C">
        <w:t xml:space="preserve"> </w:t>
      </w:r>
      <w:r w:rsidR="009C0C3C" w:rsidRPr="00B9528C">
        <w:t>jak i</w:t>
      </w:r>
      <w:r w:rsidR="00FC345A" w:rsidRPr="00B9528C">
        <w:t xml:space="preserve"> w stosunku do</w:t>
      </w:r>
      <w:r w:rsidR="005E520B" w:rsidRPr="00B9528C">
        <w:t xml:space="preserve"> obserwowan</w:t>
      </w:r>
      <w:r w:rsidR="00FC345A" w:rsidRPr="00B9528C">
        <w:t>ego</w:t>
      </w:r>
      <w:r w:rsidR="005E520B" w:rsidRPr="00B9528C">
        <w:t xml:space="preserve"> w </w:t>
      </w:r>
      <w:r w:rsidR="009C0C3C" w:rsidRPr="00B9528C">
        <w:t>4</w:t>
      </w:r>
      <w:r w:rsidR="005E520B" w:rsidRPr="00B9528C">
        <w:t xml:space="preserve"> kwartale 2023 r.</w:t>
      </w:r>
      <w:r w:rsidR="009C0C3C" w:rsidRPr="00B9528C">
        <w:t xml:space="preserve"> </w:t>
      </w:r>
      <w:r w:rsidR="009C0C3C" w:rsidRPr="00B9528C">
        <w:br/>
        <w:t>(o 0,3 p. proc.).</w:t>
      </w:r>
      <w:r w:rsidR="005E520B" w:rsidRPr="00B9528C">
        <w:t xml:space="preserve"> </w:t>
      </w:r>
      <w:r w:rsidR="00DD711D" w:rsidRPr="00B9528C">
        <w:t>W</w:t>
      </w:r>
      <w:r w:rsidR="000E0437" w:rsidRPr="00B9528C">
        <w:t xml:space="preserve">yższy </w:t>
      </w:r>
      <w:r w:rsidR="00DD711D" w:rsidRPr="00B9528C">
        <w:t xml:space="preserve">wskaźnik </w:t>
      </w:r>
      <w:r w:rsidR="00FC345A" w:rsidRPr="00B9528C">
        <w:t xml:space="preserve">wystąpił </w:t>
      </w:r>
      <w:r w:rsidR="000E0437" w:rsidRPr="00B9528C">
        <w:t>w</w:t>
      </w:r>
      <w:r w:rsidR="00191684" w:rsidRPr="00B9528C">
        <w:t> </w:t>
      </w:r>
      <w:r w:rsidR="000E0437" w:rsidRPr="00B9528C">
        <w:t>zbiorowości mężczyzn (</w:t>
      </w:r>
      <w:r w:rsidR="007C459B" w:rsidRPr="00B9528C">
        <w:t>6</w:t>
      </w:r>
      <w:r w:rsidR="00B75491" w:rsidRPr="00B9528C">
        <w:t>3,</w:t>
      </w:r>
      <w:r w:rsidR="005E520B" w:rsidRPr="00B9528C">
        <w:t>9</w:t>
      </w:r>
      <w:r w:rsidR="00602C8A" w:rsidRPr="00B9528C">
        <w:t>%) niż kobiet (50</w:t>
      </w:r>
      <w:r w:rsidR="00B75491" w:rsidRPr="00B9528C">
        <w:t>,</w:t>
      </w:r>
      <w:r w:rsidR="00FF75DE" w:rsidRPr="00B9528C">
        <w:t>3</w:t>
      </w:r>
      <w:r w:rsidR="000E0437" w:rsidRPr="00B9528C">
        <w:t>%)</w:t>
      </w:r>
      <w:r w:rsidR="00B44FB1" w:rsidRPr="00B9528C">
        <w:t>.</w:t>
      </w:r>
    </w:p>
    <w:p w14:paraId="088A0608" w14:textId="6758F4D7" w:rsidR="00705190" w:rsidRPr="00B9528C" w:rsidRDefault="00EB309B" w:rsidP="0083097C">
      <w:pPr>
        <w:pStyle w:val="Nagwek1"/>
        <w:spacing w:before="120"/>
      </w:pPr>
      <w:r w:rsidRPr="00B9528C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46AD23FC" wp14:editId="69A11C22">
                <wp:simplePos x="0" y="0"/>
                <wp:positionH relativeFrom="column">
                  <wp:posOffset>5339080</wp:posOffset>
                </wp:positionH>
                <wp:positionV relativeFrom="paragraph">
                  <wp:posOffset>79596</wp:posOffset>
                </wp:positionV>
                <wp:extent cx="1668780" cy="1263650"/>
                <wp:effectExtent l="0" t="0" r="0" b="0"/>
                <wp:wrapTight wrapText="bothSides">
                  <wp:wrapPolygon edited="0">
                    <wp:start x="740" y="0"/>
                    <wp:lineTo x="740" y="21166"/>
                    <wp:lineTo x="20712" y="21166"/>
                    <wp:lineTo x="20712" y="0"/>
                    <wp:lineTo x="740" y="0"/>
                  </wp:wrapPolygon>
                </wp:wrapTight>
                <wp:docPr id="32" name="Pole tekstowe 2" descr="Liczba pracujących była niższa niż w 3 kwartale 2024 r., jak i w porównaniu z 4 kwartałem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26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065EB" w14:textId="64253E03" w:rsidR="00830EC6" w:rsidRPr="00EE1C79" w:rsidRDefault="00830EC6" w:rsidP="00EC542E">
                            <w:pPr>
                              <w:pStyle w:val="tekstzboku"/>
                            </w:pPr>
                            <w:r w:rsidRPr="00933D71">
                              <w:t xml:space="preserve">Liczba pracujących </w:t>
                            </w:r>
                            <w:r w:rsidR="00A35FD9" w:rsidRPr="00A35FD9">
                              <w:t xml:space="preserve">była </w:t>
                            </w:r>
                            <w:r w:rsidR="00F65FCD">
                              <w:t>niższa</w:t>
                            </w:r>
                            <w:r w:rsidR="00A35FD9" w:rsidRPr="00A35FD9">
                              <w:t xml:space="preserve"> niż w </w:t>
                            </w:r>
                            <w:r w:rsidR="006B1382">
                              <w:t xml:space="preserve">3 </w:t>
                            </w:r>
                            <w:r w:rsidR="00A35FD9" w:rsidRPr="00A35FD9">
                              <w:t>kwartale</w:t>
                            </w:r>
                            <w:r w:rsidR="006B1382">
                              <w:t xml:space="preserve"> 2024 r.</w:t>
                            </w:r>
                            <w:r w:rsidR="00DB6B22">
                              <w:t xml:space="preserve">, </w:t>
                            </w:r>
                            <w:r w:rsidR="00F65FCD">
                              <w:t>jak i w porównaniu z</w:t>
                            </w:r>
                            <w:r w:rsidR="006B1382">
                              <w:t> 4 kwartałem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23FC" id="_x0000_s1030" type="#_x0000_t202" alt="Liczba pracujących była niższa niż w 3 kwartale 2024 r., jak i w porównaniu z 4 kwartałem 2023 r." style="position:absolute;margin-left:420.4pt;margin-top:6.25pt;width:131.4pt;height:99.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" filled="f" stroked="f">
                <v:textbox>
                  <w:txbxContent>
                    <w:p w14:paraId="374065EB" w14:textId="64253E03" w:rsidR="00830EC6" w:rsidRPr="00EE1C79" w:rsidRDefault="00830EC6" w:rsidP="00EC542E">
                      <w:pPr>
                        <w:pStyle w:val="tekstzboku"/>
                      </w:pPr>
                      <w:r w:rsidRPr="00933D71">
                        <w:t xml:space="preserve">Liczba pracujących </w:t>
                      </w:r>
                      <w:r w:rsidR="00A35FD9" w:rsidRPr="00A35FD9">
                        <w:t xml:space="preserve">była </w:t>
                      </w:r>
                      <w:r w:rsidR="00F65FCD">
                        <w:t>niższa</w:t>
                      </w:r>
                      <w:r w:rsidR="00A35FD9" w:rsidRPr="00A35FD9">
                        <w:t xml:space="preserve"> niż w </w:t>
                      </w:r>
                      <w:r w:rsidR="006B1382">
                        <w:t xml:space="preserve">3 </w:t>
                      </w:r>
                      <w:r w:rsidR="00A35FD9" w:rsidRPr="00A35FD9">
                        <w:t>kwartale</w:t>
                      </w:r>
                      <w:r w:rsidR="006B1382">
                        <w:t xml:space="preserve"> 2024 r.</w:t>
                      </w:r>
                      <w:r w:rsidR="00DB6B22">
                        <w:t xml:space="preserve">, </w:t>
                      </w:r>
                      <w:r w:rsidR="00F65FCD">
                        <w:t>jak i w porównaniu z</w:t>
                      </w:r>
                      <w:r w:rsidR="006B1382">
                        <w:t> 4 kwartałem 2023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0ACB" w:rsidRPr="00B9528C">
        <w:rPr>
          <w:rFonts w:ascii="Fira Sans" w:hAnsi="Fira Sans"/>
          <w:b/>
          <w:szCs w:val="19"/>
        </w:rPr>
        <w:t>Pracujący w wieku 15</w:t>
      </w:r>
      <w:r w:rsidR="00545381" w:rsidRPr="00B9528C">
        <w:rPr>
          <w:rFonts w:ascii="Fira Sans" w:hAnsi="Fira Sans"/>
          <w:b/>
          <w:szCs w:val="19"/>
        </w:rPr>
        <w:t>-</w:t>
      </w:r>
      <w:r w:rsidR="008F0ACB" w:rsidRPr="00B9528C">
        <w:rPr>
          <w:rFonts w:ascii="Fira Sans" w:hAnsi="Fira Sans"/>
          <w:b/>
          <w:szCs w:val="19"/>
        </w:rPr>
        <w:t>89 lat według BAEL</w:t>
      </w:r>
    </w:p>
    <w:p w14:paraId="01FC6234" w14:textId="104E8784" w:rsidR="00E23488" w:rsidRPr="00B9528C" w:rsidRDefault="008F0ACB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A437CF" w:rsidRPr="00B9528C">
        <w:rPr>
          <w:rFonts w:eastAsia="Times New Roman" w:cs="Times New Roman"/>
          <w:szCs w:val="19"/>
          <w:lang w:eastAsia="pl-PL"/>
        </w:rPr>
        <w:t>4</w:t>
      </w:r>
      <w:r w:rsidR="000C03EE" w:rsidRPr="00B9528C">
        <w:rPr>
          <w:rFonts w:eastAsia="Times New Roman" w:cs="Times New Roman"/>
          <w:szCs w:val="19"/>
          <w:lang w:eastAsia="pl-PL"/>
        </w:rPr>
        <w:t xml:space="preserve"> kwartale 202</w:t>
      </w:r>
      <w:r w:rsidR="00B75491" w:rsidRPr="00B9528C">
        <w:rPr>
          <w:rFonts w:eastAsia="Times New Roman" w:cs="Times New Roman"/>
          <w:szCs w:val="19"/>
          <w:lang w:eastAsia="pl-PL"/>
        </w:rPr>
        <w:t>4</w:t>
      </w:r>
      <w:r w:rsidR="000C03EE" w:rsidRPr="00B9528C">
        <w:rPr>
          <w:rFonts w:eastAsia="Times New Roman" w:cs="Times New Roman"/>
          <w:szCs w:val="19"/>
          <w:lang w:eastAsia="pl-PL"/>
        </w:rPr>
        <w:t xml:space="preserve"> r. </w:t>
      </w:r>
      <w:r w:rsidRPr="00B9528C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B9528C">
        <w:rPr>
          <w:rFonts w:eastAsia="Times New Roman" w:cs="Times New Roman"/>
          <w:szCs w:val="19"/>
          <w:lang w:eastAsia="pl-PL"/>
        </w:rPr>
        <w:t>-</w:t>
      </w:r>
      <w:r w:rsidRPr="00B9528C">
        <w:rPr>
          <w:rFonts w:eastAsia="Times New Roman" w:cs="Times New Roman"/>
          <w:szCs w:val="19"/>
          <w:lang w:eastAsia="pl-PL"/>
        </w:rPr>
        <w:t xml:space="preserve">89 lat liczyła </w:t>
      </w:r>
      <w:r w:rsidR="00924E85" w:rsidRPr="00B9528C">
        <w:rPr>
          <w:rFonts w:eastAsia="Times New Roman" w:cs="Times New Roman"/>
          <w:szCs w:val="19"/>
          <w:lang w:eastAsia="pl-PL"/>
        </w:rPr>
        <w:t>1</w:t>
      </w:r>
      <w:r w:rsidR="00B63FF9" w:rsidRPr="00B9528C">
        <w:rPr>
          <w:rFonts w:eastAsia="Times New Roman" w:cs="Times New Roman"/>
          <w:szCs w:val="19"/>
          <w:lang w:eastAsia="pl-PL"/>
        </w:rPr>
        <w:t>7 </w:t>
      </w:r>
      <w:r w:rsidR="008056E4" w:rsidRPr="00B9528C">
        <w:rPr>
          <w:rFonts w:eastAsia="Times New Roman" w:cs="Times New Roman"/>
          <w:szCs w:val="19"/>
          <w:lang w:eastAsia="pl-PL"/>
        </w:rPr>
        <w:t>2</w:t>
      </w:r>
      <w:r w:rsidR="00A437CF" w:rsidRPr="00B9528C">
        <w:rPr>
          <w:rFonts w:eastAsia="Times New Roman" w:cs="Times New Roman"/>
          <w:szCs w:val="19"/>
          <w:lang w:eastAsia="pl-PL"/>
        </w:rPr>
        <w:t>47</w:t>
      </w:r>
      <w:r w:rsidR="005F5624" w:rsidRPr="00B9528C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>tys. osób i</w:t>
      </w:r>
      <w:r w:rsidR="00447C4D" w:rsidRPr="00B9528C">
        <w:rPr>
          <w:rFonts w:eastAsia="Times New Roman" w:cs="Times New Roman"/>
          <w:szCs w:val="19"/>
          <w:lang w:eastAsia="pl-PL"/>
        </w:rPr>
        <w:t> </w:t>
      </w:r>
      <w:bookmarkStart w:id="1" w:name="_Hlk143062200"/>
      <w:r w:rsidR="00A35FD9" w:rsidRPr="00B9528C">
        <w:rPr>
          <w:rFonts w:eastAsia="Times New Roman" w:cs="Times New Roman"/>
          <w:szCs w:val="19"/>
          <w:lang w:eastAsia="pl-PL"/>
        </w:rPr>
        <w:t>z</w:t>
      </w:r>
      <w:r w:rsidR="009277BA" w:rsidRPr="00B9528C">
        <w:rPr>
          <w:rFonts w:eastAsia="Times New Roman" w:cs="Times New Roman"/>
          <w:szCs w:val="19"/>
          <w:lang w:eastAsia="pl-PL"/>
        </w:rPr>
        <w:t>mniejszyła</w:t>
      </w:r>
      <w:r w:rsidR="00A35FD9" w:rsidRPr="00B9528C">
        <w:rPr>
          <w:rFonts w:eastAsia="Times New Roman" w:cs="Times New Roman"/>
          <w:szCs w:val="19"/>
          <w:lang w:eastAsia="pl-PL"/>
        </w:rPr>
        <w:t xml:space="preserve"> się w odniesieniu do </w:t>
      </w:r>
      <w:r w:rsidR="009277BA" w:rsidRPr="00B9528C">
        <w:rPr>
          <w:rFonts w:eastAsia="Times New Roman" w:cs="Times New Roman"/>
          <w:szCs w:val="19"/>
          <w:lang w:eastAsia="pl-PL"/>
        </w:rPr>
        <w:t>3</w:t>
      </w:r>
      <w:r w:rsidR="00A35FD9" w:rsidRPr="00B9528C">
        <w:rPr>
          <w:rFonts w:eastAsia="Times New Roman" w:cs="Times New Roman"/>
          <w:szCs w:val="19"/>
          <w:lang w:eastAsia="pl-PL"/>
        </w:rPr>
        <w:t xml:space="preserve"> kwartału 2024 r. (o </w:t>
      </w:r>
      <w:r w:rsidR="00035FD0" w:rsidRPr="00B9528C">
        <w:rPr>
          <w:rFonts w:eastAsia="Times New Roman" w:cs="Times New Roman"/>
          <w:szCs w:val="19"/>
          <w:lang w:eastAsia="pl-PL"/>
        </w:rPr>
        <w:t>30</w:t>
      </w:r>
      <w:r w:rsidR="00A35FD9" w:rsidRPr="00B9528C">
        <w:rPr>
          <w:rFonts w:eastAsia="Times New Roman" w:cs="Times New Roman"/>
          <w:szCs w:val="19"/>
          <w:lang w:eastAsia="pl-PL"/>
        </w:rPr>
        <w:t xml:space="preserve"> tys. osób, tj. o 0,</w:t>
      </w:r>
      <w:r w:rsidR="00035FD0" w:rsidRPr="00B9528C">
        <w:rPr>
          <w:rFonts w:eastAsia="Times New Roman" w:cs="Times New Roman"/>
          <w:szCs w:val="19"/>
          <w:lang w:eastAsia="pl-PL"/>
        </w:rPr>
        <w:t>2</w:t>
      </w:r>
      <w:r w:rsidR="00A35FD9" w:rsidRPr="00B9528C">
        <w:rPr>
          <w:rFonts w:eastAsia="Times New Roman" w:cs="Times New Roman"/>
          <w:szCs w:val="19"/>
          <w:lang w:eastAsia="pl-PL"/>
        </w:rPr>
        <w:t xml:space="preserve">%), </w:t>
      </w:r>
      <w:r w:rsidR="00035FD0" w:rsidRPr="00B9528C">
        <w:rPr>
          <w:rFonts w:eastAsia="Times New Roman" w:cs="Times New Roman"/>
          <w:szCs w:val="19"/>
          <w:lang w:eastAsia="pl-PL"/>
        </w:rPr>
        <w:t>jak i</w:t>
      </w:r>
      <w:r w:rsidR="000E762B" w:rsidRPr="00B9528C">
        <w:rPr>
          <w:rFonts w:eastAsia="Times New Roman" w:cs="Times New Roman"/>
          <w:szCs w:val="19"/>
          <w:lang w:eastAsia="pl-PL"/>
        </w:rPr>
        <w:t> </w:t>
      </w:r>
      <w:r w:rsidR="00880358" w:rsidRPr="00B9528C">
        <w:rPr>
          <w:rFonts w:eastAsia="Times New Roman" w:cs="Times New Roman"/>
          <w:szCs w:val="19"/>
          <w:lang w:eastAsia="pl-PL"/>
        </w:rPr>
        <w:t>w</w:t>
      </w:r>
      <w:r w:rsidR="005662BC" w:rsidRPr="00B9528C">
        <w:rPr>
          <w:rFonts w:eastAsia="Times New Roman" w:cs="Times New Roman"/>
          <w:szCs w:val="19"/>
          <w:lang w:eastAsia="pl-PL"/>
        </w:rPr>
        <w:t> </w:t>
      </w:r>
      <w:r w:rsidR="00880358" w:rsidRPr="00B9528C">
        <w:rPr>
          <w:rFonts w:eastAsia="Times New Roman" w:cs="Times New Roman"/>
          <w:szCs w:val="19"/>
          <w:lang w:eastAsia="pl-PL"/>
        </w:rPr>
        <w:t xml:space="preserve">stosunku do </w:t>
      </w:r>
      <w:r w:rsidR="00035FD0" w:rsidRPr="00B9528C">
        <w:rPr>
          <w:rFonts w:eastAsia="Times New Roman" w:cs="Times New Roman"/>
          <w:szCs w:val="19"/>
          <w:lang w:eastAsia="pl-PL"/>
        </w:rPr>
        <w:t>4</w:t>
      </w:r>
      <w:r w:rsidR="00880358" w:rsidRPr="00B9528C">
        <w:rPr>
          <w:rFonts w:eastAsia="Times New Roman" w:cs="Times New Roman"/>
          <w:szCs w:val="19"/>
          <w:lang w:eastAsia="pl-PL"/>
        </w:rPr>
        <w:t xml:space="preserve"> kwartału 2023 r.</w:t>
      </w:r>
      <w:r w:rsidR="00A35FD9" w:rsidRPr="00B9528C">
        <w:rPr>
          <w:rFonts w:eastAsia="Times New Roman" w:cs="Times New Roman"/>
          <w:szCs w:val="19"/>
          <w:lang w:eastAsia="pl-PL"/>
        </w:rPr>
        <w:t xml:space="preserve"> </w:t>
      </w:r>
      <w:r w:rsidR="00035FD0" w:rsidRPr="00B9528C">
        <w:rPr>
          <w:rFonts w:eastAsia="Times New Roman" w:cs="Times New Roman"/>
          <w:szCs w:val="19"/>
          <w:lang w:eastAsia="pl-PL"/>
        </w:rPr>
        <w:t>(</w:t>
      </w:r>
      <w:bookmarkEnd w:id="1"/>
      <w:r w:rsidR="00035FD0" w:rsidRPr="00B9528C">
        <w:rPr>
          <w:rFonts w:eastAsia="Times New Roman" w:cs="Times New Roman"/>
          <w:szCs w:val="19"/>
          <w:lang w:eastAsia="pl-PL"/>
        </w:rPr>
        <w:t>o 76 tys., tj. o 0,4%).</w:t>
      </w:r>
    </w:p>
    <w:p w14:paraId="73A7945E" w14:textId="783138B0" w:rsidR="00F06FFA" w:rsidRPr="00B9528C" w:rsidRDefault="00F36F94" w:rsidP="00594E4E">
      <w:pPr>
        <w:spacing w:before="240"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 w:rsidRPr="00B9528C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06400" behindDoc="0" locked="0" layoutInCell="1" allowOverlap="1" wp14:anchorId="0A4A4B15" wp14:editId="66EE1E3F">
            <wp:simplePos x="0" y="0"/>
            <wp:positionH relativeFrom="column">
              <wp:posOffset>19050</wp:posOffset>
            </wp:positionH>
            <wp:positionV relativeFrom="paragraph">
              <wp:posOffset>424815</wp:posOffset>
            </wp:positionV>
            <wp:extent cx="5140325" cy="2809875"/>
            <wp:effectExtent l="0" t="0" r="3175" b="9525"/>
            <wp:wrapSquare wrapText="bothSides"/>
            <wp:docPr id="34" name="Obraz 34" descr="Wykres prezentuje pracujących i wskaźnik zatrudnienia osób w wieku 15-89 lat i w wieku produkcyjnym od 1 kwartału 2021 r. do 4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FFA" w:rsidRPr="00B9528C">
        <w:rPr>
          <w:rFonts w:eastAsia="Times New Roman" w:cs="Times New Roman"/>
          <w:b/>
          <w:szCs w:val="19"/>
          <w:lang w:eastAsia="pl-PL"/>
        </w:rPr>
        <w:t>Wykres 3.</w:t>
      </w:r>
      <w:r w:rsidR="00F06FFA" w:rsidRPr="00B9528C">
        <w:rPr>
          <w:rFonts w:eastAsia="Times New Roman" w:cs="Times New Roman"/>
          <w:b/>
          <w:szCs w:val="19"/>
          <w:lang w:eastAsia="pl-PL"/>
        </w:rPr>
        <w:tab/>
      </w:r>
      <w:r w:rsidR="00F06FFA" w:rsidRPr="00B9528C">
        <w:rPr>
          <w:b/>
          <w:szCs w:val="19"/>
          <w:shd w:val="clear" w:color="auto" w:fill="FFFFFF"/>
        </w:rPr>
        <w:t>Pracujący</w:t>
      </w:r>
      <w:r w:rsidR="00F06FFA" w:rsidRPr="00B9528C">
        <w:rPr>
          <w:rFonts w:eastAsia="Times New Roman" w:cs="Times New Roman"/>
          <w:b/>
          <w:szCs w:val="19"/>
          <w:lang w:eastAsia="pl-PL"/>
        </w:rPr>
        <w:t xml:space="preserve"> i wskaźnik zatrudnienia osób w wieku 15-89 lat i w wieku produkcyjnym</w:t>
      </w:r>
      <w:r w:rsidR="00F06FFA" w:rsidRPr="00B9528C"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7B869440" w14:textId="77777777" w:rsidR="00560F4A" w:rsidRDefault="00560F4A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br w:type="page"/>
      </w:r>
    </w:p>
    <w:p w14:paraId="4396B6B4" w14:textId="3A8781AD" w:rsidR="00621173" w:rsidRPr="00B9528C" w:rsidRDefault="00E53EFF" w:rsidP="00DC122E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lastRenderedPageBreak/>
        <w:t>W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 porównaniu z</w:t>
      </w:r>
      <w:r w:rsidR="00B704FE" w:rsidRPr="00B9528C">
        <w:rPr>
          <w:rFonts w:eastAsia="Times New Roman" w:cs="Times New Roman"/>
          <w:szCs w:val="19"/>
          <w:lang w:eastAsia="pl-PL"/>
        </w:rPr>
        <w:t> </w:t>
      </w:r>
      <w:r w:rsidR="00F65FCD" w:rsidRPr="00B9528C">
        <w:rPr>
          <w:rFonts w:eastAsia="Times New Roman" w:cs="Times New Roman"/>
          <w:szCs w:val="19"/>
          <w:lang w:eastAsia="pl-PL"/>
        </w:rPr>
        <w:t>3</w:t>
      </w:r>
      <w:r w:rsidR="00B704FE" w:rsidRPr="00B9528C">
        <w:rPr>
          <w:rFonts w:eastAsia="Times New Roman" w:cs="Times New Roman"/>
          <w:szCs w:val="19"/>
          <w:lang w:eastAsia="pl-PL"/>
        </w:rPr>
        <w:t> 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kwartałem 2024 r. </w:t>
      </w:r>
      <w:r w:rsidRPr="00B9528C">
        <w:rPr>
          <w:rFonts w:eastAsia="Times New Roman" w:cs="Times New Roman"/>
          <w:szCs w:val="19"/>
          <w:lang w:eastAsia="pl-PL"/>
        </w:rPr>
        <w:t>liczba pracujących z</w:t>
      </w:r>
      <w:r w:rsidR="00F65FCD" w:rsidRPr="00B9528C">
        <w:rPr>
          <w:rFonts w:eastAsia="Times New Roman" w:cs="Times New Roman"/>
          <w:szCs w:val="19"/>
          <w:lang w:eastAsia="pl-PL"/>
        </w:rPr>
        <w:t>mniejszyła</w:t>
      </w:r>
      <w:r w:rsidRPr="00B9528C">
        <w:rPr>
          <w:rFonts w:eastAsia="Times New Roman" w:cs="Times New Roman"/>
          <w:szCs w:val="19"/>
          <w:lang w:eastAsia="pl-PL"/>
        </w:rPr>
        <w:t xml:space="preserve"> się </w:t>
      </w:r>
      <w:r w:rsidR="00487132" w:rsidRPr="00B9528C">
        <w:rPr>
          <w:rFonts w:eastAsia="Times New Roman" w:cs="Times New Roman"/>
          <w:szCs w:val="19"/>
          <w:lang w:eastAsia="pl-PL"/>
        </w:rPr>
        <w:t xml:space="preserve">wśród 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kobiet (o </w:t>
      </w:r>
      <w:r w:rsidR="00F65FCD" w:rsidRPr="00B9528C">
        <w:rPr>
          <w:rFonts w:eastAsia="Times New Roman" w:cs="Times New Roman"/>
          <w:szCs w:val="19"/>
          <w:lang w:eastAsia="pl-PL"/>
        </w:rPr>
        <w:t>27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 tys.</w:t>
      </w:r>
      <w:r w:rsidR="00D82D93" w:rsidRPr="00B9528C">
        <w:rPr>
          <w:rFonts w:eastAsia="Times New Roman" w:cs="Times New Roman"/>
          <w:szCs w:val="19"/>
          <w:lang w:eastAsia="pl-PL"/>
        </w:rPr>
        <w:t xml:space="preserve"> osób</w:t>
      </w:r>
      <w:r w:rsidR="00621173" w:rsidRPr="00B9528C">
        <w:rPr>
          <w:rFonts w:eastAsia="Times New Roman" w:cs="Times New Roman"/>
          <w:szCs w:val="19"/>
          <w:lang w:eastAsia="pl-PL"/>
        </w:rPr>
        <w:t>, tj. o 0,</w:t>
      </w:r>
      <w:r w:rsidR="00F65FCD" w:rsidRPr="00B9528C">
        <w:rPr>
          <w:rFonts w:eastAsia="Times New Roman" w:cs="Times New Roman"/>
          <w:szCs w:val="19"/>
          <w:lang w:eastAsia="pl-PL"/>
        </w:rPr>
        <w:t>3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%), </w:t>
      </w:r>
      <w:r w:rsidR="00F65FCD" w:rsidRPr="00B9528C">
        <w:rPr>
          <w:rFonts w:eastAsia="Times New Roman" w:cs="Times New Roman"/>
          <w:szCs w:val="19"/>
          <w:lang w:eastAsia="pl-PL"/>
        </w:rPr>
        <w:t xml:space="preserve">a 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wśród mężczyzn </w:t>
      </w:r>
      <w:r w:rsidR="00F65FCD" w:rsidRPr="00B9528C">
        <w:rPr>
          <w:rFonts w:eastAsia="Times New Roman" w:cs="Times New Roman"/>
          <w:szCs w:val="19"/>
          <w:lang w:eastAsia="pl-PL"/>
        </w:rPr>
        <w:t>pozostała na podobnym poziomie</w:t>
      </w:r>
      <w:r w:rsidR="00487132" w:rsidRPr="00B9528C">
        <w:rPr>
          <w:rFonts w:eastAsia="Times New Roman" w:cs="Times New Roman"/>
          <w:szCs w:val="19"/>
          <w:lang w:eastAsia="pl-PL"/>
        </w:rPr>
        <w:t xml:space="preserve">. 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F65FCD" w:rsidRPr="00B9528C">
        <w:rPr>
          <w:rFonts w:eastAsia="Times New Roman" w:cs="Times New Roman"/>
          <w:szCs w:val="19"/>
          <w:lang w:eastAsia="pl-PL"/>
        </w:rPr>
        <w:t>spadek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 liczby </w:t>
      </w:r>
      <w:r w:rsidR="00F65FCD" w:rsidRPr="00B9528C">
        <w:rPr>
          <w:rFonts w:eastAsia="Times New Roman" w:cs="Times New Roman"/>
          <w:szCs w:val="19"/>
          <w:lang w:eastAsia="pl-PL"/>
        </w:rPr>
        <w:t xml:space="preserve">osób 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pracujących nastąpił tylko wśród mieszkańców </w:t>
      </w:r>
      <w:r w:rsidR="00F65FCD" w:rsidRPr="00B9528C">
        <w:rPr>
          <w:rFonts w:eastAsia="Times New Roman" w:cs="Times New Roman"/>
          <w:szCs w:val="19"/>
          <w:lang w:eastAsia="pl-PL"/>
        </w:rPr>
        <w:t>miast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 (o</w:t>
      </w:r>
      <w:r w:rsidR="00B704FE" w:rsidRPr="00B9528C">
        <w:rPr>
          <w:rFonts w:eastAsia="Times New Roman" w:cs="Times New Roman"/>
          <w:szCs w:val="19"/>
          <w:lang w:eastAsia="pl-PL"/>
        </w:rPr>
        <w:t> </w:t>
      </w:r>
      <w:r w:rsidR="00F65FCD" w:rsidRPr="00B9528C">
        <w:rPr>
          <w:rFonts w:eastAsia="Times New Roman" w:cs="Times New Roman"/>
          <w:szCs w:val="19"/>
          <w:lang w:eastAsia="pl-PL"/>
        </w:rPr>
        <w:t>39</w:t>
      </w:r>
      <w:r w:rsidR="00B704FE" w:rsidRPr="00B9528C">
        <w:rPr>
          <w:rFonts w:eastAsia="Times New Roman" w:cs="Times New Roman"/>
          <w:szCs w:val="19"/>
          <w:lang w:eastAsia="pl-PL"/>
        </w:rPr>
        <w:t> 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tys., tj. o </w:t>
      </w:r>
      <w:r w:rsidR="00F65FCD" w:rsidRPr="00B9528C">
        <w:rPr>
          <w:rFonts w:eastAsia="Times New Roman" w:cs="Times New Roman"/>
          <w:szCs w:val="19"/>
          <w:lang w:eastAsia="pl-PL"/>
        </w:rPr>
        <w:t>0,4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%), natomiast wśród mieszkańców </w:t>
      </w:r>
      <w:r w:rsidR="002F286A" w:rsidRPr="00B9528C">
        <w:rPr>
          <w:rFonts w:eastAsia="Times New Roman" w:cs="Times New Roman"/>
          <w:szCs w:val="19"/>
          <w:lang w:eastAsia="pl-PL"/>
        </w:rPr>
        <w:t>wsi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 odnotowano </w:t>
      </w:r>
      <w:r w:rsidR="002F286A" w:rsidRPr="00B9528C">
        <w:rPr>
          <w:rFonts w:eastAsia="Times New Roman" w:cs="Times New Roman"/>
          <w:szCs w:val="19"/>
          <w:lang w:eastAsia="pl-PL"/>
        </w:rPr>
        <w:t>nie</w:t>
      </w:r>
      <w:r w:rsidR="00493498" w:rsidRPr="00B9528C">
        <w:rPr>
          <w:rFonts w:eastAsia="Times New Roman" w:cs="Times New Roman"/>
          <w:szCs w:val="19"/>
          <w:lang w:eastAsia="pl-PL"/>
        </w:rPr>
        <w:t>znaczny</w:t>
      </w:r>
      <w:r w:rsidR="002F286A" w:rsidRPr="00B9528C">
        <w:rPr>
          <w:rFonts w:eastAsia="Times New Roman" w:cs="Times New Roman"/>
          <w:szCs w:val="19"/>
          <w:lang w:eastAsia="pl-PL"/>
        </w:rPr>
        <w:t xml:space="preserve"> wzrost </w:t>
      </w:r>
      <w:r w:rsidR="006947DC" w:rsidRPr="00B9528C">
        <w:rPr>
          <w:rFonts w:eastAsia="Times New Roman" w:cs="Times New Roman"/>
          <w:szCs w:val="19"/>
          <w:lang w:eastAsia="pl-PL"/>
        </w:rPr>
        <w:t xml:space="preserve">liczebności tej grupy 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(o </w:t>
      </w:r>
      <w:r w:rsidR="002F286A" w:rsidRPr="00B9528C">
        <w:rPr>
          <w:rFonts w:eastAsia="Times New Roman" w:cs="Times New Roman"/>
          <w:szCs w:val="19"/>
          <w:lang w:eastAsia="pl-PL"/>
        </w:rPr>
        <w:t>10</w:t>
      </w:r>
      <w:r w:rsidR="00621173" w:rsidRPr="00B9528C">
        <w:rPr>
          <w:rFonts w:eastAsia="Times New Roman" w:cs="Times New Roman"/>
          <w:szCs w:val="19"/>
          <w:lang w:eastAsia="pl-PL"/>
        </w:rPr>
        <w:t xml:space="preserve"> tys., tj. o 0,</w:t>
      </w:r>
      <w:r w:rsidR="002F286A" w:rsidRPr="00B9528C">
        <w:rPr>
          <w:rFonts w:eastAsia="Times New Roman" w:cs="Times New Roman"/>
          <w:szCs w:val="19"/>
          <w:lang w:eastAsia="pl-PL"/>
        </w:rPr>
        <w:t>1</w:t>
      </w:r>
      <w:r w:rsidR="00621173" w:rsidRPr="00B9528C">
        <w:rPr>
          <w:rFonts w:eastAsia="Times New Roman" w:cs="Times New Roman"/>
          <w:szCs w:val="19"/>
          <w:lang w:eastAsia="pl-PL"/>
        </w:rPr>
        <w:t>%).</w:t>
      </w:r>
    </w:p>
    <w:p w14:paraId="229FEB24" w14:textId="21EA0000" w:rsidR="00E23488" w:rsidRPr="00B9528C" w:rsidRDefault="005C2D1F" w:rsidP="00DC122E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B82123" w:rsidRPr="00B9528C">
        <w:rPr>
          <w:rFonts w:eastAsia="Times New Roman" w:cs="Times New Roman"/>
          <w:szCs w:val="19"/>
          <w:lang w:eastAsia="pl-PL"/>
        </w:rPr>
        <w:t xml:space="preserve">porównaniu z </w:t>
      </w:r>
      <w:r w:rsidR="00564C7A" w:rsidRPr="00B9528C">
        <w:rPr>
          <w:rFonts w:eastAsia="Times New Roman" w:cs="Times New Roman"/>
          <w:szCs w:val="19"/>
          <w:lang w:eastAsia="pl-PL"/>
        </w:rPr>
        <w:t>4</w:t>
      </w:r>
      <w:r w:rsidR="00B82123" w:rsidRPr="00B9528C">
        <w:rPr>
          <w:rFonts w:eastAsia="Times New Roman" w:cs="Times New Roman"/>
          <w:szCs w:val="19"/>
          <w:lang w:eastAsia="pl-PL"/>
        </w:rPr>
        <w:t xml:space="preserve"> kwartałem 2023 r.</w:t>
      </w:r>
      <w:r w:rsidR="0090047C" w:rsidRPr="00B9528C">
        <w:rPr>
          <w:rFonts w:eastAsia="Times New Roman" w:cs="Times New Roman"/>
          <w:szCs w:val="19"/>
          <w:lang w:eastAsia="pl-PL"/>
        </w:rPr>
        <w:t xml:space="preserve"> </w:t>
      </w:r>
      <w:r w:rsidR="00487132" w:rsidRPr="00B9528C">
        <w:rPr>
          <w:rFonts w:eastAsia="Times New Roman" w:cs="Times New Roman"/>
          <w:szCs w:val="19"/>
          <w:lang w:eastAsia="pl-PL"/>
        </w:rPr>
        <w:t>spadek</w:t>
      </w:r>
      <w:r w:rsidR="00811873" w:rsidRPr="00B9528C">
        <w:rPr>
          <w:rFonts w:eastAsia="Times New Roman" w:cs="Times New Roman"/>
          <w:szCs w:val="19"/>
          <w:lang w:eastAsia="pl-PL"/>
        </w:rPr>
        <w:t xml:space="preserve"> liczby osób</w:t>
      </w:r>
      <w:r w:rsidR="0090047C" w:rsidRPr="00B9528C">
        <w:rPr>
          <w:rFonts w:eastAsia="Times New Roman" w:cs="Times New Roman"/>
          <w:szCs w:val="19"/>
          <w:lang w:eastAsia="pl-PL"/>
        </w:rPr>
        <w:t xml:space="preserve"> pracujących odnotowano </w:t>
      </w:r>
      <w:r w:rsidR="00564C7A" w:rsidRPr="00B9528C">
        <w:rPr>
          <w:rFonts w:eastAsia="Times New Roman" w:cs="Times New Roman"/>
          <w:szCs w:val="19"/>
          <w:lang w:eastAsia="pl-PL"/>
        </w:rPr>
        <w:t xml:space="preserve">zarówno </w:t>
      </w:r>
      <w:r w:rsidR="0090047C" w:rsidRPr="00B9528C">
        <w:rPr>
          <w:rFonts w:eastAsia="Times New Roman" w:cs="Times New Roman"/>
          <w:szCs w:val="19"/>
          <w:lang w:eastAsia="pl-PL"/>
        </w:rPr>
        <w:t xml:space="preserve">wśród </w:t>
      </w:r>
      <w:r w:rsidR="00564C7A" w:rsidRPr="00B9528C">
        <w:rPr>
          <w:rFonts w:eastAsia="Times New Roman" w:cs="Times New Roman"/>
          <w:szCs w:val="19"/>
          <w:lang w:eastAsia="pl-PL"/>
        </w:rPr>
        <w:t>kobiet</w:t>
      </w:r>
      <w:r w:rsidR="0090047C" w:rsidRPr="00B9528C">
        <w:rPr>
          <w:rFonts w:eastAsia="Times New Roman" w:cs="Times New Roman"/>
          <w:szCs w:val="19"/>
          <w:lang w:eastAsia="pl-PL"/>
        </w:rPr>
        <w:t xml:space="preserve"> (o </w:t>
      </w:r>
      <w:r w:rsidR="00564C7A" w:rsidRPr="00B9528C">
        <w:rPr>
          <w:rFonts w:eastAsia="Times New Roman" w:cs="Times New Roman"/>
          <w:szCs w:val="19"/>
          <w:lang w:eastAsia="pl-PL"/>
        </w:rPr>
        <w:t>55</w:t>
      </w:r>
      <w:r w:rsidR="0090047C" w:rsidRPr="00B9528C">
        <w:rPr>
          <w:rFonts w:eastAsia="Times New Roman" w:cs="Times New Roman"/>
          <w:szCs w:val="19"/>
          <w:lang w:eastAsia="pl-PL"/>
        </w:rPr>
        <w:t xml:space="preserve"> tys.</w:t>
      </w:r>
      <w:r w:rsidR="00D82D93" w:rsidRPr="00B9528C">
        <w:rPr>
          <w:rFonts w:eastAsia="Times New Roman" w:cs="Times New Roman"/>
          <w:szCs w:val="19"/>
          <w:lang w:eastAsia="pl-PL"/>
        </w:rPr>
        <w:t xml:space="preserve"> osób</w:t>
      </w:r>
      <w:r w:rsidR="00833EE4" w:rsidRPr="00B9528C">
        <w:rPr>
          <w:rFonts w:eastAsia="Times New Roman" w:cs="Times New Roman"/>
          <w:szCs w:val="19"/>
          <w:lang w:eastAsia="pl-PL"/>
        </w:rPr>
        <w:t>,</w:t>
      </w:r>
      <w:r w:rsidR="0090047C" w:rsidRPr="00B9528C">
        <w:rPr>
          <w:rFonts w:eastAsia="Times New Roman" w:cs="Times New Roman"/>
          <w:szCs w:val="19"/>
          <w:lang w:eastAsia="pl-PL"/>
        </w:rPr>
        <w:t xml:space="preserve"> tj. o</w:t>
      </w:r>
      <w:r w:rsidR="00627CE7" w:rsidRPr="00B9528C">
        <w:rPr>
          <w:rFonts w:eastAsia="Times New Roman" w:cs="Times New Roman"/>
          <w:szCs w:val="19"/>
          <w:lang w:eastAsia="pl-PL"/>
        </w:rPr>
        <w:t> </w:t>
      </w:r>
      <w:r w:rsidR="00487132" w:rsidRPr="00B9528C">
        <w:rPr>
          <w:rFonts w:eastAsia="Times New Roman" w:cs="Times New Roman"/>
          <w:szCs w:val="19"/>
          <w:lang w:eastAsia="pl-PL"/>
        </w:rPr>
        <w:t>0,</w:t>
      </w:r>
      <w:r w:rsidR="00564C7A" w:rsidRPr="00B9528C">
        <w:rPr>
          <w:rFonts w:eastAsia="Times New Roman" w:cs="Times New Roman"/>
          <w:szCs w:val="19"/>
          <w:lang w:eastAsia="pl-PL"/>
        </w:rPr>
        <w:t>7</w:t>
      </w:r>
      <w:r w:rsidR="0090047C" w:rsidRPr="00B9528C">
        <w:rPr>
          <w:rFonts w:eastAsia="Times New Roman" w:cs="Times New Roman"/>
          <w:szCs w:val="19"/>
          <w:lang w:eastAsia="pl-PL"/>
        </w:rPr>
        <w:t>%)</w:t>
      </w:r>
      <w:r w:rsidR="00811873" w:rsidRPr="00B9528C">
        <w:rPr>
          <w:rFonts w:eastAsia="Times New Roman" w:cs="Times New Roman"/>
          <w:szCs w:val="19"/>
          <w:lang w:eastAsia="pl-PL"/>
        </w:rPr>
        <w:t xml:space="preserve">, </w:t>
      </w:r>
      <w:r w:rsidR="00564C7A" w:rsidRPr="00B9528C">
        <w:rPr>
          <w:rFonts w:eastAsia="Times New Roman" w:cs="Times New Roman"/>
          <w:szCs w:val="19"/>
          <w:lang w:eastAsia="pl-PL"/>
        </w:rPr>
        <w:t>jak i mężczyzn</w:t>
      </w:r>
      <w:r w:rsidR="0090047C" w:rsidRPr="00B9528C">
        <w:rPr>
          <w:rFonts w:eastAsia="Times New Roman" w:cs="Times New Roman"/>
          <w:szCs w:val="19"/>
          <w:lang w:eastAsia="pl-PL"/>
        </w:rPr>
        <w:t xml:space="preserve"> (o </w:t>
      </w:r>
      <w:r w:rsidR="00564C7A" w:rsidRPr="00B9528C">
        <w:rPr>
          <w:rFonts w:eastAsia="Times New Roman" w:cs="Times New Roman"/>
          <w:szCs w:val="19"/>
          <w:lang w:eastAsia="pl-PL"/>
        </w:rPr>
        <w:t>22</w:t>
      </w:r>
      <w:r w:rsidR="0090047C" w:rsidRPr="00B9528C">
        <w:rPr>
          <w:rFonts w:eastAsia="Times New Roman" w:cs="Times New Roman"/>
          <w:szCs w:val="19"/>
          <w:lang w:eastAsia="pl-PL"/>
        </w:rPr>
        <w:t xml:space="preserve"> tys., tj. o 0,</w:t>
      </w:r>
      <w:r w:rsidR="00487132" w:rsidRPr="00B9528C">
        <w:rPr>
          <w:rFonts w:eastAsia="Times New Roman" w:cs="Times New Roman"/>
          <w:szCs w:val="19"/>
          <w:lang w:eastAsia="pl-PL"/>
        </w:rPr>
        <w:t>2</w:t>
      </w:r>
      <w:r w:rsidR="0090047C" w:rsidRPr="00B9528C">
        <w:rPr>
          <w:rFonts w:eastAsia="Times New Roman" w:cs="Times New Roman"/>
          <w:szCs w:val="19"/>
          <w:lang w:eastAsia="pl-PL"/>
        </w:rPr>
        <w:t>%)</w:t>
      </w:r>
      <w:r w:rsidR="00564C7A" w:rsidRPr="00B9528C">
        <w:rPr>
          <w:rFonts w:eastAsia="Times New Roman" w:cs="Times New Roman"/>
          <w:szCs w:val="19"/>
          <w:lang w:eastAsia="pl-PL"/>
        </w:rPr>
        <w:t xml:space="preserve">. Zmniejszyła się również </w:t>
      </w:r>
      <w:r w:rsidR="00ED5B64" w:rsidRPr="00B9528C">
        <w:rPr>
          <w:rFonts w:eastAsia="Times New Roman" w:cs="Times New Roman"/>
          <w:szCs w:val="19"/>
          <w:lang w:eastAsia="pl-PL"/>
        </w:rPr>
        <w:t xml:space="preserve">liczba pracujących mieszkańców </w:t>
      </w:r>
      <w:r w:rsidR="00811873" w:rsidRPr="00B9528C">
        <w:rPr>
          <w:rFonts w:eastAsia="Times New Roman" w:cs="Times New Roman"/>
          <w:szCs w:val="19"/>
          <w:lang w:eastAsia="pl-PL"/>
        </w:rPr>
        <w:t>wsi</w:t>
      </w:r>
      <w:r w:rsidR="00ED5B64" w:rsidRPr="00B9528C">
        <w:rPr>
          <w:rFonts w:eastAsia="Times New Roman" w:cs="Times New Roman"/>
          <w:szCs w:val="19"/>
          <w:lang w:eastAsia="pl-PL"/>
        </w:rPr>
        <w:t xml:space="preserve"> </w:t>
      </w:r>
      <w:r w:rsidR="00310ABE" w:rsidRPr="00B9528C">
        <w:rPr>
          <w:rFonts w:eastAsia="Times New Roman" w:cs="Times New Roman"/>
          <w:szCs w:val="19"/>
          <w:lang w:eastAsia="pl-PL"/>
        </w:rPr>
        <w:t>(</w:t>
      </w:r>
      <w:r w:rsidR="00ED5B64" w:rsidRPr="00B9528C">
        <w:rPr>
          <w:rFonts w:eastAsia="Times New Roman" w:cs="Times New Roman"/>
          <w:szCs w:val="19"/>
          <w:lang w:eastAsia="pl-PL"/>
        </w:rPr>
        <w:t>o</w:t>
      </w:r>
      <w:r w:rsidR="00594E4E" w:rsidRPr="00B9528C">
        <w:rPr>
          <w:rFonts w:eastAsia="Times New Roman" w:cs="Times New Roman"/>
          <w:szCs w:val="19"/>
          <w:lang w:eastAsia="pl-PL"/>
        </w:rPr>
        <w:t> </w:t>
      </w:r>
      <w:r w:rsidR="00487132" w:rsidRPr="00B9528C">
        <w:rPr>
          <w:rFonts w:eastAsia="Times New Roman" w:cs="Times New Roman"/>
          <w:szCs w:val="19"/>
          <w:lang w:eastAsia="pl-PL"/>
        </w:rPr>
        <w:t>5</w:t>
      </w:r>
      <w:r w:rsidR="00564C7A" w:rsidRPr="00B9528C">
        <w:rPr>
          <w:rFonts w:eastAsia="Times New Roman" w:cs="Times New Roman"/>
          <w:szCs w:val="19"/>
          <w:lang w:eastAsia="pl-PL"/>
        </w:rPr>
        <w:t>6</w:t>
      </w:r>
      <w:r w:rsidR="00ED5B64" w:rsidRPr="00B9528C">
        <w:rPr>
          <w:rFonts w:eastAsia="Times New Roman" w:cs="Times New Roman"/>
          <w:szCs w:val="19"/>
          <w:lang w:eastAsia="pl-PL"/>
        </w:rPr>
        <w:t xml:space="preserve"> tys., tj.</w:t>
      </w:r>
      <w:r w:rsidR="00865495" w:rsidRPr="00B9528C">
        <w:rPr>
          <w:rFonts w:eastAsia="Times New Roman" w:cs="Times New Roman"/>
          <w:szCs w:val="19"/>
          <w:lang w:eastAsia="pl-PL"/>
        </w:rPr>
        <w:t> </w:t>
      </w:r>
      <w:r w:rsidR="00ED5B64" w:rsidRPr="00B9528C">
        <w:rPr>
          <w:rFonts w:eastAsia="Times New Roman" w:cs="Times New Roman"/>
          <w:szCs w:val="19"/>
          <w:lang w:eastAsia="pl-PL"/>
        </w:rPr>
        <w:t>o</w:t>
      </w:r>
      <w:r w:rsidR="00155815" w:rsidRPr="00B9528C">
        <w:rPr>
          <w:rFonts w:eastAsia="Times New Roman" w:cs="Times New Roman"/>
          <w:szCs w:val="19"/>
          <w:lang w:eastAsia="pl-PL"/>
        </w:rPr>
        <w:t> </w:t>
      </w:r>
      <w:r w:rsidR="00811873" w:rsidRPr="00B9528C">
        <w:rPr>
          <w:rFonts w:eastAsia="Times New Roman" w:cs="Times New Roman"/>
          <w:szCs w:val="19"/>
          <w:lang w:eastAsia="pl-PL"/>
        </w:rPr>
        <w:t>0,</w:t>
      </w:r>
      <w:r w:rsidR="00564C7A" w:rsidRPr="00B9528C">
        <w:rPr>
          <w:rFonts w:eastAsia="Times New Roman" w:cs="Times New Roman"/>
          <w:szCs w:val="19"/>
          <w:lang w:eastAsia="pl-PL"/>
        </w:rPr>
        <w:t>8</w:t>
      </w:r>
      <w:r w:rsidR="00ED5B64" w:rsidRPr="00B9528C">
        <w:rPr>
          <w:rFonts w:eastAsia="Times New Roman" w:cs="Times New Roman"/>
          <w:szCs w:val="19"/>
          <w:lang w:eastAsia="pl-PL"/>
        </w:rPr>
        <w:t>%</w:t>
      </w:r>
      <w:r w:rsidR="00310ABE" w:rsidRPr="00B9528C">
        <w:rPr>
          <w:rFonts w:eastAsia="Times New Roman" w:cs="Times New Roman"/>
          <w:szCs w:val="19"/>
          <w:lang w:eastAsia="pl-PL"/>
        </w:rPr>
        <w:t>)</w:t>
      </w:r>
      <w:r w:rsidR="00564C7A" w:rsidRPr="00B9528C">
        <w:rPr>
          <w:rFonts w:eastAsia="Times New Roman" w:cs="Times New Roman"/>
          <w:szCs w:val="19"/>
          <w:lang w:eastAsia="pl-PL"/>
        </w:rPr>
        <w:t xml:space="preserve"> oraz mieszkańców miast</w:t>
      </w:r>
      <w:r w:rsidR="00487132" w:rsidRPr="00B9528C">
        <w:rPr>
          <w:rFonts w:eastAsia="Times New Roman" w:cs="Times New Roman"/>
          <w:szCs w:val="19"/>
          <w:lang w:eastAsia="pl-PL"/>
        </w:rPr>
        <w:t xml:space="preserve"> </w:t>
      </w:r>
      <w:r w:rsidR="00310ABE" w:rsidRPr="00B9528C">
        <w:rPr>
          <w:rFonts w:eastAsia="Times New Roman" w:cs="Times New Roman"/>
          <w:szCs w:val="19"/>
          <w:lang w:eastAsia="pl-PL"/>
        </w:rPr>
        <w:t>(</w:t>
      </w:r>
      <w:r w:rsidR="00ED5B64" w:rsidRPr="00B9528C">
        <w:rPr>
          <w:rFonts w:eastAsia="Times New Roman" w:cs="Times New Roman"/>
          <w:szCs w:val="19"/>
          <w:lang w:eastAsia="pl-PL"/>
        </w:rPr>
        <w:t>o</w:t>
      </w:r>
      <w:r w:rsidR="00564C7A" w:rsidRPr="00B9528C">
        <w:rPr>
          <w:rFonts w:eastAsia="Times New Roman" w:cs="Times New Roman"/>
          <w:szCs w:val="19"/>
          <w:lang w:eastAsia="pl-PL"/>
        </w:rPr>
        <w:t> </w:t>
      </w:r>
      <w:r w:rsidR="00CD2898" w:rsidRPr="00B9528C">
        <w:rPr>
          <w:rFonts w:eastAsia="Times New Roman" w:cs="Times New Roman"/>
          <w:szCs w:val="19"/>
          <w:lang w:eastAsia="pl-PL"/>
        </w:rPr>
        <w:t>20</w:t>
      </w:r>
      <w:r w:rsidR="00ED5B64" w:rsidRPr="00B9528C">
        <w:rPr>
          <w:rFonts w:eastAsia="Times New Roman" w:cs="Times New Roman"/>
          <w:szCs w:val="19"/>
          <w:lang w:eastAsia="pl-PL"/>
        </w:rPr>
        <w:t xml:space="preserve"> tys., tj. o</w:t>
      </w:r>
      <w:r w:rsidR="00594E4E" w:rsidRPr="00B9528C">
        <w:rPr>
          <w:rFonts w:eastAsia="Times New Roman" w:cs="Times New Roman"/>
          <w:szCs w:val="19"/>
          <w:lang w:eastAsia="pl-PL"/>
        </w:rPr>
        <w:t> </w:t>
      </w:r>
      <w:r w:rsidR="00ED5B64" w:rsidRPr="00B9528C">
        <w:rPr>
          <w:rFonts w:eastAsia="Times New Roman" w:cs="Times New Roman"/>
          <w:szCs w:val="19"/>
          <w:lang w:eastAsia="pl-PL"/>
        </w:rPr>
        <w:t>0,</w:t>
      </w:r>
      <w:r w:rsidR="00CD2898" w:rsidRPr="00B9528C">
        <w:rPr>
          <w:rFonts w:eastAsia="Times New Roman" w:cs="Times New Roman"/>
          <w:szCs w:val="19"/>
          <w:lang w:eastAsia="pl-PL"/>
        </w:rPr>
        <w:t>2</w:t>
      </w:r>
      <w:r w:rsidR="00ED5B64" w:rsidRPr="00B9528C">
        <w:rPr>
          <w:rFonts w:eastAsia="Times New Roman" w:cs="Times New Roman"/>
          <w:szCs w:val="19"/>
          <w:lang w:eastAsia="pl-PL"/>
        </w:rPr>
        <w:t>%</w:t>
      </w:r>
      <w:r w:rsidR="00310ABE" w:rsidRPr="00B9528C">
        <w:rPr>
          <w:rFonts w:eastAsia="Times New Roman" w:cs="Times New Roman"/>
          <w:szCs w:val="19"/>
          <w:lang w:eastAsia="pl-PL"/>
        </w:rPr>
        <w:t>)</w:t>
      </w:r>
      <w:r w:rsidR="00ED5B64" w:rsidRPr="00B9528C">
        <w:rPr>
          <w:rFonts w:eastAsia="Times New Roman" w:cs="Times New Roman"/>
          <w:szCs w:val="19"/>
          <w:lang w:eastAsia="pl-PL"/>
        </w:rPr>
        <w:t>.</w:t>
      </w:r>
      <w:r w:rsidR="00E23488" w:rsidRPr="00B9528C">
        <w:rPr>
          <w:rFonts w:eastAsia="Times New Roman" w:cs="Times New Roman"/>
          <w:szCs w:val="19"/>
          <w:lang w:eastAsia="pl-PL"/>
        </w:rPr>
        <w:t xml:space="preserve"> </w:t>
      </w:r>
    </w:p>
    <w:p w14:paraId="0E9A242D" w14:textId="08B13B3A" w:rsidR="00E23488" w:rsidRPr="00B9528C" w:rsidRDefault="001F008C" w:rsidP="00104F2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E90FDC" w:rsidRPr="00B9528C">
        <w:rPr>
          <w:rFonts w:eastAsia="Times New Roman" w:cs="Times New Roman"/>
          <w:szCs w:val="19"/>
          <w:lang w:eastAsia="pl-PL"/>
        </w:rPr>
        <w:t xml:space="preserve">populacji </w:t>
      </w:r>
      <w:r w:rsidR="00BF092B" w:rsidRPr="00B9528C">
        <w:rPr>
          <w:rFonts w:eastAsia="Times New Roman" w:cs="Times New Roman"/>
          <w:szCs w:val="19"/>
          <w:lang w:eastAsia="pl-PL"/>
        </w:rPr>
        <w:t>pracujących</w:t>
      </w:r>
      <w:r w:rsidR="00CA3AEE" w:rsidRPr="00B9528C">
        <w:rPr>
          <w:rFonts w:eastAsia="Times New Roman" w:cs="Times New Roman"/>
          <w:szCs w:val="19"/>
          <w:lang w:eastAsia="pl-PL"/>
        </w:rPr>
        <w:t>,</w:t>
      </w:r>
      <w:r w:rsidR="00BF092B" w:rsidRPr="00B9528C">
        <w:rPr>
          <w:rFonts w:eastAsia="Times New Roman" w:cs="Times New Roman"/>
          <w:szCs w:val="19"/>
          <w:lang w:eastAsia="pl-PL"/>
        </w:rPr>
        <w:t xml:space="preserve"> </w:t>
      </w:r>
      <w:r w:rsidR="008144C4" w:rsidRPr="00B9528C">
        <w:rPr>
          <w:rFonts w:eastAsia="Times New Roman" w:cs="Times New Roman"/>
          <w:szCs w:val="19"/>
          <w:lang w:eastAsia="pl-PL"/>
        </w:rPr>
        <w:t>uwzględniając</w:t>
      </w:r>
      <w:r w:rsidR="00CA3AEE" w:rsidRPr="00B9528C">
        <w:rPr>
          <w:rFonts w:eastAsia="Times New Roman" w:cs="Times New Roman"/>
          <w:szCs w:val="19"/>
          <w:lang w:eastAsia="pl-PL"/>
        </w:rPr>
        <w:t xml:space="preserve"> </w:t>
      </w:r>
      <w:r w:rsidR="00310ABE" w:rsidRPr="00B9528C">
        <w:rPr>
          <w:rFonts w:eastAsia="Times New Roman" w:cs="Times New Roman"/>
          <w:szCs w:val="19"/>
          <w:lang w:eastAsia="pl-PL"/>
        </w:rPr>
        <w:t xml:space="preserve">podział </w:t>
      </w:r>
      <w:r w:rsidR="00B82123" w:rsidRPr="00B9528C">
        <w:rPr>
          <w:rFonts w:eastAsia="Times New Roman" w:cs="Times New Roman"/>
          <w:szCs w:val="19"/>
          <w:lang w:eastAsia="pl-PL"/>
        </w:rPr>
        <w:t>według płci</w:t>
      </w:r>
      <w:r w:rsidR="00CA3AEE" w:rsidRPr="00B9528C">
        <w:rPr>
          <w:rFonts w:eastAsia="Times New Roman" w:cs="Times New Roman"/>
          <w:szCs w:val="19"/>
          <w:lang w:eastAsia="pl-PL"/>
        </w:rPr>
        <w:t xml:space="preserve">, nadal </w:t>
      </w:r>
      <w:r w:rsidR="00BF092B" w:rsidRPr="00B9528C">
        <w:rPr>
          <w:rFonts w:eastAsia="Times New Roman" w:cs="Times New Roman"/>
          <w:szCs w:val="19"/>
          <w:lang w:eastAsia="pl-PL"/>
        </w:rPr>
        <w:t xml:space="preserve">przeważali mężczyźni, którzy stanowili </w:t>
      </w:r>
      <w:r w:rsidR="00B00F4E" w:rsidRPr="00B9528C">
        <w:rPr>
          <w:rFonts w:eastAsia="Times New Roman" w:cs="Times New Roman"/>
          <w:szCs w:val="19"/>
          <w:lang w:eastAsia="pl-PL"/>
        </w:rPr>
        <w:t>5</w:t>
      </w:r>
      <w:r w:rsidR="00487132" w:rsidRPr="00B9528C">
        <w:rPr>
          <w:rFonts w:eastAsia="Times New Roman" w:cs="Times New Roman"/>
          <w:szCs w:val="19"/>
          <w:lang w:eastAsia="pl-PL"/>
        </w:rPr>
        <w:t>3,9</w:t>
      </w:r>
      <w:r w:rsidR="00BF092B" w:rsidRPr="00B9528C">
        <w:rPr>
          <w:rFonts w:eastAsia="Times New Roman" w:cs="Times New Roman"/>
          <w:szCs w:val="19"/>
          <w:lang w:eastAsia="pl-PL"/>
        </w:rPr>
        <w:t>% (tj. 9</w:t>
      </w:r>
      <w:r w:rsidR="00811873" w:rsidRPr="00B9528C">
        <w:rPr>
          <w:rFonts w:eastAsia="Times New Roman" w:cs="Times New Roman"/>
          <w:szCs w:val="19"/>
          <w:lang w:eastAsia="pl-PL"/>
        </w:rPr>
        <w:t> </w:t>
      </w:r>
      <w:r w:rsidR="00466F00" w:rsidRPr="00B9528C">
        <w:rPr>
          <w:rFonts w:eastAsia="Times New Roman" w:cs="Times New Roman"/>
          <w:szCs w:val="19"/>
          <w:lang w:eastAsia="pl-PL"/>
        </w:rPr>
        <w:t>30</w:t>
      </w:r>
      <w:r w:rsidR="00953343" w:rsidRPr="00B9528C">
        <w:rPr>
          <w:rFonts w:eastAsia="Times New Roman" w:cs="Times New Roman"/>
          <w:szCs w:val="19"/>
          <w:lang w:eastAsia="pl-PL"/>
        </w:rPr>
        <w:t>4</w:t>
      </w:r>
      <w:r w:rsidR="00BF092B" w:rsidRPr="00B9528C">
        <w:rPr>
          <w:rFonts w:eastAsia="Times New Roman" w:cs="Times New Roman"/>
          <w:szCs w:val="19"/>
          <w:lang w:eastAsia="pl-PL"/>
        </w:rPr>
        <w:t xml:space="preserve"> tys.</w:t>
      </w:r>
      <w:r w:rsidR="00310ABE" w:rsidRPr="00B9528C">
        <w:rPr>
          <w:rFonts w:eastAsia="Times New Roman" w:cs="Times New Roman"/>
          <w:szCs w:val="19"/>
          <w:lang w:eastAsia="pl-PL"/>
        </w:rPr>
        <w:t xml:space="preserve"> osób</w:t>
      </w:r>
      <w:r w:rsidR="00BF092B" w:rsidRPr="00B9528C">
        <w:rPr>
          <w:rFonts w:eastAsia="Times New Roman" w:cs="Times New Roman"/>
          <w:szCs w:val="19"/>
          <w:lang w:eastAsia="pl-PL"/>
        </w:rPr>
        <w:t>) tej zbiorowości</w:t>
      </w:r>
      <w:r w:rsidR="00184DFE" w:rsidRPr="00B9528C">
        <w:rPr>
          <w:rFonts w:eastAsia="Times New Roman" w:cs="Times New Roman"/>
          <w:szCs w:val="19"/>
          <w:lang w:eastAsia="pl-PL"/>
        </w:rPr>
        <w:t xml:space="preserve">, </w:t>
      </w:r>
      <w:r w:rsidR="003E38C9" w:rsidRPr="00B9528C">
        <w:rPr>
          <w:rFonts w:eastAsia="Times New Roman" w:cs="Times New Roman"/>
          <w:szCs w:val="19"/>
          <w:lang w:eastAsia="pl-PL"/>
        </w:rPr>
        <w:t xml:space="preserve">a </w:t>
      </w:r>
      <w:r w:rsidRPr="00B9528C">
        <w:rPr>
          <w:rFonts w:eastAsia="Times New Roman" w:cs="Times New Roman"/>
          <w:szCs w:val="19"/>
          <w:lang w:eastAsia="pl-PL"/>
        </w:rPr>
        <w:t xml:space="preserve">biorąc pod uwagę miejsce </w:t>
      </w:r>
      <w:r w:rsidR="00BF092B" w:rsidRPr="00B9528C">
        <w:rPr>
          <w:rFonts w:eastAsia="Times New Roman" w:cs="Times New Roman"/>
          <w:szCs w:val="19"/>
          <w:lang w:eastAsia="pl-PL"/>
        </w:rPr>
        <w:t>zamieszkania</w:t>
      </w:r>
      <w:r w:rsidR="004F102D" w:rsidRPr="00B9528C">
        <w:rPr>
          <w:rFonts w:eastAsia="Times New Roman" w:cs="Times New Roman"/>
          <w:szCs w:val="19"/>
          <w:lang w:eastAsia="pl-PL"/>
        </w:rPr>
        <w:t xml:space="preserve"> – więcej było pracujących </w:t>
      </w:r>
      <w:r w:rsidR="00953343" w:rsidRPr="00B9528C">
        <w:rPr>
          <w:rFonts w:eastAsia="Times New Roman" w:cs="Times New Roman"/>
          <w:szCs w:val="19"/>
          <w:lang w:eastAsia="pl-PL"/>
        </w:rPr>
        <w:t>mieszkańców miast</w:t>
      </w:r>
      <w:r w:rsidR="004F102D" w:rsidRPr="00B9528C">
        <w:rPr>
          <w:rFonts w:eastAsia="Times New Roman" w:cs="Times New Roman"/>
          <w:szCs w:val="19"/>
          <w:lang w:eastAsia="pl-PL"/>
        </w:rPr>
        <w:t xml:space="preserve"> </w:t>
      </w:r>
      <w:r w:rsidR="00184DFE" w:rsidRPr="00B9528C">
        <w:rPr>
          <w:rFonts w:eastAsia="Times New Roman" w:cs="Times New Roman"/>
          <w:szCs w:val="19"/>
          <w:lang w:eastAsia="pl-PL"/>
        </w:rPr>
        <w:t>(</w:t>
      </w:r>
      <w:r w:rsidR="004B0775" w:rsidRPr="00B9528C">
        <w:rPr>
          <w:rFonts w:eastAsia="Times New Roman" w:cs="Times New Roman"/>
          <w:szCs w:val="19"/>
          <w:lang w:eastAsia="pl-PL"/>
        </w:rPr>
        <w:t>6</w:t>
      </w:r>
      <w:r w:rsidR="00466F00" w:rsidRPr="00B9528C">
        <w:rPr>
          <w:rFonts w:eastAsia="Times New Roman" w:cs="Times New Roman"/>
          <w:szCs w:val="19"/>
          <w:lang w:eastAsia="pl-PL"/>
        </w:rPr>
        <w:t>0,</w:t>
      </w:r>
      <w:r w:rsidR="00953343" w:rsidRPr="00B9528C">
        <w:rPr>
          <w:rFonts w:eastAsia="Times New Roman" w:cs="Times New Roman"/>
          <w:szCs w:val="19"/>
          <w:lang w:eastAsia="pl-PL"/>
        </w:rPr>
        <w:t>7</w:t>
      </w:r>
      <w:r w:rsidR="00BF092B" w:rsidRPr="00B9528C" w:rsidDel="00CB3101">
        <w:rPr>
          <w:rFonts w:eastAsia="Times New Roman" w:cs="Times New Roman"/>
          <w:szCs w:val="19"/>
          <w:lang w:eastAsia="pl-PL"/>
        </w:rPr>
        <w:t>%</w:t>
      </w:r>
      <w:r w:rsidR="00184DFE" w:rsidRPr="00B9528C">
        <w:rPr>
          <w:rFonts w:eastAsia="Times New Roman" w:cs="Times New Roman"/>
          <w:szCs w:val="19"/>
          <w:lang w:eastAsia="pl-PL"/>
        </w:rPr>
        <w:t xml:space="preserve">, </w:t>
      </w:r>
      <w:r w:rsidR="00BF092B" w:rsidRPr="00B9528C">
        <w:rPr>
          <w:rFonts w:eastAsia="Times New Roman" w:cs="Times New Roman"/>
          <w:szCs w:val="19"/>
          <w:lang w:eastAsia="pl-PL"/>
        </w:rPr>
        <w:t>tj.</w:t>
      </w:r>
      <w:r w:rsidR="00BF092B" w:rsidRPr="00B9528C">
        <w:t xml:space="preserve"> </w:t>
      </w:r>
      <w:r w:rsidR="004B0775" w:rsidRPr="00B9528C">
        <w:rPr>
          <w:rFonts w:eastAsia="Times New Roman" w:cs="Times New Roman"/>
          <w:szCs w:val="19"/>
          <w:lang w:eastAsia="pl-PL"/>
        </w:rPr>
        <w:t>10</w:t>
      </w:r>
      <w:r w:rsidR="00830EC6" w:rsidRPr="00B9528C">
        <w:rPr>
          <w:rFonts w:eastAsia="Times New Roman" w:cs="Times New Roman"/>
          <w:szCs w:val="19"/>
          <w:lang w:eastAsia="pl-PL"/>
        </w:rPr>
        <w:t> </w:t>
      </w:r>
      <w:r w:rsidR="00953343" w:rsidRPr="00B9528C">
        <w:rPr>
          <w:rFonts w:eastAsia="Times New Roman" w:cs="Times New Roman"/>
          <w:szCs w:val="19"/>
          <w:lang w:eastAsia="pl-PL"/>
        </w:rPr>
        <w:t>466</w:t>
      </w:r>
      <w:r w:rsidR="00830EC6" w:rsidRPr="00B9528C">
        <w:rPr>
          <w:rFonts w:eastAsia="Times New Roman" w:cs="Times New Roman"/>
          <w:szCs w:val="19"/>
          <w:lang w:eastAsia="pl-PL"/>
        </w:rPr>
        <w:t xml:space="preserve"> </w:t>
      </w:r>
      <w:r w:rsidR="00BF092B" w:rsidRPr="00B9528C">
        <w:rPr>
          <w:rFonts w:eastAsia="Times New Roman" w:cs="Times New Roman"/>
          <w:szCs w:val="19"/>
          <w:lang w:eastAsia="pl-PL"/>
        </w:rPr>
        <w:t>tys.)</w:t>
      </w:r>
      <w:r w:rsidR="001C2602" w:rsidRPr="00B9528C">
        <w:rPr>
          <w:rFonts w:eastAsia="Times New Roman" w:cs="Times New Roman"/>
          <w:szCs w:val="19"/>
          <w:lang w:eastAsia="pl-PL"/>
        </w:rPr>
        <w:t xml:space="preserve">, co jest </w:t>
      </w:r>
      <w:r w:rsidR="002A0069" w:rsidRPr="00B9528C">
        <w:rPr>
          <w:rFonts w:eastAsia="Times New Roman" w:cs="Times New Roman"/>
          <w:szCs w:val="19"/>
          <w:lang w:eastAsia="pl-PL"/>
        </w:rPr>
        <w:t xml:space="preserve">wprost </w:t>
      </w:r>
      <w:r w:rsidR="001C2602" w:rsidRPr="00B9528C">
        <w:rPr>
          <w:rFonts w:eastAsia="Times New Roman" w:cs="Times New Roman"/>
          <w:szCs w:val="19"/>
          <w:lang w:eastAsia="pl-PL"/>
        </w:rPr>
        <w:t>konsekwencją większej liczby ludn</w:t>
      </w:r>
      <w:r w:rsidR="00070039" w:rsidRPr="00B9528C">
        <w:rPr>
          <w:rFonts w:eastAsia="Times New Roman" w:cs="Times New Roman"/>
          <w:szCs w:val="19"/>
          <w:lang w:eastAsia="pl-PL"/>
        </w:rPr>
        <w:t>ości</w:t>
      </w:r>
      <w:r w:rsidR="002A0069" w:rsidRPr="00B9528C">
        <w:rPr>
          <w:rFonts w:eastAsia="Times New Roman" w:cs="Times New Roman"/>
          <w:szCs w:val="19"/>
          <w:lang w:eastAsia="pl-PL"/>
        </w:rPr>
        <w:t xml:space="preserve"> w miastach</w:t>
      </w:r>
      <w:r w:rsidR="00CF3A00" w:rsidRPr="00B9528C">
        <w:rPr>
          <w:rFonts w:eastAsia="Times New Roman" w:cs="Times New Roman"/>
          <w:szCs w:val="19"/>
          <w:lang w:eastAsia="pl-PL"/>
        </w:rPr>
        <w:t xml:space="preserve"> niż na wsi</w:t>
      </w:r>
      <w:r w:rsidR="00CD376E" w:rsidRPr="00B9528C">
        <w:rPr>
          <w:rFonts w:eastAsia="Times New Roman" w:cs="Times New Roman"/>
          <w:szCs w:val="19"/>
          <w:lang w:eastAsia="pl-PL"/>
        </w:rPr>
        <w:t xml:space="preserve"> (odpowiednio 3/5 i</w:t>
      </w:r>
      <w:r w:rsidR="004B40F3" w:rsidRPr="00B9528C">
        <w:rPr>
          <w:rFonts w:eastAsia="Times New Roman" w:cs="Times New Roman"/>
          <w:szCs w:val="19"/>
          <w:lang w:eastAsia="pl-PL"/>
        </w:rPr>
        <w:t> </w:t>
      </w:r>
      <w:r w:rsidR="00CD376E" w:rsidRPr="00B9528C">
        <w:rPr>
          <w:rFonts w:eastAsia="Times New Roman" w:cs="Times New Roman"/>
          <w:szCs w:val="19"/>
          <w:lang w:eastAsia="pl-PL"/>
        </w:rPr>
        <w:t>2/5 ogółu ludności w Polsce)</w:t>
      </w:r>
      <w:r w:rsidR="00CF3A00" w:rsidRPr="00B9528C">
        <w:rPr>
          <w:rFonts w:eastAsia="Times New Roman" w:cs="Times New Roman"/>
          <w:szCs w:val="19"/>
          <w:lang w:eastAsia="pl-PL"/>
        </w:rPr>
        <w:t>.</w:t>
      </w:r>
      <w:r w:rsidR="006A01D3" w:rsidRPr="00B9528C">
        <w:rPr>
          <w:rFonts w:eastAsia="Times New Roman" w:cs="Times New Roman"/>
          <w:szCs w:val="19"/>
          <w:lang w:eastAsia="pl-PL"/>
        </w:rPr>
        <w:t xml:space="preserve"> </w:t>
      </w:r>
    </w:p>
    <w:p w14:paraId="355360C8" w14:textId="290EB547" w:rsidR="00811873" w:rsidRPr="00B9528C" w:rsidRDefault="000941C8" w:rsidP="00104F2C">
      <w:pPr>
        <w:spacing w:after="0" w:line="288" w:lineRule="auto"/>
        <w:rPr>
          <w:szCs w:val="19"/>
        </w:rPr>
      </w:pPr>
      <w:r w:rsidRPr="00B9528C">
        <w:rPr>
          <w:szCs w:val="19"/>
        </w:rPr>
        <w:t xml:space="preserve">W </w:t>
      </w:r>
      <w:r w:rsidR="00953343" w:rsidRPr="00B9528C">
        <w:rPr>
          <w:szCs w:val="19"/>
        </w:rPr>
        <w:t>4</w:t>
      </w:r>
      <w:r w:rsidR="00466F00" w:rsidRPr="00B9528C">
        <w:rPr>
          <w:szCs w:val="19"/>
        </w:rPr>
        <w:t xml:space="preserve"> </w:t>
      </w:r>
      <w:r w:rsidRPr="00B9528C">
        <w:rPr>
          <w:szCs w:val="19"/>
        </w:rPr>
        <w:t>kwartale 202</w:t>
      </w:r>
      <w:r w:rsidR="00A97058" w:rsidRPr="00B9528C">
        <w:rPr>
          <w:szCs w:val="19"/>
        </w:rPr>
        <w:t>4</w:t>
      </w:r>
      <w:r w:rsidRPr="00B9528C">
        <w:rPr>
          <w:szCs w:val="19"/>
        </w:rPr>
        <w:t xml:space="preserve"> r. wskaźnik zatrudnienia </w:t>
      </w:r>
      <w:r w:rsidR="00356B66" w:rsidRPr="00B9528C">
        <w:rPr>
          <w:szCs w:val="19"/>
        </w:rPr>
        <w:t xml:space="preserve">ogółem </w:t>
      </w:r>
      <w:r w:rsidRPr="00B9528C">
        <w:rPr>
          <w:szCs w:val="19"/>
        </w:rPr>
        <w:t xml:space="preserve">wyniósł </w:t>
      </w:r>
      <w:r w:rsidR="00E73C57" w:rsidRPr="00B9528C">
        <w:rPr>
          <w:szCs w:val="19"/>
        </w:rPr>
        <w:t>5</w:t>
      </w:r>
      <w:r w:rsidR="00A97058" w:rsidRPr="00B9528C">
        <w:rPr>
          <w:szCs w:val="19"/>
        </w:rPr>
        <w:t>6,</w:t>
      </w:r>
      <w:r w:rsidR="00953343" w:rsidRPr="00B9528C">
        <w:rPr>
          <w:szCs w:val="19"/>
        </w:rPr>
        <w:t>8</w:t>
      </w:r>
      <w:r w:rsidRPr="00B9528C">
        <w:rPr>
          <w:szCs w:val="19"/>
        </w:rPr>
        <w:t>%</w:t>
      </w:r>
      <w:r w:rsidR="00811873" w:rsidRPr="00B9528C">
        <w:rPr>
          <w:szCs w:val="19"/>
        </w:rPr>
        <w:t xml:space="preserve"> </w:t>
      </w:r>
      <w:r w:rsidR="00953343" w:rsidRPr="00B9528C">
        <w:rPr>
          <w:szCs w:val="19"/>
        </w:rPr>
        <w:t xml:space="preserve">i był niższy od notowanego w 3 kwartale </w:t>
      </w:r>
      <w:r w:rsidR="0071466A">
        <w:rPr>
          <w:szCs w:val="19"/>
        </w:rPr>
        <w:t xml:space="preserve">2024 r. – </w:t>
      </w:r>
      <w:r w:rsidR="00811873" w:rsidRPr="00B9528C">
        <w:rPr>
          <w:szCs w:val="19"/>
        </w:rPr>
        <w:t>o 0,</w:t>
      </w:r>
      <w:r w:rsidR="00953343" w:rsidRPr="00B9528C">
        <w:rPr>
          <w:szCs w:val="19"/>
        </w:rPr>
        <w:t>1</w:t>
      </w:r>
      <w:r w:rsidR="00811873" w:rsidRPr="00B9528C">
        <w:rPr>
          <w:szCs w:val="19"/>
        </w:rPr>
        <w:t xml:space="preserve"> p. proc.</w:t>
      </w:r>
      <w:r w:rsidR="0094122A" w:rsidRPr="00B9528C">
        <w:rPr>
          <w:szCs w:val="19"/>
        </w:rPr>
        <w:t>, jak i w 4 kwartale 2023 r. – o 0,3 p. proc.</w:t>
      </w:r>
    </w:p>
    <w:p w14:paraId="0EF7C2F5" w14:textId="4D3BFD9F" w:rsidR="00427144" w:rsidRPr="00B9528C" w:rsidRDefault="00811873" w:rsidP="00811873">
      <w:pPr>
        <w:spacing w:before="0" w:after="0" w:line="288" w:lineRule="auto"/>
        <w:rPr>
          <w:szCs w:val="19"/>
        </w:rPr>
      </w:pPr>
      <w:r w:rsidRPr="00B9528C">
        <w:rPr>
          <w:szCs w:val="19"/>
        </w:rPr>
        <w:t>Z</w:t>
      </w:r>
      <w:r w:rsidR="00FC283E" w:rsidRPr="00B9528C">
        <w:rPr>
          <w:szCs w:val="19"/>
        </w:rPr>
        <w:t>godnie z obserwowaną tendencją</w:t>
      </w:r>
      <w:r w:rsidR="000B353A" w:rsidRPr="00B9528C">
        <w:rPr>
          <w:szCs w:val="19"/>
        </w:rPr>
        <w:t xml:space="preserve">, </w:t>
      </w:r>
      <w:r w:rsidR="0071466A">
        <w:rPr>
          <w:szCs w:val="19"/>
        </w:rPr>
        <w:t xml:space="preserve">wskaźnik zatrudnienia </w:t>
      </w:r>
      <w:r w:rsidR="000941C8" w:rsidRPr="00B9528C">
        <w:rPr>
          <w:szCs w:val="19"/>
        </w:rPr>
        <w:t>był wyższy wśród mężczyzn (6</w:t>
      </w:r>
      <w:r w:rsidR="00A97058" w:rsidRPr="00B9528C">
        <w:rPr>
          <w:szCs w:val="19"/>
        </w:rPr>
        <w:t>3,</w:t>
      </w:r>
      <w:r w:rsidR="00FB4FA6" w:rsidRPr="00B9528C">
        <w:rPr>
          <w:szCs w:val="19"/>
        </w:rPr>
        <w:t>9</w:t>
      </w:r>
      <w:r w:rsidR="000941C8" w:rsidRPr="00B9528C">
        <w:rPr>
          <w:szCs w:val="19"/>
        </w:rPr>
        <w:t>%)</w:t>
      </w:r>
      <w:r w:rsidR="00182473" w:rsidRPr="00B9528C">
        <w:rPr>
          <w:szCs w:val="19"/>
        </w:rPr>
        <w:t xml:space="preserve"> </w:t>
      </w:r>
      <w:r w:rsidR="006540E3" w:rsidRPr="00B9528C">
        <w:rPr>
          <w:szCs w:val="19"/>
        </w:rPr>
        <w:t>niż wśród kobiet (50</w:t>
      </w:r>
      <w:r w:rsidR="000941C8" w:rsidRPr="00B9528C">
        <w:rPr>
          <w:szCs w:val="19"/>
        </w:rPr>
        <w:t>,</w:t>
      </w:r>
      <w:r w:rsidR="00FB4FA6" w:rsidRPr="00B9528C">
        <w:rPr>
          <w:szCs w:val="19"/>
        </w:rPr>
        <w:t>3</w:t>
      </w:r>
      <w:r w:rsidR="000941C8" w:rsidRPr="00B9528C">
        <w:rPr>
          <w:szCs w:val="19"/>
        </w:rPr>
        <w:t>%)</w:t>
      </w:r>
      <w:r w:rsidR="00FC283E" w:rsidRPr="00B9528C">
        <w:rPr>
          <w:szCs w:val="19"/>
        </w:rPr>
        <w:t>, a uwzględniając miejsce zamieszkania w</w:t>
      </w:r>
      <w:r w:rsidR="00CD5D51" w:rsidRPr="00B9528C">
        <w:rPr>
          <w:szCs w:val="19"/>
        </w:rPr>
        <w:t xml:space="preserve">yższy poziom wskaźnika </w:t>
      </w:r>
      <w:r w:rsidR="00FA4177" w:rsidRPr="00B9528C">
        <w:rPr>
          <w:szCs w:val="19"/>
        </w:rPr>
        <w:t xml:space="preserve">odnotowano </w:t>
      </w:r>
      <w:r w:rsidR="00323B68" w:rsidRPr="00B9528C">
        <w:rPr>
          <w:szCs w:val="19"/>
        </w:rPr>
        <w:t>w</w:t>
      </w:r>
      <w:r w:rsidR="0085217B" w:rsidRPr="00B9528C">
        <w:rPr>
          <w:szCs w:val="19"/>
        </w:rPr>
        <w:t> </w:t>
      </w:r>
      <w:r w:rsidR="00323B68" w:rsidRPr="00B9528C">
        <w:rPr>
          <w:szCs w:val="19"/>
        </w:rPr>
        <w:t>miastach</w:t>
      </w:r>
      <w:r w:rsidR="00FA4177" w:rsidRPr="00B9528C">
        <w:rPr>
          <w:szCs w:val="19"/>
        </w:rPr>
        <w:t xml:space="preserve"> </w:t>
      </w:r>
      <w:bookmarkStart w:id="2" w:name="_Hlk167273634"/>
      <w:r w:rsidR="00F5089C" w:rsidRPr="00B9528C">
        <w:rPr>
          <w:szCs w:val="19"/>
        </w:rPr>
        <w:t>(</w:t>
      </w:r>
      <w:r w:rsidR="00FA4177" w:rsidRPr="00B9528C">
        <w:rPr>
          <w:szCs w:val="19"/>
        </w:rPr>
        <w:t>57,</w:t>
      </w:r>
      <w:r w:rsidR="00FB4FA6" w:rsidRPr="00B9528C">
        <w:rPr>
          <w:szCs w:val="19"/>
        </w:rPr>
        <w:t>2</w:t>
      </w:r>
      <w:r w:rsidR="00FA4177" w:rsidRPr="00B9528C">
        <w:rPr>
          <w:szCs w:val="19"/>
        </w:rPr>
        <w:t>%</w:t>
      </w:r>
      <w:r w:rsidR="00B82123" w:rsidRPr="00B9528C">
        <w:rPr>
          <w:szCs w:val="19"/>
        </w:rPr>
        <w:t>)</w:t>
      </w:r>
      <w:r w:rsidR="00F5089C" w:rsidRPr="00B9528C">
        <w:rPr>
          <w:szCs w:val="19"/>
        </w:rPr>
        <w:t xml:space="preserve"> </w:t>
      </w:r>
      <w:r w:rsidR="00B82123" w:rsidRPr="00B9528C">
        <w:rPr>
          <w:szCs w:val="19"/>
        </w:rPr>
        <w:t>niż na wsi</w:t>
      </w:r>
      <w:r w:rsidR="00F5089C" w:rsidRPr="00B9528C">
        <w:rPr>
          <w:szCs w:val="19"/>
        </w:rPr>
        <w:t xml:space="preserve"> </w:t>
      </w:r>
      <w:r w:rsidR="00B82123" w:rsidRPr="00B9528C">
        <w:rPr>
          <w:szCs w:val="19"/>
        </w:rPr>
        <w:t>(</w:t>
      </w:r>
      <w:r w:rsidR="00FA4177" w:rsidRPr="00B9528C">
        <w:rPr>
          <w:szCs w:val="19"/>
        </w:rPr>
        <w:t>5</w:t>
      </w:r>
      <w:r w:rsidR="00466F00" w:rsidRPr="00B9528C">
        <w:rPr>
          <w:szCs w:val="19"/>
        </w:rPr>
        <w:t>6,2</w:t>
      </w:r>
      <w:r w:rsidR="00FA4177" w:rsidRPr="00B9528C">
        <w:rPr>
          <w:szCs w:val="19"/>
        </w:rPr>
        <w:t>%</w:t>
      </w:r>
      <w:r w:rsidR="00F5089C" w:rsidRPr="00B9528C">
        <w:rPr>
          <w:szCs w:val="19"/>
        </w:rPr>
        <w:t>).</w:t>
      </w:r>
    </w:p>
    <w:bookmarkEnd w:id="2"/>
    <w:p w14:paraId="51FEE8C0" w14:textId="10D5CB6C" w:rsidR="00427144" w:rsidRPr="00B9528C" w:rsidRDefault="00811873" w:rsidP="00DC122E">
      <w:pPr>
        <w:spacing w:before="0" w:after="0" w:line="288" w:lineRule="auto"/>
        <w:rPr>
          <w:szCs w:val="19"/>
        </w:rPr>
      </w:pPr>
      <w:r w:rsidRPr="00B9528C">
        <w:rPr>
          <w:szCs w:val="19"/>
        </w:rPr>
        <w:t xml:space="preserve">W ujęciu kwartalnym, podobnie jak w </w:t>
      </w:r>
      <w:r w:rsidR="008950F3" w:rsidRPr="00B9528C">
        <w:rPr>
          <w:szCs w:val="19"/>
        </w:rPr>
        <w:t xml:space="preserve">ogóle </w:t>
      </w:r>
      <w:r w:rsidRPr="00B9528C">
        <w:rPr>
          <w:szCs w:val="19"/>
        </w:rPr>
        <w:t>populacji pracujących, wskaźnik zatrudnienia z</w:t>
      </w:r>
      <w:r w:rsidR="00FB4FA6" w:rsidRPr="00B9528C">
        <w:rPr>
          <w:szCs w:val="19"/>
        </w:rPr>
        <w:t>mniejszył</w:t>
      </w:r>
      <w:r w:rsidRPr="00B9528C">
        <w:rPr>
          <w:szCs w:val="19"/>
        </w:rPr>
        <w:t xml:space="preserve"> się wśród kobiet</w:t>
      </w:r>
      <w:r w:rsidR="00F92041" w:rsidRPr="00B9528C">
        <w:rPr>
          <w:szCs w:val="19"/>
        </w:rPr>
        <w:t xml:space="preserve"> – o 0,</w:t>
      </w:r>
      <w:r w:rsidR="00FB4FA6" w:rsidRPr="00B9528C">
        <w:rPr>
          <w:szCs w:val="19"/>
        </w:rPr>
        <w:t>2</w:t>
      </w:r>
      <w:r w:rsidR="00F92041" w:rsidRPr="00B9528C">
        <w:rPr>
          <w:szCs w:val="19"/>
        </w:rPr>
        <w:t xml:space="preserve"> p. proc.</w:t>
      </w:r>
      <w:r w:rsidRPr="00B9528C">
        <w:rPr>
          <w:szCs w:val="19"/>
        </w:rPr>
        <w:t xml:space="preserve">, </w:t>
      </w:r>
      <w:r w:rsidR="00FB4FA6" w:rsidRPr="00B9528C">
        <w:rPr>
          <w:szCs w:val="19"/>
        </w:rPr>
        <w:t xml:space="preserve">a </w:t>
      </w:r>
      <w:r w:rsidRPr="00B9528C">
        <w:rPr>
          <w:szCs w:val="19"/>
        </w:rPr>
        <w:t>wśród mężczyzn</w:t>
      </w:r>
      <w:r w:rsidR="00FB4FA6" w:rsidRPr="00B9528C">
        <w:rPr>
          <w:szCs w:val="19"/>
        </w:rPr>
        <w:t xml:space="preserve"> pozostał na tym samym poziomie.</w:t>
      </w:r>
      <w:r w:rsidR="00FA2737" w:rsidRPr="00B9528C">
        <w:t xml:space="preserve"> </w:t>
      </w:r>
      <w:r w:rsidR="00FA2737" w:rsidRPr="00B9528C">
        <w:rPr>
          <w:szCs w:val="19"/>
        </w:rPr>
        <w:t xml:space="preserve">Biorąc pod uwagę miejsce zamieszkania </w:t>
      </w:r>
      <w:r w:rsidR="00FB4FA6" w:rsidRPr="00B9528C">
        <w:rPr>
          <w:szCs w:val="19"/>
        </w:rPr>
        <w:t>spadek</w:t>
      </w:r>
      <w:r w:rsidR="00466F00" w:rsidRPr="00B9528C">
        <w:rPr>
          <w:szCs w:val="19"/>
        </w:rPr>
        <w:t xml:space="preserve"> </w:t>
      </w:r>
      <w:r w:rsidR="00265296" w:rsidRPr="00B9528C">
        <w:rPr>
          <w:szCs w:val="19"/>
        </w:rPr>
        <w:t xml:space="preserve">tego wskaźnika </w:t>
      </w:r>
      <w:r w:rsidR="00FB4FA6" w:rsidRPr="00B9528C">
        <w:rPr>
          <w:szCs w:val="19"/>
        </w:rPr>
        <w:t>wystąpił</w:t>
      </w:r>
      <w:r w:rsidR="008950F3" w:rsidRPr="00B9528C">
        <w:rPr>
          <w:szCs w:val="19"/>
        </w:rPr>
        <w:t xml:space="preserve"> </w:t>
      </w:r>
      <w:r w:rsidR="00265296" w:rsidRPr="00B9528C">
        <w:rPr>
          <w:szCs w:val="19"/>
        </w:rPr>
        <w:t xml:space="preserve">wśród mieszkańców </w:t>
      </w:r>
      <w:r w:rsidR="00FB4FA6" w:rsidRPr="00B9528C">
        <w:rPr>
          <w:szCs w:val="19"/>
        </w:rPr>
        <w:t>miast</w:t>
      </w:r>
      <w:r w:rsidR="00265296" w:rsidRPr="00B9528C">
        <w:rPr>
          <w:szCs w:val="19"/>
        </w:rPr>
        <w:t xml:space="preserve"> </w:t>
      </w:r>
      <w:r w:rsidR="008950F3" w:rsidRPr="00B9528C">
        <w:rPr>
          <w:szCs w:val="19"/>
        </w:rPr>
        <w:t xml:space="preserve">- </w:t>
      </w:r>
      <w:r w:rsidR="00265296" w:rsidRPr="00B9528C">
        <w:rPr>
          <w:szCs w:val="19"/>
        </w:rPr>
        <w:t>o 0,</w:t>
      </w:r>
      <w:r w:rsidR="00FB4FA6" w:rsidRPr="00B9528C">
        <w:rPr>
          <w:szCs w:val="19"/>
        </w:rPr>
        <w:t>2</w:t>
      </w:r>
      <w:r w:rsidR="00265296" w:rsidRPr="00B9528C">
        <w:rPr>
          <w:szCs w:val="19"/>
        </w:rPr>
        <w:t xml:space="preserve"> p. proc.</w:t>
      </w:r>
      <w:r w:rsidR="00466F00" w:rsidRPr="00B9528C">
        <w:rPr>
          <w:szCs w:val="19"/>
        </w:rPr>
        <w:t xml:space="preserve">, podczas gdy wśród mieszkańców </w:t>
      </w:r>
      <w:r w:rsidR="00FB4FA6" w:rsidRPr="00B9528C">
        <w:rPr>
          <w:szCs w:val="19"/>
        </w:rPr>
        <w:t>wsi</w:t>
      </w:r>
      <w:r w:rsidR="00466F00" w:rsidRPr="00B9528C">
        <w:rPr>
          <w:szCs w:val="19"/>
        </w:rPr>
        <w:t xml:space="preserve"> </w:t>
      </w:r>
      <w:r w:rsidR="00FB4FA6" w:rsidRPr="00B9528C">
        <w:rPr>
          <w:szCs w:val="19"/>
        </w:rPr>
        <w:t>nie odnotowano zmiany.</w:t>
      </w:r>
    </w:p>
    <w:p w14:paraId="6B8AF418" w14:textId="344D1DE4" w:rsidR="00DC122E" w:rsidRPr="00B9528C" w:rsidRDefault="002578CE" w:rsidP="00DC122E">
      <w:pPr>
        <w:spacing w:before="0" w:after="0" w:line="288" w:lineRule="auto"/>
        <w:rPr>
          <w:szCs w:val="19"/>
        </w:rPr>
      </w:pPr>
      <w:r w:rsidRPr="00B9528C">
        <w:rPr>
          <w:szCs w:val="19"/>
        </w:rPr>
        <w:t xml:space="preserve">W porównaniu z 4 kwartałem 2023 r. wskaźnik zatrudnienia zmniejszył się w wśród </w:t>
      </w:r>
      <w:r w:rsidR="00DC122E" w:rsidRPr="00B9528C">
        <w:rPr>
          <w:szCs w:val="19"/>
        </w:rPr>
        <w:t>kobiet</w:t>
      </w:r>
      <w:r w:rsidRPr="00B9528C">
        <w:rPr>
          <w:szCs w:val="19"/>
        </w:rPr>
        <w:t xml:space="preserve"> (o</w:t>
      </w:r>
      <w:r w:rsidR="0093151E">
        <w:rPr>
          <w:szCs w:val="19"/>
        </w:rPr>
        <w:t> </w:t>
      </w:r>
      <w:r w:rsidRPr="00B9528C">
        <w:rPr>
          <w:szCs w:val="19"/>
        </w:rPr>
        <w:t>0,</w:t>
      </w:r>
      <w:r w:rsidR="00DC122E" w:rsidRPr="00B9528C">
        <w:rPr>
          <w:szCs w:val="19"/>
        </w:rPr>
        <w:t>3</w:t>
      </w:r>
      <w:r w:rsidRPr="00B9528C">
        <w:rPr>
          <w:szCs w:val="19"/>
        </w:rPr>
        <w:t xml:space="preserve"> p. proc.) oraz w nieznacznym stopniu wśród </w:t>
      </w:r>
      <w:r w:rsidR="00DC122E" w:rsidRPr="00B9528C">
        <w:rPr>
          <w:szCs w:val="19"/>
        </w:rPr>
        <w:t>mężczyzn</w:t>
      </w:r>
      <w:r w:rsidRPr="00B9528C">
        <w:rPr>
          <w:szCs w:val="19"/>
        </w:rPr>
        <w:t xml:space="preserve"> (o 0,1 p. proc.). </w:t>
      </w:r>
      <w:r w:rsidR="00DC122E" w:rsidRPr="00B9528C">
        <w:rPr>
          <w:szCs w:val="19"/>
        </w:rPr>
        <w:t>W przypadku osób zamieszkałych na wsi wskaźnik ten obniżył się o 0,6 p. proc</w:t>
      </w:r>
      <w:r w:rsidR="002A7C33">
        <w:rPr>
          <w:szCs w:val="19"/>
        </w:rPr>
        <w:t>.</w:t>
      </w:r>
      <w:r w:rsidR="00DC122E" w:rsidRPr="00B9528C">
        <w:rPr>
          <w:szCs w:val="19"/>
        </w:rPr>
        <w:t xml:space="preserve">, a w miastach pozostał na </w:t>
      </w:r>
      <w:r w:rsidR="00637961">
        <w:rPr>
          <w:szCs w:val="19"/>
        </w:rPr>
        <w:t xml:space="preserve">tym samym </w:t>
      </w:r>
      <w:r w:rsidR="00DC122E" w:rsidRPr="00B9528C">
        <w:rPr>
          <w:szCs w:val="19"/>
        </w:rPr>
        <w:t>poziomie</w:t>
      </w:r>
      <w:r w:rsidR="00637961">
        <w:rPr>
          <w:szCs w:val="19"/>
        </w:rPr>
        <w:t>.</w:t>
      </w:r>
    </w:p>
    <w:p w14:paraId="059F8CE9" w14:textId="5861A228" w:rsidR="00104F2C" w:rsidRPr="00B9528C" w:rsidRDefault="005453E6" w:rsidP="00104F2C">
      <w:pPr>
        <w:spacing w:before="240" w:line="288" w:lineRule="auto"/>
        <w:ind w:left="992" w:hanging="992"/>
        <w:rPr>
          <w:b/>
          <w:shd w:val="clear" w:color="auto" w:fill="FFFFFF"/>
        </w:rPr>
      </w:pPr>
      <w:r w:rsidRPr="00B9528C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07424" behindDoc="0" locked="0" layoutInCell="1" allowOverlap="1" wp14:anchorId="627D5A30" wp14:editId="61ACD8B3">
            <wp:simplePos x="0" y="0"/>
            <wp:positionH relativeFrom="margin">
              <wp:align>right</wp:align>
            </wp:positionH>
            <wp:positionV relativeFrom="paragraph">
              <wp:posOffset>523875</wp:posOffset>
            </wp:positionV>
            <wp:extent cx="5121275" cy="1871345"/>
            <wp:effectExtent l="0" t="0" r="3175" b="0"/>
            <wp:wrapSquare wrapText="bothSides"/>
            <wp:docPr id="35" name="Obraz 35" descr="Wykres prezentuje strukturę pracujących w wieku 15-89 lat według statusu zatrudnienia w głównym miejscu pracy w 4 kwartale 2024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F2C" w:rsidRPr="00B9528C">
        <w:rPr>
          <w:rFonts w:eastAsia="Times New Roman" w:cs="Times New Roman"/>
          <w:b/>
          <w:szCs w:val="19"/>
          <w:lang w:eastAsia="pl-PL"/>
        </w:rPr>
        <w:t>Wykres</w:t>
      </w:r>
      <w:r w:rsidR="00104F2C" w:rsidRPr="00B9528C">
        <w:rPr>
          <w:b/>
          <w:shd w:val="clear" w:color="auto" w:fill="FFFFFF"/>
        </w:rPr>
        <w:t xml:space="preserve"> 4.</w:t>
      </w:r>
      <w:r w:rsidR="00104F2C" w:rsidRPr="00B9528C">
        <w:rPr>
          <w:b/>
          <w:shd w:val="clear" w:color="auto" w:fill="FFFFFF"/>
        </w:rPr>
        <w:tab/>
      </w:r>
      <w:r w:rsidR="00104F2C" w:rsidRPr="00B9528C">
        <w:rPr>
          <w:b/>
          <w:szCs w:val="19"/>
          <w:shd w:val="clear" w:color="auto" w:fill="FFFFFF"/>
        </w:rPr>
        <w:t>Struktura</w:t>
      </w:r>
      <w:r w:rsidR="00104F2C" w:rsidRPr="00B9528C">
        <w:rPr>
          <w:b/>
          <w:shd w:val="clear" w:color="auto" w:fill="FFFFFF"/>
        </w:rPr>
        <w:t xml:space="preserve"> </w:t>
      </w:r>
      <w:r w:rsidR="00104F2C" w:rsidRPr="00B9528C">
        <w:rPr>
          <w:b/>
          <w:szCs w:val="19"/>
          <w:shd w:val="clear" w:color="auto" w:fill="FFFFFF"/>
        </w:rPr>
        <w:t>pracujących</w:t>
      </w:r>
      <w:r w:rsidR="00104F2C" w:rsidRPr="00B9528C">
        <w:rPr>
          <w:b/>
          <w:shd w:val="clear" w:color="auto" w:fill="FFFFFF"/>
        </w:rPr>
        <w:t xml:space="preserve"> w wieku 15-89 lat według statusu zatrudnienia w głównym miejscu pracy w </w:t>
      </w:r>
      <w:r w:rsidR="00DC122E" w:rsidRPr="00B9528C">
        <w:rPr>
          <w:b/>
          <w:shd w:val="clear" w:color="auto" w:fill="FFFFFF"/>
        </w:rPr>
        <w:t>4</w:t>
      </w:r>
      <w:r w:rsidR="00104F2C" w:rsidRPr="00B9528C">
        <w:rPr>
          <w:b/>
          <w:shd w:val="clear" w:color="auto" w:fill="FFFFFF"/>
        </w:rPr>
        <w:t xml:space="preserve"> kwartale 2024 r. (w %)</w:t>
      </w:r>
    </w:p>
    <w:p w14:paraId="4DA805D2" w14:textId="10783ADB" w:rsidR="00674BD6" w:rsidRPr="00B9528C" w:rsidRDefault="0030711C" w:rsidP="00F76521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Wyniki BAEL wskazują, że</w:t>
      </w:r>
      <w:r w:rsidR="00335F47" w:rsidRPr="00B9528C">
        <w:rPr>
          <w:rFonts w:eastAsia="Times New Roman" w:cs="Times New Roman"/>
          <w:szCs w:val="19"/>
          <w:lang w:eastAsia="pl-PL"/>
        </w:rPr>
        <w:t xml:space="preserve"> w</w:t>
      </w:r>
      <w:r w:rsidR="008F0ACB" w:rsidRPr="00B9528C">
        <w:rPr>
          <w:rFonts w:eastAsia="Times New Roman" w:cs="Times New Roman"/>
          <w:szCs w:val="19"/>
          <w:lang w:eastAsia="pl-PL"/>
        </w:rPr>
        <w:t xml:space="preserve"> </w:t>
      </w:r>
      <w:r w:rsidR="00DC122E" w:rsidRPr="00B9528C">
        <w:rPr>
          <w:rFonts w:eastAsia="Times New Roman" w:cs="Times New Roman"/>
          <w:szCs w:val="19"/>
          <w:lang w:eastAsia="pl-PL"/>
        </w:rPr>
        <w:t>4</w:t>
      </w:r>
      <w:r w:rsidR="008F0ACB" w:rsidRPr="00B9528C">
        <w:rPr>
          <w:rFonts w:eastAsia="Times New Roman" w:cs="Times New Roman"/>
          <w:szCs w:val="19"/>
          <w:lang w:eastAsia="pl-PL"/>
        </w:rPr>
        <w:t xml:space="preserve"> kwartale 202</w:t>
      </w:r>
      <w:r w:rsidR="000708BE" w:rsidRPr="00B9528C">
        <w:rPr>
          <w:rFonts w:eastAsia="Times New Roman" w:cs="Times New Roman"/>
          <w:szCs w:val="19"/>
          <w:lang w:eastAsia="pl-PL"/>
        </w:rPr>
        <w:t>4</w:t>
      </w:r>
      <w:r w:rsidR="008F0ACB" w:rsidRPr="00B9528C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B9528C">
        <w:rPr>
          <w:rFonts w:eastAsia="Times New Roman" w:cs="Times New Roman"/>
          <w:szCs w:val="19"/>
          <w:lang w:eastAsia="pl-PL"/>
        </w:rPr>
        <w:t>:</w:t>
      </w:r>
    </w:p>
    <w:p w14:paraId="19E11B0C" w14:textId="6E36D10B" w:rsidR="00674BD6" w:rsidRPr="00B9528C" w:rsidRDefault="00674BD6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16</w:t>
      </w:r>
      <w:r w:rsidR="00934321" w:rsidRPr="00B9528C">
        <w:rPr>
          <w:rFonts w:eastAsia="Times New Roman" w:cs="Times New Roman"/>
          <w:szCs w:val="19"/>
          <w:lang w:eastAsia="pl-PL"/>
        </w:rPr>
        <w:t> </w:t>
      </w:r>
      <w:r w:rsidR="00DC122E" w:rsidRPr="00B9528C">
        <w:rPr>
          <w:rFonts w:eastAsia="Times New Roman" w:cs="Times New Roman"/>
          <w:szCs w:val="19"/>
          <w:lang w:eastAsia="pl-PL"/>
        </w:rPr>
        <w:t>127</w:t>
      </w:r>
      <w:r w:rsidRPr="00B9528C">
        <w:rPr>
          <w:rFonts w:eastAsia="Times New Roman" w:cs="Times New Roman"/>
          <w:szCs w:val="19"/>
          <w:lang w:eastAsia="pl-PL"/>
        </w:rPr>
        <w:t xml:space="preserve"> tys. osób (tj. 93,</w:t>
      </w:r>
      <w:r w:rsidR="00DC122E" w:rsidRPr="00B9528C">
        <w:rPr>
          <w:rFonts w:eastAsia="Times New Roman" w:cs="Times New Roman"/>
          <w:szCs w:val="19"/>
          <w:lang w:eastAsia="pl-PL"/>
        </w:rPr>
        <w:t>5</w:t>
      </w:r>
      <w:r w:rsidRPr="00B9528C">
        <w:rPr>
          <w:rFonts w:eastAsia="Times New Roman" w:cs="Times New Roman"/>
          <w:szCs w:val="19"/>
          <w:lang w:eastAsia="pl-PL"/>
        </w:rPr>
        <w:t>%) wykonywało pracę w pełnym wymiarze czasu, natomiast 1</w:t>
      </w:r>
      <w:r w:rsidR="009B71BE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1</w:t>
      </w:r>
      <w:r w:rsidR="00DC122E" w:rsidRPr="00B9528C">
        <w:rPr>
          <w:rFonts w:eastAsia="Times New Roman" w:cs="Times New Roman"/>
          <w:szCs w:val="19"/>
          <w:lang w:eastAsia="pl-PL"/>
        </w:rPr>
        <w:t>20</w:t>
      </w:r>
      <w:r w:rsidR="009B71BE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tys. (tj. 6,</w:t>
      </w:r>
      <w:r w:rsidR="00DC122E" w:rsidRPr="00B9528C">
        <w:rPr>
          <w:rFonts w:eastAsia="Times New Roman" w:cs="Times New Roman"/>
          <w:szCs w:val="19"/>
          <w:lang w:eastAsia="pl-PL"/>
        </w:rPr>
        <w:t>5</w:t>
      </w:r>
      <w:r w:rsidRPr="00B9528C">
        <w:rPr>
          <w:rFonts w:eastAsia="Times New Roman" w:cs="Times New Roman"/>
          <w:szCs w:val="19"/>
          <w:lang w:eastAsia="pl-PL"/>
        </w:rPr>
        <w:t>%) pracowało w niepełnym wymiarze,</w:t>
      </w:r>
    </w:p>
    <w:p w14:paraId="0E4655D1" w14:textId="327B1B02" w:rsidR="00674BD6" w:rsidRPr="00B9528C" w:rsidRDefault="00674BD6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średnia liczba godzin przepracowanych w badanym tygodniu w głównym miejscu pracy wyniosła 3</w:t>
      </w:r>
      <w:r w:rsidR="00DC122E" w:rsidRPr="00B9528C">
        <w:rPr>
          <w:rFonts w:eastAsia="Times New Roman" w:cs="Times New Roman"/>
          <w:szCs w:val="19"/>
          <w:lang w:eastAsia="pl-PL"/>
        </w:rPr>
        <w:t>7,9</w:t>
      </w:r>
      <w:r w:rsidRPr="00B9528C">
        <w:rPr>
          <w:rFonts w:eastAsia="Times New Roman" w:cs="Times New Roman"/>
          <w:szCs w:val="19"/>
          <w:lang w:eastAsia="pl-PL"/>
        </w:rPr>
        <w:t xml:space="preserve"> godziny,</w:t>
      </w:r>
    </w:p>
    <w:p w14:paraId="3DFDF3EF" w14:textId="092861A4" w:rsidR="00413DD8" w:rsidRPr="00B9528C" w:rsidRDefault="002D545C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B9528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3121ECE4" wp14:editId="2CAA0D14">
                <wp:simplePos x="0" y="0"/>
                <wp:positionH relativeFrom="column">
                  <wp:posOffset>5339765</wp:posOffset>
                </wp:positionH>
                <wp:positionV relativeFrom="paragraph">
                  <wp:posOffset>-753186</wp:posOffset>
                </wp:positionV>
                <wp:extent cx="1644015" cy="1521460"/>
                <wp:effectExtent l="0" t="0" r="0" b="2540"/>
                <wp:wrapTight wrapText="bothSides">
                  <wp:wrapPolygon edited="0">
                    <wp:start x="751" y="0"/>
                    <wp:lineTo x="751" y="21366"/>
                    <wp:lineTo x="20774" y="21366"/>
                    <wp:lineTo x="20774" y="0"/>
                    <wp:lineTo x="751" y="0"/>
                  </wp:wrapPolygon>
                </wp:wrapTight>
                <wp:docPr id="16" name="Pole tekstowe 2" descr="Liczba pracujących w pełnym wymiarze czasu zwiększyła się w porównaniu &#10;z 3 kwartałem 2024 r., ale zmniejszyła się w porównaniu z 4 kwartałem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52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51B3" w14:textId="71EDF68F" w:rsidR="00830EC6" w:rsidRPr="00EE1C79" w:rsidRDefault="00830EC6" w:rsidP="00F849EE">
                            <w:pPr>
                              <w:pStyle w:val="tekstzboku"/>
                            </w:pPr>
                            <w:r w:rsidRPr="00EF1899">
                              <w:t xml:space="preserve">Liczba pracujących w pełnym wymiarze czasu </w:t>
                            </w:r>
                            <w:r w:rsidR="00306CCE">
                              <w:t>z</w:t>
                            </w:r>
                            <w:r w:rsidR="007A6655">
                              <w:t>większyła</w:t>
                            </w:r>
                            <w:r w:rsidR="00306CCE">
                              <w:t xml:space="preserve"> się</w:t>
                            </w:r>
                            <w:r w:rsidR="0072237B">
                              <w:t xml:space="preserve"> </w:t>
                            </w:r>
                            <w:r w:rsidRPr="00933D71">
                              <w:t>w</w:t>
                            </w:r>
                            <w:r>
                              <w:t> </w:t>
                            </w:r>
                            <w:r w:rsidR="00AF6233">
                              <w:t xml:space="preserve">porównaniu </w:t>
                            </w:r>
                            <w:r w:rsidR="00C7253B">
                              <w:br/>
                            </w:r>
                            <w:r w:rsidR="00AF6233">
                              <w:t xml:space="preserve">z </w:t>
                            </w:r>
                            <w:r w:rsidR="00637961">
                              <w:t xml:space="preserve">3 </w:t>
                            </w:r>
                            <w:r w:rsidR="00AF6233">
                              <w:t>kwartałem</w:t>
                            </w:r>
                            <w:r w:rsidR="00637961">
                              <w:t xml:space="preserve"> 2024 r.</w:t>
                            </w:r>
                            <w:r w:rsidR="00AF6233">
                              <w:t xml:space="preserve">, </w:t>
                            </w:r>
                            <w:r w:rsidR="007A6655">
                              <w:t>ale zmniejszyła się w</w:t>
                            </w:r>
                            <w:r w:rsidR="00637961">
                              <w:t> </w:t>
                            </w:r>
                            <w:r w:rsidR="007A6655">
                              <w:t>porównaniu z</w:t>
                            </w:r>
                            <w:r w:rsidR="00637961">
                              <w:t> 4 kwartałem 2023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ECE4" id="_x0000_s1031" type="#_x0000_t202" alt="Liczba pracujących w pełnym wymiarze czasu zwiększyła się w porównaniu &#10;z 3 kwartałem 2024 r., ale zmniejszyła się w porównaniu z 4 kwartałem 2023 r." style="position:absolute;left:0;text-align:left;margin-left:420.45pt;margin-top:-59.3pt;width:129.45pt;height:119.8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" filled="f" stroked="f">
                <v:textbox inset=",0">
                  <w:txbxContent>
                    <w:p w14:paraId="66B851B3" w14:textId="71EDF68F" w:rsidR="00830EC6" w:rsidRPr="00EE1C79" w:rsidRDefault="00830EC6" w:rsidP="00F849EE">
                      <w:pPr>
                        <w:pStyle w:val="tekstzboku"/>
                      </w:pPr>
                      <w:r w:rsidRPr="00EF1899">
                        <w:t xml:space="preserve">Liczba pracujących w pełnym wymiarze czasu </w:t>
                      </w:r>
                      <w:r w:rsidR="00306CCE">
                        <w:t>z</w:t>
                      </w:r>
                      <w:r w:rsidR="007A6655">
                        <w:t>większyła</w:t>
                      </w:r>
                      <w:r w:rsidR="00306CCE">
                        <w:t xml:space="preserve"> się</w:t>
                      </w:r>
                      <w:r w:rsidR="0072237B">
                        <w:t xml:space="preserve"> </w:t>
                      </w:r>
                      <w:r w:rsidRPr="00933D71">
                        <w:t>w</w:t>
                      </w:r>
                      <w:r>
                        <w:t> </w:t>
                      </w:r>
                      <w:r w:rsidR="00AF6233">
                        <w:t xml:space="preserve">porównaniu </w:t>
                      </w:r>
                      <w:r w:rsidR="00C7253B">
                        <w:br/>
                      </w:r>
                      <w:r w:rsidR="00AF6233">
                        <w:t xml:space="preserve">z </w:t>
                      </w:r>
                      <w:r w:rsidR="00637961">
                        <w:t xml:space="preserve">3 </w:t>
                      </w:r>
                      <w:r w:rsidR="00AF6233">
                        <w:t>kwartałem</w:t>
                      </w:r>
                      <w:r w:rsidR="00637961">
                        <w:t xml:space="preserve"> 2024 r.</w:t>
                      </w:r>
                      <w:r w:rsidR="00AF6233">
                        <w:t xml:space="preserve">, </w:t>
                      </w:r>
                      <w:r w:rsidR="007A6655">
                        <w:t>ale zmniejszyła się w</w:t>
                      </w:r>
                      <w:r w:rsidR="00637961">
                        <w:t> </w:t>
                      </w:r>
                      <w:r w:rsidR="007A6655">
                        <w:t>porównaniu z</w:t>
                      </w:r>
                      <w:r w:rsidR="00637961">
                        <w:t> 4 kwartałem 2023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74BD6" w:rsidRPr="00B9528C">
        <w:rPr>
          <w:rFonts w:eastAsia="Times New Roman" w:cs="Times New Roman"/>
          <w:szCs w:val="19"/>
          <w:lang w:eastAsia="pl-PL"/>
        </w:rPr>
        <w:t>w ogólnej liczbie pracujących udział pracowników zatrudnionych w firmach/ instytucjach publicznych lub u prywatnego pracodawcy wyniósł 81,</w:t>
      </w:r>
      <w:r w:rsidR="00DC122E" w:rsidRPr="00B9528C">
        <w:rPr>
          <w:rFonts w:eastAsia="Times New Roman" w:cs="Times New Roman"/>
          <w:szCs w:val="19"/>
          <w:lang w:eastAsia="pl-PL"/>
        </w:rPr>
        <w:t>3</w:t>
      </w:r>
      <w:r w:rsidR="00674BD6" w:rsidRPr="00B9528C">
        <w:rPr>
          <w:rFonts w:eastAsia="Times New Roman" w:cs="Times New Roman"/>
          <w:szCs w:val="19"/>
          <w:lang w:eastAsia="pl-PL"/>
        </w:rPr>
        <w:t>% (14</w:t>
      </w:r>
      <w:r w:rsidR="009B71BE" w:rsidRPr="00B9528C">
        <w:rPr>
          <w:rFonts w:eastAsia="Times New Roman" w:cs="Times New Roman"/>
          <w:szCs w:val="19"/>
          <w:lang w:eastAsia="pl-PL"/>
        </w:rPr>
        <w:t> </w:t>
      </w:r>
      <w:r w:rsidR="00674BD6" w:rsidRPr="00B9528C">
        <w:rPr>
          <w:rFonts w:eastAsia="Times New Roman" w:cs="Times New Roman"/>
          <w:szCs w:val="19"/>
          <w:lang w:eastAsia="pl-PL"/>
        </w:rPr>
        <w:t>0</w:t>
      </w:r>
      <w:r w:rsidR="00DC122E" w:rsidRPr="00B9528C">
        <w:rPr>
          <w:rFonts w:eastAsia="Times New Roman" w:cs="Times New Roman"/>
          <w:szCs w:val="19"/>
          <w:lang w:eastAsia="pl-PL"/>
        </w:rPr>
        <w:t>28</w:t>
      </w:r>
      <w:r w:rsidR="00674BD6" w:rsidRPr="00B9528C">
        <w:rPr>
          <w:rFonts w:eastAsia="Times New Roman" w:cs="Times New Roman"/>
          <w:szCs w:val="19"/>
          <w:lang w:eastAsia="pl-PL"/>
        </w:rPr>
        <w:t xml:space="preserve"> tys. osób), pracujących na własny rachunek – 18,</w:t>
      </w:r>
      <w:r w:rsidR="00DC122E" w:rsidRPr="00B9528C">
        <w:rPr>
          <w:rFonts w:eastAsia="Times New Roman" w:cs="Times New Roman"/>
          <w:szCs w:val="19"/>
          <w:lang w:eastAsia="pl-PL"/>
        </w:rPr>
        <w:t>2</w:t>
      </w:r>
      <w:r w:rsidR="00674BD6" w:rsidRPr="00B9528C">
        <w:rPr>
          <w:rFonts w:eastAsia="Times New Roman" w:cs="Times New Roman"/>
          <w:szCs w:val="19"/>
          <w:lang w:eastAsia="pl-PL"/>
        </w:rPr>
        <w:t>%, a pomagających bezpłatnie członków rodzin – 0,</w:t>
      </w:r>
      <w:r w:rsidR="00DC122E" w:rsidRPr="00B9528C">
        <w:rPr>
          <w:rFonts w:eastAsia="Times New Roman" w:cs="Times New Roman"/>
          <w:szCs w:val="19"/>
          <w:lang w:eastAsia="pl-PL"/>
        </w:rPr>
        <w:t>5%</w:t>
      </w:r>
      <w:r w:rsidR="00674BD6" w:rsidRPr="00B9528C">
        <w:rPr>
          <w:rFonts w:eastAsia="Times New Roman" w:cs="Times New Roman"/>
          <w:szCs w:val="19"/>
          <w:lang w:eastAsia="pl-PL"/>
        </w:rPr>
        <w:t>, przy czym zdecydowanie większy udział pracujących na własny rachunek odnotow</w:t>
      </w:r>
      <w:r w:rsidR="00566FD9" w:rsidRPr="00B9528C">
        <w:rPr>
          <w:rFonts w:eastAsia="Times New Roman" w:cs="Times New Roman"/>
          <w:szCs w:val="19"/>
          <w:lang w:eastAsia="pl-PL"/>
        </w:rPr>
        <w:t>ano</w:t>
      </w:r>
      <w:r w:rsidR="00674BD6" w:rsidRPr="00B9528C">
        <w:rPr>
          <w:rFonts w:eastAsia="Times New Roman" w:cs="Times New Roman"/>
          <w:szCs w:val="19"/>
          <w:lang w:eastAsia="pl-PL"/>
        </w:rPr>
        <w:t xml:space="preserve"> wśród mężczyzn (</w:t>
      </w:r>
      <w:r w:rsidR="00DC122E" w:rsidRPr="00B9528C">
        <w:rPr>
          <w:rFonts w:eastAsia="Times New Roman" w:cs="Times New Roman"/>
          <w:szCs w:val="19"/>
          <w:lang w:eastAsia="pl-PL"/>
        </w:rPr>
        <w:t>22,9</w:t>
      </w:r>
      <w:r w:rsidR="00674BD6" w:rsidRPr="00B9528C">
        <w:rPr>
          <w:rFonts w:eastAsia="Times New Roman" w:cs="Times New Roman"/>
          <w:szCs w:val="19"/>
          <w:lang w:eastAsia="pl-PL"/>
        </w:rPr>
        <w:t>%) niż kobiet (1</w:t>
      </w:r>
      <w:r w:rsidR="00DC122E" w:rsidRPr="00B9528C">
        <w:rPr>
          <w:rFonts w:eastAsia="Times New Roman" w:cs="Times New Roman"/>
          <w:szCs w:val="19"/>
          <w:lang w:eastAsia="pl-PL"/>
        </w:rPr>
        <w:t>2,6</w:t>
      </w:r>
      <w:r w:rsidR="00674BD6" w:rsidRPr="00B9528C">
        <w:rPr>
          <w:rFonts w:eastAsia="Times New Roman" w:cs="Times New Roman"/>
          <w:szCs w:val="19"/>
          <w:lang w:eastAsia="pl-PL"/>
        </w:rPr>
        <w:t xml:space="preserve">%), natomiast </w:t>
      </w:r>
      <w:r w:rsidR="00566FD9" w:rsidRPr="00B9528C">
        <w:rPr>
          <w:rFonts w:eastAsia="Times New Roman" w:cs="Times New Roman"/>
          <w:szCs w:val="19"/>
          <w:lang w:eastAsia="pl-PL"/>
        </w:rPr>
        <w:t xml:space="preserve">odsetek </w:t>
      </w:r>
      <w:r w:rsidR="00674BD6" w:rsidRPr="00B9528C">
        <w:rPr>
          <w:rFonts w:eastAsia="Times New Roman" w:cs="Times New Roman"/>
          <w:szCs w:val="19"/>
          <w:lang w:eastAsia="pl-PL"/>
        </w:rPr>
        <w:lastRenderedPageBreak/>
        <w:t>zatrudnionych u</w:t>
      </w:r>
      <w:r w:rsidR="00C0719D" w:rsidRPr="00B9528C">
        <w:rPr>
          <w:rFonts w:eastAsia="Times New Roman" w:cs="Times New Roman"/>
          <w:szCs w:val="19"/>
          <w:lang w:eastAsia="pl-PL"/>
        </w:rPr>
        <w:t> </w:t>
      </w:r>
      <w:r w:rsidR="00674BD6" w:rsidRPr="00B9528C">
        <w:rPr>
          <w:rFonts w:eastAsia="Times New Roman" w:cs="Times New Roman"/>
          <w:szCs w:val="19"/>
          <w:lang w:eastAsia="pl-PL"/>
        </w:rPr>
        <w:t>państwowego bądź prywatnego pracodawcy</w:t>
      </w:r>
      <w:r w:rsidR="00566FD9" w:rsidRPr="00B9528C">
        <w:rPr>
          <w:rFonts w:eastAsia="Times New Roman" w:cs="Times New Roman"/>
          <w:szCs w:val="19"/>
          <w:lang w:eastAsia="pl-PL"/>
        </w:rPr>
        <w:t xml:space="preserve"> był wyższy</w:t>
      </w:r>
      <w:r w:rsidR="00674BD6" w:rsidRPr="00B9528C">
        <w:rPr>
          <w:rFonts w:eastAsia="Times New Roman" w:cs="Times New Roman"/>
          <w:szCs w:val="19"/>
          <w:lang w:eastAsia="pl-PL"/>
        </w:rPr>
        <w:t xml:space="preserve"> wśród kobiet (86,</w:t>
      </w:r>
      <w:r w:rsidR="00DC122E" w:rsidRPr="00B9528C">
        <w:rPr>
          <w:rFonts w:eastAsia="Times New Roman" w:cs="Times New Roman"/>
          <w:szCs w:val="19"/>
          <w:lang w:eastAsia="pl-PL"/>
        </w:rPr>
        <w:t>6</w:t>
      </w:r>
      <w:r w:rsidR="00674BD6" w:rsidRPr="00B9528C">
        <w:rPr>
          <w:rFonts w:eastAsia="Times New Roman" w:cs="Times New Roman"/>
          <w:szCs w:val="19"/>
          <w:lang w:eastAsia="pl-PL"/>
        </w:rPr>
        <w:t>%) niż mężczyzn (76,</w:t>
      </w:r>
      <w:r w:rsidR="00DC122E" w:rsidRPr="00B9528C">
        <w:rPr>
          <w:rFonts w:eastAsia="Times New Roman" w:cs="Times New Roman"/>
          <w:szCs w:val="19"/>
          <w:lang w:eastAsia="pl-PL"/>
        </w:rPr>
        <w:t>8</w:t>
      </w:r>
      <w:r w:rsidR="00674BD6" w:rsidRPr="00B9528C">
        <w:rPr>
          <w:rFonts w:eastAsia="Times New Roman" w:cs="Times New Roman"/>
          <w:szCs w:val="19"/>
          <w:lang w:eastAsia="pl-PL"/>
        </w:rPr>
        <w:t>%),</w:t>
      </w:r>
    </w:p>
    <w:p w14:paraId="66E11122" w14:textId="3A903515" w:rsidR="00C44AC5" w:rsidRPr="00B9528C" w:rsidRDefault="00C44AC5" w:rsidP="00772E57">
      <w:pPr>
        <w:pStyle w:val="Akapitzlist"/>
        <w:numPr>
          <w:ilvl w:val="0"/>
          <w:numId w:val="9"/>
        </w:numPr>
        <w:spacing w:line="288" w:lineRule="auto"/>
        <w:ind w:left="426" w:hanging="357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z</w:t>
      </w:r>
      <w:r w:rsidR="008F0ACB" w:rsidRPr="00B9528C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B9528C">
        <w:rPr>
          <w:rFonts w:eastAsia="Times New Roman" w:cs="Times New Roman"/>
          <w:szCs w:val="19"/>
          <w:lang w:eastAsia="pl-PL"/>
        </w:rPr>
        <w:t xml:space="preserve"> </w:t>
      </w:r>
      <w:r w:rsidR="008F0ACB" w:rsidRPr="00B9528C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B9528C">
        <w:rPr>
          <w:rFonts w:eastAsia="Times New Roman" w:cs="Times New Roman"/>
          <w:szCs w:val="19"/>
          <w:lang w:eastAsia="pl-PL"/>
        </w:rPr>
        <w:t> </w:t>
      </w:r>
      <w:r w:rsidR="008F0ACB" w:rsidRPr="00B9528C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B9528C">
        <w:rPr>
          <w:rFonts w:eastAsia="Times New Roman" w:cs="Times New Roman"/>
          <w:szCs w:val="19"/>
          <w:lang w:eastAsia="pl-PL"/>
        </w:rPr>
        <w:t>8</w:t>
      </w:r>
      <w:r w:rsidR="00F55F1F" w:rsidRPr="00B9528C">
        <w:rPr>
          <w:rFonts w:eastAsia="Times New Roman" w:cs="Times New Roman"/>
          <w:szCs w:val="19"/>
          <w:lang w:eastAsia="pl-PL"/>
        </w:rPr>
        <w:t>4,8</w:t>
      </w:r>
      <w:r w:rsidR="008F0ACB" w:rsidRPr="00B9528C" w:rsidDel="00CB3101">
        <w:rPr>
          <w:rFonts w:eastAsia="Times New Roman" w:cs="Times New Roman"/>
          <w:szCs w:val="19"/>
          <w:lang w:eastAsia="pl-PL"/>
        </w:rPr>
        <w:t>%</w:t>
      </w:r>
      <w:r w:rsidR="008F0ACB" w:rsidRPr="00B9528C">
        <w:rPr>
          <w:rFonts w:eastAsia="Times New Roman" w:cs="Times New Roman"/>
          <w:szCs w:val="19"/>
          <w:lang w:eastAsia="pl-PL"/>
        </w:rPr>
        <w:t>, tj. 11</w:t>
      </w:r>
      <w:r w:rsidR="0053214D" w:rsidRPr="00B9528C">
        <w:rPr>
          <w:rFonts w:eastAsia="Times New Roman" w:cs="Times New Roman"/>
          <w:szCs w:val="19"/>
          <w:lang w:eastAsia="pl-PL"/>
        </w:rPr>
        <w:t> </w:t>
      </w:r>
      <w:r w:rsidR="007C4467" w:rsidRPr="00B9528C">
        <w:rPr>
          <w:rFonts w:eastAsia="Times New Roman" w:cs="Times New Roman"/>
          <w:szCs w:val="19"/>
          <w:lang w:eastAsia="pl-PL"/>
        </w:rPr>
        <w:t>8</w:t>
      </w:r>
      <w:r w:rsidR="00AE55E9" w:rsidRPr="00B9528C">
        <w:rPr>
          <w:rFonts w:eastAsia="Times New Roman" w:cs="Times New Roman"/>
          <w:szCs w:val="19"/>
          <w:lang w:eastAsia="pl-PL"/>
        </w:rPr>
        <w:t>93</w:t>
      </w:r>
      <w:r w:rsidR="008F0ACB" w:rsidRPr="00B9528C">
        <w:rPr>
          <w:rFonts w:eastAsia="Times New Roman" w:cs="Times New Roman"/>
          <w:szCs w:val="19"/>
          <w:lang w:eastAsia="pl-PL"/>
        </w:rPr>
        <w:t xml:space="preserve"> tys.</w:t>
      </w:r>
      <w:r w:rsidR="00C508DC" w:rsidRPr="00B9528C">
        <w:rPr>
          <w:rFonts w:eastAsia="Times New Roman" w:cs="Times New Roman"/>
          <w:szCs w:val="19"/>
          <w:lang w:eastAsia="pl-PL"/>
        </w:rPr>
        <w:t xml:space="preserve"> osób</w:t>
      </w:r>
      <w:r w:rsidR="008F0ACB" w:rsidRPr="00B9528C">
        <w:rPr>
          <w:rFonts w:eastAsia="Times New Roman" w:cs="Times New Roman"/>
          <w:szCs w:val="19"/>
          <w:lang w:eastAsia="pl-PL"/>
        </w:rPr>
        <w:t>)</w:t>
      </w:r>
      <w:r w:rsidRPr="00B9528C">
        <w:rPr>
          <w:rFonts w:eastAsia="Times New Roman" w:cs="Times New Roman"/>
          <w:szCs w:val="19"/>
          <w:lang w:eastAsia="pl-PL"/>
        </w:rPr>
        <w:t>,</w:t>
      </w:r>
    </w:p>
    <w:p w14:paraId="635B40FB" w14:textId="414A7EAD" w:rsidR="008F0ACB" w:rsidRPr="00B9528C" w:rsidRDefault="006C5E73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sekcje, w których pracowało </w:t>
      </w:r>
      <w:r w:rsidR="00C44AC5" w:rsidRPr="00B9528C">
        <w:rPr>
          <w:rFonts w:eastAsia="Times New Roman" w:cs="Times New Roman"/>
          <w:szCs w:val="19"/>
          <w:lang w:eastAsia="pl-PL"/>
        </w:rPr>
        <w:t>najwięcej osób</w:t>
      </w:r>
      <w:r w:rsidRPr="00B9528C">
        <w:rPr>
          <w:rFonts w:eastAsia="Times New Roman" w:cs="Times New Roman"/>
          <w:szCs w:val="19"/>
          <w:lang w:eastAsia="pl-PL"/>
        </w:rPr>
        <w:t xml:space="preserve"> to: </w:t>
      </w:r>
      <w:r w:rsidR="00197FA4">
        <w:rPr>
          <w:rFonts w:eastAsia="Times New Roman" w:cs="Times New Roman"/>
          <w:szCs w:val="19"/>
          <w:lang w:eastAsia="pl-PL"/>
        </w:rPr>
        <w:t>P</w:t>
      </w:r>
      <w:r w:rsidR="00C44AC5" w:rsidRPr="00B9528C">
        <w:rPr>
          <w:rFonts w:eastAsia="Times New Roman" w:cs="Times New Roman"/>
          <w:szCs w:val="19"/>
          <w:lang w:eastAsia="pl-PL"/>
        </w:rPr>
        <w:t>rzetwórstw</w:t>
      </w:r>
      <w:r w:rsidRPr="00B9528C">
        <w:rPr>
          <w:rFonts w:eastAsia="Times New Roman" w:cs="Times New Roman"/>
          <w:szCs w:val="19"/>
          <w:lang w:eastAsia="pl-PL"/>
        </w:rPr>
        <w:t>o</w:t>
      </w:r>
      <w:r w:rsidR="00C44AC5" w:rsidRPr="00B9528C">
        <w:rPr>
          <w:rFonts w:eastAsia="Times New Roman" w:cs="Times New Roman"/>
          <w:szCs w:val="19"/>
          <w:lang w:eastAsia="pl-PL"/>
        </w:rPr>
        <w:t xml:space="preserve"> przemysło</w:t>
      </w:r>
      <w:r w:rsidRPr="00B9528C">
        <w:rPr>
          <w:rFonts w:eastAsia="Times New Roman" w:cs="Times New Roman"/>
          <w:szCs w:val="19"/>
          <w:lang w:eastAsia="pl-PL"/>
        </w:rPr>
        <w:t>we</w:t>
      </w:r>
      <w:r w:rsidR="00C44AC5" w:rsidRPr="00B9528C">
        <w:rPr>
          <w:rFonts w:eastAsia="Times New Roman" w:cs="Times New Roman"/>
          <w:szCs w:val="19"/>
          <w:lang w:eastAsia="pl-PL"/>
        </w:rPr>
        <w:t xml:space="preserve"> – </w:t>
      </w:r>
      <w:r w:rsidR="00F16B22" w:rsidRPr="00B9528C">
        <w:rPr>
          <w:rFonts w:eastAsia="Times New Roman" w:cs="Times New Roman"/>
          <w:szCs w:val="19"/>
          <w:lang w:eastAsia="pl-PL"/>
        </w:rPr>
        <w:t>1</w:t>
      </w:r>
      <w:r w:rsidR="000C709F" w:rsidRPr="00B9528C">
        <w:rPr>
          <w:rFonts w:eastAsia="Times New Roman" w:cs="Times New Roman"/>
          <w:szCs w:val="19"/>
          <w:lang w:eastAsia="pl-PL"/>
        </w:rPr>
        <w:t>9,</w:t>
      </w:r>
      <w:r w:rsidR="00E41DBA" w:rsidRPr="00B9528C">
        <w:rPr>
          <w:rFonts w:eastAsia="Times New Roman" w:cs="Times New Roman"/>
          <w:szCs w:val="19"/>
          <w:lang w:eastAsia="pl-PL"/>
        </w:rPr>
        <w:t>2</w:t>
      </w:r>
      <w:r w:rsidR="009C7D15" w:rsidRPr="00B9528C">
        <w:rPr>
          <w:rFonts w:eastAsia="Times New Roman" w:cs="Times New Roman"/>
          <w:szCs w:val="19"/>
          <w:lang w:eastAsia="pl-PL"/>
        </w:rPr>
        <w:t>% wszystkich pracujących</w:t>
      </w:r>
      <w:r w:rsidR="00C508DC" w:rsidRPr="00B9528C">
        <w:rPr>
          <w:rFonts w:eastAsia="Times New Roman" w:cs="Times New Roman"/>
          <w:szCs w:val="19"/>
          <w:lang w:eastAsia="pl-PL"/>
        </w:rPr>
        <w:t xml:space="preserve"> (3 </w:t>
      </w:r>
      <w:r w:rsidR="00F55F1F" w:rsidRPr="00B9528C">
        <w:rPr>
          <w:rFonts w:eastAsia="Times New Roman" w:cs="Times New Roman"/>
          <w:szCs w:val="19"/>
          <w:lang w:eastAsia="pl-PL"/>
        </w:rPr>
        <w:t>3</w:t>
      </w:r>
      <w:r w:rsidR="00AE41C5" w:rsidRPr="00B9528C">
        <w:rPr>
          <w:rFonts w:eastAsia="Times New Roman" w:cs="Times New Roman"/>
          <w:szCs w:val="19"/>
          <w:lang w:eastAsia="pl-PL"/>
        </w:rPr>
        <w:t>07</w:t>
      </w:r>
      <w:r w:rsidR="00C508DC" w:rsidRPr="00B9528C">
        <w:rPr>
          <w:rFonts w:eastAsia="Times New Roman" w:cs="Times New Roman"/>
          <w:szCs w:val="19"/>
          <w:lang w:eastAsia="pl-PL"/>
        </w:rPr>
        <w:t xml:space="preserve"> tys. osób)</w:t>
      </w:r>
      <w:r w:rsidR="00801FAA" w:rsidRPr="00B9528C">
        <w:rPr>
          <w:rFonts w:eastAsia="Times New Roman" w:cs="Times New Roman"/>
          <w:szCs w:val="19"/>
          <w:lang w:eastAsia="pl-PL"/>
        </w:rPr>
        <w:t>,</w:t>
      </w:r>
      <w:r w:rsidR="00C44AC5" w:rsidRPr="00B9528C">
        <w:rPr>
          <w:rFonts w:eastAsia="Times New Roman" w:cs="Times New Roman"/>
          <w:szCs w:val="19"/>
          <w:lang w:eastAsia="pl-PL"/>
        </w:rPr>
        <w:t xml:space="preserve"> </w:t>
      </w:r>
      <w:r w:rsidR="00197FA4">
        <w:rPr>
          <w:rFonts w:eastAsia="Times New Roman" w:cs="Times New Roman"/>
          <w:szCs w:val="19"/>
          <w:lang w:eastAsia="pl-PL"/>
        </w:rPr>
        <w:t>H</w:t>
      </w:r>
      <w:r w:rsidR="00C44AC5" w:rsidRPr="00B9528C">
        <w:rPr>
          <w:rFonts w:eastAsia="Times New Roman" w:cs="Times New Roman"/>
          <w:szCs w:val="19"/>
          <w:lang w:eastAsia="pl-PL"/>
        </w:rPr>
        <w:t>and</w:t>
      </w:r>
      <w:r w:rsidRPr="00B9528C">
        <w:rPr>
          <w:rFonts w:eastAsia="Times New Roman" w:cs="Times New Roman"/>
          <w:szCs w:val="19"/>
          <w:lang w:eastAsia="pl-PL"/>
        </w:rPr>
        <w:t>el</w:t>
      </w:r>
      <w:r w:rsidR="00C44AC5" w:rsidRPr="00B9528C">
        <w:rPr>
          <w:rFonts w:eastAsia="Times New Roman" w:cs="Times New Roman"/>
          <w:szCs w:val="19"/>
          <w:lang w:eastAsia="pl-PL"/>
        </w:rPr>
        <w:t xml:space="preserve"> hurtowy i detaliczny</w:t>
      </w:r>
      <w:r w:rsidR="00801FAA" w:rsidRPr="00B9528C">
        <w:rPr>
          <w:rFonts w:eastAsia="Times New Roman" w:cs="Times New Roman"/>
          <w:szCs w:val="19"/>
          <w:lang w:eastAsia="pl-PL"/>
        </w:rPr>
        <w:t>; naprawa pojazdów samochodowych</w:t>
      </w:r>
      <w:r w:rsidR="009D7304" w:rsidRPr="00B9528C">
        <w:rPr>
          <w:rFonts w:eastAsia="Times New Roman" w:cs="Times New Roman"/>
          <w:szCs w:val="19"/>
          <w:lang w:eastAsia="pl-PL"/>
        </w:rPr>
        <w:t>,</w:t>
      </w:r>
      <w:r w:rsidR="00801FAA" w:rsidRPr="00B9528C">
        <w:rPr>
          <w:rFonts w:eastAsia="Times New Roman" w:cs="Times New Roman"/>
          <w:szCs w:val="19"/>
          <w:lang w:eastAsia="pl-PL"/>
        </w:rPr>
        <w:t xml:space="preserve"> włączając motocykle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8A2426" w:rsidRPr="00B9528C">
        <w:rPr>
          <w:rFonts w:eastAsia="Times New Roman" w:cs="Times New Roman"/>
          <w:szCs w:val="19"/>
          <w:lang w:eastAsia="pl-PL"/>
        </w:rPr>
        <w:t>–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8A2426" w:rsidRPr="00B9528C">
        <w:rPr>
          <w:rFonts w:eastAsia="Times New Roman" w:cs="Times New Roman"/>
          <w:szCs w:val="19"/>
          <w:lang w:eastAsia="pl-PL"/>
        </w:rPr>
        <w:t>13,</w:t>
      </w:r>
      <w:r w:rsidR="00AE41C5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>% (2 </w:t>
      </w:r>
      <w:r w:rsidR="00E41DBA" w:rsidRPr="00B9528C">
        <w:rPr>
          <w:rFonts w:eastAsia="Times New Roman" w:cs="Times New Roman"/>
          <w:szCs w:val="19"/>
          <w:lang w:eastAsia="pl-PL"/>
        </w:rPr>
        <w:t>2</w:t>
      </w:r>
      <w:r w:rsidR="00AE41C5" w:rsidRPr="00B9528C">
        <w:rPr>
          <w:rFonts w:eastAsia="Times New Roman" w:cs="Times New Roman"/>
          <w:szCs w:val="19"/>
          <w:lang w:eastAsia="pl-PL"/>
        </w:rPr>
        <w:t>87</w:t>
      </w:r>
      <w:r w:rsidRPr="00B9528C">
        <w:rPr>
          <w:rFonts w:eastAsia="Times New Roman" w:cs="Times New Roman"/>
          <w:szCs w:val="19"/>
          <w:lang w:eastAsia="pl-PL"/>
        </w:rPr>
        <w:t xml:space="preserve"> tys.)</w:t>
      </w:r>
      <w:r w:rsidR="008A2426" w:rsidRPr="00B9528C">
        <w:rPr>
          <w:rFonts w:eastAsia="Times New Roman" w:cs="Times New Roman"/>
          <w:szCs w:val="19"/>
          <w:lang w:eastAsia="pl-PL"/>
        </w:rPr>
        <w:t xml:space="preserve">, </w:t>
      </w:r>
      <w:r w:rsidR="00197FA4">
        <w:rPr>
          <w:rFonts w:eastAsia="Times New Roman" w:cs="Times New Roman"/>
          <w:szCs w:val="19"/>
          <w:lang w:eastAsia="pl-PL"/>
        </w:rPr>
        <w:t>E</w:t>
      </w:r>
      <w:r w:rsidR="0053214D" w:rsidRPr="00B9528C">
        <w:rPr>
          <w:rFonts w:eastAsia="Times New Roman" w:cs="Times New Roman"/>
          <w:szCs w:val="19"/>
          <w:lang w:eastAsia="pl-PL"/>
        </w:rPr>
        <w:t>dukacj</w:t>
      </w:r>
      <w:r w:rsidRPr="00B9528C">
        <w:rPr>
          <w:rFonts w:eastAsia="Times New Roman" w:cs="Times New Roman"/>
          <w:szCs w:val="19"/>
          <w:lang w:eastAsia="pl-PL"/>
        </w:rPr>
        <w:t>a</w:t>
      </w:r>
      <w:r w:rsidR="008A2426" w:rsidRPr="00B9528C">
        <w:rPr>
          <w:rFonts w:eastAsia="Times New Roman" w:cs="Times New Roman"/>
          <w:szCs w:val="19"/>
          <w:lang w:eastAsia="pl-PL"/>
        </w:rPr>
        <w:t xml:space="preserve"> – </w:t>
      </w:r>
      <w:r w:rsidR="003C4B4F" w:rsidRPr="00B9528C">
        <w:rPr>
          <w:rFonts w:eastAsia="Times New Roman" w:cs="Times New Roman"/>
          <w:szCs w:val="19"/>
          <w:lang w:eastAsia="pl-PL"/>
        </w:rPr>
        <w:t>8,2</w:t>
      </w:r>
      <w:r w:rsidR="008A2426" w:rsidRPr="00B9528C">
        <w:rPr>
          <w:rFonts w:eastAsia="Times New Roman" w:cs="Times New Roman"/>
          <w:szCs w:val="19"/>
          <w:lang w:eastAsia="pl-PL"/>
        </w:rPr>
        <w:t>%</w:t>
      </w:r>
      <w:r w:rsidR="0053214D" w:rsidRPr="00B9528C">
        <w:rPr>
          <w:rFonts w:eastAsia="Times New Roman" w:cs="Times New Roman"/>
          <w:szCs w:val="19"/>
          <w:lang w:eastAsia="pl-PL"/>
        </w:rPr>
        <w:t xml:space="preserve"> </w:t>
      </w:r>
      <w:r w:rsidR="00696F30" w:rsidRPr="00B9528C">
        <w:rPr>
          <w:rFonts w:eastAsia="Times New Roman" w:cs="Times New Roman"/>
          <w:szCs w:val="19"/>
          <w:lang w:eastAsia="pl-PL"/>
        </w:rPr>
        <w:t>(1</w:t>
      </w:r>
      <w:r w:rsidR="00FF1894" w:rsidRPr="00B9528C">
        <w:rPr>
          <w:rFonts w:eastAsia="Times New Roman" w:cs="Times New Roman"/>
          <w:szCs w:val="19"/>
          <w:lang w:eastAsia="pl-PL"/>
        </w:rPr>
        <w:t> </w:t>
      </w:r>
      <w:r w:rsidR="003C4B4F" w:rsidRPr="00B9528C">
        <w:rPr>
          <w:rFonts w:eastAsia="Times New Roman" w:cs="Times New Roman"/>
          <w:szCs w:val="19"/>
          <w:lang w:eastAsia="pl-PL"/>
        </w:rPr>
        <w:t>4</w:t>
      </w:r>
      <w:r w:rsidR="00AE41C5" w:rsidRPr="00B9528C">
        <w:rPr>
          <w:rFonts w:eastAsia="Times New Roman" w:cs="Times New Roman"/>
          <w:szCs w:val="19"/>
          <w:lang w:eastAsia="pl-PL"/>
        </w:rPr>
        <w:t>17</w:t>
      </w:r>
      <w:r w:rsidR="00C86969" w:rsidRPr="00B9528C">
        <w:rPr>
          <w:rFonts w:eastAsia="Times New Roman" w:cs="Times New Roman"/>
          <w:szCs w:val="19"/>
          <w:lang w:eastAsia="pl-PL"/>
        </w:rPr>
        <w:t> </w:t>
      </w:r>
      <w:r w:rsidR="00696F30" w:rsidRPr="00B9528C">
        <w:rPr>
          <w:rFonts w:eastAsia="Times New Roman" w:cs="Times New Roman"/>
          <w:szCs w:val="19"/>
          <w:lang w:eastAsia="pl-PL"/>
        </w:rPr>
        <w:t>tys.)</w:t>
      </w:r>
      <w:r w:rsidR="00801FAA" w:rsidRPr="00B9528C">
        <w:rPr>
          <w:rFonts w:eastAsia="Times New Roman" w:cs="Times New Roman"/>
          <w:szCs w:val="19"/>
          <w:lang w:eastAsia="pl-PL"/>
        </w:rPr>
        <w:t xml:space="preserve"> oraz </w:t>
      </w:r>
      <w:r w:rsidR="00197FA4">
        <w:rPr>
          <w:rFonts w:eastAsia="Times New Roman" w:cs="Times New Roman"/>
          <w:szCs w:val="19"/>
          <w:lang w:eastAsia="pl-PL"/>
        </w:rPr>
        <w:t>B</w:t>
      </w:r>
      <w:r w:rsidR="008A2426" w:rsidRPr="00B9528C">
        <w:rPr>
          <w:rFonts w:eastAsia="Times New Roman" w:cs="Times New Roman"/>
          <w:szCs w:val="19"/>
          <w:lang w:eastAsia="pl-PL"/>
        </w:rPr>
        <w:t>udownictwo – 7,</w:t>
      </w:r>
      <w:r w:rsidR="00AE41C5" w:rsidRPr="00B9528C">
        <w:rPr>
          <w:rFonts w:eastAsia="Times New Roman" w:cs="Times New Roman"/>
          <w:szCs w:val="19"/>
          <w:lang w:eastAsia="pl-PL"/>
        </w:rPr>
        <w:t>6</w:t>
      </w:r>
      <w:r w:rsidR="008A2426" w:rsidRPr="00B9528C">
        <w:rPr>
          <w:rFonts w:eastAsia="Times New Roman" w:cs="Times New Roman"/>
          <w:szCs w:val="19"/>
          <w:lang w:eastAsia="pl-PL"/>
        </w:rPr>
        <w:t>%</w:t>
      </w:r>
      <w:r w:rsidR="00696F30" w:rsidRPr="00B9528C">
        <w:rPr>
          <w:rFonts w:eastAsia="Times New Roman" w:cs="Times New Roman"/>
          <w:szCs w:val="19"/>
          <w:lang w:eastAsia="pl-PL"/>
        </w:rPr>
        <w:t xml:space="preserve"> (1</w:t>
      </w:r>
      <w:r w:rsidR="00931EE2" w:rsidRPr="00B9528C">
        <w:rPr>
          <w:rFonts w:eastAsia="Times New Roman" w:cs="Times New Roman"/>
          <w:szCs w:val="19"/>
          <w:lang w:eastAsia="pl-PL"/>
        </w:rPr>
        <w:t> </w:t>
      </w:r>
      <w:r w:rsidR="00E41DBA" w:rsidRPr="00B9528C">
        <w:rPr>
          <w:rFonts w:eastAsia="Times New Roman" w:cs="Times New Roman"/>
          <w:szCs w:val="19"/>
          <w:lang w:eastAsia="pl-PL"/>
        </w:rPr>
        <w:t>3</w:t>
      </w:r>
      <w:r w:rsidR="00AE41C5" w:rsidRPr="00B9528C">
        <w:rPr>
          <w:rFonts w:eastAsia="Times New Roman" w:cs="Times New Roman"/>
          <w:szCs w:val="19"/>
          <w:lang w:eastAsia="pl-PL"/>
        </w:rPr>
        <w:t>08</w:t>
      </w:r>
      <w:r w:rsidR="00931EE2" w:rsidRPr="00B9528C">
        <w:rPr>
          <w:rFonts w:eastAsia="Times New Roman" w:cs="Times New Roman"/>
          <w:szCs w:val="19"/>
          <w:lang w:eastAsia="pl-PL"/>
        </w:rPr>
        <w:t xml:space="preserve"> </w:t>
      </w:r>
      <w:r w:rsidR="00696F30" w:rsidRPr="00B9528C">
        <w:rPr>
          <w:rFonts w:eastAsia="Times New Roman" w:cs="Times New Roman"/>
          <w:szCs w:val="19"/>
          <w:lang w:eastAsia="pl-PL"/>
        </w:rPr>
        <w:t>tys.).</w:t>
      </w:r>
    </w:p>
    <w:p w14:paraId="1F02C40A" w14:textId="65893536" w:rsidR="00032DF1" w:rsidRPr="00B9528C" w:rsidRDefault="00EB726A" w:rsidP="00EB726A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Uwzględniając rodzaj działalności miejsca pracy, w</w:t>
      </w:r>
      <w:r w:rsidR="00032DF1" w:rsidRPr="00B9528C">
        <w:rPr>
          <w:rFonts w:eastAsia="Times New Roman" w:cs="Times New Roman"/>
          <w:szCs w:val="19"/>
          <w:lang w:eastAsia="pl-PL"/>
        </w:rPr>
        <w:t xml:space="preserve"> </w:t>
      </w:r>
      <w:r w:rsidR="006A3298" w:rsidRPr="00B9528C">
        <w:rPr>
          <w:rFonts w:eastAsia="Times New Roman" w:cs="Times New Roman"/>
          <w:szCs w:val="19"/>
          <w:lang w:eastAsia="pl-PL"/>
        </w:rPr>
        <w:t>4</w:t>
      </w:r>
      <w:r w:rsidR="00032DF1" w:rsidRPr="00B9528C">
        <w:rPr>
          <w:rFonts w:eastAsia="Times New Roman" w:cs="Times New Roman"/>
          <w:szCs w:val="19"/>
          <w:lang w:eastAsia="pl-PL"/>
        </w:rPr>
        <w:t xml:space="preserve"> kwartale 202</w:t>
      </w:r>
      <w:r w:rsidR="000F35A7" w:rsidRPr="00B9528C">
        <w:rPr>
          <w:rFonts w:eastAsia="Times New Roman" w:cs="Times New Roman"/>
          <w:szCs w:val="19"/>
          <w:lang w:eastAsia="pl-PL"/>
        </w:rPr>
        <w:t>4</w:t>
      </w:r>
      <w:r w:rsidR="00032DF1" w:rsidRPr="00B9528C">
        <w:rPr>
          <w:rFonts w:eastAsia="Times New Roman" w:cs="Times New Roman"/>
          <w:szCs w:val="19"/>
          <w:lang w:eastAsia="pl-PL"/>
        </w:rPr>
        <w:t xml:space="preserve"> r. największe </w:t>
      </w:r>
      <w:r w:rsidR="006A3298" w:rsidRPr="00B9528C">
        <w:rPr>
          <w:rFonts w:eastAsia="Times New Roman" w:cs="Times New Roman"/>
          <w:szCs w:val="19"/>
          <w:lang w:eastAsia="pl-PL"/>
        </w:rPr>
        <w:t>spadki</w:t>
      </w:r>
      <w:r w:rsidR="00032DF1" w:rsidRPr="00B9528C">
        <w:rPr>
          <w:rFonts w:eastAsia="Times New Roman" w:cs="Times New Roman"/>
          <w:szCs w:val="19"/>
          <w:lang w:eastAsia="pl-PL"/>
        </w:rPr>
        <w:t xml:space="preserve"> liczby pracujących w porównaniu z poprzednim kwartałem odnotowano w </w:t>
      </w:r>
      <w:r w:rsidR="00797D4C" w:rsidRPr="00B9528C">
        <w:rPr>
          <w:rFonts w:eastAsia="Times New Roman" w:cs="Times New Roman"/>
          <w:szCs w:val="19"/>
          <w:lang w:eastAsia="pl-PL"/>
        </w:rPr>
        <w:t xml:space="preserve">sekcji </w:t>
      </w:r>
      <w:r w:rsidR="00843BFE">
        <w:rPr>
          <w:rFonts w:eastAsia="Times New Roman" w:cs="Times New Roman"/>
          <w:szCs w:val="19"/>
          <w:lang w:eastAsia="pl-PL"/>
        </w:rPr>
        <w:t>R</w:t>
      </w:r>
      <w:r w:rsidR="006A3298" w:rsidRPr="00B9528C">
        <w:rPr>
          <w:rFonts w:eastAsia="Times New Roman" w:cs="Times New Roman"/>
          <w:szCs w:val="19"/>
          <w:lang w:eastAsia="pl-PL"/>
        </w:rPr>
        <w:t>olnictwo, leśnictwo, łowiectwo i rybactwo</w:t>
      </w:r>
      <w:r w:rsidR="000A0C5C" w:rsidRPr="00B9528C">
        <w:rPr>
          <w:rFonts w:eastAsia="Times New Roman" w:cs="Times New Roman"/>
          <w:szCs w:val="19"/>
          <w:lang w:eastAsia="pl-PL"/>
        </w:rPr>
        <w:t xml:space="preserve"> (o </w:t>
      </w:r>
      <w:r w:rsidR="006A3298" w:rsidRPr="00B9528C">
        <w:rPr>
          <w:rFonts w:eastAsia="Times New Roman" w:cs="Times New Roman"/>
          <w:szCs w:val="19"/>
          <w:lang w:eastAsia="pl-PL"/>
        </w:rPr>
        <w:t>54</w:t>
      </w:r>
      <w:r w:rsidR="000A0C5C" w:rsidRPr="00B9528C">
        <w:rPr>
          <w:rFonts w:eastAsia="Times New Roman" w:cs="Times New Roman"/>
          <w:szCs w:val="19"/>
          <w:lang w:eastAsia="pl-PL"/>
        </w:rPr>
        <w:t xml:space="preserve"> tys. osób) oraz w </w:t>
      </w:r>
      <w:r w:rsidR="00E919B3" w:rsidRPr="00B9528C">
        <w:rPr>
          <w:rFonts w:eastAsia="Times New Roman" w:cs="Times New Roman"/>
          <w:szCs w:val="19"/>
          <w:lang w:eastAsia="pl-PL"/>
        </w:rPr>
        <w:t xml:space="preserve">sekcji </w:t>
      </w:r>
      <w:r w:rsidR="00843BFE">
        <w:rPr>
          <w:rFonts w:eastAsia="Times New Roman" w:cs="Times New Roman"/>
          <w:szCs w:val="19"/>
          <w:lang w:eastAsia="pl-PL"/>
        </w:rPr>
        <w:t>D</w:t>
      </w:r>
      <w:r w:rsidR="006A3298" w:rsidRPr="00B9528C">
        <w:rPr>
          <w:rFonts w:eastAsia="Times New Roman" w:cs="Times New Roman"/>
          <w:szCs w:val="19"/>
          <w:lang w:eastAsia="pl-PL"/>
        </w:rPr>
        <w:t>ziałalnoś</w:t>
      </w:r>
      <w:r w:rsidR="00E919B3" w:rsidRPr="00B9528C">
        <w:rPr>
          <w:rFonts w:eastAsia="Times New Roman" w:cs="Times New Roman"/>
          <w:szCs w:val="19"/>
          <w:lang w:eastAsia="pl-PL"/>
        </w:rPr>
        <w:t>ć</w:t>
      </w:r>
      <w:r w:rsidR="006A3298" w:rsidRPr="00B9528C">
        <w:rPr>
          <w:rFonts w:eastAsia="Times New Roman" w:cs="Times New Roman"/>
          <w:szCs w:val="19"/>
          <w:lang w:eastAsia="pl-PL"/>
        </w:rPr>
        <w:t xml:space="preserve"> profesjonaln</w:t>
      </w:r>
      <w:r w:rsidR="00E919B3" w:rsidRPr="00B9528C">
        <w:rPr>
          <w:rFonts w:eastAsia="Times New Roman" w:cs="Times New Roman"/>
          <w:szCs w:val="19"/>
          <w:lang w:eastAsia="pl-PL"/>
        </w:rPr>
        <w:t>a</w:t>
      </w:r>
      <w:r w:rsidR="006A3298" w:rsidRPr="00B9528C">
        <w:rPr>
          <w:rFonts w:eastAsia="Times New Roman" w:cs="Times New Roman"/>
          <w:szCs w:val="19"/>
          <w:lang w:eastAsia="pl-PL"/>
        </w:rPr>
        <w:t>, naukow</w:t>
      </w:r>
      <w:r w:rsidR="00E919B3" w:rsidRPr="00B9528C">
        <w:rPr>
          <w:rFonts w:eastAsia="Times New Roman" w:cs="Times New Roman"/>
          <w:szCs w:val="19"/>
          <w:lang w:eastAsia="pl-PL"/>
        </w:rPr>
        <w:t xml:space="preserve">a </w:t>
      </w:r>
      <w:r w:rsidR="006A3298" w:rsidRPr="00B9528C">
        <w:rPr>
          <w:rFonts w:eastAsia="Times New Roman" w:cs="Times New Roman"/>
          <w:szCs w:val="19"/>
          <w:lang w:eastAsia="pl-PL"/>
        </w:rPr>
        <w:t>i techniczn</w:t>
      </w:r>
      <w:r w:rsidR="00E919B3" w:rsidRPr="00B9528C">
        <w:rPr>
          <w:rFonts w:eastAsia="Times New Roman" w:cs="Times New Roman"/>
          <w:szCs w:val="19"/>
          <w:lang w:eastAsia="pl-PL"/>
        </w:rPr>
        <w:t>a</w:t>
      </w:r>
      <w:r w:rsidR="006A3298" w:rsidRPr="00B9528C">
        <w:rPr>
          <w:rFonts w:eastAsia="Times New Roman" w:cs="Times New Roman"/>
          <w:szCs w:val="19"/>
          <w:lang w:eastAsia="pl-PL"/>
        </w:rPr>
        <w:t xml:space="preserve"> </w:t>
      </w:r>
      <w:r w:rsidR="000A0C5C" w:rsidRPr="00B9528C">
        <w:rPr>
          <w:rFonts w:eastAsia="Times New Roman" w:cs="Times New Roman"/>
          <w:szCs w:val="19"/>
          <w:lang w:eastAsia="pl-PL"/>
        </w:rPr>
        <w:t xml:space="preserve">(o </w:t>
      </w:r>
      <w:r w:rsidR="006A3298" w:rsidRPr="00B9528C">
        <w:rPr>
          <w:rFonts w:eastAsia="Times New Roman" w:cs="Times New Roman"/>
          <w:szCs w:val="19"/>
          <w:lang w:eastAsia="pl-PL"/>
        </w:rPr>
        <w:t>49</w:t>
      </w:r>
      <w:r w:rsidR="000A0C5C" w:rsidRPr="00B9528C">
        <w:rPr>
          <w:rFonts w:eastAsia="Times New Roman" w:cs="Times New Roman"/>
          <w:szCs w:val="19"/>
          <w:lang w:eastAsia="pl-PL"/>
        </w:rPr>
        <w:t xml:space="preserve"> tys.). </w:t>
      </w:r>
      <w:r w:rsidR="00032DF1" w:rsidRPr="00B9528C">
        <w:rPr>
          <w:rFonts w:eastAsia="Times New Roman" w:cs="Times New Roman"/>
          <w:szCs w:val="19"/>
          <w:lang w:eastAsia="pl-PL"/>
        </w:rPr>
        <w:t xml:space="preserve">Największe </w:t>
      </w:r>
      <w:r w:rsidR="006A3298" w:rsidRPr="00B9528C">
        <w:rPr>
          <w:rFonts w:eastAsia="Times New Roman" w:cs="Times New Roman"/>
          <w:szCs w:val="19"/>
          <w:lang w:eastAsia="pl-PL"/>
        </w:rPr>
        <w:t>wzrosty</w:t>
      </w:r>
      <w:r w:rsidR="00032DF1" w:rsidRPr="00B9528C">
        <w:rPr>
          <w:rFonts w:eastAsia="Times New Roman" w:cs="Times New Roman"/>
          <w:szCs w:val="19"/>
          <w:lang w:eastAsia="pl-PL"/>
        </w:rPr>
        <w:t xml:space="preserve"> dotyczyły natomiast </w:t>
      </w:r>
      <w:r w:rsidR="000F2F67" w:rsidRPr="00B9528C">
        <w:rPr>
          <w:rFonts w:eastAsia="Times New Roman" w:cs="Times New Roman"/>
          <w:szCs w:val="19"/>
          <w:lang w:eastAsia="pl-PL"/>
        </w:rPr>
        <w:t xml:space="preserve">liczby </w:t>
      </w:r>
      <w:r w:rsidR="00F30CC6" w:rsidRPr="00B9528C">
        <w:rPr>
          <w:rFonts w:eastAsia="Times New Roman" w:cs="Times New Roman"/>
          <w:szCs w:val="19"/>
          <w:lang w:eastAsia="pl-PL"/>
        </w:rPr>
        <w:t xml:space="preserve">pracujących </w:t>
      </w:r>
      <w:r w:rsidR="00CA4195" w:rsidRPr="00B9528C">
        <w:rPr>
          <w:rFonts w:eastAsia="Times New Roman" w:cs="Times New Roman"/>
          <w:szCs w:val="19"/>
          <w:lang w:eastAsia="pl-PL"/>
        </w:rPr>
        <w:t>w</w:t>
      </w:r>
      <w:r w:rsidR="00C81191" w:rsidRPr="00B9528C">
        <w:rPr>
          <w:rFonts w:eastAsia="Times New Roman" w:cs="Times New Roman"/>
          <w:szCs w:val="19"/>
          <w:lang w:eastAsia="pl-PL"/>
        </w:rPr>
        <w:t> </w:t>
      </w:r>
      <w:r w:rsidR="002A7C33">
        <w:rPr>
          <w:rFonts w:eastAsia="Times New Roman" w:cs="Times New Roman"/>
          <w:szCs w:val="19"/>
          <w:lang w:eastAsia="pl-PL"/>
        </w:rPr>
        <w:t xml:space="preserve">sekcji </w:t>
      </w:r>
      <w:r w:rsidR="00843BFE">
        <w:rPr>
          <w:rFonts w:eastAsia="Times New Roman" w:cs="Times New Roman"/>
          <w:szCs w:val="19"/>
          <w:lang w:eastAsia="pl-PL"/>
        </w:rPr>
        <w:t>O</w:t>
      </w:r>
      <w:r w:rsidR="006A3298" w:rsidRPr="00B9528C">
        <w:rPr>
          <w:rFonts w:eastAsia="Times New Roman" w:cs="Times New Roman"/>
          <w:szCs w:val="19"/>
          <w:lang w:eastAsia="pl-PL"/>
        </w:rPr>
        <w:t>pie</w:t>
      </w:r>
      <w:r w:rsidR="00E919B3" w:rsidRPr="00B9528C">
        <w:rPr>
          <w:rFonts w:eastAsia="Times New Roman" w:cs="Times New Roman"/>
          <w:szCs w:val="19"/>
          <w:lang w:eastAsia="pl-PL"/>
        </w:rPr>
        <w:t>ka</w:t>
      </w:r>
      <w:r w:rsidR="006A3298" w:rsidRPr="00B9528C">
        <w:rPr>
          <w:rFonts w:eastAsia="Times New Roman" w:cs="Times New Roman"/>
          <w:szCs w:val="19"/>
          <w:lang w:eastAsia="pl-PL"/>
        </w:rPr>
        <w:t xml:space="preserve"> zdrowotn</w:t>
      </w:r>
      <w:r w:rsidR="00E919B3" w:rsidRPr="00B9528C">
        <w:rPr>
          <w:rFonts w:eastAsia="Times New Roman" w:cs="Times New Roman"/>
          <w:szCs w:val="19"/>
          <w:lang w:eastAsia="pl-PL"/>
        </w:rPr>
        <w:t xml:space="preserve">a </w:t>
      </w:r>
      <w:r w:rsidR="006A3298" w:rsidRPr="00B9528C">
        <w:rPr>
          <w:rFonts w:eastAsia="Times New Roman" w:cs="Times New Roman"/>
          <w:szCs w:val="19"/>
          <w:lang w:eastAsia="pl-PL"/>
        </w:rPr>
        <w:t>i pomoc społeczn</w:t>
      </w:r>
      <w:r w:rsidR="00E919B3" w:rsidRPr="00B9528C">
        <w:rPr>
          <w:rFonts w:eastAsia="Times New Roman" w:cs="Times New Roman"/>
          <w:szCs w:val="19"/>
          <w:lang w:eastAsia="pl-PL"/>
        </w:rPr>
        <w:t>a</w:t>
      </w:r>
      <w:r w:rsidR="006A3298" w:rsidRPr="00B9528C">
        <w:rPr>
          <w:rFonts w:eastAsia="Times New Roman" w:cs="Times New Roman"/>
          <w:szCs w:val="19"/>
          <w:lang w:eastAsia="pl-PL"/>
        </w:rPr>
        <w:t xml:space="preserve"> </w:t>
      </w:r>
      <w:r w:rsidR="00032DF1" w:rsidRPr="00B9528C">
        <w:rPr>
          <w:rFonts w:eastAsia="Times New Roman" w:cs="Times New Roman"/>
          <w:szCs w:val="19"/>
          <w:lang w:eastAsia="pl-PL"/>
        </w:rPr>
        <w:t xml:space="preserve">(o </w:t>
      </w:r>
      <w:r w:rsidR="00A37E6B" w:rsidRPr="00B9528C">
        <w:rPr>
          <w:rFonts w:eastAsia="Times New Roman" w:cs="Times New Roman"/>
          <w:szCs w:val="19"/>
          <w:lang w:eastAsia="pl-PL"/>
        </w:rPr>
        <w:t>5</w:t>
      </w:r>
      <w:r w:rsidR="006A3298" w:rsidRPr="00B9528C">
        <w:rPr>
          <w:rFonts w:eastAsia="Times New Roman" w:cs="Times New Roman"/>
          <w:szCs w:val="19"/>
          <w:lang w:eastAsia="pl-PL"/>
        </w:rPr>
        <w:t>5</w:t>
      </w:r>
      <w:r w:rsidR="00032DF1" w:rsidRPr="00B9528C">
        <w:rPr>
          <w:rFonts w:eastAsia="Times New Roman" w:cs="Times New Roman"/>
          <w:szCs w:val="19"/>
          <w:lang w:eastAsia="pl-PL"/>
        </w:rPr>
        <w:t xml:space="preserve"> tys.) oraz w </w:t>
      </w:r>
      <w:r w:rsidR="006A3298" w:rsidRPr="00B9528C">
        <w:rPr>
          <w:rFonts w:eastAsia="Times New Roman" w:cs="Times New Roman"/>
          <w:szCs w:val="19"/>
          <w:lang w:eastAsia="pl-PL"/>
        </w:rPr>
        <w:t xml:space="preserve">sekcji </w:t>
      </w:r>
      <w:r w:rsidR="00843BFE">
        <w:rPr>
          <w:rFonts w:eastAsia="Times New Roman" w:cs="Times New Roman"/>
          <w:szCs w:val="19"/>
          <w:lang w:eastAsia="pl-PL"/>
        </w:rPr>
        <w:t>H</w:t>
      </w:r>
      <w:r w:rsidR="006A3298" w:rsidRPr="00B9528C">
        <w:rPr>
          <w:rFonts w:eastAsia="Times New Roman" w:cs="Times New Roman"/>
          <w:szCs w:val="19"/>
          <w:lang w:eastAsia="pl-PL"/>
        </w:rPr>
        <w:t>andel hurtowy i</w:t>
      </w:r>
      <w:r w:rsidR="00AA09BF" w:rsidRPr="00B9528C">
        <w:rPr>
          <w:rFonts w:eastAsia="Times New Roman" w:cs="Times New Roman"/>
          <w:szCs w:val="19"/>
          <w:lang w:eastAsia="pl-PL"/>
        </w:rPr>
        <w:t> </w:t>
      </w:r>
      <w:r w:rsidR="006A3298" w:rsidRPr="00B9528C">
        <w:rPr>
          <w:rFonts w:eastAsia="Times New Roman" w:cs="Times New Roman"/>
          <w:szCs w:val="19"/>
          <w:lang w:eastAsia="pl-PL"/>
        </w:rPr>
        <w:t xml:space="preserve">detaliczny; naprawa pojazdów samochodowych, włączając motocykle </w:t>
      </w:r>
      <w:r w:rsidR="00032DF1" w:rsidRPr="00B9528C">
        <w:rPr>
          <w:rFonts w:eastAsia="Times New Roman" w:cs="Times New Roman"/>
          <w:szCs w:val="19"/>
          <w:lang w:eastAsia="pl-PL"/>
        </w:rPr>
        <w:t>(o</w:t>
      </w:r>
      <w:r w:rsidR="00076435" w:rsidRPr="00B9528C">
        <w:rPr>
          <w:rFonts w:eastAsia="Times New Roman" w:cs="Times New Roman"/>
          <w:szCs w:val="19"/>
          <w:lang w:eastAsia="pl-PL"/>
        </w:rPr>
        <w:t> </w:t>
      </w:r>
      <w:r w:rsidR="000A0C5C" w:rsidRPr="00B9528C">
        <w:rPr>
          <w:rFonts w:eastAsia="Times New Roman" w:cs="Times New Roman"/>
          <w:szCs w:val="19"/>
          <w:lang w:eastAsia="pl-PL"/>
        </w:rPr>
        <w:t>4</w:t>
      </w:r>
      <w:r w:rsidR="006814CF" w:rsidRPr="00B9528C">
        <w:rPr>
          <w:rFonts w:eastAsia="Times New Roman" w:cs="Times New Roman"/>
          <w:szCs w:val="19"/>
          <w:lang w:eastAsia="pl-PL"/>
        </w:rPr>
        <w:t>6</w:t>
      </w:r>
      <w:r w:rsidR="001D2D09" w:rsidRPr="00B9528C">
        <w:rPr>
          <w:rFonts w:eastAsia="Times New Roman" w:cs="Times New Roman"/>
          <w:szCs w:val="19"/>
          <w:lang w:eastAsia="pl-PL"/>
        </w:rPr>
        <w:t> </w:t>
      </w:r>
      <w:r w:rsidR="00032DF1" w:rsidRPr="00B9528C">
        <w:rPr>
          <w:rFonts w:eastAsia="Times New Roman" w:cs="Times New Roman"/>
          <w:szCs w:val="19"/>
          <w:lang w:eastAsia="pl-PL"/>
        </w:rPr>
        <w:t xml:space="preserve">tys.). </w:t>
      </w:r>
    </w:p>
    <w:p w14:paraId="48276B01" w14:textId="78401678" w:rsidR="00143641" w:rsidRPr="00B9528C" w:rsidRDefault="00032DF1" w:rsidP="00EB726A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porównaniu z </w:t>
      </w:r>
      <w:r w:rsidR="006814CF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kwartałem 202</w:t>
      </w:r>
      <w:r w:rsidR="00CA4195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 xml:space="preserve"> r. największ</w:t>
      </w:r>
      <w:r w:rsidR="00996E90" w:rsidRPr="00B9528C">
        <w:rPr>
          <w:rFonts w:eastAsia="Times New Roman" w:cs="Times New Roman"/>
          <w:szCs w:val="19"/>
          <w:lang w:eastAsia="pl-PL"/>
        </w:rPr>
        <w:t>e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6814CF" w:rsidRPr="00B9528C">
        <w:rPr>
          <w:rFonts w:eastAsia="Times New Roman" w:cs="Times New Roman"/>
          <w:szCs w:val="19"/>
          <w:lang w:eastAsia="pl-PL"/>
        </w:rPr>
        <w:t>spadki</w:t>
      </w:r>
      <w:r w:rsidRPr="00B9528C">
        <w:rPr>
          <w:rFonts w:eastAsia="Times New Roman" w:cs="Times New Roman"/>
          <w:szCs w:val="19"/>
          <w:lang w:eastAsia="pl-PL"/>
        </w:rPr>
        <w:t xml:space="preserve"> liczby pracujących wystąpił</w:t>
      </w:r>
      <w:r w:rsidR="00996E90" w:rsidRPr="00B9528C">
        <w:rPr>
          <w:rFonts w:eastAsia="Times New Roman" w:cs="Times New Roman"/>
          <w:szCs w:val="19"/>
          <w:lang w:eastAsia="pl-PL"/>
        </w:rPr>
        <w:t>y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996E90" w:rsidRPr="00B9528C">
        <w:rPr>
          <w:rFonts w:eastAsia="Times New Roman" w:cs="Times New Roman"/>
          <w:szCs w:val="19"/>
          <w:lang w:eastAsia="pl-PL"/>
        </w:rPr>
        <w:t>w </w:t>
      </w:r>
      <w:r w:rsidR="006814CF" w:rsidRPr="00B9528C">
        <w:rPr>
          <w:rFonts w:eastAsia="Times New Roman" w:cs="Times New Roman"/>
          <w:szCs w:val="19"/>
          <w:lang w:eastAsia="pl-PL"/>
        </w:rPr>
        <w:t xml:space="preserve">sekcji </w:t>
      </w:r>
      <w:r w:rsidR="00843BFE">
        <w:rPr>
          <w:rFonts w:eastAsia="Times New Roman" w:cs="Times New Roman"/>
          <w:szCs w:val="19"/>
          <w:lang w:eastAsia="pl-PL"/>
        </w:rPr>
        <w:t>R</w:t>
      </w:r>
      <w:r w:rsidR="006814CF" w:rsidRPr="00B9528C">
        <w:rPr>
          <w:rFonts w:eastAsia="Times New Roman" w:cs="Times New Roman"/>
          <w:szCs w:val="19"/>
          <w:lang w:eastAsia="pl-PL"/>
        </w:rPr>
        <w:t xml:space="preserve">olnictwo, leśnictwo, łowiectwo i rybactwo </w:t>
      </w:r>
      <w:r w:rsidR="00CA4195" w:rsidRPr="00B9528C">
        <w:rPr>
          <w:rFonts w:eastAsia="Times New Roman" w:cs="Times New Roman"/>
          <w:szCs w:val="19"/>
          <w:lang w:eastAsia="pl-PL"/>
        </w:rPr>
        <w:t>(o 1</w:t>
      </w:r>
      <w:r w:rsidR="00174C49" w:rsidRPr="00B9528C">
        <w:rPr>
          <w:rFonts w:eastAsia="Times New Roman" w:cs="Times New Roman"/>
          <w:szCs w:val="19"/>
          <w:lang w:eastAsia="pl-PL"/>
        </w:rPr>
        <w:t>6</w:t>
      </w:r>
      <w:r w:rsidR="006814CF" w:rsidRPr="00B9528C">
        <w:rPr>
          <w:rFonts w:eastAsia="Times New Roman" w:cs="Times New Roman"/>
          <w:szCs w:val="19"/>
          <w:lang w:eastAsia="pl-PL"/>
        </w:rPr>
        <w:t>5</w:t>
      </w:r>
      <w:r w:rsidR="00CA4195" w:rsidRPr="00B9528C">
        <w:rPr>
          <w:rFonts w:eastAsia="Times New Roman" w:cs="Times New Roman"/>
          <w:szCs w:val="19"/>
          <w:lang w:eastAsia="pl-PL"/>
        </w:rPr>
        <w:t xml:space="preserve"> tys.</w:t>
      </w:r>
      <w:r w:rsidR="00C508DC" w:rsidRPr="00B9528C">
        <w:rPr>
          <w:rFonts w:eastAsia="Times New Roman" w:cs="Times New Roman"/>
          <w:szCs w:val="19"/>
          <w:lang w:eastAsia="pl-PL"/>
        </w:rPr>
        <w:t xml:space="preserve"> osób</w:t>
      </w:r>
      <w:r w:rsidR="00CA4195" w:rsidRPr="00B9528C">
        <w:rPr>
          <w:rFonts w:eastAsia="Times New Roman" w:cs="Times New Roman"/>
          <w:szCs w:val="19"/>
          <w:lang w:eastAsia="pl-PL"/>
        </w:rPr>
        <w:t xml:space="preserve">) oraz w </w:t>
      </w:r>
      <w:r w:rsidR="002A7C33">
        <w:rPr>
          <w:rFonts w:eastAsia="Times New Roman" w:cs="Times New Roman"/>
          <w:szCs w:val="19"/>
          <w:lang w:eastAsia="pl-PL"/>
        </w:rPr>
        <w:t xml:space="preserve">sekcji </w:t>
      </w:r>
      <w:r w:rsidR="00843BFE">
        <w:rPr>
          <w:rFonts w:eastAsia="Times New Roman" w:cs="Times New Roman"/>
          <w:szCs w:val="19"/>
          <w:lang w:eastAsia="pl-PL"/>
        </w:rPr>
        <w:t>D</w:t>
      </w:r>
      <w:r w:rsidR="006814CF" w:rsidRPr="00B9528C">
        <w:rPr>
          <w:rFonts w:eastAsia="Times New Roman" w:cs="Times New Roman"/>
          <w:szCs w:val="19"/>
          <w:lang w:eastAsia="pl-PL"/>
        </w:rPr>
        <w:t>ziałalnoś</w:t>
      </w:r>
      <w:r w:rsidR="00E919B3" w:rsidRPr="00B9528C">
        <w:rPr>
          <w:rFonts w:eastAsia="Times New Roman" w:cs="Times New Roman"/>
          <w:szCs w:val="19"/>
          <w:lang w:eastAsia="pl-PL"/>
        </w:rPr>
        <w:t>ć</w:t>
      </w:r>
      <w:r w:rsidR="006814CF" w:rsidRPr="00B9528C">
        <w:rPr>
          <w:rFonts w:eastAsia="Times New Roman" w:cs="Times New Roman"/>
          <w:szCs w:val="19"/>
          <w:lang w:eastAsia="pl-PL"/>
        </w:rPr>
        <w:t xml:space="preserve"> związan</w:t>
      </w:r>
      <w:r w:rsidR="00E919B3" w:rsidRPr="00B9528C">
        <w:rPr>
          <w:rFonts w:eastAsia="Times New Roman" w:cs="Times New Roman"/>
          <w:szCs w:val="19"/>
          <w:lang w:eastAsia="pl-PL"/>
        </w:rPr>
        <w:t>a</w:t>
      </w:r>
      <w:r w:rsidR="006814CF" w:rsidRPr="00B9528C">
        <w:rPr>
          <w:rFonts w:eastAsia="Times New Roman" w:cs="Times New Roman"/>
          <w:szCs w:val="19"/>
          <w:lang w:eastAsia="pl-PL"/>
        </w:rPr>
        <w:t xml:space="preserve"> z zakwaterowaniem i usługami gastronomicznymi </w:t>
      </w:r>
      <w:r w:rsidR="00CA4195" w:rsidRPr="00B9528C">
        <w:rPr>
          <w:rFonts w:eastAsia="Times New Roman" w:cs="Times New Roman"/>
          <w:szCs w:val="19"/>
          <w:lang w:eastAsia="pl-PL"/>
        </w:rPr>
        <w:t xml:space="preserve">(o </w:t>
      </w:r>
      <w:r w:rsidR="006814CF" w:rsidRPr="00B9528C">
        <w:rPr>
          <w:rFonts w:eastAsia="Times New Roman" w:cs="Times New Roman"/>
          <w:szCs w:val="19"/>
          <w:lang w:eastAsia="pl-PL"/>
        </w:rPr>
        <w:t>62</w:t>
      </w:r>
      <w:r w:rsidR="00CA4195" w:rsidRPr="00B9528C">
        <w:rPr>
          <w:rFonts w:eastAsia="Times New Roman" w:cs="Times New Roman"/>
          <w:szCs w:val="19"/>
          <w:lang w:eastAsia="pl-PL"/>
        </w:rPr>
        <w:t xml:space="preserve"> tys.)</w:t>
      </w:r>
      <w:r w:rsidRPr="00B9528C">
        <w:rPr>
          <w:rFonts w:eastAsia="Times New Roman" w:cs="Times New Roman"/>
          <w:szCs w:val="19"/>
          <w:lang w:eastAsia="pl-PL"/>
        </w:rPr>
        <w:t>, zaś największ</w:t>
      </w:r>
      <w:r w:rsidR="00996E90" w:rsidRPr="00B9528C">
        <w:rPr>
          <w:rFonts w:eastAsia="Times New Roman" w:cs="Times New Roman"/>
          <w:szCs w:val="19"/>
          <w:lang w:eastAsia="pl-PL"/>
        </w:rPr>
        <w:t>e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6814CF" w:rsidRPr="00B9528C">
        <w:rPr>
          <w:rFonts w:eastAsia="Times New Roman" w:cs="Times New Roman"/>
          <w:szCs w:val="19"/>
          <w:lang w:eastAsia="pl-PL"/>
        </w:rPr>
        <w:t>wzrosty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5B75C7" w:rsidRPr="00B9528C">
        <w:rPr>
          <w:rFonts w:eastAsia="Times New Roman" w:cs="Times New Roman"/>
          <w:szCs w:val="19"/>
          <w:lang w:eastAsia="pl-PL"/>
        </w:rPr>
        <w:t xml:space="preserve">– </w:t>
      </w:r>
      <w:r w:rsidRPr="00B9528C">
        <w:rPr>
          <w:rFonts w:eastAsia="Times New Roman" w:cs="Times New Roman"/>
          <w:szCs w:val="19"/>
          <w:lang w:eastAsia="pl-PL"/>
        </w:rPr>
        <w:t>w</w:t>
      </w:r>
      <w:r w:rsidR="00076435" w:rsidRPr="00B9528C">
        <w:rPr>
          <w:rFonts w:eastAsia="Times New Roman" w:cs="Times New Roman"/>
          <w:szCs w:val="19"/>
          <w:lang w:eastAsia="pl-PL"/>
        </w:rPr>
        <w:t>śród pracujących w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2A7C33">
        <w:rPr>
          <w:rFonts w:eastAsia="Times New Roman" w:cs="Times New Roman"/>
          <w:szCs w:val="19"/>
          <w:lang w:eastAsia="pl-PL"/>
        </w:rPr>
        <w:t xml:space="preserve">sekcji </w:t>
      </w:r>
      <w:r w:rsidR="00843BFE">
        <w:rPr>
          <w:rFonts w:eastAsia="Times New Roman" w:cs="Times New Roman"/>
          <w:szCs w:val="19"/>
          <w:lang w:eastAsia="pl-PL"/>
        </w:rPr>
        <w:t>T</w:t>
      </w:r>
      <w:r w:rsidR="006814CF" w:rsidRPr="00B9528C">
        <w:rPr>
          <w:rFonts w:eastAsia="Times New Roman" w:cs="Times New Roman"/>
          <w:szCs w:val="19"/>
          <w:lang w:eastAsia="pl-PL"/>
        </w:rPr>
        <w:t>ranspor</w:t>
      </w:r>
      <w:r w:rsidR="00E919B3" w:rsidRPr="00B9528C">
        <w:rPr>
          <w:rFonts w:eastAsia="Times New Roman" w:cs="Times New Roman"/>
          <w:szCs w:val="19"/>
          <w:lang w:eastAsia="pl-PL"/>
        </w:rPr>
        <w:t>t</w:t>
      </w:r>
      <w:r w:rsidR="006814CF" w:rsidRPr="00B9528C">
        <w:rPr>
          <w:rFonts w:eastAsia="Times New Roman" w:cs="Times New Roman"/>
          <w:szCs w:val="19"/>
          <w:lang w:eastAsia="pl-PL"/>
        </w:rPr>
        <w:t xml:space="preserve"> i gospodar</w:t>
      </w:r>
      <w:r w:rsidR="00E919B3" w:rsidRPr="00B9528C">
        <w:rPr>
          <w:rFonts w:eastAsia="Times New Roman" w:cs="Times New Roman"/>
          <w:szCs w:val="19"/>
          <w:lang w:eastAsia="pl-PL"/>
        </w:rPr>
        <w:t>ka</w:t>
      </w:r>
      <w:r w:rsidR="006814CF" w:rsidRPr="00B9528C">
        <w:rPr>
          <w:rFonts w:eastAsia="Times New Roman" w:cs="Times New Roman"/>
          <w:szCs w:val="19"/>
          <w:lang w:eastAsia="pl-PL"/>
        </w:rPr>
        <w:t xml:space="preserve"> magazynow</w:t>
      </w:r>
      <w:r w:rsidR="00E919B3" w:rsidRPr="00B9528C">
        <w:rPr>
          <w:rFonts w:eastAsia="Times New Roman" w:cs="Times New Roman"/>
          <w:szCs w:val="19"/>
          <w:lang w:eastAsia="pl-PL"/>
        </w:rPr>
        <w:t>a</w:t>
      </w:r>
      <w:r w:rsidR="00CA4195" w:rsidRPr="00B9528C">
        <w:rPr>
          <w:rFonts w:eastAsia="Times New Roman" w:cs="Times New Roman"/>
          <w:szCs w:val="19"/>
          <w:lang w:eastAsia="pl-PL"/>
        </w:rPr>
        <w:t xml:space="preserve"> (o </w:t>
      </w:r>
      <w:r w:rsidR="006814CF" w:rsidRPr="00B9528C">
        <w:rPr>
          <w:rFonts w:eastAsia="Times New Roman" w:cs="Times New Roman"/>
          <w:szCs w:val="19"/>
          <w:lang w:eastAsia="pl-PL"/>
        </w:rPr>
        <w:t>93</w:t>
      </w:r>
      <w:r w:rsidR="00CA4195" w:rsidRPr="00B9528C">
        <w:rPr>
          <w:rFonts w:eastAsia="Times New Roman" w:cs="Times New Roman"/>
          <w:szCs w:val="19"/>
          <w:lang w:eastAsia="pl-PL"/>
        </w:rPr>
        <w:t xml:space="preserve"> tys.) </w:t>
      </w:r>
      <w:r w:rsidR="001D485B" w:rsidRPr="00B9528C">
        <w:rPr>
          <w:rFonts w:eastAsia="Times New Roman" w:cs="Times New Roman"/>
          <w:szCs w:val="19"/>
          <w:lang w:eastAsia="pl-PL"/>
        </w:rPr>
        <w:t xml:space="preserve">oraz </w:t>
      </w:r>
      <w:r w:rsidR="006814CF" w:rsidRPr="00B9528C">
        <w:rPr>
          <w:rFonts w:eastAsia="Times New Roman" w:cs="Times New Roman"/>
          <w:szCs w:val="19"/>
          <w:lang w:eastAsia="pl-PL"/>
        </w:rPr>
        <w:t xml:space="preserve">w </w:t>
      </w:r>
      <w:r w:rsidR="00E919B3" w:rsidRPr="00B9528C">
        <w:rPr>
          <w:rFonts w:eastAsia="Times New Roman" w:cs="Times New Roman"/>
          <w:szCs w:val="19"/>
          <w:lang w:eastAsia="pl-PL"/>
        </w:rPr>
        <w:t xml:space="preserve">sekcji </w:t>
      </w:r>
      <w:r w:rsidR="00843BFE">
        <w:rPr>
          <w:rFonts w:eastAsia="Times New Roman" w:cs="Times New Roman"/>
          <w:szCs w:val="19"/>
          <w:lang w:eastAsia="pl-PL"/>
        </w:rPr>
        <w:t>E</w:t>
      </w:r>
      <w:r w:rsidR="006814CF" w:rsidRPr="00B9528C">
        <w:rPr>
          <w:rFonts w:eastAsia="Times New Roman" w:cs="Times New Roman"/>
          <w:szCs w:val="19"/>
          <w:lang w:eastAsia="pl-PL"/>
        </w:rPr>
        <w:t>dukacj</w:t>
      </w:r>
      <w:r w:rsidR="00E919B3" w:rsidRPr="00B9528C">
        <w:rPr>
          <w:rFonts w:eastAsia="Times New Roman" w:cs="Times New Roman"/>
          <w:szCs w:val="19"/>
          <w:lang w:eastAsia="pl-PL"/>
        </w:rPr>
        <w:t>a</w:t>
      </w:r>
      <w:r w:rsidR="006814CF" w:rsidRPr="00B9528C">
        <w:rPr>
          <w:rFonts w:eastAsia="Times New Roman" w:cs="Times New Roman"/>
          <w:szCs w:val="19"/>
          <w:lang w:eastAsia="pl-PL"/>
        </w:rPr>
        <w:t xml:space="preserve"> </w:t>
      </w:r>
      <w:r w:rsidR="001D485B" w:rsidRPr="00B9528C">
        <w:rPr>
          <w:rFonts w:eastAsia="Times New Roman" w:cs="Times New Roman"/>
          <w:szCs w:val="19"/>
          <w:lang w:eastAsia="pl-PL"/>
        </w:rPr>
        <w:t xml:space="preserve">(o </w:t>
      </w:r>
      <w:r w:rsidR="006814CF" w:rsidRPr="00B9528C">
        <w:rPr>
          <w:rFonts w:eastAsia="Times New Roman" w:cs="Times New Roman"/>
          <w:szCs w:val="19"/>
          <w:lang w:eastAsia="pl-PL"/>
        </w:rPr>
        <w:t>72</w:t>
      </w:r>
      <w:r w:rsidR="001D485B" w:rsidRPr="00B9528C">
        <w:rPr>
          <w:rFonts w:eastAsia="Times New Roman" w:cs="Times New Roman"/>
          <w:szCs w:val="19"/>
          <w:lang w:eastAsia="pl-PL"/>
        </w:rPr>
        <w:t xml:space="preserve"> tys.).</w:t>
      </w:r>
    </w:p>
    <w:p w14:paraId="2B40E81F" w14:textId="560E76E4" w:rsidR="00B20C43" w:rsidRPr="00B9528C" w:rsidRDefault="005662BC" w:rsidP="003E2080">
      <w:pPr>
        <w:spacing w:line="288" w:lineRule="auto"/>
      </w:pPr>
      <w:r w:rsidRPr="00B9528C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6AFB6283" wp14:editId="3F55ECEB">
                <wp:simplePos x="0" y="0"/>
                <wp:positionH relativeFrom="page">
                  <wp:posOffset>5783326</wp:posOffset>
                </wp:positionH>
                <wp:positionV relativeFrom="paragraph">
                  <wp:posOffset>930250</wp:posOffset>
                </wp:positionV>
                <wp:extent cx="1630680" cy="588010"/>
                <wp:effectExtent l="0" t="0" r="0" b="2540"/>
                <wp:wrapTight wrapText="bothSides">
                  <wp:wrapPolygon edited="0">
                    <wp:start x="757" y="0"/>
                    <wp:lineTo x="757" y="20994"/>
                    <wp:lineTo x="20692" y="20994"/>
                    <wp:lineTo x="20692" y="0"/>
                    <wp:lineTo x="757" y="0"/>
                  </wp:wrapPolygon>
                </wp:wrapTight>
                <wp:docPr id="30" name="Pole tekstowe 2" descr="W formie pracy zdalnej pracował co dziesiąty pracują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D23C" w14:textId="4A73A815" w:rsidR="00830EC6" w:rsidRPr="00A907E3" w:rsidRDefault="00830EC6" w:rsidP="00EC542E">
                            <w:pPr>
                              <w:pStyle w:val="tekstzboku"/>
                            </w:pPr>
                            <w:r w:rsidRPr="0093151E">
                              <w:t>W formie pracy zdalnej pracował</w:t>
                            </w:r>
                            <w:r w:rsidR="00A907E3" w:rsidRPr="0093151E">
                              <w:t xml:space="preserve"> co </w:t>
                            </w:r>
                            <w:r w:rsidR="009F7352" w:rsidRPr="0093151E">
                              <w:t xml:space="preserve">dziesiąty </w:t>
                            </w:r>
                            <w:r w:rsidR="00A907E3" w:rsidRPr="0093151E">
                              <w:t>pracujący</w:t>
                            </w:r>
                          </w:p>
                          <w:p w14:paraId="177B00F8" w14:textId="77777777" w:rsidR="00830EC6" w:rsidRPr="00D616D2" w:rsidRDefault="00830EC6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B6283" id="_x0000_s1032" type="#_x0000_t202" alt="W formie pracy zdalnej pracował co dziesiąty pracujący" style="position:absolute;margin-left:455.4pt;margin-top:73.25pt;width:128.4pt;height:46.3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" filled="f" stroked="f">
                <v:textbox inset=",0">
                  <w:txbxContent>
                    <w:p w14:paraId="07D1D23C" w14:textId="4A73A815" w:rsidR="00830EC6" w:rsidRPr="00A907E3" w:rsidRDefault="00830EC6" w:rsidP="00EC542E">
                      <w:pPr>
                        <w:pStyle w:val="tekstzboku"/>
                      </w:pPr>
                      <w:r w:rsidRPr="0093151E">
                        <w:t>W formie pracy zdalnej pracował</w:t>
                      </w:r>
                      <w:r w:rsidR="00A907E3" w:rsidRPr="0093151E">
                        <w:t xml:space="preserve"> co </w:t>
                      </w:r>
                      <w:r w:rsidR="009F7352" w:rsidRPr="0093151E">
                        <w:t xml:space="preserve">dziesiąty </w:t>
                      </w:r>
                      <w:r w:rsidR="00A907E3" w:rsidRPr="0093151E">
                        <w:t>pracujący</w:t>
                      </w:r>
                    </w:p>
                    <w:p w14:paraId="177B00F8" w14:textId="77777777" w:rsidR="00830EC6" w:rsidRPr="00D616D2" w:rsidRDefault="00830EC6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20C43" w:rsidRPr="00B9528C">
        <w:rPr>
          <w:rFonts w:eastAsia="Times New Roman" w:cs="Times New Roman"/>
          <w:szCs w:val="19"/>
          <w:lang w:eastAsia="pl-PL"/>
        </w:rPr>
        <w:t xml:space="preserve">W </w:t>
      </w:r>
      <w:r w:rsidR="00A907E3" w:rsidRPr="00B9528C">
        <w:rPr>
          <w:rFonts w:eastAsia="Times New Roman" w:cs="Times New Roman"/>
          <w:szCs w:val="19"/>
          <w:lang w:eastAsia="pl-PL"/>
        </w:rPr>
        <w:t>4</w:t>
      </w:r>
      <w:r w:rsidR="00B20C43" w:rsidRPr="00B9528C">
        <w:rPr>
          <w:rFonts w:eastAsia="Times New Roman" w:cs="Times New Roman"/>
          <w:szCs w:val="19"/>
          <w:lang w:eastAsia="pl-PL"/>
        </w:rPr>
        <w:t xml:space="preserve"> kwartale 202</w:t>
      </w:r>
      <w:r w:rsidR="000F35A7" w:rsidRPr="00B9528C">
        <w:rPr>
          <w:rFonts w:eastAsia="Times New Roman" w:cs="Times New Roman"/>
          <w:szCs w:val="19"/>
          <w:lang w:eastAsia="pl-PL"/>
        </w:rPr>
        <w:t>4</w:t>
      </w:r>
      <w:r w:rsidR="00B20C43" w:rsidRPr="00B9528C">
        <w:rPr>
          <w:rFonts w:eastAsia="Times New Roman" w:cs="Times New Roman"/>
          <w:szCs w:val="19"/>
          <w:lang w:eastAsia="pl-PL"/>
        </w:rPr>
        <w:t xml:space="preserve"> r. </w:t>
      </w:r>
      <w:r w:rsidR="00A907E3" w:rsidRPr="00B9528C">
        <w:rPr>
          <w:rFonts w:eastAsia="Times New Roman" w:cs="Times New Roman"/>
          <w:szCs w:val="19"/>
          <w:lang w:eastAsia="pl-PL"/>
        </w:rPr>
        <w:t>960</w:t>
      </w:r>
      <w:r w:rsidR="00B20C43" w:rsidRPr="00B9528C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A907E3" w:rsidRPr="00B9528C">
        <w:rPr>
          <w:rFonts w:eastAsia="Times New Roman" w:cs="Times New Roman"/>
          <w:szCs w:val="19"/>
          <w:lang w:eastAsia="pl-PL"/>
        </w:rPr>
        <w:t>5,6</w:t>
      </w:r>
      <w:r w:rsidR="00B20C43" w:rsidRPr="00B9528C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A907E3" w:rsidRPr="00B9528C">
        <w:rPr>
          <w:rFonts w:eastAsia="Times New Roman" w:cs="Times New Roman"/>
          <w:szCs w:val="19"/>
          <w:lang w:eastAsia="pl-PL"/>
        </w:rPr>
        <w:t>1</w:t>
      </w:r>
      <w:r w:rsidR="00D56502" w:rsidRPr="00B9528C">
        <w:rPr>
          <w:rFonts w:eastAsia="Times New Roman" w:cs="Times New Roman"/>
          <w:szCs w:val="19"/>
          <w:lang w:eastAsia="pl-PL"/>
        </w:rPr>
        <w:t> </w:t>
      </w:r>
      <w:r w:rsidR="00A907E3" w:rsidRPr="00B9528C">
        <w:rPr>
          <w:rFonts w:eastAsia="Times New Roman" w:cs="Times New Roman"/>
          <w:szCs w:val="19"/>
          <w:lang w:eastAsia="pl-PL"/>
        </w:rPr>
        <w:t>605</w:t>
      </w:r>
      <w:r w:rsidR="00B20C43" w:rsidRPr="00B9528C">
        <w:rPr>
          <w:rFonts w:eastAsia="Times New Roman" w:cs="Times New Roman"/>
          <w:szCs w:val="19"/>
          <w:lang w:eastAsia="pl-PL"/>
        </w:rPr>
        <w:t xml:space="preserve"> tys., tj. </w:t>
      </w:r>
      <w:r w:rsidR="00A907E3" w:rsidRPr="00B9528C">
        <w:rPr>
          <w:rFonts w:eastAsia="Times New Roman" w:cs="Times New Roman"/>
          <w:szCs w:val="19"/>
          <w:lang w:eastAsia="pl-PL"/>
        </w:rPr>
        <w:t>9,3</w:t>
      </w:r>
      <w:r w:rsidR="00B20C43" w:rsidRPr="00B9528C">
        <w:rPr>
          <w:rFonts w:eastAsia="Times New Roman" w:cs="Times New Roman"/>
          <w:szCs w:val="19"/>
          <w:lang w:eastAsia="pl-PL"/>
        </w:rPr>
        <w:t>%</w:t>
      </w:r>
      <w:r w:rsidR="00E93150" w:rsidRPr="00B9528C">
        <w:rPr>
          <w:rFonts w:eastAsia="Times New Roman" w:cs="Times New Roman"/>
          <w:szCs w:val="19"/>
          <w:lang w:eastAsia="pl-PL"/>
        </w:rPr>
        <w:t xml:space="preserve">, </w:t>
      </w:r>
      <w:r w:rsidR="00D475C5" w:rsidRPr="00B9528C">
        <w:rPr>
          <w:rFonts w:eastAsia="Times New Roman" w:cs="Times New Roman"/>
          <w:szCs w:val="19"/>
          <w:lang w:eastAsia="pl-PL"/>
        </w:rPr>
        <w:t xml:space="preserve">a </w:t>
      </w:r>
      <w:r w:rsidR="005D15BE" w:rsidRPr="00B9528C">
        <w:rPr>
          <w:rFonts w:eastAsia="Times New Roman" w:cs="Times New Roman"/>
          <w:szCs w:val="19"/>
          <w:lang w:eastAsia="pl-PL"/>
        </w:rPr>
        <w:t>rok wcześniej</w:t>
      </w:r>
      <w:r w:rsidR="001554DC" w:rsidRPr="00B9528C">
        <w:rPr>
          <w:rFonts w:eastAsia="Times New Roman" w:cs="Times New Roman"/>
          <w:szCs w:val="19"/>
          <w:lang w:eastAsia="pl-PL"/>
        </w:rPr>
        <w:t xml:space="preserve"> </w:t>
      </w:r>
      <w:r w:rsidR="00A907E3" w:rsidRPr="00B9528C">
        <w:rPr>
          <w:rFonts w:eastAsia="Times New Roman" w:cs="Times New Roman"/>
          <w:szCs w:val="19"/>
          <w:lang w:eastAsia="pl-PL"/>
        </w:rPr>
        <w:t>936</w:t>
      </w:r>
      <w:r w:rsidR="00E93150" w:rsidRPr="00B9528C">
        <w:rPr>
          <w:rFonts w:eastAsia="Times New Roman" w:cs="Times New Roman"/>
          <w:szCs w:val="19"/>
          <w:lang w:eastAsia="pl-PL"/>
        </w:rPr>
        <w:t xml:space="preserve"> tys., tj. </w:t>
      </w:r>
      <w:r w:rsidR="00A907E3" w:rsidRPr="00B9528C">
        <w:rPr>
          <w:rFonts w:eastAsia="Times New Roman" w:cs="Times New Roman"/>
          <w:szCs w:val="19"/>
          <w:lang w:eastAsia="pl-PL"/>
        </w:rPr>
        <w:t>5,4</w:t>
      </w:r>
      <w:r w:rsidR="00E93150" w:rsidRPr="00B9528C">
        <w:rPr>
          <w:rFonts w:eastAsia="Times New Roman" w:cs="Times New Roman"/>
          <w:szCs w:val="19"/>
          <w:lang w:eastAsia="pl-PL"/>
        </w:rPr>
        <w:t>%</w:t>
      </w:r>
      <w:r w:rsidR="00B20C43" w:rsidRPr="00B9528C">
        <w:rPr>
          <w:rFonts w:eastAsia="Times New Roman" w:cs="Times New Roman"/>
          <w:szCs w:val="19"/>
          <w:lang w:eastAsia="pl-PL"/>
        </w:rPr>
        <w:t xml:space="preserve">). </w:t>
      </w:r>
      <w:r w:rsidR="004A2D30" w:rsidRPr="00B9528C">
        <w:rPr>
          <w:rFonts w:eastAsia="Times New Roman" w:cs="Times New Roman"/>
          <w:szCs w:val="19"/>
          <w:lang w:eastAsia="pl-PL"/>
        </w:rPr>
        <w:t xml:space="preserve">Najczęstszymi przyczynami niewykonywania pracy były choroba własna oraz urlop </w:t>
      </w:r>
      <w:r w:rsidR="005D0F0E" w:rsidRPr="00B9528C">
        <w:rPr>
          <w:rFonts w:eastAsia="Times New Roman" w:cs="Times New Roman"/>
          <w:szCs w:val="19"/>
          <w:lang w:eastAsia="pl-PL"/>
        </w:rPr>
        <w:t>płatny, bezpłatny</w:t>
      </w:r>
      <w:r w:rsidR="004A2D30" w:rsidRPr="00B9528C">
        <w:rPr>
          <w:rFonts w:eastAsia="Times New Roman" w:cs="Times New Roman"/>
          <w:szCs w:val="19"/>
          <w:lang w:eastAsia="pl-PL"/>
        </w:rPr>
        <w:t xml:space="preserve"> bądź </w:t>
      </w:r>
      <w:r w:rsidR="005D0F0E" w:rsidRPr="00B9528C">
        <w:rPr>
          <w:rFonts w:eastAsia="Times New Roman" w:cs="Times New Roman"/>
          <w:szCs w:val="19"/>
          <w:lang w:eastAsia="pl-PL"/>
        </w:rPr>
        <w:t>okolicznościowy</w:t>
      </w:r>
      <w:r w:rsidR="004A2D30" w:rsidRPr="00B9528C">
        <w:rPr>
          <w:rFonts w:eastAsia="Times New Roman" w:cs="Times New Roman"/>
          <w:szCs w:val="19"/>
          <w:lang w:eastAsia="pl-PL"/>
        </w:rPr>
        <w:t xml:space="preserve"> – stanowiły one</w:t>
      </w:r>
      <w:r w:rsidR="00715C73" w:rsidRPr="00B9528C">
        <w:rPr>
          <w:rFonts w:eastAsia="Times New Roman" w:cs="Times New Roman"/>
          <w:szCs w:val="19"/>
          <w:lang w:eastAsia="pl-PL"/>
        </w:rPr>
        <w:t xml:space="preserve"> </w:t>
      </w:r>
      <w:r w:rsidR="00912A2F" w:rsidRPr="00B9528C">
        <w:rPr>
          <w:rFonts w:eastAsia="Times New Roman" w:cs="Times New Roman"/>
          <w:szCs w:val="19"/>
          <w:lang w:eastAsia="pl-PL"/>
        </w:rPr>
        <w:t xml:space="preserve">łącznie </w:t>
      </w:r>
      <w:r w:rsidR="00A907E3" w:rsidRPr="00B9528C">
        <w:rPr>
          <w:rFonts w:eastAsia="Times New Roman" w:cs="Times New Roman"/>
          <w:szCs w:val="19"/>
          <w:lang w:eastAsia="pl-PL"/>
        </w:rPr>
        <w:t>64,7</w:t>
      </w:r>
      <w:r w:rsidR="004A2D30" w:rsidRPr="00B9528C">
        <w:rPr>
          <w:rFonts w:eastAsia="Times New Roman" w:cs="Times New Roman"/>
          <w:szCs w:val="19"/>
          <w:lang w:eastAsia="pl-PL"/>
        </w:rPr>
        <w:t>% wszystkich przyczyn nieobecności.</w:t>
      </w:r>
    </w:p>
    <w:p w14:paraId="0244E3D7" w14:textId="31EF5AEE" w:rsidR="0076074A" w:rsidRPr="00B9528C" w:rsidRDefault="00C85746" w:rsidP="00B704FE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L</w:t>
      </w:r>
      <w:r w:rsidR="00070561" w:rsidRPr="00B9528C">
        <w:rPr>
          <w:rFonts w:eastAsia="Times New Roman" w:cs="Times New Roman"/>
          <w:szCs w:val="19"/>
          <w:lang w:eastAsia="pl-PL"/>
        </w:rPr>
        <w:t>iczba osób wykonujących swoją pracę w</w:t>
      </w:r>
      <w:r w:rsidR="00FF7A16" w:rsidRPr="00B9528C">
        <w:rPr>
          <w:rFonts w:eastAsia="Times New Roman" w:cs="Times New Roman"/>
          <w:szCs w:val="19"/>
          <w:lang w:eastAsia="pl-PL"/>
        </w:rPr>
        <w:t xml:space="preserve"> </w:t>
      </w:r>
      <w:r w:rsidR="00070561" w:rsidRPr="00B9528C">
        <w:rPr>
          <w:rFonts w:eastAsia="Times New Roman" w:cs="Times New Roman"/>
          <w:szCs w:val="19"/>
          <w:lang w:eastAsia="pl-PL"/>
        </w:rPr>
        <w:t>domu</w:t>
      </w:r>
      <w:r w:rsidR="001F5C8D" w:rsidRPr="00B9528C">
        <w:rPr>
          <w:rStyle w:val="Odwoanieprzypisudolnego"/>
          <w:rFonts w:eastAsia="Times New Roman" w:cs="Times New Roman"/>
          <w:szCs w:val="19"/>
          <w:lang w:eastAsia="pl-PL"/>
        </w:rPr>
        <w:footnoteReference w:id="4"/>
      </w:r>
      <w:r w:rsidR="00070561" w:rsidRPr="00B9528C">
        <w:rPr>
          <w:rFonts w:eastAsia="Times New Roman" w:cs="Times New Roman"/>
          <w:szCs w:val="19"/>
          <w:lang w:eastAsia="pl-PL"/>
        </w:rPr>
        <w:t xml:space="preserve">, zwykle lub czasami, wyniosła </w:t>
      </w:r>
      <w:r w:rsidR="00943CCB" w:rsidRPr="00B9528C">
        <w:rPr>
          <w:rFonts w:eastAsia="Times New Roman" w:cs="Times New Roman"/>
          <w:szCs w:val="19"/>
          <w:lang w:eastAsia="pl-PL"/>
        </w:rPr>
        <w:t>2</w:t>
      </w:r>
      <w:r w:rsidR="00A55DF3" w:rsidRPr="00B9528C">
        <w:rPr>
          <w:rFonts w:eastAsia="Times New Roman" w:cs="Times New Roman"/>
          <w:szCs w:val="19"/>
          <w:lang w:eastAsia="pl-PL"/>
        </w:rPr>
        <w:t> </w:t>
      </w:r>
      <w:r w:rsidR="00A907E3" w:rsidRPr="00B9528C">
        <w:rPr>
          <w:rFonts w:eastAsia="Times New Roman" w:cs="Times New Roman"/>
          <w:szCs w:val="19"/>
          <w:lang w:eastAsia="pl-PL"/>
        </w:rPr>
        <w:t>590</w:t>
      </w:r>
      <w:r w:rsidR="00070561" w:rsidRPr="00B9528C">
        <w:rPr>
          <w:rFonts w:eastAsia="Times New Roman" w:cs="Times New Roman"/>
          <w:szCs w:val="19"/>
          <w:lang w:eastAsia="pl-PL"/>
        </w:rPr>
        <w:t xml:space="preserve"> tys.</w:t>
      </w:r>
      <w:r w:rsidR="00380BCB" w:rsidRPr="00B9528C">
        <w:rPr>
          <w:rFonts w:eastAsia="Times New Roman" w:cs="Times New Roman"/>
          <w:szCs w:val="19"/>
          <w:lang w:eastAsia="pl-PL"/>
        </w:rPr>
        <w:t xml:space="preserve"> osób</w:t>
      </w:r>
      <w:r w:rsidR="00B44FB1" w:rsidRPr="00B9528C">
        <w:rPr>
          <w:rFonts w:eastAsia="Times New Roman" w:cs="Times New Roman"/>
          <w:szCs w:val="19"/>
          <w:lang w:eastAsia="pl-PL"/>
        </w:rPr>
        <w:t>,</w:t>
      </w:r>
      <w:r w:rsidR="00070561" w:rsidRPr="00B9528C">
        <w:rPr>
          <w:rFonts w:eastAsia="Times New Roman" w:cs="Times New Roman"/>
          <w:szCs w:val="19"/>
          <w:lang w:eastAsia="pl-PL"/>
        </w:rPr>
        <w:t xml:space="preserve"> co stanowiło </w:t>
      </w:r>
      <w:r w:rsidR="00E57C9D" w:rsidRPr="00B9528C">
        <w:rPr>
          <w:rFonts w:eastAsia="Times New Roman" w:cs="Times New Roman"/>
          <w:szCs w:val="19"/>
          <w:lang w:eastAsia="pl-PL"/>
        </w:rPr>
        <w:t>1</w:t>
      </w:r>
      <w:r w:rsidR="00F872B8" w:rsidRPr="00B9528C">
        <w:rPr>
          <w:rFonts w:eastAsia="Times New Roman" w:cs="Times New Roman"/>
          <w:szCs w:val="19"/>
          <w:lang w:eastAsia="pl-PL"/>
        </w:rPr>
        <w:t>5,</w:t>
      </w:r>
      <w:r w:rsidR="00A907E3" w:rsidRPr="00B9528C">
        <w:rPr>
          <w:rFonts w:eastAsia="Times New Roman" w:cs="Times New Roman"/>
          <w:szCs w:val="19"/>
          <w:lang w:eastAsia="pl-PL"/>
        </w:rPr>
        <w:t>0</w:t>
      </w:r>
      <w:r w:rsidR="00070561" w:rsidRPr="00B9528C">
        <w:rPr>
          <w:rFonts w:eastAsia="Times New Roman" w:cs="Times New Roman"/>
          <w:szCs w:val="19"/>
          <w:lang w:eastAsia="pl-PL"/>
        </w:rPr>
        <w:t>% wszystkich pracujących</w:t>
      </w:r>
      <w:r w:rsidR="00C44AC5" w:rsidRPr="00B9528C">
        <w:rPr>
          <w:rFonts w:eastAsia="Times New Roman" w:cs="Times New Roman"/>
          <w:szCs w:val="19"/>
          <w:lang w:eastAsia="pl-PL"/>
        </w:rPr>
        <w:t>.</w:t>
      </w:r>
      <w:r w:rsidR="00070561" w:rsidRPr="00B9528C">
        <w:rPr>
          <w:rFonts w:eastAsia="Times New Roman" w:cs="Times New Roman"/>
          <w:szCs w:val="19"/>
          <w:lang w:eastAsia="pl-PL"/>
        </w:rPr>
        <w:t xml:space="preserve"> W</w:t>
      </w:r>
      <w:r w:rsidR="00FF7A16" w:rsidRPr="00B9528C">
        <w:rPr>
          <w:rFonts w:eastAsia="Times New Roman" w:cs="Times New Roman"/>
          <w:szCs w:val="19"/>
          <w:lang w:eastAsia="pl-PL"/>
        </w:rPr>
        <w:t xml:space="preserve"> </w:t>
      </w:r>
      <w:r w:rsidR="00070561" w:rsidRPr="00B9528C">
        <w:rPr>
          <w:rFonts w:eastAsia="Times New Roman" w:cs="Times New Roman"/>
          <w:szCs w:val="19"/>
          <w:lang w:eastAsia="pl-PL"/>
        </w:rPr>
        <w:t>formie pracy zdalnej</w:t>
      </w:r>
      <w:r w:rsidR="001F5C8D" w:rsidRPr="00B9528C">
        <w:rPr>
          <w:rStyle w:val="Odwoanieprzypisudolnego"/>
          <w:rFonts w:eastAsia="Times New Roman" w:cs="Times New Roman"/>
          <w:szCs w:val="19"/>
          <w:lang w:eastAsia="pl-PL"/>
        </w:rPr>
        <w:footnoteReference w:id="5"/>
      </w:r>
      <w:r w:rsidR="00070561" w:rsidRPr="00B9528C">
        <w:rPr>
          <w:rFonts w:eastAsia="Times New Roman" w:cs="Times New Roman"/>
          <w:szCs w:val="19"/>
          <w:lang w:eastAsia="pl-PL"/>
        </w:rPr>
        <w:t xml:space="preserve"> (nie jest tu uwzględniane miejsce wykonywania pracy) swoje obowiązki zawodowe wykonywało</w:t>
      </w:r>
      <w:r w:rsidR="00634CF9" w:rsidRPr="00B9528C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B9528C">
        <w:rPr>
          <w:rFonts w:eastAsia="Times New Roman" w:cs="Times New Roman"/>
          <w:szCs w:val="19"/>
          <w:lang w:eastAsia="pl-PL"/>
        </w:rPr>
        <w:t xml:space="preserve"> </w:t>
      </w:r>
      <w:r w:rsidR="00E57C9D" w:rsidRPr="00B9528C">
        <w:rPr>
          <w:rFonts w:eastAsia="Times New Roman" w:cs="Times New Roman"/>
          <w:szCs w:val="19"/>
          <w:lang w:eastAsia="pl-PL"/>
        </w:rPr>
        <w:t>1</w:t>
      </w:r>
      <w:r w:rsidR="00A55DF3" w:rsidRPr="00B9528C">
        <w:rPr>
          <w:rFonts w:eastAsia="Times New Roman" w:cs="Times New Roman"/>
          <w:szCs w:val="19"/>
          <w:lang w:eastAsia="pl-PL"/>
        </w:rPr>
        <w:t> </w:t>
      </w:r>
      <w:r w:rsidR="00A907E3" w:rsidRPr="00B9528C">
        <w:rPr>
          <w:rFonts w:eastAsia="Times New Roman" w:cs="Times New Roman"/>
          <w:szCs w:val="19"/>
          <w:lang w:eastAsia="pl-PL"/>
        </w:rPr>
        <w:t>733</w:t>
      </w:r>
      <w:r w:rsidR="00634CF9" w:rsidRPr="00B9528C">
        <w:rPr>
          <w:rFonts w:eastAsia="Times New Roman" w:cs="Times New Roman"/>
          <w:szCs w:val="19"/>
          <w:lang w:eastAsia="pl-PL"/>
        </w:rPr>
        <w:t xml:space="preserve"> </w:t>
      </w:r>
      <w:r w:rsidR="00070561" w:rsidRPr="00B9528C">
        <w:rPr>
          <w:rFonts w:eastAsia="Times New Roman" w:cs="Times New Roman"/>
          <w:szCs w:val="19"/>
          <w:lang w:eastAsia="pl-PL"/>
        </w:rPr>
        <w:t>tys.</w:t>
      </w:r>
      <w:r w:rsidR="00554952" w:rsidRPr="00B9528C">
        <w:rPr>
          <w:rFonts w:eastAsia="Times New Roman" w:cs="Times New Roman"/>
          <w:szCs w:val="19"/>
          <w:lang w:eastAsia="pl-PL"/>
        </w:rPr>
        <w:t>, tj.</w:t>
      </w:r>
      <w:r w:rsidR="00070561" w:rsidRPr="00B9528C">
        <w:rPr>
          <w:rFonts w:eastAsia="Times New Roman" w:cs="Times New Roman"/>
          <w:szCs w:val="19"/>
          <w:lang w:eastAsia="pl-PL"/>
        </w:rPr>
        <w:t xml:space="preserve"> </w:t>
      </w:r>
      <w:r w:rsidR="00416598" w:rsidRPr="00B9528C">
        <w:rPr>
          <w:rFonts w:eastAsia="Times New Roman" w:cs="Times New Roman"/>
          <w:szCs w:val="19"/>
          <w:lang w:eastAsia="pl-PL"/>
        </w:rPr>
        <w:t>10,</w:t>
      </w:r>
      <w:r w:rsidR="00A907E3" w:rsidRPr="00B9528C">
        <w:rPr>
          <w:rFonts w:eastAsia="Times New Roman" w:cs="Times New Roman"/>
          <w:szCs w:val="19"/>
          <w:lang w:eastAsia="pl-PL"/>
        </w:rPr>
        <w:t>0</w:t>
      </w:r>
      <w:r w:rsidR="00070561" w:rsidRPr="00B9528C">
        <w:rPr>
          <w:rFonts w:eastAsia="Times New Roman" w:cs="Times New Roman"/>
          <w:szCs w:val="19"/>
          <w:lang w:eastAsia="pl-PL"/>
        </w:rPr>
        <w:t>% wszystkich pracujących</w:t>
      </w:r>
      <w:r w:rsidR="00DC201F" w:rsidRPr="00B9528C">
        <w:rPr>
          <w:rFonts w:eastAsia="Times New Roman" w:cs="Times New Roman"/>
          <w:szCs w:val="19"/>
          <w:lang w:eastAsia="pl-PL"/>
        </w:rPr>
        <w:t>.</w:t>
      </w:r>
    </w:p>
    <w:p w14:paraId="7F1469B0" w14:textId="31914E28" w:rsidR="0010408A" w:rsidRPr="00B9528C" w:rsidRDefault="0010408A" w:rsidP="005508BA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</w:p>
    <w:p w14:paraId="31EC6D98" w14:textId="24804DF7" w:rsidR="00B704FE" w:rsidRPr="00B9528C" w:rsidRDefault="00967516" w:rsidP="00D55E84">
      <w:pPr>
        <w:pStyle w:val="Lead"/>
        <w:spacing w:before="0" w:after="240"/>
      </w:pPr>
      <w:r w:rsidRPr="00B9528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2666F58" wp14:editId="20EF0157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osób w wieku 15-89 lat - 2,8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F487" w14:textId="43A568C7" w:rsidR="00830EC6" w:rsidRPr="00E71364" w:rsidRDefault="00416598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2,</w:t>
                            </w:r>
                            <w:r w:rsidR="00A907E3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8</w:t>
                            </w:r>
                            <w:r w:rsidR="00830EC6"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D3CA361" w14:textId="77777777" w:rsidR="00830EC6" w:rsidRPr="007D605C" w:rsidRDefault="00830EC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Stopa bezrobocia osób w wieku 15-89 lat</w:t>
                            </w:r>
                          </w:p>
                          <w:p w14:paraId="5A548CE3" w14:textId="77777777" w:rsidR="00830EC6" w:rsidRDefault="00830E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66F58" id="_x0000_s1033" alt="Stopa bezrobocia osób w wieku 15-89 lat - 2,8%&#10;" style="position:absolute;margin-left:0;margin-top:7.3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" fillcolor="#001d77" stroked="f">
                <v:stroke joinstyle="miter"/>
                <v:textbox>
                  <w:txbxContent>
                    <w:p w14:paraId="2507F487" w14:textId="43A568C7" w:rsidR="00830EC6" w:rsidRPr="00E71364" w:rsidRDefault="00416598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2,</w:t>
                      </w:r>
                      <w:r w:rsidR="00A907E3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8</w:t>
                      </w:r>
                      <w:r w:rsidR="00830EC6"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3D3CA361" w14:textId="77777777" w:rsidR="00830EC6" w:rsidRPr="007D605C" w:rsidRDefault="00830EC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Stopa bezrobocia osób w wieku 15-89 lat</w:t>
                      </w:r>
                    </w:p>
                    <w:p w14:paraId="5A548CE3" w14:textId="77777777" w:rsidR="00830EC6" w:rsidRDefault="00830EC6"/>
                  </w:txbxContent>
                </v:textbox>
                <w10:wrap type="square" anchorx="margin"/>
              </v:roundrect>
            </w:pict>
          </mc:Fallback>
        </mc:AlternateContent>
      </w:r>
      <w:r w:rsidR="00070561" w:rsidRPr="00B9528C">
        <w:t xml:space="preserve">Osoby bezrobotne stanowiły w </w:t>
      </w:r>
      <w:r w:rsidR="00DD5150" w:rsidRPr="00B9528C">
        <w:t>4</w:t>
      </w:r>
      <w:r w:rsidR="00070561" w:rsidRPr="00B9528C">
        <w:t xml:space="preserve"> kw</w:t>
      </w:r>
      <w:r w:rsidR="00B35283" w:rsidRPr="00B9528C">
        <w:t xml:space="preserve">artale </w:t>
      </w:r>
      <w:r w:rsidR="00070561" w:rsidRPr="00B9528C">
        <w:t>202</w:t>
      </w:r>
      <w:r w:rsidR="00310ABE" w:rsidRPr="00B9528C">
        <w:t>4</w:t>
      </w:r>
      <w:r w:rsidR="00070561" w:rsidRPr="00B9528C">
        <w:t xml:space="preserve"> r. </w:t>
      </w:r>
      <w:r w:rsidR="00416598" w:rsidRPr="00B9528C">
        <w:t>2,</w:t>
      </w:r>
      <w:r w:rsidR="00DD5150" w:rsidRPr="00B9528C">
        <w:t>8</w:t>
      </w:r>
      <w:r w:rsidR="00070561" w:rsidRPr="00B9528C">
        <w:t xml:space="preserve">% ludności aktywnej zawodowo w wieku </w:t>
      </w:r>
      <w:r w:rsidR="00335F47" w:rsidRPr="00B9528C">
        <w:br/>
      </w:r>
      <w:r w:rsidR="00070561" w:rsidRPr="00B9528C">
        <w:t>15</w:t>
      </w:r>
      <w:r w:rsidR="005B75C7" w:rsidRPr="00B9528C">
        <w:t>-</w:t>
      </w:r>
      <w:r w:rsidR="00070561" w:rsidRPr="00B9528C">
        <w:t>89</w:t>
      </w:r>
      <w:r w:rsidR="00573B10" w:rsidRPr="00B9528C">
        <w:t> </w:t>
      </w:r>
      <w:r w:rsidR="00070561" w:rsidRPr="00B9528C">
        <w:t>lat</w:t>
      </w:r>
      <w:r w:rsidR="004A71F1" w:rsidRPr="00B9528C">
        <w:t>.</w:t>
      </w:r>
      <w:r w:rsidR="00070561" w:rsidRPr="00B9528C">
        <w:t xml:space="preserve"> </w:t>
      </w:r>
      <w:r w:rsidR="000436E6" w:rsidRPr="00B9528C">
        <w:t xml:space="preserve">Natężenie bezrobocia (mierzone stopą bezrobocia) </w:t>
      </w:r>
      <w:r w:rsidR="00416598" w:rsidRPr="00B9528C">
        <w:t>z</w:t>
      </w:r>
      <w:r w:rsidR="009F7352" w:rsidRPr="00B9528C">
        <w:t>mniejszyło</w:t>
      </w:r>
      <w:r w:rsidR="00416598" w:rsidRPr="00B9528C">
        <w:t xml:space="preserve"> się </w:t>
      </w:r>
      <w:r w:rsidR="009F7352" w:rsidRPr="00B9528C">
        <w:t xml:space="preserve">w </w:t>
      </w:r>
      <w:r w:rsidR="00416598" w:rsidRPr="00B9528C">
        <w:t>porównaniu z</w:t>
      </w:r>
      <w:r w:rsidR="00E41577" w:rsidRPr="00B9528C">
        <w:t> </w:t>
      </w:r>
      <w:r w:rsidR="009F7352" w:rsidRPr="00B9528C">
        <w:t>3</w:t>
      </w:r>
      <w:r w:rsidR="00D33AB8" w:rsidRPr="00B9528C">
        <w:t> </w:t>
      </w:r>
      <w:r w:rsidR="00416598" w:rsidRPr="00B9528C">
        <w:t>kwartałem 2024 r.</w:t>
      </w:r>
      <w:r w:rsidR="009F7352" w:rsidRPr="00B9528C">
        <w:t xml:space="preserve"> (o</w:t>
      </w:r>
      <w:r w:rsidR="00060E90" w:rsidRPr="00B9528C">
        <w:t> </w:t>
      </w:r>
      <w:r w:rsidR="009F7352" w:rsidRPr="00B9528C">
        <w:t>0,1</w:t>
      </w:r>
      <w:r w:rsidR="00060E90" w:rsidRPr="00B9528C">
        <w:t> </w:t>
      </w:r>
      <w:r w:rsidR="009F7352" w:rsidRPr="00B9528C">
        <w:t>p.</w:t>
      </w:r>
      <w:r w:rsidR="00060E90" w:rsidRPr="00B9528C">
        <w:t> </w:t>
      </w:r>
      <w:r w:rsidR="009F7352" w:rsidRPr="00B9528C">
        <w:t>proc.)</w:t>
      </w:r>
      <w:r w:rsidR="00C32AC9" w:rsidRPr="00B9528C">
        <w:t>, jak i</w:t>
      </w:r>
      <w:r w:rsidR="00D55E84">
        <w:t> </w:t>
      </w:r>
      <w:r w:rsidR="009F7352" w:rsidRPr="00B9528C">
        <w:t>4</w:t>
      </w:r>
      <w:r w:rsidR="00D55E84">
        <w:t> </w:t>
      </w:r>
      <w:r w:rsidR="00C32AC9" w:rsidRPr="00B9528C">
        <w:t>kwartałem 2023 r. (</w:t>
      </w:r>
      <w:r w:rsidR="00416598" w:rsidRPr="00B9528C">
        <w:t>o</w:t>
      </w:r>
      <w:r w:rsidR="00060E90" w:rsidRPr="00B9528C">
        <w:t> </w:t>
      </w:r>
      <w:r w:rsidR="00416598" w:rsidRPr="00B9528C">
        <w:t>0,</w:t>
      </w:r>
      <w:r w:rsidR="009F7352" w:rsidRPr="00B9528C">
        <w:t>3</w:t>
      </w:r>
      <w:r w:rsidR="00BA5A8D">
        <w:t> </w:t>
      </w:r>
      <w:r w:rsidR="00416598" w:rsidRPr="00B9528C">
        <w:t>p.</w:t>
      </w:r>
      <w:r w:rsidR="00060E90" w:rsidRPr="00B9528C">
        <w:t> </w:t>
      </w:r>
      <w:r w:rsidR="00416598" w:rsidRPr="00B9528C">
        <w:t>proc.)</w:t>
      </w:r>
      <w:r w:rsidR="007732A4" w:rsidRPr="00B9528C">
        <w:t>.</w:t>
      </w:r>
      <w:r w:rsidR="00416598" w:rsidRPr="00B9528C">
        <w:t xml:space="preserve"> </w:t>
      </w:r>
      <w:r w:rsidR="000436E6" w:rsidRPr="00B9528C">
        <w:t xml:space="preserve">Stopa </w:t>
      </w:r>
      <w:r w:rsidR="007F440F" w:rsidRPr="00B9528C">
        <w:t xml:space="preserve">bezrobocia </w:t>
      </w:r>
      <w:r w:rsidR="00C32AC9" w:rsidRPr="00B9528C">
        <w:t xml:space="preserve">była </w:t>
      </w:r>
      <w:r w:rsidR="001B4346" w:rsidRPr="00B9528C">
        <w:t xml:space="preserve">niższa </w:t>
      </w:r>
      <w:r w:rsidR="00D81413" w:rsidRPr="00B9528C">
        <w:t>wśród mężczyzn</w:t>
      </w:r>
      <w:r w:rsidR="00C32AC9" w:rsidRPr="00B9528C">
        <w:t xml:space="preserve"> niż wśród kobiet (2,</w:t>
      </w:r>
      <w:r w:rsidR="009F7352" w:rsidRPr="00B9528C">
        <w:t>5</w:t>
      </w:r>
      <w:r w:rsidR="00C32AC9" w:rsidRPr="00B9528C">
        <w:t>% wobec 3,</w:t>
      </w:r>
      <w:r w:rsidR="009F7352" w:rsidRPr="00B9528C">
        <w:t>1</w:t>
      </w:r>
      <w:r w:rsidR="00C32AC9" w:rsidRPr="00B9528C">
        <w:t>%).</w:t>
      </w:r>
    </w:p>
    <w:p w14:paraId="7F5C9122" w14:textId="3AE4A42C" w:rsidR="00D62410" w:rsidRPr="00B9528C" w:rsidRDefault="009F7352" w:rsidP="00B85272">
      <w:pPr>
        <w:pStyle w:val="Nagwek1"/>
        <w:spacing w:before="240"/>
        <w:rPr>
          <w:rFonts w:ascii="Fira Sans" w:hAnsi="Fira Sans"/>
          <w:b/>
          <w:szCs w:val="19"/>
        </w:rPr>
      </w:pPr>
      <w:r w:rsidRPr="00B9528C">
        <w:rPr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1BE88400" wp14:editId="305478AA">
                <wp:simplePos x="0" y="0"/>
                <wp:positionH relativeFrom="column">
                  <wp:posOffset>5334000</wp:posOffset>
                </wp:positionH>
                <wp:positionV relativeFrom="paragraph">
                  <wp:posOffset>202783</wp:posOffset>
                </wp:positionV>
                <wp:extent cx="1645920" cy="1203960"/>
                <wp:effectExtent l="0" t="0" r="0" b="0"/>
                <wp:wrapTight wrapText="bothSides">
                  <wp:wrapPolygon edited="0">
                    <wp:start x="750" y="0"/>
                    <wp:lineTo x="750" y="21190"/>
                    <wp:lineTo x="20750" y="21190"/>
                    <wp:lineTo x="20750" y="0"/>
                    <wp:lineTo x="750" y="0"/>
                  </wp:wrapPolygon>
                </wp:wrapTight>
                <wp:docPr id="4" name="Pole tekstowe 2" descr="Liczba osób bezrobotnych była niższa w porównaniu z 3 kwartałem 2024 r., jak i 4 kwartałem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7DD2" w14:textId="3EC495FA" w:rsidR="00830EC6" w:rsidRPr="009F7352" w:rsidRDefault="00830EC6" w:rsidP="009F7352">
                            <w:pPr>
                              <w:pStyle w:val="tekstzboku"/>
                            </w:pPr>
                            <w:r w:rsidRPr="0093151E">
                              <w:t xml:space="preserve">Liczba osób bezrobotnych była </w:t>
                            </w:r>
                            <w:r w:rsidR="009F7352" w:rsidRPr="0093151E">
                              <w:t>niższa</w:t>
                            </w:r>
                            <w:r w:rsidRPr="0093151E">
                              <w:t xml:space="preserve"> w porównaniu z </w:t>
                            </w:r>
                            <w:r w:rsidR="00F45D37">
                              <w:t>3</w:t>
                            </w:r>
                            <w:r w:rsidR="008870A5" w:rsidRPr="0093151E">
                              <w:t xml:space="preserve"> kwartałem</w:t>
                            </w:r>
                            <w:r w:rsidR="00F45D37">
                              <w:t xml:space="preserve"> 2024 r.</w:t>
                            </w:r>
                            <w:r w:rsidR="008870A5" w:rsidRPr="0093151E">
                              <w:t xml:space="preserve">, </w:t>
                            </w:r>
                            <w:r w:rsidR="00DF64E3" w:rsidRPr="0093151E">
                              <w:t>jak i</w:t>
                            </w:r>
                            <w:r w:rsidR="00CB6C41" w:rsidRPr="0093151E">
                              <w:t> </w:t>
                            </w:r>
                            <w:r w:rsidR="00F45D37">
                              <w:t>4 kwartałem 2023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8400" id="_x0000_s1034" type="#_x0000_t202" alt="Liczba osób bezrobotnych była niższa w porównaniu z 3 kwartałem 2024 r., jak i 4 kwartałem 2023 r." style="position:absolute;margin-left:420pt;margin-top:15.95pt;width:129.6pt;height:94.8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" filled="f" stroked="f">
                <v:textbox inset=",0">
                  <w:txbxContent>
                    <w:p w14:paraId="40857DD2" w14:textId="3EC495FA" w:rsidR="00830EC6" w:rsidRPr="009F7352" w:rsidRDefault="00830EC6" w:rsidP="009F7352">
                      <w:pPr>
                        <w:pStyle w:val="tekstzboku"/>
                      </w:pPr>
                      <w:r w:rsidRPr="0093151E">
                        <w:t xml:space="preserve">Liczba osób bezrobotnych była </w:t>
                      </w:r>
                      <w:r w:rsidR="009F7352" w:rsidRPr="0093151E">
                        <w:t>niższa</w:t>
                      </w:r>
                      <w:r w:rsidRPr="0093151E">
                        <w:t xml:space="preserve"> w porównaniu z </w:t>
                      </w:r>
                      <w:r w:rsidR="00F45D37">
                        <w:t>3</w:t>
                      </w:r>
                      <w:r w:rsidR="008870A5" w:rsidRPr="0093151E">
                        <w:t xml:space="preserve"> kwartałem</w:t>
                      </w:r>
                      <w:r w:rsidR="00F45D37">
                        <w:t xml:space="preserve"> 2024 r.</w:t>
                      </w:r>
                      <w:r w:rsidR="008870A5" w:rsidRPr="0093151E">
                        <w:t xml:space="preserve">, </w:t>
                      </w:r>
                      <w:r w:rsidR="00DF64E3" w:rsidRPr="0093151E">
                        <w:t>jak i</w:t>
                      </w:r>
                      <w:r w:rsidR="00CB6C41" w:rsidRPr="0093151E">
                        <w:t> </w:t>
                      </w:r>
                      <w:r w:rsidR="00F45D37">
                        <w:t>4 kwartałem 2023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B9528C">
        <w:rPr>
          <w:rFonts w:ascii="Fira Sans" w:hAnsi="Fira Sans"/>
          <w:b/>
          <w:szCs w:val="19"/>
        </w:rPr>
        <w:t xml:space="preserve">Bezrobotni </w:t>
      </w:r>
      <w:r w:rsidR="00ED1D82" w:rsidRPr="00B9528C">
        <w:rPr>
          <w:rFonts w:ascii="Fira Sans" w:hAnsi="Fira Sans"/>
          <w:b/>
          <w:szCs w:val="19"/>
        </w:rPr>
        <w:t xml:space="preserve">w wieku 15-74 lata </w:t>
      </w:r>
      <w:r w:rsidR="00D62410" w:rsidRPr="00B9528C">
        <w:rPr>
          <w:rFonts w:ascii="Fira Sans" w:hAnsi="Fira Sans"/>
          <w:b/>
          <w:szCs w:val="19"/>
        </w:rPr>
        <w:t>według BAEL</w:t>
      </w:r>
      <w:r w:rsidR="005D1913" w:rsidRPr="00B9528C">
        <w:rPr>
          <w:rFonts w:ascii="Fira Sans" w:hAnsi="Fira Sans"/>
          <w:b/>
          <w:szCs w:val="19"/>
        </w:rPr>
        <w:t xml:space="preserve"> </w:t>
      </w:r>
    </w:p>
    <w:p w14:paraId="21D9B9F6" w14:textId="34FF22BE" w:rsidR="00B704FE" w:rsidRPr="00B9528C" w:rsidRDefault="00D62410" w:rsidP="00B704FE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9F7352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kwartale 202</w:t>
      </w:r>
      <w:r w:rsidR="00D62586" w:rsidRPr="00B9528C">
        <w:rPr>
          <w:rFonts w:eastAsia="Times New Roman" w:cs="Times New Roman"/>
          <w:szCs w:val="19"/>
          <w:lang w:eastAsia="pl-PL"/>
        </w:rPr>
        <w:t xml:space="preserve">4 </w:t>
      </w:r>
      <w:r w:rsidRPr="00B9528C">
        <w:rPr>
          <w:rFonts w:eastAsia="Times New Roman" w:cs="Times New Roman"/>
          <w:szCs w:val="19"/>
          <w:lang w:eastAsia="pl-PL"/>
        </w:rPr>
        <w:t>r. populacja osób bezrobotnych w wieku 15</w:t>
      </w:r>
      <w:r w:rsidR="005B75C7" w:rsidRPr="00B9528C">
        <w:rPr>
          <w:rFonts w:eastAsia="Times New Roman" w:cs="Times New Roman"/>
          <w:szCs w:val="19"/>
          <w:lang w:eastAsia="pl-PL"/>
        </w:rPr>
        <w:t>-</w:t>
      </w:r>
      <w:r w:rsidRPr="00B9528C">
        <w:rPr>
          <w:rFonts w:eastAsia="Times New Roman" w:cs="Times New Roman"/>
          <w:szCs w:val="19"/>
          <w:lang w:eastAsia="pl-PL"/>
        </w:rPr>
        <w:t xml:space="preserve">74 lata </w:t>
      </w:r>
      <w:r w:rsidR="005332B2" w:rsidRPr="00B9528C">
        <w:rPr>
          <w:rFonts w:eastAsia="Times New Roman" w:cs="Times New Roman"/>
          <w:szCs w:val="19"/>
          <w:lang w:eastAsia="pl-PL"/>
        </w:rPr>
        <w:t xml:space="preserve">kształtowała się na poziomie </w:t>
      </w:r>
      <w:r w:rsidR="009F7352" w:rsidRPr="00B9528C">
        <w:rPr>
          <w:rFonts w:eastAsia="Times New Roman" w:cs="Times New Roman"/>
          <w:szCs w:val="19"/>
          <w:lang w:eastAsia="pl-PL"/>
        </w:rPr>
        <w:t>495</w:t>
      </w:r>
      <w:r w:rsidRPr="00B9528C">
        <w:rPr>
          <w:rFonts w:eastAsia="Times New Roman" w:cs="Times New Roman"/>
          <w:szCs w:val="19"/>
          <w:lang w:eastAsia="pl-PL"/>
        </w:rPr>
        <w:t xml:space="preserve"> tys. </w:t>
      </w:r>
      <w:r w:rsidR="002D7A94" w:rsidRPr="00B9528C">
        <w:rPr>
          <w:rFonts w:eastAsia="Times New Roman" w:cs="Times New Roman"/>
          <w:szCs w:val="19"/>
          <w:lang w:eastAsia="pl-PL"/>
        </w:rPr>
        <w:t>i </w:t>
      </w:r>
      <w:r w:rsidR="005332B2" w:rsidRPr="00B9528C">
        <w:rPr>
          <w:rFonts w:eastAsia="Times New Roman" w:cs="Times New Roman"/>
          <w:szCs w:val="19"/>
          <w:lang w:eastAsia="pl-PL"/>
        </w:rPr>
        <w:t xml:space="preserve">była </w:t>
      </w:r>
      <w:r w:rsidR="009F7352" w:rsidRPr="00B9528C">
        <w:rPr>
          <w:rFonts w:eastAsia="Times New Roman" w:cs="Times New Roman"/>
          <w:szCs w:val="19"/>
          <w:lang w:eastAsia="pl-PL"/>
        </w:rPr>
        <w:t>niższa</w:t>
      </w:r>
      <w:r w:rsidR="005332B2" w:rsidRPr="00B9528C">
        <w:rPr>
          <w:rFonts w:eastAsia="Times New Roman" w:cs="Times New Roman"/>
          <w:szCs w:val="19"/>
          <w:lang w:eastAsia="pl-PL"/>
        </w:rPr>
        <w:t xml:space="preserve"> </w:t>
      </w:r>
      <w:r w:rsidR="00432946" w:rsidRPr="00B9528C">
        <w:rPr>
          <w:rFonts w:eastAsia="Times New Roman" w:cs="Times New Roman"/>
          <w:szCs w:val="19"/>
          <w:lang w:eastAsia="pl-PL"/>
        </w:rPr>
        <w:t xml:space="preserve">zarówno w porównaniu z </w:t>
      </w:r>
      <w:r w:rsidR="009F7352" w:rsidRPr="00B9528C">
        <w:rPr>
          <w:rFonts w:eastAsia="Times New Roman" w:cs="Times New Roman"/>
          <w:szCs w:val="19"/>
          <w:lang w:eastAsia="pl-PL"/>
        </w:rPr>
        <w:t>3</w:t>
      </w:r>
      <w:r w:rsidR="005332B2" w:rsidRPr="00B9528C">
        <w:rPr>
          <w:rFonts w:eastAsia="Times New Roman" w:cs="Times New Roman"/>
          <w:szCs w:val="19"/>
          <w:lang w:eastAsia="pl-PL"/>
        </w:rPr>
        <w:t xml:space="preserve"> kwarta</w:t>
      </w:r>
      <w:r w:rsidR="00432946" w:rsidRPr="00B9528C">
        <w:rPr>
          <w:rFonts w:eastAsia="Times New Roman" w:cs="Times New Roman"/>
          <w:szCs w:val="19"/>
          <w:lang w:eastAsia="pl-PL"/>
        </w:rPr>
        <w:t>łem</w:t>
      </w:r>
      <w:r w:rsidR="005332B2" w:rsidRPr="00B9528C">
        <w:rPr>
          <w:rFonts w:eastAsia="Times New Roman" w:cs="Times New Roman"/>
          <w:szCs w:val="19"/>
          <w:lang w:eastAsia="pl-PL"/>
        </w:rPr>
        <w:t xml:space="preserve"> 202</w:t>
      </w:r>
      <w:r w:rsidR="00852EAD" w:rsidRPr="00B9528C">
        <w:rPr>
          <w:rFonts w:eastAsia="Times New Roman" w:cs="Times New Roman"/>
          <w:szCs w:val="19"/>
          <w:lang w:eastAsia="pl-PL"/>
        </w:rPr>
        <w:t>4</w:t>
      </w:r>
      <w:r w:rsidR="005332B2" w:rsidRPr="00B9528C">
        <w:rPr>
          <w:rFonts w:eastAsia="Times New Roman" w:cs="Times New Roman"/>
          <w:szCs w:val="19"/>
          <w:lang w:eastAsia="pl-PL"/>
        </w:rPr>
        <w:t xml:space="preserve"> r.</w:t>
      </w:r>
      <w:r w:rsidR="002D7A94" w:rsidRPr="00B9528C">
        <w:rPr>
          <w:rFonts w:eastAsia="Times New Roman" w:cs="Times New Roman"/>
          <w:szCs w:val="19"/>
          <w:lang w:eastAsia="pl-PL"/>
        </w:rPr>
        <w:t xml:space="preserve"> – o </w:t>
      </w:r>
      <w:r w:rsidR="009F7352" w:rsidRPr="00B9528C">
        <w:rPr>
          <w:rFonts w:eastAsia="Times New Roman" w:cs="Times New Roman"/>
          <w:szCs w:val="19"/>
          <w:lang w:eastAsia="pl-PL"/>
        </w:rPr>
        <w:t>26</w:t>
      </w:r>
      <w:r w:rsidR="002D7A94" w:rsidRPr="00B9528C">
        <w:rPr>
          <w:rFonts w:eastAsia="Times New Roman" w:cs="Times New Roman"/>
          <w:szCs w:val="19"/>
          <w:lang w:eastAsia="pl-PL"/>
        </w:rPr>
        <w:t xml:space="preserve"> tys.</w:t>
      </w:r>
      <w:r w:rsidR="004B40F3" w:rsidRPr="00B9528C">
        <w:rPr>
          <w:rFonts w:eastAsia="Times New Roman" w:cs="Times New Roman"/>
          <w:szCs w:val="19"/>
          <w:lang w:eastAsia="pl-PL"/>
        </w:rPr>
        <w:t xml:space="preserve"> osób</w:t>
      </w:r>
      <w:r w:rsidR="002D7A94" w:rsidRPr="00B9528C">
        <w:rPr>
          <w:rFonts w:eastAsia="Times New Roman" w:cs="Times New Roman"/>
          <w:szCs w:val="19"/>
          <w:lang w:eastAsia="pl-PL"/>
        </w:rPr>
        <w:t xml:space="preserve">, tj. o </w:t>
      </w:r>
      <w:r w:rsidR="009F7352" w:rsidRPr="00B9528C">
        <w:rPr>
          <w:rFonts w:eastAsia="Times New Roman" w:cs="Times New Roman"/>
          <w:szCs w:val="19"/>
          <w:lang w:eastAsia="pl-PL"/>
        </w:rPr>
        <w:t>5,0</w:t>
      </w:r>
      <w:r w:rsidR="002D7A94" w:rsidRPr="00B9528C">
        <w:rPr>
          <w:rFonts w:eastAsia="Times New Roman" w:cs="Times New Roman"/>
          <w:szCs w:val="19"/>
          <w:lang w:eastAsia="pl-PL"/>
        </w:rPr>
        <w:t xml:space="preserve">%, </w:t>
      </w:r>
      <w:r w:rsidR="00C32AC9" w:rsidRPr="00B9528C">
        <w:rPr>
          <w:rFonts w:eastAsia="Times New Roman" w:cs="Times New Roman"/>
          <w:szCs w:val="19"/>
          <w:lang w:eastAsia="pl-PL"/>
        </w:rPr>
        <w:t xml:space="preserve">jak i </w:t>
      </w:r>
      <w:r w:rsidR="009F7352" w:rsidRPr="00B9528C">
        <w:rPr>
          <w:rFonts w:eastAsia="Times New Roman" w:cs="Times New Roman"/>
          <w:szCs w:val="19"/>
          <w:lang w:eastAsia="pl-PL"/>
        </w:rPr>
        <w:t>4</w:t>
      </w:r>
      <w:r w:rsidR="00852EAD" w:rsidRPr="00B9528C">
        <w:rPr>
          <w:rFonts w:eastAsia="Times New Roman" w:cs="Times New Roman"/>
          <w:szCs w:val="19"/>
          <w:lang w:eastAsia="pl-PL"/>
        </w:rPr>
        <w:t xml:space="preserve"> </w:t>
      </w:r>
      <w:r w:rsidR="005332B2" w:rsidRPr="00B9528C">
        <w:rPr>
          <w:rFonts w:eastAsia="Times New Roman" w:cs="Times New Roman"/>
          <w:szCs w:val="19"/>
          <w:lang w:eastAsia="pl-PL"/>
        </w:rPr>
        <w:t>kwarta</w:t>
      </w:r>
      <w:r w:rsidR="00432946" w:rsidRPr="00B9528C">
        <w:rPr>
          <w:rFonts w:eastAsia="Times New Roman" w:cs="Times New Roman"/>
          <w:szCs w:val="19"/>
          <w:lang w:eastAsia="pl-PL"/>
        </w:rPr>
        <w:t>łem</w:t>
      </w:r>
      <w:r w:rsidR="005332B2" w:rsidRPr="00B9528C">
        <w:rPr>
          <w:rFonts w:eastAsia="Times New Roman" w:cs="Times New Roman"/>
          <w:szCs w:val="19"/>
          <w:lang w:eastAsia="pl-PL"/>
        </w:rPr>
        <w:t xml:space="preserve"> 202</w:t>
      </w:r>
      <w:r w:rsidR="00D62586" w:rsidRPr="00B9528C">
        <w:rPr>
          <w:rFonts w:eastAsia="Times New Roman" w:cs="Times New Roman"/>
          <w:szCs w:val="19"/>
          <w:lang w:eastAsia="pl-PL"/>
        </w:rPr>
        <w:t>3</w:t>
      </w:r>
      <w:r w:rsidR="005332B2" w:rsidRPr="00B9528C">
        <w:rPr>
          <w:rFonts w:eastAsia="Times New Roman" w:cs="Times New Roman"/>
          <w:szCs w:val="19"/>
          <w:lang w:eastAsia="pl-PL"/>
        </w:rPr>
        <w:t xml:space="preserve"> r.</w:t>
      </w:r>
      <w:r w:rsidR="002D7A94" w:rsidRPr="00B9528C">
        <w:rPr>
          <w:rFonts w:eastAsia="Times New Roman" w:cs="Times New Roman"/>
          <w:szCs w:val="19"/>
          <w:lang w:eastAsia="pl-PL"/>
        </w:rPr>
        <w:t xml:space="preserve"> – o </w:t>
      </w:r>
      <w:r w:rsidR="009F7352" w:rsidRPr="00B9528C">
        <w:rPr>
          <w:rFonts w:eastAsia="Times New Roman" w:cs="Times New Roman"/>
          <w:szCs w:val="19"/>
          <w:lang w:eastAsia="pl-PL"/>
        </w:rPr>
        <w:t>52</w:t>
      </w:r>
      <w:r w:rsidR="002D7A94" w:rsidRPr="00B9528C">
        <w:rPr>
          <w:rFonts w:eastAsia="Times New Roman" w:cs="Times New Roman"/>
          <w:szCs w:val="19"/>
          <w:lang w:eastAsia="pl-PL"/>
        </w:rPr>
        <w:t xml:space="preserve"> tys., tj. o </w:t>
      </w:r>
      <w:r w:rsidR="009F7352" w:rsidRPr="00B9528C">
        <w:rPr>
          <w:rFonts w:eastAsia="Times New Roman" w:cs="Times New Roman"/>
          <w:szCs w:val="19"/>
          <w:lang w:eastAsia="pl-PL"/>
        </w:rPr>
        <w:t>9,5</w:t>
      </w:r>
      <w:r w:rsidR="002D7A94" w:rsidRPr="00B9528C">
        <w:rPr>
          <w:rFonts w:eastAsia="Times New Roman" w:cs="Times New Roman"/>
          <w:szCs w:val="19"/>
          <w:lang w:eastAsia="pl-PL"/>
        </w:rPr>
        <w:t>%.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</w:t>
      </w:r>
    </w:p>
    <w:p w14:paraId="6B68A2DF" w14:textId="79B04D42" w:rsidR="0034756A" w:rsidRDefault="009F7352" w:rsidP="00186A2B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P</w:t>
      </w:r>
      <w:r w:rsidR="00CB6C41" w:rsidRPr="00B9528C">
        <w:rPr>
          <w:rFonts w:eastAsia="Times New Roman" w:cs="Times New Roman"/>
          <w:szCs w:val="19"/>
          <w:lang w:eastAsia="pl-PL"/>
        </w:rPr>
        <w:t xml:space="preserve">onad </w:t>
      </w:r>
      <w:r w:rsidR="0076074A" w:rsidRPr="00B9528C">
        <w:rPr>
          <w:rFonts w:eastAsia="Times New Roman" w:cs="Times New Roman"/>
          <w:szCs w:val="19"/>
          <w:lang w:eastAsia="pl-PL"/>
        </w:rPr>
        <w:t>poło</w:t>
      </w:r>
      <w:r w:rsidR="00CB6C41" w:rsidRPr="00B9528C">
        <w:rPr>
          <w:rFonts w:eastAsia="Times New Roman" w:cs="Times New Roman"/>
          <w:szCs w:val="19"/>
          <w:lang w:eastAsia="pl-PL"/>
        </w:rPr>
        <w:t>wę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zbiorowości bezrobotnych w </w:t>
      </w:r>
      <w:r w:rsidRPr="00B9528C">
        <w:rPr>
          <w:rFonts w:eastAsia="Times New Roman" w:cs="Times New Roman"/>
          <w:szCs w:val="19"/>
          <w:lang w:eastAsia="pl-PL"/>
        </w:rPr>
        <w:t>4</w:t>
      </w:r>
      <w:r w:rsidR="00F05502" w:rsidRPr="00B9528C">
        <w:rPr>
          <w:rFonts w:eastAsia="Times New Roman" w:cs="Times New Roman"/>
          <w:szCs w:val="19"/>
          <w:lang w:eastAsia="pl-PL"/>
        </w:rPr>
        <w:t xml:space="preserve"> </w:t>
      </w:r>
      <w:r w:rsidR="0076074A" w:rsidRPr="00B9528C">
        <w:rPr>
          <w:rFonts w:eastAsia="Times New Roman" w:cs="Times New Roman"/>
          <w:szCs w:val="19"/>
          <w:lang w:eastAsia="pl-PL"/>
        </w:rPr>
        <w:t>kwartale 202</w:t>
      </w:r>
      <w:r w:rsidR="00D62586" w:rsidRPr="00B9528C">
        <w:rPr>
          <w:rFonts w:eastAsia="Times New Roman" w:cs="Times New Roman"/>
          <w:szCs w:val="19"/>
          <w:lang w:eastAsia="pl-PL"/>
        </w:rPr>
        <w:t>4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r. </w:t>
      </w:r>
      <w:r w:rsidR="00CB6C41" w:rsidRPr="00B9528C">
        <w:rPr>
          <w:rFonts w:eastAsia="Times New Roman" w:cs="Times New Roman"/>
          <w:szCs w:val="19"/>
          <w:lang w:eastAsia="pl-PL"/>
        </w:rPr>
        <w:t>stanowiły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</w:t>
      </w:r>
      <w:r w:rsidR="00CB6C41" w:rsidRPr="00B9528C">
        <w:rPr>
          <w:rFonts w:eastAsia="Times New Roman" w:cs="Times New Roman"/>
          <w:szCs w:val="19"/>
          <w:lang w:eastAsia="pl-PL"/>
        </w:rPr>
        <w:t>kobiety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– </w:t>
      </w:r>
      <w:r w:rsidR="00852EAD" w:rsidRPr="00B9528C">
        <w:rPr>
          <w:rFonts w:eastAsia="Times New Roman" w:cs="Times New Roman"/>
          <w:szCs w:val="19"/>
          <w:lang w:eastAsia="pl-PL"/>
        </w:rPr>
        <w:t>5</w:t>
      </w:r>
      <w:r w:rsidRPr="00B9528C">
        <w:rPr>
          <w:rFonts w:eastAsia="Times New Roman" w:cs="Times New Roman"/>
          <w:szCs w:val="19"/>
          <w:lang w:eastAsia="pl-PL"/>
        </w:rPr>
        <w:t>1,7</w:t>
      </w:r>
      <w:r w:rsidR="0076074A" w:rsidRPr="00B9528C">
        <w:rPr>
          <w:rFonts w:eastAsia="Times New Roman" w:cs="Times New Roman"/>
          <w:szCs w:val="19"/>
          <w:lang w:eastAsia="pl-PL"/>
        </w:rPr>
        <w:t>%, tj.</w:t>
      </w:r>
      <w:r w:rsidR="002C0B09" w:rsidRPr="00B9528C">
        <w:rPr>
          <w:rFonts w:eastAsia="Times New Roman" w:cs="Times New Roman"/>
          <w:szCs w:val="19"/>
          <w:lang w:eastAsia="pl-PL"/>
        </w:rPr>
        <w:t> </w:t>
      </w:r>
      <w:r w:rsidR="0076074A" w:rsidRPr="00B9528C">
        <w:rPr>
          <w:rFonts w:eastAsia="Times New Roman" w:cs="Times New Roman"/>
          <w:szCs w:val="19"/>
          <w:lang w:eastAsia="pl-PL"/>
        </w:rPr>
        <w:t>2</w:t>
      </w:r>
      <w:r w:rsidRPr="00B9528C">
        <w:rPr>
          <w:rFonts w:eastAsia="Times New Roman" w:cs="Times New Roman"/>
          <w:szCs w:val="19"/>
          <w:lang w:eastAsia="pl-PL"/>
        </w:rPr>
        <w:t>56</w:t>
      </w:r>
      <w:r w:rsidR="0076074A" w:rsidRPr="00B9528C">
        <w:rPr>
          <w:rFonts w:eastAsia="Times New Roman" w:cs="Times New Roman"/>
          <w:szCs w:val="19"/>
          <w:lang w:eastAsia="pl-PL"/>
        </w:rPr>
        <w:t> tys.</w:t>
      </w:r>
      <w:r w:rsidR="0026102F" w:rsidRPr="00B9528C">
        <w:rPr>
          <w:rFonts w:eastAsia="Times New Roman" w:cs="Times New Roman"/>
          <w:szCs w:val="19"/>
          <w:lang w:eastAsia="pl-PL"/>
        </w:rPr>
        <w:t xml:space="preserve"> osób.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</w:t>
      </w:r>
      <w:r w:rsidR="00CB6C41" w:rsidRPr="00B9528C">
        <w:rPr>
          <w:rFonts w:eastAsia="Times New Roman" w:cs="Times New Roman"/>
          <w:szCs w:val="19"/>
          <w:lang w:eastAsia="pl-PL"/>
        </w:rPr>
        <w:t>Udział b</w:t>
      </w:r>
      <w:r w:rsidR="0076074A" w:rsidRPr="00B9528C">
        <w:rPr>
          <w:rFonts w:eastAsia="Times New Roman" w:cs="Times New Roman"/>
          <w:szCs w:val="19"/>
          <w:lang w:eastAsia="pl-PL"/>
        </w:rPr>
        <w:t>ezrobotn</w:t>
      </w:r>
      <w:r w:rsidR="00CB6C41" w:rsidRPr="00B9528C">
        <w:rPr>
          <w:rFonts w:eastAsia="Times New Roman" w:cs="Times New Roman"/>
          <w:szCs w:val="19"/>
          <w:lang w:eastAsia="pl-PL"/>
        </w:rPr>
        <w:t>ych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w miastach </w:t>
      </w:r>
      <w:r w:rsidR="00CB6C41" w:rsidRPr="00B9528C">
        <w:rPr>
          <w:rFonts w:eastAsia="Times New Roman" w:cs="Times New Roman"/>
          <w:szCs w:val="19"/>
          <w:lang w:eastAsia="pl-PL"/>
        </w:rPr>
        <w:t>wyniósł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</w:t>
      </w:r>
      <w:r w:rsidR="00CB6C41" w:rsidRPr="00B9528C">
        <w:rPr>
          <w:rFonts w:eastAsia="Times New Roman" w:cs="Times New Roman"/>
          <w:szCs w:val="19"/>
          <w:lang w:eastAsia="pl-PL"/>
        </w:rPr>
        <w:t>5</w:t>
      </w:r>
      <w:r w:rsidRPr="00B9528C">
        <w:rPr>
          <w:rFonts w:eastAsia="Times New Roman" w:cs="Times New Roman"/>
          <w:szCs w:val="19"/>
          <w:lang w:eastAsia="pl-PL"/>
        </w:rPr>
        <w:t>6,4</w:t>
      </w:r>
      <w:r w:rsidR="0076074A" w:rsidRPr="00B9528C">
        <w:rPr>
          <w:rFonts w:eastAsia="Times New Roman" w:cs="Times New Roman"/>
          <w:szCs w:val="19"/>
          <w:lang w:eastAsia="pl-PL"/>
        </w:rPr>
        <w:t>% ogółu bezrobotnych</w:t>
      </w:r>
      <w:r w:rsidR="00C72EE0" w:rsidRPr="00B9528C">
        <w:rPr>
          <w:rFonts w:eastAsia="Times New Roman" w:cs="Times New Roman"/>
          <w:szCs w:val="19"/>
          <w:lang w:eastAsia="pl-PL"/>
        </w:rPr>
        <w:t>,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co jest </w:t>
      </w:r>
      <w:r w:rsidR="00CB6C41" w:rsidRPr="00B9528C">
        <w:rPr>
          <w:rFonts w:eastAsia="Times New Roman" w:cs="Times New Roman"/>
          <w:szCs w:val="19"/>
          <w:lang w:eastAsia="pl-PL"/>
        </w:rPr>
        <w:t>niższym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 odsetkiem niż udział ludności miast w</w:t>
      </w:r>
      <w:r w:rsidR="007B4191" w:rsidRPr="00B9528C">
        <w:rPr>
          <w:rFonts w:eastAsia="Times New Roman" w:cs="Times New Roman"/>
          <w:szCs w:val="19"/>
          <w:lang w:eastAsia="pl-PL"/>
        </w:rPr>
        <w:t> </w:t>
      </w:r>
      <w:r w:rsidR="0076074A" w:rsidRPr="00B9528C">
        <w:rPr>
          <w:rFonts w:eastAsia="Times New Roman" w:cs="Times New Roman"/>
          <w:szCs w:val="19"/>
          <w:lang w:eastAsia="pl-PL"/>
        </w:rPr>
        <w:t>populacji Polski (60</w:t>
      </w:r>
      <w:r w:rsidR="00D8569B" w:rsidRPr="00B9528C">
        <w:rPr>
          <w:rFonts w:eastAsia="Times New Roman" w:cs="Times New Roman"/>
          <w:szCs w:val="19"/>
          <w:lang w:eastAsia="pl-PL"/>
        </w:rPr>
        <w:t>,3</w:t>
      </w:r>
      <w:r w:rsidR="0076074A" w:rsidRPr="00B9528C">
        <w:rPr>
          <w:rFonts w:eastAsia="Times New Roman" w:cs="Times New Roman"/>
          <w:szCs w:val="19"/>
          <w:lang w:eastAsia="pl-PL"/>
        </w:rPr>
        <w:t xml:space="preserve">%). </w:t>
      </w:r>
    </w:p>
    <w:p w14:paraId="37DECECD" w14:textId="00BE313C" w:rsidR="007203BB" w:rsidRPr="00B9528C" w:rsidRDefault="0034756A" w:rsidP="0034756A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br w:type="page"/>
      </w:r>
    </w:p>
    <w:p w14:paraId="3013BD0D" w14:textId="71A2BDAA" w:rsidR="007203BB" w:rsidRPr="00B9528C" w:rsidRDefault="009F7352" w:rsidP="007203BB">
      <w:pPr>
        <w:tabs>
          <w:tab w:val="left" w:pos="993"/>
        </w:tabs>
        <w:spacing w:before="0" w:line="276" w:lineRule="auto"/>
        <w:rPr>
          <w:rFonts w:eastAsia="Times New Roman" w:cs="Times New Roman"/>
          <w:b/>
          <w:szCs w:val="19"/>
          <w:lang w:eastAsia="pl-PL"/>
        </w:rPr>
      </w:pPr>
      <w:r w:rsidRPr="00B9528C">
        <w:rPr>
          <w:noProof/>
          <w:color w:val="FF0000"/>
          <w:szCs w:val="19"/>
          <w:lang w:eastAsia="pl-PL"/>
        </w:rPr>
        <w:lastRenderedPageBreak/>
        <w:drawing>
          <wp:anchor distT="0" distB="0" distL="114300" distR="114300" simplePos="0" relativeHeight="252008448" behindDoc="0" locked="0" layoutInCell="1" allowOverlap="1" wp14:anchorId="6151B830" wp14:editId="1F5BC333">
            <wp:simplePos x="0" y="0"/>
            <wp:positionH relativeFrom="margin">
              <wp:align>right</wp:align>
            </wp:positionH>
            <wp:positionV relativeFrom="paragraph">
              <wp:posOffset>171886</wp:posOffset>
            </wp:positionV>
            <wp:extent cx="5117465" cy="2295525"/>
            <wp:effectExtent l="0" t="0" r="6985" b="9525"/>
            <wp:wrapSquare wrapText="bothSides"/>
            <wp:docPr id="36" name="Obraz 36" descr="Wykres prezentuje bezrobotnych w wieku 15-74 lata i stopę bezrobocia osób w wieku 15-89 lat od 1 kwartału 2021 r. do 4 kwartału 2024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3BB" w:rsidRPr="00B9528C">
        <w:rPr>
          <w:rFonts w:eastAsia="Times New Roman" w:cs="Times New Roman"/>
          <w:b/>
          <w:szCs w:val="19"/>
          <w:lang w:eastAsia="pl-PL"/>
        </w:rPr>
        <w:t>Wykres 5.</w:t>
      </w:r>
      <w:r w:rsidR="007203BB" w:rsidRPr="00B9528C">
        <w:rPr>
          <w:rFonts w:eastAsia="Times New Roman" w:cs="Times New Roman"/>
          <w:b/>
          <w:szCs w:val="19"/>
          <w:lang w:eastAsia="pl-PL"/>
        </w:rPr>
        <w:tab/>
      </w:r>
      <w:r w:rsidR="007203BB" w:rsidRPr="00B9528C">
        <w:rPr>
          <w:b/>
          <w:shd w:val="clear" w:color="auto" w:fill="FFFFFF"/>
        </w:rPr>
        <w:t>Bezrobotni</w:t>
      </w:r>
      <w:r w:rsidR="007203BB" w:rsidRPr="00B9528C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</w:p>
    <w:p w14:paraId="4E8F7293" w14:textId="2651D31A" w:rsidR="00C057D0" w:rsidRPr="00B9528C" w:rsidRDefault="00060E90" w:rsidP="00546DAB">
      <w:pPr>
        <w:spacing w:before="240" w:after="0" w:line="288" w:lineRule="auto"/>
        <w:rPr>
          <w:szCs w:val="19"/>
        </w:rPr>
      </w:pPr>
      <w:r w:rsidRPr="00B9528C">
        <w:rPr>
          <w:szCs w:val="19"/>
        </w:rPr>
        <w:t>Spadek</w:t>
      </w:r>
      <w:r w:rsidR="00C057D0" w:rsidRPr="00B9528C">
        <w:rPr>
          <w:szCs w:val="19"/>
        </w:rPr>
        <w:t xml:space="preserve"> liczby osób bezrobotnych w porównaniu z </w:t>
      </w:r>
      <w:r w:rsidR="003670A5" w:rsidRPr="00B9528C">
        <w:rPr>
          <w:szCs w:val="19"/>
        </w:rPr>
        <w:t>3</w:t>
      </w:r>
      <w:r w:rsidR="00C057D0" w:rsidRPr="00B9528C">
        <w:rPr>
          <w:szCs w:val="19"/>
        </w:rPr>
        <w:t xml:space="preserve"> kwartałem 2024 r.</w:t>
      </w:r>
      <w:r w:rsidR="00112499" w:rsidRPr="00B9528C">
        <w:rPr>
          <w:szCs w:val="19"/>
        </w:rPr>
        <w:t xml:space="preserve"> obserwowano niezależnie od płci, przy czym był </w:t>
      </w:r>
      <w:r w:rsidRPr="00B9528C">
        <w:rPr>
          <w:szCs w:val="19"/>
        </w:rPr>
        <w:t xml:space="preserve">on </w:t>
      </w:r>
      <w:r w:rsidR="00F35C3F">
        <w:rPr>
          <w:szCs w:val="19"/>
        </w:rPr>
        <w:t xml:space="preserve">nieco </w:t>
      </w:r>
      <w:r w:rsidR="00112499" w:rsidRPr="00B9528C">
        <w:rPr>
          <w:szCs w:val="19"/>
        </w:rPr>
        <w:t>większy wśród mężczyzn (o 17 tys. osób, tj. o</w:t>
      </w:r>
      <w:r w:rsidR="00F35C3F">
        <w:rPr>
          <w:szCs w:val="19"/>
        </w:rPr>
        <w:t> </w:t>
      </w:r>
      <w:r w:rsidR="00112499" w:rsidRPr="00B9528C">
        <w:rPr>
          <w:szCs w:val="19"/>
        </w:rPr>
        <w:t>6,</w:t>
      </w:r>
      <w:r w:rsidRPr="00B9528C">
        <w:rPr>
          <w:szCs w:val="19"/>
        </w:rPr>
        <w:t>6</w:t>
      </w:r>
      <w:r w:rsidR="00112499" w:rsidRPr="00B9528C">
        <w:rPr>
          <w:szCs w:val="19"/>
        </w:rPr>
        <w:t>%), niż wśród kobiet (o 9 tys., tj. o 3,4%). Biorąc pod uwagę miejsce zamieszkania zmniejszenie populacji osób bezrobotnych wynikało przede wszystkim ze spadku liczebności tej populacji wśród mieszkańców miast (o 28 tys., tj. o 9,1%), podczas gdy wśród mieszkańców wsi liczba osób bezrobotnych pozostała na poziomie obserwowanym w 3 kwartale 2024 r.</w:t>
      </w:r>
    </w:p>
    <w:p w14:paraId="04709576" w14:textId="4E5C74EF" w:rsidR="000162CD" w:rsidRPr="00B9528C" w:rsidRDefault="009A4B11" w:rsidP="00546DAB">
      <w:pPr>
        <w:spacing w:before="0" w:line="288" w:lineRule="auto"/>
        <w:rPr>
          <w:szCs w:val="19"/>
        </w:rPr>
      </w:pPr>
      <w:r w:rsidRPr="00B9528C">
        <w:rPr>
          <w:szCs w:val="19"/>
        </w:rPr>
        <w:t xml:space="preserve">W </w:t>
      </w:r>
      <w:r w:rsidR="00744A01" w:rsidRPr="00B9528C">
        <w:rPr>
          <w:szCs w:val="19"/>
        </w:rPr>
        <w:t xml:space="preserve">porównaniu z </w:t>
      </w:r>
      <w:r w:rsidR="00112499" w:rsidRPr="00B9528C">
        <w:rPr>
          <w:szCs w:val="19"/>
        </w:rPr>
        <w:t>4</w:t>
      </w:r>
      <w:r w:rsidR="00C057D0" w:rsidRPr="00B9528C">
        <w:rPr>
          <w:szCs w:val="19"/>
        </w:rPr>
        <w:t xml:space="preserve"> kwartałem 2023 r. </w:t>
      </w:r>
      <w:r w:rsidR="00112499" w:rsidRPr="00B9528C">
        <w:rPr>
          <w:szCs w:val="19"/>
        </w:rPr>
        <w:t>większy spadek</w:t>
      </w:r>
      <w:r w:rsidRPr="00B9528C">
        <w:rPr>
          <w:szCs w:val="19"/>
        </w:rPr>
        <w:t xml:space="preserve"> liczby </w:t>
      </w:r>
      <w:r w:rsidR="0037127C" w:rsidRPr="00B9528C">
        <w:rPr>
          <w:szCs w:val="19"/>
        </w:rPr>
        <w:t xml:space="preserve">osób </w:t>
      </w:r>
      <w:r w:rsidR="00744A01" w:rsidRPr="00B9528C">
        <w:rPr>
          <w:szCs w:val="19"/>
        </w:rPr>
        <w:t>bezrobotnych</w:t>
      </w:r>
      <w:r w:rsidRPr="00B9528C">
        <w:rPr>
          <w:szCs w:val="19"/>
        </w:rPr>
        <w:t xml:space="preserve"> nastąpił </w:t>
      </w:r>
      <w:r w:rsidR="00112499" w:rsidRPr="00B9528C">
        <w:rPr>
          <w:szCs w:val="19"/>
        </w:rPr>
        <w:t>wśród mężczyzn</w:t>
      </w:r>
      <w:r w:rsidR="003049ED" w:rsidRPr="00B9528C">
        <w:rPr>
          <w:szCs w:val="19"/>
        </w:rPr>
        <w:t xml:space="preserve"> (o 4</w:t>
      </w:r>
      <w:r w:rsidR="00112499" w:rsidRPr="00B9528C">
        <w:rPr>
          <w:szCs w:val="19"/>
        </w:rPr>
        <w:t>2</w:t>
      </w:r>
      <w:r w:rsidR="003049ED" w:rsidRPr="00B9528C">
        <w:rPr>
          <w:szCs w:val="19"/>
        </w:rPr>
        <w:t> tys. osób, tj. o 1</w:t>
      </w:r>
      <w:r w:rsidR="00112499" w:rsidRPr="00B9528C">
        <w:rPr>
          <w:szCs w:val="19"/>
        </w:rPr>
        <w:t>4,9</w:t>
      </w:r>
      <w:r w:rsidR="003049ED" w:rsidRPr="00B9528C">
        <w:rPr>
          <w:szCs w:val="19"/>
        </w:rPr>
        <w:t xml:space="preserve">%), </w:t>
      </w:r>
      <w:r w:rsidR="00112499" w:rsidRPr="00B9528C">
        <w:rPr>
          <w:szCs w:val="19"/>
        </w:rPr>
        <w:t xml:space="preserve">niż </w:t>
      </w:r>
      <w:r w:rsidR="003049ED" w:rsidRPr="00B9528C">
        <w:rPr>
          <w:szCs w:val="19"/>
        </w:rPr>
        <w:t xml:space="preserve">wśród </w:t>
      </w:r>
      <w:r w:rsidR="00112499" w:rsidRPr="00B9528C">
        <w:rPr>
          <w:szCs w:val="19"/>
        </w:rPr>
        <w:t xml:space="preserve">kobiet </w:t>
      </w:r>
      <w:r w:rsidR="003049ED" w:rsidRPr="00B9528C">
        <w:rPr>
          <w:szCs w:val="19"/>
        </w:rPr>
        <w:t xml:space="preserve">(o </w:t>
      </w:r>
      <w:r w:rsidR="00112499" w:rsidRPr="00B9528C">
        <w:rPr>
          <w:szCs w:val="19"/>
        </w:rPr>
        <w:t>9</w:t>
      </w:r>
      <w:r w:rsidR="003049ED" w:rsidRPr="00B9528C">
        <w:rPr>
          <w:szCs w:val="19"/>
        </w:rPr>
        <w:t xml:space="preserve"> tys., tj. o </w:t>
      </w:r>
      <w:r w:rsidR="0037127C" w:rsidRPr="00B9528C">
        <w:rPr>
          <w:szCs w:val="19"/>
        </w:rPr>
        <w:t>3,4</w:t>
      </w:r>
      <w:r w:rsidR="003049ED" w:rsidRPr="00B9528C">
        <w:rPr>
          <w:szCs w:val="19"/>
        </w:rPr>
        <w:t xml:space="preserve">%). </w:t>
      </w:r>
      <w:r w:rsidR="0037127C" w:rsidRPr="00B9528C">
        <w:rPr>
          <w:szCs w:val="19"/>
        </w:rPr>
        <w:t>Spośród</w:t>
      </w:r>
      <w:r w:rsidR="00D2357A" w:rsidRPr="00B9528C">
        <w:rPr>
          <w:szCs w:val="19"/>
        </w:rPr>
        <w:t xml:space="preserve"> osób bezrobotnych wyróżnionych </w:t>
      </w:r>
      <w:r w:rsidR="002F5C8E" w:rsidRPr="00B9528C">
        <w:rPr>
          <w:szCs w:val="19"/>
        </w:rPr>
        <w:t xml:space="preserve">według miejsca </w:t>
      </w:r>
      <w:r w:rsidR="00D2357A" w:rsidRPr="00B9528C">
        <w:rPr>
          <w:szCs w:val="19"/>
        </w:rPr>
        <w:t xml:space="preserve">zamieszkania </w:t>
      </w:r>
      <w:r w:rsidR="0037127C" w:rsidRPr="00B9528C">
        <w:rPr>
          <w:szCs w:val="19"/>
        </w:rPr>
        <w:t xml:space="preserve">zmniejszenie </w:t>
      </w:r>
      <w:r w:rsidR="00066033" w:rsidRPr="00B9528C">
        <w:rPr>
          <w:szCs w:val="19"/>
        </w:rPr>
        <w:t xml:space="preserve">się </w:t>
      </w:r>
      <w:r w:rsidR="0037127C" w:rsidRPr="00B9528C">
        <w:rPr>
          <w:szCs w:val="19"/>
        </w:rPr>
        <w:t xml:space="preserve">liczby osób bezrobotnych </w:t>
      </w:r>
      <w:r w:rsidR="009D7F04" w:rsidRPr="00B9528C">
        <w:rPr>
          <w:szCs w:val="19"/>
        </w:rPr>
        <w:t>w</w:t>
      </w:r>
      <w:r w:rsidR="003049ED" w:rsidRPr="00B9528C">
        <w:rPr>
          <w:szCs w:val="19"/>
        </w:rPr>
        <w:t> </w:t>
      </w:r>
      <w:r w:rsidR="009D7F04" w:rsidRPr="00B9528C">
        <w:rPr>
          <w:szCs w:val="19"/>
        </w:rPr>
        <w:t xml:space="preserve">analizowanym okresie </w:t>
      </w:r>
      <w:r w:rsidR="000162CD" w:rsidRPr="00B9528C">
        <w:rPr>
          <w:szCs w:val="19"/>
        </w:rPr>
        <w:t>wystąpił</w:t>
      </w:r>
      <w:r w:rsidR="0037127C" w:rsidRPr="00B9528C">
        <w:rPr>
          <w:szCs w:val="19"/>
        </w:rPr>
        <w:t xml:space="preserve">o </w:t>
      </w:r>
      <w:r w:rsidR="00066033" w:rsidRPr="00B9528C">
        <w:rPr>
          <w:szCs w:val="19"/>
        </w:rPr>
        <w:t>zarówno</w:t>
      </w:r>
      <w:r w:rsidR="000162CD" w:rsidRPr="00B9528C">
        <w:rPr>
          <w:szCs w:val="19"/>
        </w:rPr>
        <w:t xml:space="preserve"> wśród mieszkańców </w:t>
      </w:r>
      <w:r w:rsidR="003049ED" w:rsidRPr="00B9528C">
        <w:rPr>
          <w:szCs w:val="19"/>
        </w:rPr>
        <w:t>wsi</w:t>
      </w:r>
      <w:r w:rsidR="000162CD" w:rsidRPr="00B9528C">
        <w:rPr>
          <w:szCs w:val="19"/>
        </w:rPr>
        <w:t xml:space="preserve"> (o</w:t>
      </w:r>
      <w:r w:rsidR="0037127C" w:rsidRPr="00B9528C">
        <w:rPr>
          <w:szCs w:val="19"/>
        </w:rPr>
        <w:t xml:space="preserve"> 39</w:t>
      </w:r>
      <w:r w:rsidR="00476AD4" w:rsidRPr="00B9528C">
        <w:rPr>
          <w:szCs w:val="19"/>
        </w:rPr>
        <w:t> </w:t>
      </w:r>
      <w:r w:rsidR="000162CD" w:rsidRPr="00B9528C">
        <w:rPr>
          <w:szCs w:val="19"/>
        </w:rPr>
        <w:t xml:space="preserve">tys., tj. o </w:t>
      </w:r>
      <w:r w:rsidR="0037127C" w:rsidRPr="00B9528C">
        <w:rPr>
          <w:szCs w:val="19"/>
        </w:rPr>
        <w:t>15,3</w:t>
      </w:r>
      <w:r w:rsidR="000162CD" w:rsidRPr="00B9528C">
        <w:rPr>
          <w:szCs w:val="19"/>
        </w:rPr>
        <w:t>%)</w:t>
      </w:r>
      <w:r w:rsidR="00B4468B" w:rsidRPr="00B9528C">
        <w:rPr>
          <w:szCs w:val="19"/>
        </w:rPr>
        <w:t xml:space="preserve">, </w:t>
      </w:r>
      <w:r w:rsidR="00066033" w:rsidRPr="00B9528C">
        <w:rPr>
          <w:szCs w:val="19"/>
        </w:rPr>
        <w:t>jak i</w:t>
      </w:r>
      <w:r w:rsidR="00F35C3F">
        <w:rPr>
          <w:szCs w:val="19"/>
        </w:rPr>
        <w:t>, choć w mniejszym zakresie,</w:t>
      </w:r>
      <w:r w:rsidR="00B4468B" w:rsidRPr="00B9528C">
        <w:rPr>
          <w:szCs w:val="19"/>
        </w:rPr>
        <w:t xml:space="preserve"> wśród mieszkańców </w:t>
      </w:r>
      <w:r w:rsidR="003049ED" w:rsidRPr="00B9528C">
        <w:rPr>
          <w:szCs w:val="19"/>
        </w:rPr>
        <w:t>miast</w:t>
      </w:r>
      <w:r w:rsidR="00B4468B" w:rsidRPr="00B9528C">
        <w:rPr>
          <w:szCs w:val="19"/>
        </w:rPr>
        <w:t xml:space="preserve"> </w:t>
      </w:r>
      <w:r w:rsidR="00F22847" w:rsidRPr="00B9528C">
        <w:rPr>
          <w:szCs w:val="19"/>
        </w:rPr>
        <w:t>(</w:t>
      </w:r>
      <w:r w:rsidR="00B4468B" w:rsidRPr="00B9528C">
        <w:rPr>
          <w:szCs w:val="19"/>
        </w:rPr>
        <w:t>o</w:t>
      </w:r>
      <w:r w:rsidR="00D8569B" w:rsidRPr="00B9528C">
        <w:rPr>
          <w:szCs w:val="19"/>
        </w:rPr>
        <w:t xml:space="preserve"> </w:t>
      </w:r>
      <w:r w:rsidR="003049ED" w:rsidRPr="00B9528C">
        <w:rPr>
          <w:szCs w:val="19"/>
        </w:rPr>
        <w:t>1</w:t>
      </w:r>
      <w:r w:rsidR="0037127C" w:rsidRPr="00B9528C">
        <w:rPr>
          <w:szCs w:val="19"/>
        </w:rPr>
        <w:t>3</w:t>
      </w:r>
      <w:r w:rsidR="00B4468B" w:rsidRPr="00B9528C">
        <w:rPr>
          <w:szCs w:val="19"/>
        </w:rPr>
        <w:t xml:space="preserve"> tys., tj. o</w:t>
      </w:r>
      <w:r w:rsidR="00383403" w:rsidRPr="00B9528C">
        <w:rPr>
          <w:szCs w:val="19"/>
        </w:rPr>
        <w:t> </w:t>
      </w:r>
      <w:r w:rsidR="0037127C" w:rsidRPr="00B9528C">
        <w:rPr>
          <w:szCs w:val="19"/>
        </w:rPr>
        <w:t>4</w:t>
      </w:r>
      <w:r w:rsidR="003049ED" w:rsidRPr="00B9528C">
        <w:rPr>
          <w:szCs w:val="19"/>
        </w:rPr>
        <w:t>,5</w:t>
      </w:r>
      <w:r w:rsidR="00B4468B" w:rsidRPr="00B9528C">
        <w:rPr>
          <w:szCs w:val="19"/>
        </w:rPr>
        <w:t>%</w:t>
      </w:r>
      <w:r w:rsidR="00F22847" w:rsidRPr="00B9528C">
        <w:rPr>
          <w:szCs w:val="19"/>
        </w:rPr>
        <w:t>)</w:t>
      </w:r>
      <w:r w:rsidR="00B4468B" w:rsidRPr="00B9528C">
        <w:rPr>
          <w:szCs w:val="19"/>
        </w:rPr>
        <w:t>.</w:t>
      </w:r>
    </w:p>
    <w:p w14:paraId="7E557607" w14:textId="44FA107C" w:rsidR="005D6434" w:rsidRPr="00B9528C" w:rsidRDefault="00187B85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37127C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kwartale 2024 r. stopa bezrobocia wyniosła 2,</w:t>
      </w:r>
      <w:r w:rsidR="0037127C" w:rsidRPr="00B9528C">
        <w:rPr>
          <w:rFonts w:eastAsia="Times New Roman" w:cs="Times New Roman"/>
          <w:szCs w:val="19"/>
          <w:lang w:eastAsia="pl-PL"/>
        </w:rPr>
        <w:t>8</w:t>
      </w:r>
      <w:r w:rsidRPr="00B9528C">
        <w:rPr>
          <w:rFonts w:eastAsia="Times New Roman" w:cs="Times New Roman"/>
          <w:szCs w:val="19"/>
          <w:lang w:eastAsia="pl-PL"/>
        </w:rPr>
        <w:t xml:space="preserve">% i była </w:t>
      </w:r>
      <w:r w:rsidR="0037127C" w:rsidRPr="00B9528C">
        <w:rPr>
          <w:rFonts w:eastAsia="Times New Roman" w:cs="Times New Roman"/>
          <w:szCs w:val="19"/>
          <w:lang w:eastAsia="pl-PL"/>
        </w:rPr>
        <w:t>nieco niższa</w:t>
      </w:r>
      <w:r w:rsidRPr="00B9528C">
        <w:rPr>
          <w:rFonts w:eastAsia="Times New Roman" w:cs="Times New Roman"/>
          <w:szCs w:val="19"/>
          <w:lang w:eastAsia="pl-PL"/>
        </w:rPr>
        <w:t xml:space="preserve"> od notowanej w</w:t>
      </w:r>
      <w:r w:rsidR="00C02E5E" w:rsidRPr="00B9528C">
        <w:rPr>
          <w:rFonts w:eastAsia="Times New Roman" w:cs="Times New Roman"/>
          <w:szCs w:val="19"/>
          <w:lang w:eastAsia="pl-PL"/>
        </w:rPr>
        <w:t> </w:t>
      </w:r>
      <w:r w:rsidR="0037127C" w:rsidRPr="00B9528C">
        <w:rPr>
          <w:rFonts w:eastAsia="Times New Roman" w:cs="Times New Roman"/>
          <w:szCs w:val="19"/>
          <w:lang w:eastAsia="pl-PL"/>
        </w:rPr>
        <w:t>3 </w:t>
      </w:r>
      <w:r w:rsidR="00C21124" w:rsidRPr="00B9528C">
        <w:rPr>
          <w:rFonts w:eastAsia="Times New Roman" w:cs="Times New Roman"/>
          <w:szCs w:val="19"/>
          <w:lang w:eastAsia="pl-PL"/>
        </w:rPr>
        <w:t>kwartale 2024 r.</w:t>
      </w:r>
      <w:r w:rsidR="0037127C" w:rsidRPr="00B9528C">
        <w:rPr>
          <w:rFonts w:eastAsia="Times New Roman" w:cs="Times New Roman"/>
          <w:szCs w:val="19"/>
          <w:lang w:eastAsia="pl-PL"/>
        </w:rPr>
        <w:t xml:space="preserve"> (o 0,1 p. proc.)</w:t>
      </w:r>
      <w:r w:rsidR="005B33A4" w:rsidRPr="00B9528C">
        <w:rPr>
          <w:rFonts w:eastAsia="Times New Roman" w:cs="Times New Roman"/>
          <w:szCs w:val="19"/>
          <w:lang w:eastAsia="pl-PL"/>
        </w:rPr>
        <w:t xml:space="preserve">, jak i </w:t>
      </w:r>
      <w:r w:rsidR="00DE1D66">
        <w:rPr>
          <w:rFonts w:eastAsia="Times New Roman" w:cs="Times New Roman"/>
          <w:szCs w:val="19"/>
          <w:lang w:eastAsia="pl-PL"/>
        </w:rPr>
        <w:t xml:space="preserve">w </w:t>
      </w:r>
      <w:r w:rsidR="0037127C" w:rsidRPr="00B9528C">
        <w:rPr>
          <w:rFonts w:eastAsia="Times New Roman" w:cs="Times New Roman"/>
          <w:szCs w:val="19"/>
          <w:lang w:eastAsia="pl-PL"/>
        </w:rPr>
        <w:t>4</w:t>
      </w:r>
      <w:r w:rsidR="005B33A4" w:rsidRPr="00B9528C">
        <w:rPr>
          <w:rFonts w:eastAsia="Times New Roman" w:cs="Times New Roman"/>
          <w:szCs w:val="19"/>
          <w:lang w:eastAsia="pl-PL"/>
        </w:rPr>
        <w:t xml:space="preserve"> kwartale 2023 r. (</w:t>
      </w:r>
      <w:r w:rsidR="0037127C" w:rsidRPr="00B9528C">
        <w:rPr>
          <w:rFonts w:eastAsia="Times New Roman" w:cs="Times New Roman"/>
          <w:szCs w:val="19"/>
          <w:lang w:eastAsia="pl-PL"/>
        </w:rPr>
        <w:t xml:space="preserve">o </w:t>
      </w:r>
      <w:r w:rsidR="005B33A4" w:rsidRPr="00B9528C">
        <w:rPr>
          <w:rFonts w:eastAsia="Times New Roman" w:cs="Times New Roman"/>
          <w:szCs w:val="19"/>
          <w:lang w:eastAsia="pl-PL"/>
        </w:rPr>
        <w:t>0,</w:t>
      </w:r>
      <w:r w:rsidR="0037127C" w:rsidRPr="00B9528C">
        <w:rPr>
          <w:rFonts w:eastAsia="Times New Roman" w:cs="Times New Roman"/>
          <w:szCs w:val="19"/>
          <w:lang w:eastAsia="pl-PL"/>
        </w:rPr>
        <w:t>3</w:t>
      </w:r>
      <w:r w:rsidR="005B33A4" w:rsidRPr="00B9528C">
        <w:rPr>
          <w:rFonts w:eastAsia="Times New Roman" w:cs="Times New Roman"/>
          <w:szCs w:val="19"/>
          <w:lang w:eastAsia="pl-PL"/>
        </w:rPr>
        <w:t xml:space="preserve"> p. proc.). </w:t>
      </w:r>
      <w:r w:rsidR="007B0519" w:rsidRPr="00B9528C">
        <w:rPr>
          <w:rFonts w:eastAsia="Times New Roman" w:cs="Times New Roman"/>
          <w:szCs w:val="19"/>
          <w:lang w:eastAsia="pl-PL"/>
        </w:rPr>
        <w:t xml:space="preserve">Niższą stopę bezrobocia obserwowano </w:t>
      </w:r>
      <w:r w:rsidR="00C122F2" w:rsidRPr="00B9528C">
        <w:rPr>
          <w:rFonts w:eastAsia="Times New Roman" w:cs="Times New Roman"/>
          <w:szCs w:val="19"/>
          <w:lang w:eastAsia="pl-PL"/>
        </w:rPr>
        <w:t xml:space="preserve">wśród </w:t>
      </w:r>
      <w:r w:rsidR="007B0519" w:rsidRPr="00B9528C">
        <w:rPr>
          <w:rFonts w:eastAsia="Times New Roman" w:cs="Times New Roman"/>
          <w:szCs w:val="19"/>
          <w:lang w:eastAsia="pl-PL"/>
        </w:rPr>
        <w:t>mężczyzn niż wśród kobiet (2,</w:t>
      </w:r>
      <w:r w:rsidR="0037127C" w:rsidRPr="00B9528C">
        <w:rPr>
          <w:rFonts w:eastAsia="Times New Roman" w:cs="Times New Roman"/>
          <w:szCs w:val="19"/>
          <w:lang w:eastAsia="pl-PL"/>
        </w:rPr>
        <w:t>5</w:t>
      </w:r>
      <w:r w:rsidR="007B0519" w:rsidRPr="00B9528C">
        <w:rPr>
          <w:rFonts w:eastAsia="Times New Roman" w:cs="Times New Roman"/>
          <w:szCs w:val="19"/>
          <w:lang w:eastAsia="pl-PL"/>
        </w:rPr>
        <w:t>% wobec 3,</w:t>
      </w:r>
      <w:r w:rsidR="0037127C" w:rsidRPr="00B9528C">
        <w:rPr>
          <w:rFonts w:eastAsia="Times New Roman" w:cs="Times New Roman"/>
          <w:szCs w:val="19"/>
          <w:lang w:eastAsia="pl-PL"/>
        </w:rPr>
        <w:t>1</w:t>
      </w:r>
      <w:r w:rsidR="007B0519" w:rsidRPr="00B9528C">
        <w:rPr>
          <w:rFonts w:eastAsia="Times New Roman" w:cs="Times New Roman"/>
          <w:szCs w:val="19"/>
          <w:lang w:eastAsia="pl-PL"/>
        </w:rPr>
        <w:t>%)</w:t>
      </w:r>
      <w:r w:rsidR="003F4777" w:rsidRPr="00B9528C">
        <w:rPr>
          <w:rFonts w:eastAsia="Times New Roman" w:cs="Times New Roman"/>
          <w:szCs w:val="19"/>
          <w:lang w:eastAsia="pl-PL"/>
        </w:rPr>
        <w:t xml:space="preserve"> oraz wśród </w:t>
      </w:r>
      <w:r w:rsidR="00D02068" w:rsidRPr="00B9528C">
        <w:rPr>
          <w:rFonts w:eastAsia="Times New Roman" w:cs="Times New Roman"/>
          <w:szCs w:val="19"/>
          <w:lang w:eastAsia="pl-PL"/>
        </w:rPr>
        <w:t>osób zamieszkałych w mieście niż na wsi (2,6% wobec 3,1%).</w:t>
      </w:r>
    </w:p>
    <w:p w14:paraId="28E833DE" w14:textId="485746FA" w:rsidR="0037127C" w:rsidRPr="00B9528C" w:rsidRDefault="0037127C" w:rsidP="00546DAB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W porównaniu z 3 kwartałem 2024 r. odnotowano niewielkie zmiany w wartości stopy bezrobocia według płci</w:t>
      </w:r>
      <w:r w:rsidR="006B72C0" w:rsidRPr="00B9528C">
        <w:rPr>
          <w:rFonts w:eastAsia="Times New Roman" w:cs="Times New Roman"/>
          <w:szCs w:val="19"/>
          <w:lang w:eastAsia="pl-PL"/>
        </w:rPr>
        <w:t xml:space="preserve">, jak i miejsca zamieszkania. </w:t>
      </w:r>
      <w:r w:rsidRPr="00B9528C">
        <w:rPr>
          <w:rFonts w:eastAsia="Times New Roman" w:cs="Times New Roman"/>
          <w:szCs w:val="19"/>
          <w:lang w:eastAsia="pl-PL"/>
        </w:rPr>
        <w:t>Spadek wystąpił wśród mężczyzn (o</w:t>
      </w:r>
      <w:r w:rsidR="00C02E5E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0,2</w:t>
      </w:r>
      <w:r w:rsidR="00C02E5E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p.</w:t>
      </w:r>
      <w:r w:rsidR="00C02E5E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proc.), jak i wśród kobiet (o 0,1 p. proc.).</w:t>
      </w:r>
      <w:r w:rsidR="006B72C0" w:rsidRPr="00B9528C">
        <w:rPr>
          <w:rFonts w:eastAsia="Times New Roman" w:cs="Times New Roman"/>
          <w:szCs w:val="19"/>
          <w:lang w:eastAsia="pl-PL"/>
        </w:rPr>
        <w:t xml:space="preserve"> Stopa bezrobocia zmniejszyła się wśród mieszkańców miast (o 0,2 p. proc.), a wśród mieszkańców wsi pozostała na tym samym poziomie. </w:t>
      </w:r>
    </w:p>
    <w:p w14:paraId="0250560A" w14:textId="7AE607A9" w:rsidR="005F4662" w:rsidRDefault="00D55C6A" w:rsidP="005F4662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7F13CC26" wp14:editId="612DB44C">
                <wp:simplePos x="0" y="0"/>
                <wp:positionH relativeFrom="page">
                  <wp:posOffset>5749265</wp:posOffset>
                </wp:positionH>
                <wp:positionV relativeFrom="paragraph">
                  <wp:posOffset>731774</wp:posOffset>
                </wp:positionV>
                <wp:extent cx="1714500" cy="2057400"/>
                <wp:effectExtent l="0" t="0" r="0" b="0"/>
                <wp:wrapTight wrapText="bothSides">
                  <wp:wrapPolygon edited="0">
                    <wp:start x="720" y="0"/>
                    <wp:lineTo x="720" y="21400"/>
                    <wp:lineTo x="20640" y="21400"/>
                    <wp:lineTo x="20640" y="0"/>
                    <wp:lineTo x="720" y="0"/>
                  </wp:wrapPolygon>
                </wp:wrapTight>
                <wp:docPr id="19" name="Pole tekstowe 2" descr="Podobnie jak we wcześniejszych okresach, najwyższa stopa bezrobocia dotyczyła osób najmłodszych, tj. w wieku &#10;15-24 lata, przy czym jej wartość zwiększyła się w porównaniu z 3 kwartałem 2024 r., ale zmniejszyła się w odniesieniu do 4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2F3F5" w14:textId="5CBD9F35" w:rsidR="00830EC6" w:rsidRPr="006B72C0" w:rsidRDefault="00830EC6" w:rsidP="006B72C0">
                            <w:pPr>
                              <w:pStyle w:val="tekstzboku"/>
                            </w:pPr>
                            <w:r w:rsidRPr="006B72C0">
                              <w:t xml:space="preserve">Podobnie jak we wcześniejszych okresach, najwyższa stopa bezrobocia dotyczyła osób najmłodszych, tj. w wieku </w:t>
                            </w:r>
                            <w:r w:rsidRPr="006B72C0">
                              <w:br/>
                              <w:t xml:space="preserve">15-24 lata, przy czym </w:t>
                            </w:r>
                            <w:r w:rsidR="00B55EDF" w:rsidRPr="006B72C0">
                              <w:t>jej wartość</w:t>
                            </w:r>
                            <w:r w:rsidR="00CB20C1" w:rsidRPr="006B72C0">
                              <w:t xml:space="preserve"> zwiększyła się</w:t>
                            </w:r>
                            <w:r w:rsidRPr="006B72C0">
                              <w:t xml:space="preserve"> </w:t>
                            </w:r>
                            <w:r w:rsidR="00E772E9" w:rsidRPr="006B72C0">
                              <w:t>w</w:t>
                            </w:r>
                            <w:r w:rsidR="00610446" w:rsidRPr="006B72C0">
                              <w:t> </w:t>
                            </w:r>
                            <w:r w:rsidR="00E772E9" w:rsidRPr="006B72C0">
                              <w:t xml:space="preserve">porównaniu </w:t>
                            </w:r>
                            <w:r w:rsidR="00C122F2" w:rsidRPr="006B72C0">
                              <w:t>z</w:t>
                            </w:r>
                            <w:r w:rsidR="00E772E9" w:rsidRPr="006B72C0">
                              <w:t xml:space="preserve"> </w:t>
                            </w:r>
                            <w:r w:rsidR="00736EFE">
                              <w:t xml:space="preserve">3 </w:t>
                            </w:r>
                            <w:r w:rsidRPr="006B72C0">
                              <w:t>kwartał</w:t>
                            </w:r>
                            <w:r w:rsidR="00C122F2" w:rsidRPr="006B72C0">
                              <w:t>em</w:t>
                            </w:r>
                            <w:r w:rsidR="00736EFE">
                              <w:t xml:space="preserve"> 2024 r.,</w:t>
                            </w:r>
                            <w:r w:rsidRPr="006B72C0">
                              <w:t xml:space="preserve"> </w:t>
                            </w:r>
                            <w:r w:rsidR="00CB20C1" w:rsidRPr="006B72C0">
                              <w:t xml:space="preserve">ale zmniejszyła się </w:t>
                            </w:r>
                            <w:r w:rsidRPr="006B72C0">
                              <w:t>w</w:t>
                            </w:r>
                            <w:r w:rsidR="00156762" w:rsidRPr="006B72C0">
                              <w:t> </w:t>
                            </w:r>
                            <w:r w:rsidR="00E772E9" w:rsidRPr="006B72C0">
                              <w:t xml:space="preserve">odniesieniu do </w:t>
                            </w:r>
                            <w:r w:rsidR="00736EFE">
                              <w:t xml:space="preserve">4 </w:t>
                            </w:r>
                            <w:r w:rsidR="00E772E9" w:rsidRPr="006B72C0">
                              <w:t>kwartału 2023</w:t>
                            </w:r>
                            <w:r w:rsidR="004F376D" w:rsidRPr="006B72C0">
                              <w:t> </w:t>
                            </w:r>
                            <w:r w:rsidRPr="006B72C0">
                              <w:t>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3CC26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alt="Podobnie jak we wcześniejszych okresach, najwyższa stopa bezrobocia dotyczyła osób najmłodszych, tj. w wieku &#10;15-24 lata, przy czym jej wartość zwiększyła się w porównaniu z 3 kwartałem 2024 r., ale zmniejszyła się w odniesieniu do 4 kwartału 2023 roku" style="position:absolute;margin-left:452.7pt;margin-top:57.6pt;width:135pt;height:162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" filled="f" stroked="f">
                <v:textbox inset=",0">
                  <w:txbxContent>
                    <w:p w14:paraId="0752F3F5" w14:textId="5CBD9F35" w:rsidR="00830EC6" w:rsidRPr="006B72C0" w:rsidRDefault="00830EC6" w:rsidP="006B72C0">
                      <w:pPr>
                        <w:pStyle w:val="tekstzboku"/>
                      </w:pPr>
                      <w:r w:rsidRPr="006B72C0">
                        <w:t xml:space="preserve">Podobnie jak we wcześniejszych </w:t>
                      </w:r>
                      <w:bookmarkStart w:id="4" w:name="_GoBack"/>
                      <w:r w:rsidRPr="006B72C0">
                        <w:t>okres</w:t>
                      </w:r>
                      <w:bookmarkEnd w:id="4"/>
                      <w:r w:rsidRPr="006B72C0">
                        <w:t xml:space="preserve">ach, najwyższa stopa bezrobocia dotyczyła osób najmłodszych, tj. w wieku </w:t>
                      </w:r>
                      <w:r w:rsidRPr="006B72C0">
                        <w:br/>
                        <w:t xml:space="preserve">15-24 lata, przy czym </w:t>
                      </w:r>
                      <w:r w:rsidR="00B55EDF" w:rsidRPr="006B72C0">
                        <w:t>jej wartość</w:t>
                      </w:r>
                      <w:r w:rsidR="00CB20C1" w:rsidRPr="006B72C0">
                        <w:t xml:space="preserve"> zwiększyła się</w:t>
                      </w:r>
                      <w:r w:rsidRPr="006B72C0">
                        <w:t xml:space="preserve"> </w:t>
                      </w:r>
                      <w:r w:rsidR="00E772E9" w:rsidRPr="006B72C0">
                        <w:t>w</w:t>
                      </w:r>
                      <w:r w:rsidR="00610446" w:rsidRPr="006B72C0">
                        <w:t> </w:t>
                      </w:r>
                      <w:r w:rsidR="00E772E9" w:rsidRPr="006B72C0">
                        <w:t xml:space="preserve">porównaniu </w:t>
                      </w:r>
                      <w:r w:rsidR="00C122F2" w:rsidRPr="006B72C0">
                        <w:t>z</w:t>
                      </w:r>
                      <w:r w:rsidR="00E772E9" w:rsidRPr="006B72C0">
                        <w:t xml:space="preserve"> </w:t>
                      </w:r>
                      <w:r w:rsidR="00736EFE">
                        <w:t xml:space="preserve">3 </w:t>
                      </w:r>
                      <w:r w:rsidRPr="006B72C0">
                        <w:t>kwartał</w:t>
                      </w:r>
                      <w:r w:rsidR="00C122F2" w:rsidRPr="006B72C0">
                        <w:t>em</w:t>
                      </w:r>
                      <w:r w:rsidR="00736EFE">
                        <w:t xml:space="preserve"> 2024 r.,</w:t>
                      </w:r>
                      <w:r w:rsidRPr="006B72C0">
                        <w:t xml:space="preserve"> </w:t>
                      </w:r>
                      <w:r w:rsidR="00CB20C1" w:rsidRPr="006B72C0">
                        <w:t xml:space="preserve">ale zmniejszyła się </w:t>
                      </w:r>
                      <w:r w:rsidRPr="006B72C0">
                        <w:t>w</w:t>
                      </w:r>
                      <w:r w:rsidR="00156762" w:rsidRPr="006B72C0">
                        <w:t> </w:t>
                      </w:r>
                      <w:r w:rsidR="00E772E9" w:rsidRPr="006B72C0">
                        <w:t xml:space="preserve">odniesieniu do </w:t>
                      </w:r>
                      <w:r w:rsidR="00736EFE">
                        <w:t xml:space="preserve">4 </w:t>
                      </w:r>
                      <w:r w:rsidR="00E772E9" w:rsidRPr="006B72C0">
                        <w:t>kwartału 2023</w:t>
                      </w:r>
                      <w:r w:rsidR="004F376D" w:rsidRPr="006B72C0">
                        <w:t> </w:t>
                      </w:r>
                      <w:r w:rsidRPr="006B72C0">
                        <w:t>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A25E2" w:rsidRPr="00B9528C">
        <w:rPr>
          <w:rFonts w:eastAsia="Times New Roman" w:cs="Times New Roman"/>
          <w:szCs w:val="19"/>
          <w:lang w:eastAsia="pl-PL"/>
        </w:rPr>
        <w:t xml:space="preserve">W </w:t>
      </w:r>
      <w:r w:rsidR="00E772E9" w:rsidRPr="00B9528C">
        <w:rPr>
          <w:szCs w:val="19"/>
        </w:rPr>
        <w:t xml:space="preserve">porównaniu z </w:t>
      </w:r>
      <w:r w:rsidR="006B72C0" w:rsidRPr="00B9528C">
        <w:rPr>
          <w:szCs w:val="19"/>
        </w:rPr>
        <w:t>4</w:t>
      </w:r>
      <w:r w:rsidR="00E772E9" w:rsidRPr="00B9528C">
        <w:rPr>
          <w:szCs w:val="19"/>
        </w:rPr>
        <w:t xml:space="preserve"> kwartałem 2023 r. </w:t>
      </w:r>
      <w:r w:rsidR="006B72C0" w:rsidRPr="00B9528C">
        <w:rPr>
          <w:szCs w:val="19"/>
        </w:rPr>
        <w:t>spadek</w:t>
      </w:r>
      <w:r w:rsidR="0081130C" w:rsidRPr="00B9528C">
        <w:rPr>
          <w:szCs w:val="19"/>
        </w:rPr>
        <w:t xml:space="preserve"> </w:t>
      </w:r>
      <w:r w:rsidR="00C122F2" w:rsidRPr="00B9528C">
        <w:rPr>
          <w:szCs w:val="19"/>
        </w:rPr>
        <w:t xml:space="preserve">natężenia bezrobocia </w:t>
      </w:r>
      <w:r w:rsidR="0081130C" w:rsidRPr="00B9528C">
        <w:rPr>
          <w:szCs w:val="19"/>
        </w:rPr>
        <w:t xml:space="preserve">wystąpił </w:t>
      </w:r>
      <w:r w:rsidR="006B72C0" w:rsidRPr="00B9528C">
        <w:rPr>
          <w:szCs w:val="19"/>
        </w:rPr>
        <w:t xml:space="preserve">w większym stopniu wśród mężczyzn (o 0,4 p. proc.), niż </w:t>
      </w:r>
      <w:r w:rsidR="0081130C" w:rsidRPr="00B9528C">
        <w:rPr>
          <w:szCs w:val="19"/>
        </w:rPr>
        <w:t xml:space="preserve">wśród kobiet </w:t>
      </w:r>
      <w:r w:rsidR="006B72C0" w:rsidRPr="00B9528C">
        <w:rPr>
          <w:szCs w:val="19"/>
        </w:rPr>
        <w:t>(</w:t>
      </w:r>
      <w:r w:rsidR="00AA2A6B" w:rsidRPr="00B9528C">
        <w:rPr>
          <w:szCs w:val="19"/>
        </w:rPr>
        <w:t xml:space="preserve">niewielki spadek </w:t>
      </w:r>
      <w:r w:rsidR="0081130C" w:rsidRPr="00B9528C">
        <w:rPr>
          <w:szCs w:val="19"/>
        </w:rPr>
        <w:t>o</w:t>
      </w:r>
      <w:r w:rsidR="005662BC" w:rsidRPr="00B9528C">
        <w:rPr>
          <w:szCs w:val="19"/>
        </w:rPr>
        <w:t> </w:t>
      </w:r>
      <w:r w:rsidR="0081130C" w:rsidRPr="00B9528C">
        <w:rPr>
          <w:szCs w:val="19"/>
        </w:rPr>
        <w:t>0,</w:t>
      </w:r>
      <w:r w:rsidR="006B72C0" w:rsidRPr="00B9528C">
        <w:rPr>
          <w:szCs w:val="19"/>
        </w:rPr>
        <w:t>1</w:t>
      </w:r>
      <w:r w:rsidR="005662BC" w:rsidRPr="00B9528C">
        <w:rPr>
          <w:szCs w:val="19"/>
        </w:rPr>
        <w:t> </w:t>
      </w:r>
      <w:r w:rsidR="0081130C" w:rsidRPr="00B9528C">
        <w:rPr>
          <w:szCs w:val="19"/>
        </w:rPr>
        <w:t>p.</w:t>
      </w:r>
      <w:r w:rsidR="005662BC" w:rsidRPr="00B9528C">
        <w:rPr>
          <w:szCs w:val="19"/>
        </w:rPr>
        <w:t> </w:t>
      </w:r>
      <w:r w:rsidR="0081130C" w:rsidRPr="00B9528C">
        <w:rPr>
          <w:szCs w:val="19"/>
        </w:rPr>
        <w:t>proc</w:t>
      </w:r>
      <w:r w:rsidR="00C122F2" w:rsidRPr="00B9528C">
        <w:rPr>
          <w:szCs w:val="19"/>
        </w:rPr>
        <w:t>.</w:t>
      </w:r>
      <w:r w:rsidR="006B72C0" w:rsidRPr="00B9528C">
        <w:rPr>
          <w:szCs w:val="19"/>
        </w:rPr>
        <w:t>).</w:t>
      </w:r>
      <w:r w:rsidR="0081130C" w:rsidRPr="00B9528C">
        <w:rPr>
          <w:szCs w:val="19"/>
        </w:rPr>
        <w:t xml:space="preserve"> </w:t>
      </w:r>
      <w:r w:rsidR="00D804FA" w:rsidRPr="00B9528C">
        <w:rPr>
          <w:rFonts w:eastAsia="Times New Roman" w:cs="Times New Roman"/>
          <w:szCs w:val="19"/>
          <w:lang w:eastAsia="pl-PL"/>
        </w:rPr>
        <w:t>Uwzględniając</w:t>
      </w:r>
      <w:r w:rsidR="006B72C0" w:rsidRPr="00B9528C">
        <w:rPr>
          <w:rFonts w:eastAsia="Times New Roman" w:cs="Times New Roman"/>
          <w:szCs w:val="19"/>
          <w:lang w:eastAsia="pl-PL"/>
        </w:rPr>
        <w:t xml:space="preserve"> miejsce zamieszkania, </w:t>
      </w:r>
      <w:r w:rsidR="00A3567D">
        <w:rPr>
          <w:rFonts w:eastAsia="Times New Roman" w:cs="Times New Roman"/>
          <w:szCs w:val="19"/>
          <w:lang w:eastAsia="pl-PL"/>
        </w:rPr>
        <w:t>zmniejszenie</w:t>
      </w:r>
      <w:r w:rsidR="006B72C0" w:rsidRPr="00B9528C">
        <w:rPr>
          <w:rFonts w:eastAsia="Times New Roman" w:cs="Times New Roman"/>
          <w:szCs w:val="19"/>
          <w:lang w:eastAsia="pl-PL"/>
        </w:rPr>
        <w:t xml:space="preserve"> stopy bezrobocia </w:t>
      </w:r>
      <w:r w:rsidR="00A3567D">
        <w:rPr>
          <w:rFonts w:eastAsia="Times New Roman" w:cs="Times New Roman"/>
          <w:szCs w:val="19"/>
          <w:lang w:eastAsia="pl-PL"/>
        </w:rPr>
        <w:t>odnotowano zarówno</w:t>
      </w:r>
      <w:r w:rsidR="006B72C0" w:rsidRPr="00B9528C">
        <w:rPr>
          <w:rFonts w:eastAsia="Times New Roman" w:cs="Times New Roman"/>
          <w:szCs w:val="19"/>
          <w:lang w:eastAsia="pl-PL"/>
        </w:rPr>
        <w:t xml:space="preserve"> wśród mieszkańców wsi – o 0,5 p. proc., </w:t>
      </w:r>
      <w:r w:rsidR="00A3567D">
        <w:rPr>
          <w:rFonts w:eastAsia="Times New Roman" w:cs="Times New Roman"/>
          <w:szCs w:val="19"/>
          <w:lang w:eastAsia="pl-PL"/>
        </w:rPr>
        <w:t xml:space="preserve">jak i </w:t>
      </w:r>
      <w:r w:rsidR="006B72C0" w:rsidRPr="00B9528C">
        <w:rPr>
          <w:rFonts w:eastAsia="Times New Roman" w:cs="Times New Roman"/>
          <w:szCs w:val="19"/>
          <w:lang w:eastAsia="pl-PL"/>
        </w:rPr>
        <w:t xml:space="preserve">wśród mieszkańców miast </w:t>
      </w:r>
      <w:r w:rsidR="00A3567D">
        <w:rPr>
          <w:rFonts w:eastAsia="Times New Roman" w:cs="Times New Roman"/>
          <w:szCs w:val="19"/>
          <w:lang w:eastAsia="pl-PL"/>
        </w:rPr>
        <w:t xml:space="preserve">– choć w znacznie mniejszym stopniu – </w:t>
      </w:r>
      <w:r w:rsidR="006B72C0" w:rsidRPr="00B9528C">
        <w:rPr>
          <w:rFonts w:eastAsia="Times New Roman" w:cs="Times New Roman"/>
          <w:szCs w:val="19"/>
          <w:lang w:eastAsia="pl-PL"/>
        </w:rPr>
        <w:t>o</w:t>
      </w:r>
      <w:r w:rsidR="00AA2A6B" w:rsidRPr="00B9528C">
        <w:rPr>
          <w:rFonts w:eastAsia="Times New Roman" w:cs="Times New Roman"/>
          <w:szCs w:val="19"/>
          <w:lang w:eastAsia="pl-PL"/>
        </w:rPr>
        <w:t> </w:t>
      </w:r>
      <w:r w:rsidR="006B72C0" w:rsidRPr="00B9528C">
        <w:rPr>
          <w:rFonts w:eastAsia="Times New Roman" w:cs="Times New Roman"/>
          <w:szCs w:val="19"/>
          <w:lang w:eastAsia="pl-PL"/>
        </w:rPr>
        <w:t>0,1</w:t>
      </w:r>
      <w:r w:rsidR="00AA2A6B" w:rsidRPr="00B9528C">
        <w:rPr>
          <w:rFonts w:eastAsia="Times New Roman" w:cs="Times New Roman"/>
          <w:szCs w:val="19"/>
          <w:lang w:eastAsia="pl-PL"/>
        </w:rPr>
        <w:t> </w:t>
      </w:r>
      <w:r w:rsidR="006B72C0" w:rsidRPr="00B9528C">
        <w:rPr>
          <w:rFonts w:eastAsia="Times New Roman" w:cs="Times New Roman"/>
          <w:szCs w:val="19"/>
          <w:lang w:eastAsia="pl-PL"/>
        </w:rPr>
        <w:t xml:space="preserve">p. proc. </w:t>
      </w:r>
    </w:p>
    <w:p w14:paraId="4A1770BD" w14:textId="344DAC8A" w:rsidR="00841204" w:rsidRPr="00B9528C" w:rsidRDefault="00262345" w:rsidP="005F4662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Zmiany w poziomie stopy bezrobocia są zauważalne również przy uwzględnieniu podziału ludności według grup wieku.</w:t>
      </w:r>
      <w:r w:rsidR="005F4662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>Najwyższą stopę bezrobocia odnotowano wśród osób najmłodszych, tj. w grupie wieku 15-24 lata</w:t>
      </w:r>
      <w:r w:rsidR="00CB20C1" w:rsidRPr="00B9528C">
        <w:rPr>
          <w:rFonts w:eastAsia="Times New Roman" w:cs="Times New Roman"/>
          <w:szCs w:val="19"/>
          <w:lang w:eastAsia="pl-PL"/>
        </w:rPr>
        <w:t xml:space="preserve"> – </w:t>
      </w:r>
      <w:r w:rsidR="0012203F" w:rsidRPr="00B9528C">
        <w:rPr>
          <w:rFonts w:eastAsia="Times New Roman" w:cs="Times New Roman"/>
          <w:szCs w:val="19"/>
          <w:lang w:eastAsia="pl-PL"/>
        </w:rPr>
        <w:t>1</w:t>
      </w:r>
      <w:r w:rsidR="00F66705" w:rsidRPr="00B9528C">
        <w:rPr>
          <w:rFonts w:eastAsia="Times New Roman" w:cs="Times New Roman"/>
          <w:szCs w:val="19"/>
          <w:lang w:eastAsia="pl-PL"/>
        </w:rPr>
        <w:t>1,2</w:t>
      </w:r>
      <w:r w:rsidRPr="00B9528C">
        <w:rPr>
          <w:rFonts w:eastAsia="Times New Roman" w:cs="Times New Roman"/>
          <w:szCs w:val="19"/>
          <w:lang w:eastAsia="pl-PL"/>
        </w:rPr>
        <w:t xml:space="preserve">%. 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Zdecydowanie niższe wartości stopy bezrobocia </w:t>
      </w:r>
      <w:r w:rsidR="00E07878" w:rsidRPr="00B9528C">
        <w:rPr>
          <w:rFonts w:eastAsia="Times New Roman" w:cs="Times New Roman"/>
          <w:szCs w:val="19"/>
          <w:lang w:eastAsia="pl-PL"/>
        </w:rPr>
        <w:t>wystąpiły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 w pozostałych</w:t>
      </w:r>
      <w:r w:rsidR="00C122F2" w:rsidRPr="00B9528C">
        <w:rPr>
          <w:rFonts w:eastAsia="Times New Roman" w:cs="Times New Roman"/>
          <w:szCs w:val="19"/>
          <w:lang w:eastAsia="pl-PL"/>
        </w:rPr>
        <w:t>,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 starszych grupach wieku. U osób w wieku 25-34 lata stopa bezrobocia wyniosła 3,</w:t>
      </w:r>
      <w:r w:rsidR="00F66705" w:rsidRPr="00B9528C">
        <w:rPr>
          <w:rFonts w:eastAsia="Times New Roman" w:cs="Times New Roman"/>
          <w:szCs w:val="19"/>
          <w:lang w:eastAsia="pl-PL"/>
        </w:rPr>
        <w:t>3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%, u osób w wieku 35-44 lata – </w:t>
      </w:r>
      <w:r w:rsidR="00F66705" w:rsidRPr="00B9528C">
        <w:rPr>
          <w:rFonts w:eastAsia="Times New Roman" w:cs="Times New Roman"/>
          <w:szCs w:val="19"/>
          <w:lang w:eastAsia="pl-PL"/>
        </w:rPr>
        <w:t>1,8</w:t>
      </w:r>
      <w:r w:rsidR="00841204" w:rsidRPr="00B9528C">
        <w:rPr>
          <w:rFonts w:eastAsia="Times New Roman" w:cs="Times New Roman"/>
          <w:szCs w:val="19"/>
          <w:lang w:eastAsia="pl-PL"/>
        </w:rPr>
        <w:t>%, a w grupie osób w wieku 45-89 lat – 1</w:t>
      </w:r>
      <w:r w:rsidR="00D8569B" w:rsidRPr="00B9528C">
        <w:rPr>
          <w:rFonts w:eastAsia="Times New Roman" w:cs="Times New Roman"/>
          <w:szCs w:val="19"/>
          <w:lang w:eastAsia="pl-PL"/>
        </w:rPr>
        <w:t>,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9%. </w:t>
      </w:r>
    </w:p>
    <w:p w14:paraId="25D9F63E" w14:textId="02699B12" w:rsidR="00E07878" w:rsidRPr="00B9528C" w:rsidRDefault="00841204" w:rsidP="00C840D6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porównaniu z </w:t>
      </w:r>
      <w:r w:rsidR="00F66705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 xml:space="preserve"> kwartałem 2024 r. </w:t>
      </w:r>
      <w:r w:rsidR="00E07878" w:rsidRPr="00B9528C">
        <w:rPr>
          <w:rFonts w:eastAsia="Times New Roman" w:cs="Times New Roman"/>
          <w:szCs w:val="19"/>
          <w:lang w:eastAsia="pl-PL"/>
        </w:rPr>
        <w:t>stopa bezrobocia z</w:t>
      </w:r>
      <w:r w:rsidR="00F66705" w:rsidRPr="00B9528C">
        <w:rPr>
          <w:rFonts w:eastAsia="Times New Roman" w:cs="Times New Roman"/>
          <w:szCs w:val="19"/>
          <w:lang w:eastAsia="pl-PL"/>
        </w:rPr>
        <w:t>mniejszyła</w:t>
      </w:r>
      <w:r w:rsidR="00E07878" w:rsidRPr="00B9528C">
        <w:rPr>
          <w:rFonts w:eastAsia="Times New Roman" w:cs="Times New Roman"/>
          <w:szCs w:val="19"/>
          <w:lang w:eastAsia="pl-PL"/>
        </w:rPr>
        <w:t xml:space="preserve"> się w </w:t>
      </w:r>
      <w:r w:rsidR="00C122F2" w:rsidRPr="00B9528C">
        <w:rPr>
          <w:rFonts w:eastAsia="Times New Roman" w:cs="Times New Roman"/>
          <w:szCs w:val="19"/>
          <w:lang w:eastAsia="pl-PL"/>
        </w:rPr>
        <w:t>wśród</w:t>
      </w:r>
      <w:r w:rsidR="00E07878" w:rsidRPr="00B9528C">
        <w:rPr>
          <w:rFonts w:eastAsia="Times New Roman" w:cs="Times New Roman"/>
          <w:szCs w:val="19"/>
          <w:lang w:eastAsia="pl-PL"/>
        </w:rPr>
        <w:t xml:space="preserve"> osób w wieku </w:t>
      </w:r>
      <w:r w:rsidR="00F66705" w:rsidRPr="00B9528C">
        <w:rPr>
          <w:rFonts w:eastAsia="Times New Roman" w:cs="Times New Roman"/>
          <w:szCs w:val="19"/>
          <w:lang w:eastAsia="pl-PL"/>
        </w:rPr>
        <w:t>35-44</w:t>
      </w:r>
      <w:r w:rsidR="00E07878" w:rsidRPr="00B9528C">
        <w:rPr>
          <w:rFonts w:eastAsia="Times New Roman" w:cs="Times New Roman"/>
          <w:szCs w:val="19"/>
          <w:lang w:eastAsia="pl-PL"/>
        </w:rPr>
        <w:t xml:space="preserve"> lata – o </w:t>
      </w:r>
      <w:r w:rsidR="00F66705" w:rsidRPr="00B9528C">
        <w:rPr>
          <w:rFonts w:eastAsia="Times New Roman" w:cs="Times New Roman"/>
          <w:szCs w:val="19"/>
          <w:lang w:eastAsia="pl-PL"/>
        </w:rPr>
        <w:t>0,4</w:t>
      </w:r>
      <w:r w:rsidR="00E07878" w:rsidRPr="00B9528C">
        <w:rPr>
          <w:rFonts w:eastAsia="Times New Roman" w:cs="Times New Roman"/>
          <w:szCs w:val="19"/>
          <w:lang w:eastAsia="pl-PL"/>
        </w:rPr>
        <w:t xml:space="preserve"> p. proc. i </w:t>
      </w:r>
      <w:r w:rsidR="00C122F2" w:rsidRPr="00B9528C">
        <w:rPr>
          <w:rFonts w:eastAsia="Times New Roman" w:cs="Times New Roman"/>
          <w:szCs w:val="19"/>
          <w:lang w:eastAsia="pl-PL"/>
        </w:rPr>
        <w:t xml:space="preserve">wśród </w:t>
      </w:r>
      <w:r w:rsidR="00E07878" w:rsidRPr="00B9528C">
        <w:rPr>
          <w:rFonts w:eastAsia="Times New Roman" w:cs="Times New Roman"/>
          <w:szCs w:val="19"/>
          <w:lang w:eastAsia="pl-PL"/>
        </w:rPr>
        <w:t>osób w wieku 25-34 lata – o 0,</w:t>
      </w:r>
      <w:r w:rsidR="00F66705" w:rsidRPr="00B9528C">
        <w:rPr>
          <w:rFonts w:eastAsia="Times New Roman" w:cs="Times New Roman"/>
          <w:szCs w:val="19"/>
          <w:lang w:eastAsia="pl-PL"/>
        </w:rPr>
        <w:t>2</w:t>
      </w:r>
      <w:r w:rsidR="00E07878" w:rsidRPr="00B9528C">
        <w:rPr>
          <w:rFonts w:eastAsia="Times New Roman" w:cs="Times New Roman"/>
          <w:szCs w:val="19"/>
          <w:lang w:eastAsia="pl-PL"/>
        </w:rPr>
        <w:t xml:space="preserve"> p. proc. </w:t>
      </w:r>
      <w:r w:rsidR="00F66705" w:rsidRPr="00B9528C">
        <w:rPr>
          <w:rFonts w:eastAsia="Times New Roman" w:cs="Times New Roman"/>
          <w:szCs w:val="19"/>
          <w:lang w:eastAsia="pl-PL"/>
        </w:rPr>
        <w:t>Wzrost obserwowano w</w:t>
      </w:r>
      <w:r w:rsidR="00005E9F">
        <w:rPr>
          <w:rFonts w:eastAsia="Times New Roman" w:cs="Times New Roman"/>
          <w:szCs w:val="19"/>
          <w:lang w:eastAsia="pl-PL"/>
        </w:rPr>
        <w:t xml:space="preserve"> grupie </w:t>
      </w:r>
      <w:r w:rsidR="00F66705" w:rsidRPr="00B9528C">
        <w:rPr>
          <w:rFonts w:eastAsia="Times New Roman" w:cs="Times New Roman"/>
          <w:szCs w:val="19"/>
          <w:lang w:eastAsia="pl-PL"/>
        </w:rPr>
        <w:t>osób najmłodszych</w:t>
      </w:r>
      <w:r w:rsidR="00E43215">
        <w:rPr>
          <w:rFonts w:eastAsia="Times New Roman" w:cs="Times New Roman"/>
          <w:szCs w:val="19"/>
          <w:lang w:eastAsia="pl-PL"/>
        </w:rPr>
        <w:t>,</w:t>
      </w:r>
      <w:r w:rsidR="00F66705" w:rsidRPr="00B9528C">
        <w:rPr>
          <w:rFonts w:eastAsia="Times New Roman" w:cs="Times New Roman"/>
          <w:szCs w:val="19"/>
          <w:lang w:eastAsia="pl-PL"/>
        </w:rPr>
        <w:t xml:space="preserve"> </w:t>
      </w:r>
      <w:r w:rsidR="00C136FA">
        <w:rPr>
          <w:rFonts w:eastAsia="Times New Roman" w:cs="Times New Roman"/>
          <w:szCs w:val="19"/>
          <w:lang w:eastAsia="pl-PL"/>
        </w:rPr>
        <w:t xml:space="preserve">tj. </w:t>
      </w:r>
      <w:r w:rsidR="00F66705" w:rsidRPr="00B9528C">
        <w:rPr>
          <w:rFonts w:eastAsia="Times New Roman" w:cs="Times New Roman"/>
          <w:szCs w:val="19"/>
          <w:lang w:eastAsia="pl-PL"/>
        </w:rPr>
        <w:t>w wieku 15-24 lata – o 0,3 p. proc. U osób najstarszych</w:t>
      </w:r>
      <w:r w:rsidR="00E43215">
        <w:rPr>
          <w:rFonts w:eastAsia="Times New Roman" w:cs="Times New Roman"/>
          <w:szCs w:val="19"/>
          <w:lang w:eastAsia="pl-PL"/>
        </w:rPr>
        <w:t>,</w:t>
      </w:r>
      <w:r w:rsidR="00F66705" w:rsidRPr="00B9528C">
        <w:rPr>
          <w:rFonts w:eastAsia="Times New Roman" w:cs="Times New Roman"/>
          <w:szCs w:val="19"/>
          <w:lang w:eastAsia="pl-PL"/>
        </w:rPr>
        <w:t xml:space="preserve"> </w:t>
      </w:r>
      <w:r w:rsidR="00C136FA">
        <w:rPr>
          <w:rFonts w:eastAsia="Times New Roman" w:cs="Times New Roman"/>
          <w:szCs w:val="19"/>
          <w:lang w:eastAsia="pl-PL"/>
        </w:rPr>
        <w:t xml:space="preserve">tj. </w:t>
      </w:r>
      <w:r w:rsidR="00F66705" w:rsidRPr="00B9528C">
        <w:rPr>
          <w:rFonts w:eastAsia="Times New Roman" w:cs="Times New Roman"/>
          <w:szCs w:val="19"/>
          <w:lang w:eastAsia="pl-PL"/>
        </w:rPr>
        <w:t xml:space="preserve">w wieku 45-89 lat </w:t>
      </w:r>
      <w:r w:rsidR="00CB20C1" w:rsidRPr="00B9528C">
        <w:rPr>
          <w:rFonts w:eastAsia="Times New Roman" w:cs="Times New Roman"/>
          <w:szCs w:val="19"/>
          <w:lang w:eastAsia="pl-PL"/>
        </w:rPr>
        <w:t xml:space="preserve">stopa bezrobocia pozostała na </w:t>
      </w:r>
      <w:r w:rsidR="00C136FA">
        <w:rPr>
          <w:rFonts w:eastAsia="Times New Roman" w:cs="Times New Roman"/>
          <w:szCs w:val="19"/>
          <w:lang w:eastAsia="pl-PL"/>
        </w:rPr>
        <w:t xml:space="preserve">tym samym </w:t>
      </w:r>
      <w:r w:rsidR="00CB20C1" w:rsidRPr="00B9528C">
        <w:rPr>
          <w:rFonts w:eastAsia="Times New Roman" w:cs="Times New Roman"/>
          <w:szCs w:val="19"/>
          <w:lang w:eastAsia="pl-PL"/>
        </w:rPr>
        <w:t xml:space="preserve">poziomie. </w:t>
      </w:r>
    </w:p>
    <w:p w14:paraId="03011FBF" w14:textId="3A0C3B89" w:rsidR="00C840D6" w:rsidRPr="00B9528C" w:rsidRDefault="00262345" w:rsidP="00C840D6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 odniesieniu do </w:t>
      </w:r>
      <w:r w:rsidR="00C136FA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kwartału </w:t>
      </w:r>
      <w:r w:rsidR="00C136FA">
        <w:rPr>
          <w:rFonts w:eastAsia="Times New Roman" w:cs="Times New Roman"/>
          <w:szCs w:val="19"/>
          <w:lang w:eastAsia="pl-PL"/>
        </w:rPr>
        <w:t>2023 r.</w:t>
      </w:r>
      <w:r w:rsidRPr="00B9528C">
        <w:rPr>
          <w:rFonts w:eastAsia="Times New Roman" w:cs="Times New Roman"/>
          <w:szCs w:val="19"/>
          <w:lang w:eastAsia="pl-PL"/>
        </w:rPr>
        <w:t xml:space="preserve"> spadek natężenia bezrobocia wystąpił </w:t>
      </w:r>
      <w:r w:rsidR="00331858" w:rsidRPr="00B9528C">
        <w:rPr>
          <w:rFonts w:eastAsia="Times New Roman" w:cs="Times New Roman"/>
          <w:szCs w:val="19"/>
          <w:lang w:eastAsia="pl-PL"/>
        </w:rPr>
        <w:t>w większości analizowanych grup wieku – od 1,6 p. proc</w:t>
      </w:r>
      <w:r w:rsidR="00E43215">
        <w:rPr>
          <w:rFonts w:eastAsia="Times New Roman" w:cs="Times New Roman"/>
          <w:szCs w:val="19"/>
          <w:lang w:eastAsia="pl-PL"/>
        </w:rPr>
        <w:t>.</w:t>
      </w:r>
      <w:r w:rsidR="00331858" w:rsidRPr="00B9528C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>wśród osób w wieku 15-24 lata</w:t>
      </w:r>
      <w:r w:rsidR="00CB20C1" w:rsidRPr="00B9528C">
        <w:rPr>
          <w:rFonts w:eastAsia="Times New Roman" w:cs="Times New Roman"/>
          <w:szCs w:val="19"/>
          <w:lang w:eastAsia="pl-PL"/>
        </w:rPr>
        <w:t xml:space="preserve"> </w:t>
      </w:r>
      <w:r w:rsidR="00806D49" w:rsidRPr="00B9528C">
        <w:rPr>
          <w:rFonts w:eastAsia="Times New Roman" w:cs="Times New Roman"/>
          <w:szCs w:val="19"/>
          <w:lang w:eastAsia="pl-PL"/>
        </w:rPr>
        <w:t>do 0,2 p. proc. u</w:t>
      </w:r>
      <w:r w:rsidR="00C136FA">
        <w:rPr>
          <w:rFonts w:eastAsia="Times New Roman" w:cs="Times New Roman"/>
          <w:szCs w:val="19"/>
          <w:lang w:eastAsia="pl-PL"/>
        </w:rPr>
        <w:t> </w:t>
      </w:r>
      <w:r w:rsidR="00806D49" w:rsidRPr="00B9528C">
        <w:rPr>
          <w:rFonts w:eastAsia="Times New Roman" w:cs="Times New Roman"/>
          <w:szCs w:val="19"/>
          <w:lang w:eastAsia="pl-PL"/>
        </w:rPr>
        <w:t>osób w wieku 25-34 lata. Na niezmienionym poziomie pozostała stopa bezrobocia wśród najstarszej grupy wieku</w:t>
      </w:r>
      <w:r w:rsidR="00E43215">
        <w:rPr>
          <w:rFonts w:eastAsia="Times New Roman" w:cs="Times New Roman"/>
          <w:szCs w:val="19"/>
          <w:lang w:eastAsia="pl-PL"/>
        </w:rPr>
        <w:t>,</w:t>
      </w:r>
      <w:r w:rsidR="00806D49" w:rsidRPr="00B9528C">
        <w:rPr>
          <w:rFonts w:eastAsia="Times New Roman" w:cs="Times New Roman"/>
          <w:szCs w:val="19"/>
          <w:lang w:eastAsia="pl-PL"/>
        </w:rPr>
        <w:t xml:space="preserve"> tj. 45-89 lat.</w:t>
      </w:r>
    </w:p>
    <w:p w14:paraId="17AACD30" w14:textId="50299411" w:rsidR="00B55EDF" w:rsidRPr="00B9528C" w:rsidRDefault="00B55EDF" w:rsidP="00B55EDF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0FD8480D" wp14:editId="240B4CDE">
                <wp:simplePos x="0" y="0"/>
                <wp:positionH relativeFrom="column">
                  <wp:posOffset>5295849</wp:posOffset>
                </wp:positionH>
                <wp:positionV relativeFrom="paragraph">
                  <wp:posOffset>9754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1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B0FC" w14:textId="77777777" w:rsidR="00B55EDF" w:rsidRPr="00DB6754" w:rsidRDefault="00B55EDF" w:rsidP="00B55EDF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480D" id="_x0000_s1036" type="#_x0000_t202" alt="Bezrobocie w najwyższym stopniu dotykało osoby posiadające najniższy poziom wykształcenia" style="position:absolute;margin-left:417pt;margin-top:.75pt;width:135.85pt;height:82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" filled="f" stroked="f">
                <v:textbox inset=",0">
                  <w:txbxContent>
                    <w:p w14:paraId="7A21B0FC" w14:textId="77777777" w:rsidR="00B55EDF" w:rsidRPr="00DB6754" w:rsidRDefault="00B55EDF" w:rsidP="00B55EDF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9528C">
        <w:rPr>
          <w:rFonts w:eastAsia="Times New Roman" w:cs="Times New Roman"/>
          <w:szCs w:val="19"/>
          <w:lang w:eastAsia="pl-PL"/>
        </w:rPr>
        <w:t xml:space="preserve">Analizując natężenie bezrobocia według poziomu wykształcenia osób bezrobotnych należy zauważyć, że w najlepszej sytuacji nadal pozostają osoby z wykształceniem wyższym – stopa bezrobocia w tej grupie jest najniższa </w:t>
      </w:r>
      <w:r w:rsidR="00C44BDC" w:rsidRPr="00B9528C">
        <w:rPr>
          <w:rFonts w:eastAsia="Times New Roman" w:cs="Times New Roman"/>
          <w:szCs w:val="19"/>
          <w:lang w:eastAsia="pl-PL"/>
        </w:rPr>
        <w:t xml:space="preserve">– </w:t>
      </w: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806D49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kwartale 2024 r. wyniosła </w:t>
      </w:r>
      <w:r w:rsidR="00D9477E" w:rsidRPr="00B9528C">
        <w:rPr>
          <w:rFonts w:eastAsia="Times New Roman" w:cs="Times New Roman"/>
          <w:szCs w:val="19"/>
          <w:lang w:eastAsia="pl-PL"/>
        </w:rPr>
        <w:t>1,</w:t>
      </w:r>
      <w:r w:rsidR="00806D49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%. Dla osób posiadających wykształcenie policealne </w:t>
      </w:r>
      <w:r w:rsidR="00CF6406" w:rsidRPr="00B9528C">
        <w:rPr>
          <w:rFonts w:eastAsia="Times New Roman" w:cs="Times New Roman"/>
          <w:szCs w:val="19"/>
          <w:lang w:eastAsia="pl-PL"/>
        </w:rPr>
        <w:t>lub</w:t>
      </w:r>
      <w:r w:rsidRPr="00B9528C">
        <w:rPr>
          <w:rFonts w:eastAsia="Times New Roman" w:cs="Times New Roman"/>
          <w:szCs w:val="19"/>
          <w:lang w:eastAsia="pl-PL"/>
        </w:rPr>
        <w:t xml:space="preserve"> średnie zawodowe/branżowe</w:t>
      </w:r>
      <w:r w:rsidR="00466D0A" w:rsidRPr="00B9528C">
        <w:rPr>
          <w:rFonts w:eastAsia="Times New Roman" w:cs="Times New Roman"/>
          <w:szCs w:val="19"/>
          <w:lang w:eastAsia="pl-PL"/>
        </w:rPr>
        <w:t>,</w:t>
      </w:r>
      <w:r w:rsidRPr="00B9528C">
        <w:rPr>
          <w:rFonts w:eastAsia="Times New Roman" w:cs="Times New Roman"/>
          <w:szCs w:val="19"/>
          <w:lang w:eastAsia="pl-PL"/>
        </w:rPr>
        <w:t xml:space="preserve"> stopa bezrobocia w </w:t>
      </w:r>
      <w:r w:rsidR="00806D49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kwartale 2024 r. ukształtowała się na poziomie </w:t>
      </w:r>
      <w:r w:rsidR="00806D49" w:rsidRPr="00B9528C">
        <w:rPr>
          <w:rFonts w:eastAsia="Times New Roman" w:cs="Times New Roman"/>
          <w:szCs w:val="19"/>
          <w:lang w:eastAsia="pl-PL"/>
        </w:rPr>
        <w:t>2,7</w:t>
      </w:r>
      <w:r w:rsidRPr="00B9528C">
        <w:rPr>
          <w:rFonts w:eastAsia="Times New Roman" w:cs="Times New Roman"/>
          <w:szCs w:val="19"/>
          <w:lang w:eastAsia="pl-PL"/>
        </w:rPr>
        <w:t xml:space="preserve">%, a dla posiadających wykształcenie zasadnicze zawodowe/branżowe – na poziomie </w:t>
      </w:r>
      <w:r w:rsidR="00806D49" w:rsidRPr="00B9528C">
        <w:rPr>
          <w:rFonts w:eastAsia="Times New Roman" w:cs="Times New Roman"/>
          <w:szCs w:val="19"/>
          <w:lang w:eastAsia="pl-PL"/>
        </w:rPr>
        <w:t>4,4</w:t>
      </w:r>
      <w:r w:rsidRPr="00B9528C">
        <w:rPr>
          <w:rFonts w:eastAsia="Times New Roman" w:cs="Times New Roman"/>
          <w:szCs w:val="19"/>
          <w:lang w:eastAsia="pl-PL"/>
        </w:rPr>
        <w:t xml:space="preserve">%. </w:t>
      </w:r>
      <w:r w:rsidR="00806D49" w:rsidRPr="00B9528C">
        <w:rPr>
          <w:rFonts w:eastAsia="Times New Roman" w:cs="Times New Roman"/>
          <w:szCs w:val="19"/>
          <w:lang w:eastAsia="pl-PL"/>
        </w:rPr>
        <w:t>W</w:t>
      </w:r>
      <w:r w:rsidRPr="00B9528C">
        <w:rPr>
          <w:rFonts w:eastAsia="Times New Roman" w:cs="Times New Roman"/>
          <w:szCs w:val="19"/>
          <w:lang w:eastAsia="pl-PL"/>
        </w:rPr>
        <w:t xml:space="preserve">śród osób z wykształceniem średnim ogólnokształcącym – </w:t>
      </w:r>
      <w:r w:rsidR="00806D49" w:rsidRPr="00B9528C">
        <w:rPr>
          <w:rFonts w:eastAsia="Times New Roman" w:cs="Times New Roman"/>
          <w:szCs w:val="19"/>
          <w:lang w:eastAsia="pl-PL"/>
        </w:rPr>
        <w:t xml:space="preserve">stopa bezrobocia </w:t>
      </w: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806D49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kwartale 2024 r. wyniosła </w:t>
      </w:r>
      <w:r w:rsidR="00806D49" w:rsidRPr="00B9528C">
        <w:rPr>
          <w:rFonts w:eastAsia="Times New Roman" w:cs="Times New Roman"/>
          <w:szCs w:val="19"/>
          <w:lang w:eastAsia="pl-PL"/>
        </w:rPr>
        <w:t>3,8</w:t>
      </w:r>
      <w:r w:rsidRPr="00B9528C">
        <w:rPr>
          <w:rFonts w:eastAsia="Times New Roman" w:cs="Times New Roman"/>
          <w:szCs w:val="19"/>
          <w:lang w:eastAsia="pl-PL"/>
        </w:rPr>
        <w:t>%. Natomiast najwyższą stopą bezrobocia charakteryzują się osoby z najniższym poziomem wykształcenia, tj. z</w:t>
      </w:r>
      <w:r w:rsidR="0062472F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 xml:space="preserve">wykształceniem gimnazjalnym lub niższym, w </w:t>
      </w:r>
      <w:r w:rsidR="00806D49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kwartale 2024 r. wyniosła ona </w:t>
      </w:r>
      <w:r w:rsidR="00D9477E" w:rsidRPr="00B9528C">
        <w:rPr>
          <w:rFonts w:eastAsia="Times New Roman" w:cs="Times New Roman"/>
          <w:szCs w:val="19"/>
          <w:lang w:eastAsia="pl-PL"/>
        </w:rPr>
        <w:t>9,</w:t>
      </w:r>
      <w:r w:rsidR="00806D49" w:rsidRPr="00B9528C">
        <w:rPr>
          <w:rFonts w:eastAsia="Times New Roman" w:cs="Times New Roman"/>
          <w:szCs w:val="19"/>
          <w:lang w:eastAsia="pl-PL"/>
        </w:rPr>
        <w:t>5</w:t>
      </w:r>
      <w:r w:rsidRPr="00B9528C">
        <w:rPr>
          <w:rFonts w:eastAsia="Times New Roman" w:cs="Times New Roman"/>
          <w:szCs w:val="19"/>
          <w:lang w:eastAsia="pl-PL"/>
        </w:rPr>
        <w:t>%.</w:t>
      </w:r>
    </w:p>
    <w:p w14:paraId="4455EBD6" w14:textId="12C613DA" w:rsidR="00AC0A03" w:rsidRPr="00B9528C" w:rsidRDefault="00B55EDF" w:rsidP="00610830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porównaniu z </w:t>
      </w:r>
      <w:r w:rsidR="00806D49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 xml:space="preserve"> kwartałem 202</w:t>
      </w:r>
      <w:r w:rsidR="0073349F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r. stopa bezrobocia </w:t>
      </w:r>
      <w:r w:rsidR="003D1045" w:rsidRPr="00B9528C">
        <w:rPr>
          <w:rFonts w:eastAsia="Times New Roman" w:cs="Times New Roman"/>
          <w:szCs w:val="19"/>
          <w:lang w:eastAsia="pl-PL"/>
        </w:rPr>
        <w:t>z</w:t>
      </w:r>
      <w:r w:rsidR="00806D49" w:rsidRPr="00B9528C">
        <w:rPr>
          <w:rFonts w:eastAsia="Times New Roman" w:cs="Times New Roman"/>
          <w:szCs w:val="19"/>
          <w:lang w:eastAsia="pl-PL"/>
        </w:rPr>
        <w:t>mniejszyła</w:t>
      </w:r>
      <w:r w:rsidRPr="00B9528C">
        <w:rPr>
          <w:rFonts w:eastAsia="Times New Roman" w:cs="Times New Roman"/>
          <w:szCs w:val="19"/>
          <w:lang w:eastAsia="pl-PL"/>
        </w:rPr>
        <w:t xml:space="preserve"> się </w:t>
      </w:r>
      <w:r w:rsidR="00183C71" w:rsidRPr="00B9528C">
        <w:rPr>
          <w:rFonts w:eastAsia="Times New Roman" w:cs="Times New Roman"/>
          <w:szCs w:val="19"/>
          <w:lang w:eastAsia="pl-PL"/>
        </w:rPr>
        <w:t>w</w:t>
      </w:r>
      <w:r w:rsidR="00343E1B" w:rsidRPr="00B9528C">
        <w:rPr>
          <w:rFonts w:eastAsia="Times New Roman" w:cs="Times New Roman"/>
          <w:szCs w:val="19"/>
          <w:lang w:eastAsia="pl-PL"/>
        </w:rPr>
        <w:t xml:space="preserve"> większości </w:t>
      </w:r>
      <w:r w:rsidR="00183C71" w:rsidRPr="00B9528C">
        <w:rPr>
          <w:rFonts w:eastAsia="Times New Roman" w:cs="Times New Roman"/>
          <w:szCs w:val="19"/>
          <w:lang w:eastAsia="pl-PL"/>
        </w:rPr>
        <w:t xml:space="preserve">grup </w:t>
      </w:r>
      <w:r w:rsidR="00343E1B" w:rsidRPr="00B9528C">
        <w:rPr>
          <w:rFonts w:eastAsia="Times New Roman" w:cs="Times New Roman"/>
          <w:szCs w:val="19"/>
          <w:lang w:eastAsia="pl-PL"/>
        </w:rPr>
        <w:t xml:space="preserve">wyodrębnionych </w:t>
      </w:r>
      <w:r w:rsidR="00841204" w:rsidRPr="00B9528C">
        <w:rPr>
          <w:rFonts w:eastAsia="Times New Roman" w:cs="Times New Roman"/>
          <w:szCs w:val="19"/>
          <w:lang w:eastAsia="pl-PL"/>
        </w:rPr>
        <w:t>ze względu na poziom wykształcenia (od 0,</w:t>
      </w:r>
      <w:r w:rsidR="00806D49" w:rsidRPr="00B9528C">
        <w:rPr>
          <w:rFonts w:eastAsia="Times New Roman" w:cs="Times New Roman"/>
          <w:szCs w:val="19"/>
          <w:lang w:eastAsia="pl-PL"/>
        </w:rPr>
        <w:t>9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 p. proc. </w:t>
      </w:r>
      <w:r w:rsidR="00C00000" w:rsidRPr="00B9528C">
        <w:rPr>
          <w:rFonts w:eastAsia="Times New Roman" w:cs="Times New Roman"/>
          <w:szCs w:val="19"/>
          <w:lang w:eastAsia="pl-PL"/>
        </w:rPr>
        <w:t>wśród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 osób z</w:t>
      </w:r>
      <w:r w:rsidR="0081750A">
        <w:rPr>
          <w:rFonts w:eastAsia="Times New Roman" w:cs="Times New Roman"/>
          <w:szCs w:val="19"/>
          <w:lang w:eastAsia="pl-PL"/>
        </w:rPr>
        <w:t> 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wykształceniem </w:t>
      </w:r>
      <w:r w:rsidR="00806D49" w:rsidRPr="00B9528C">
        <w:rPr>
          <w:rFonts w:eastAsia="Times New Roman" w:cs="Times New Roman"/>
          <w:szCs w:val="19"/>
          <w:lang w:eastAsia="pl-PL"/>
        </w:rPr>
        <w:t>średnim ogólnokształcącym do 0,1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 p. proc. u osób z wykształceniem</w:t>
      </w:r>
      <w:r w:rsidR="00806D49" w:rsidRPr="00B9528C">
        <w:rPr>
          <w:rFonts w:eastAsia="Times New Roman" w:cs="Times New Roman"/>
          <w:szCs w:val="19"/>
          <w:lang w:eastAsia="pl-PL"/>
        </w:rPr>
        <w:t xml:space="preserve"> wyższym</w:t>
      </w:r>
      <w:r w:rsidR="00841204" w:rsidRPr="00B9528C">
        <w:rPr>
          <w:rFonts w:eastAsia="Times New Roman" w:cs="Times New Roman"/>
          <w:szCs w:val="19"/>
          <w:lang w:eastAsia="pl-PL"/>
        </w:rPr>
        <w:t>). Jedynie wśród osób z wykształceniem zasadniczym zawodowym/branżowym stopa bezrobocia z</w:t>
      </w:r>
      <w:r w:rsidR="00806D49" w:rsidRPr="00B9528C">
        <w:rPr>
          <w:rFonts w:eastAsia="Times New Roman" w:cs="Times New Roman"/>
          <w:szCs w:val="19"/>
          <w:lang w:eastAsia="pl-PL"/>
        </w:rPr>
        <w:t>większyła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 się – o </w:t>
      </w:r>
      <w:r w:rsidR="00806D49" w:rsidRPr="00B9528C">
        <w:rPr>
          <w:rFonts w:eastAsia="Times New Roman" w:cs="Times New Roman"/>
          <w:szCs w:val="19"/>
          <w:lang w:eastAsia="pl-PL"/>
        </w:rPr>
        <w:t>1,0</w:t>
      </w:r>
      <w:r w:rsidR="00841204" w:rsidRPr="00B9528C">
        <w:rPr>
          <w:rFonts w:eastAsia="Times New Roman" w:cs="Times New Roman"/>
          <w:szCs w:val="19"/>
          <w:lang w:eastAsia="pl-PL"/>
        </w:rPr>
        <w:t xml:space="preserve"> p. proc. </w:t>
      </w:r>
    </w:p>
    <w:p w14:paraId="7FFA6232" w14:textId="0A411D79" w:rsidR="0015567E" w:rsidRPr="00B9528C" w:rsidRDefault="00843BFE" w:rsidP="00610830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</w:t>
      </w:r>
      <w:r w:rsidR="00551B1E" w:rsidRPr="00B9528C">
        <w:rPr>
          <w:rFonts w:eastAsia="Times New Roman" w:cs="Times New Roman"/>
          <w:szCs w:val="19"/>
          <w:lang w:eastAsia="pl-PL"/>
        </w:rPr>
        <w:t xml:space="preserve"> porównaniu z </w:t>
      </w:r>
      <w:r w:rsidR="00806D49" w:rsidRPr="00B9528C">
        <w:rPr>
          <w:rFonts w:eastAsia="Times New Roman" w:cs="Times New Roman"/>
          <w:szCs w:val="19"/>
          <w:lang w:eastAsia="pl-PL"/>
        </w:rPr>
        <w:t>4</w:t>
      </w:r>
      <w:r w:rsidR="00551B1E" w:rsidRPr="00B9528C">
        <w:rPr>
          <w:rFonts w:eastAsia="Times New Roman" w:cs="Times New Roman"/>
          <w:szCs w:val="19"/>
          <w:lang w:eastAsia="pl-PL"/>
        </w:rPr>
        <w:t xml:space="preserve"> kwartałem 2023 r</w:t>
      </w:r>
      <w:r w:rsidR="00291269" w:rsidRPr="00B9528C">
        <w:rPr>
          <w:rFonts w:eastAsia="Times New Roman" w:cs="Times New Roman"/>
          <w:szCs w:val="19"/>
          <w:lang w:eastAsia="pl-PL"/>
        </w:rPr>
        <w:t>.</w:t>
      </w:r>
      <w:r w:rsidR="00551B1E" w:rsidRPr="00B9528C" w:rsidDel="00551B1E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n</w:t>
      </w:r>
      <w:r w:rsidR="00B55EDF" w:rsidRPr="00B9528C">
        <w:rPr>
          <w:rFonts w:eastAsia="Times New Roman" w:cs="Times New Roman"/>
          <w:szCs w:val="19"/>
          <w:lang w:eastAsia="pl-PL"/>
        </w:rPr>
        <w:t>atężenie bezrobocia zmniejszyło się wśród osób z</w:t>
      </w:r>
      <w:r w:rsidR="00F05F07" w:rsidRPr="00B9528C">
        <w:rPr>
          <w:rFonts w:eastAsia="Times New Roman" w:cs="Times New Roman"/>
          <w:szCs w:val="19"/>
          <w:lang w:eastAsia="pl-PL"/>
        </w:rPr>
        <w:t> </w:t>
      </w:r>
      <w:r w:rsidR="00B55EDF" w:rsidRPr="00B9528C">
        <w:rPr>
          <w:rFonts w:eastAsia="Times New Roman" w:cs="Times New Roman"/>
          <w:szCs w:val="19"/>
          <w:lang w:eastAsia="pl-PL"/>
        </w:rPr>
        <w:t>wykszta</w:t>
      </w:r>
      <w:r w:rsidR="00C44BDC" w:rsidRPr="00B9528C">
        <w:rPr>
          <w:rFonts w:eastAsia="Times New Roman" w:cs="Times New Roman"/>
          <w:szCs w:val="19"/>
          <w:lang w:eastAsia="pl-PL"/>
        </w:rPr>
        <w:t>ł</w:t>
      </w:r>
      <w:r w:rsidR="00B55EDF" w:rsidRPr="00B9528C">
        <w:rPr>
          <w:rFonts w:eastAsia="Times New Roman" w:cs="Times New Roman"/>
          <w:szCs w:val="19"/>
          <w:lang w:eastAsia="pl-PL"/>
        </w:rPr>
        <w:t xml:space="preserve">ceniem </w:t>
      </w:r>
      <w:r w:rsidR="00B727FA" w:rsidRPr="00B9528C">
        <w:rPr>
          <w:rFonts w:eastAsia="Times New Roman" w:cs="Times New Roman"/>
          <w:szCs w:val="19"/>
          <w:lang w:eastAsia="pl-PL"/>
        </w:rPr>
        <w:t>policealnym lub średnim zawodowym/branżowym (o 1,1 p. proc.) oraz w</w:t>
      </w:r>
      <w:r>
        <w:rPr>
          <w:rFonts w:eastAsia="Times New Roman" w:cs="Times New Roman"/>
          <w:szCs w:val="19"/>
          <w:lang w:eastAsia="pl-PL"/>
        </w:rPr>
        <w:t> </w:t>
      </w:r>
      <w:r w:rsidR="00B727FA" w:rsidRPr="00B9528C">
        <w:rPr>
          <w:rFonts w:eastAsia="Times New Roman" w:cs="Times New Roman"/>
          <w:szCs w:val="19"/>
          <w:lang w:eastAsia="pl-PL"/>
        </w:rPr>
        <w:t>niewielki</w:t>
      </w:r>
      <w:r w:rsidR="006813CC" w:rsidRPr="00B9528C">
        <w:rPr>
          <w:rFonts w:eastAsia="Times New Roman" w:cs="Times New Roman"/>
          <w:szCs w:val="19"/>
          <w:lang w:eastAsia="pl-PL"/>
        </w:rPr>
        <w:t>m</w:t>
      </w:r>
      <w:r w:rsidR="00B727FA" w:rsidRPr="00B9528C">
        <w:rPr>
          <w:rFonts w:eastAsia="Times New Roman" w:cs="Times New Roman"/>
          <w:szCs w:val="19"/>
          <w:lang w:eastAsia="pl-PL"/>
        </w:rPr>
        <w:t xml:space="preserve"> stopniu u osób posiadających wykształcenie średnie ogólnokształcące </w:t>
      </w:r>
      <w:r w:rsidR="00C136FA">
        <w:rPr>
          <w:rFonts w:eastAsia="Times New Roman" w:cs="Times New Roman"/>
          <w:szCs w:val="19"/>
          <w:lang w:eastAsia="pl-PL"/>
        </w:rPr>
        <w:t>oraz</w:t>
      </w:r>
      <w:r w:rsidR="00B727FA" w:rsidRPr="00B9528C">
        <w:rPr>
          <w:rFonts w:eastAsia="Times New Roman" w:cs="Times New Roman"/>
          <w:szCs w:val="19"/>
          <w:lang w:eastAsia="pl-PL"/>
        </w:rPr>
        <w:t xml:space="preserve"> zasadnicze zawodowe/branżowe (</w:t>
      </w:r>
      <w:r w:rsidR="00F72638">
        <w:rPr>
          <w:rFonts w:eastAsia="Times New Roman" w:cs="Times New Roman"/>
          <w:szCs w:val="19"/>
          <w:lang w:eastAsia="pl-PL"/>
        </w:rPr>
        <w:t>p</w:t>
      </w:r>
      <w:r w:rsidR="00B727FA" w:rsidRPr="00B9528C">
        <w:rPr>
          <w:rFonts w:eastAsia="Times New Roman" w:cs="Times New Roman"/>
          <w:szCs w:val="19"/>
          <w:lang w:eastAsia="pl-PL"/>
        </w:rPr>
        <w:t>o 0,1 p. proc.).</w:t>
      </w:r>
      <w:r w:rsidR="009703B7">
        <w:rPr>
          <w:rFonts w:eastAsia="Times New Roman" w:cs="Times New Roman"/>
          <w:szCs w:val="19"/>
          <w:lang w:eastAsia="pl-PL"/>
        </w:rPr>
        <w:t xml:space="preserve"> </w:t>
      </w:r>
      <w:r w:rsidR="00B727FA" w:rsidRPr="00B9528C">
        <w:rPr>
          <w:rFonts w:eastAsia="Times New Roman" w:cs="Times New Roman"/>
          <w:szCs w:val="19"/>
          <w:lang w:eastAsia="pl-PL"/>
        </w:rPr>
        <w:t>W</w:t>
      </w:r>
      <w:r w:rsidR="00B55EDF" w:rsidRPr="00B9528C">
        <w:rPr>
          <w:rFonts w:eastAsia="Times New Roman" w:cs="Times New Roman"/>
          <w:szCs w:val="19"/>
          <w:lang w:eastAsia="pl-PL"/>
        </w:rPr>
        <w:t xml:space="preserve"> pozostałych </w:t>
      </w:r>
      <w:r w:rsidR="006813CC" w:rsidRPr="00B9528C">
        <w:rPr>
          <w:rFonts w:eastAsia="Times New Roman" w:cs="Times New Roman"/>
          <w:szCs w:val="19"/>
          <w:lang w:eastAsia="pl-PL"/>
        </w:rPr>
        <w:t xml:space="preserve">dwóch </w:t>
      </w:r>
      <w:r w:rsidR="00B55EDF" w:rsidRPr="00B9528C">
        <w:rPr>
          <w:rFonts w:eastAsia="Times New Roman" w:cs="Times New Roman"/>
          <w:szCs w:val="19"/>
          <w:lang w:eastAsia="pl-PL"/>
        </w:rPr>
        <w:t xml:space="preserve">grupach osób bezrobotnych </w:t>
      </w:r>
      <w:r w:rsidR="00C00000" w:rsidRPr="00B9528C">
        <w:rPr>
          <w:rFonts w:eastAsia="Times New Roman" w:cs="Times New Roman"/>
          <w:szCs w:val="19"/>
          <w:lang w:eastAsia="pl-PL"/>
        </w:rPr>
        <w:t xml:space="preserve">wyodrębnionych </w:t>
      </w:r>
      <w:r w:rsidR="0073349F" w:rsidRPr="00B9528C">
        <w:rPr>
          <w:rFonts w:eastAsia="Times New Roman" w:cs="Times New Roman"/>
          <w:szCs w:val="19"/>
          <w:lang w:eastAsia="pl-PL"/>
        </w:rPr>
        <w:t>według poziomu wykształcenia,</w:t>
      </w:r>
      <w:r w:rsidR="00466D0A" w:rsidRPr="00B9528C">
        <w:rPr>
          <w:rFonts w:eastAsia="Times New Roman" w:cs="Times New Roman"/>
          <w:szCs w:val="19"/>
          <w:lang w:eastAsia="pl-PL"/>
        </w:rPr>
        <w:t xml:space="preserve"> </w:t>
      </w:r>
      <w:r w:rsidR="00B55EDF" w:rsidRPr="00B9528C">
        <w:rPr>
          <w:rFonts w:eastAsia="Times New Roman" w:cs="Times New Roman"/>
          <w:szCs w:val="19"/>
          <w:lang w:eastAsia="pl-PL"/>
        </w:rPr>
        <w:t>stopa bezrobocia wzrosła (</w:t>
      </w:r>
      <w:r w:rsidR="00197FA4">
        <w:rPr>
          <w:rFonts w:eastAsia="Times New Roman" w:cs="Times New Roman"/>
          <w:szCs w:val="19"/>
          <w:lang w:eastAsia="pl-PL"/>
        </w:rPr>
        <w:t>o </w:t>
      </w:r>
      <w:bookmarkStart w:id="3" w:name="_GoBack"/>
      <w:bookmarkEnd w:id="3"/>
      <w:r w:rsidR="00B55EDF" w:rsidRPr="00B9528C">
        <w:rPr>
          <w:rFonts w:eastAsia="Times New Roman" w:cs="Times New Roman"/>
          <w:szCs w:val="19"/>
          <w:lang w:eastAsia="pl-PL"/>
        </w:rPr>
        <w:t>0,</w:t>
      </w:r>
      <w:r w:rsidR="00B727FA" w:rsidRPr="00B9528C">
        <w:rPr>
          <w:rFonts w:eastAsia="Times New Roman" w:cs="Times New Roman"/>
          <w:szCs w:val="19"/>
          <w:lang w:eastAsia="pl-PL"/>
        </w:rPr>
        <w:t>1</w:t>
      </w:r>
      <w:r w:rsidR="009703B7">
        <w:rPr>
          <w:rFonts w:eastAsia="Times New Roman" w:cs="Times New Roman"/>
          <w:szCs w:val="19"/>
          <w:lang w:eastAsia="pl-PL"/>
        </w:rPr>
        <w:t> </w:t>
      </w:r>
      <w:r w:rsidR="00B55EDF" w:rsidRPr="00B9528C">
        <w:rPr>
          <w:rFonts w:eastAsia="Times New Roman" w:cs="Times New Roman"/>
          <w:szCs w:val="19"/>
          <w:lang w:eastAsia="pl-PL"/>
        </w:rPr>
        <w:t xml:space="preserve">p. proc. wśród osób z wykształceniem </w:t>
      </w:r>
      <w:r w:rsidR="0073349F" w:rsidRPr="00B9528C">
        <w:rPr>
          <w:rFonts w:eastAsia="Times New Roman" w:cs="Times New Roman"/>
          <w:szCs w:val="19"/>
          <w:lang w:eastAsia="pl-PL"/>
        </w:rPr>
        <w:t xml:space="preserve">wyższym </w:t>
      </w:r>
      <w:r w:rsidR="00C136FA">
        <w:rPr>
          <w:rFonts w:eastAsia="Times New Roman" w:cs="Times New Roman"/>
          <w:szCs w:val="19"/>
          <w:lang w:eastAsia="pl-PL"/>
        </w:rPr>
        <w:t>oraz</w:t>
      </w:r>
      <w:r w:rsidR="00F72638">
        <w:rPr>
          <w:rFonts w:eastAsia="Times New Roman" w:cs="Times New Roman"/>
          <w:szCs w:val="19"/>
          <w:lang w:eastAsia="pl-PL"/>
        </w:rPr>
        <w:t xml:space="preserve"> o</w:t>
      </w:r>
      <w:r w:rsidR="00197FA4">
        <w:rPr>
          <w:rFonts w:eastAsia="Times New Roman" w:cs="Times New Roman"/>
          <w:szCs w:val="19"/>
          <w:lang w:eastAsia="pl-PL"/>
        </w:rPr>
        <w:t xml:space="preserve"> </w:t>
      </w:r>
      <w:r w:rsidR="00B727FA" w:rsidRPr="00B9528C">
        <w:rPr>
          <w:rFonts w:eastAsia="Times New Roman" w:cs="Times New Roman"/>
          <w:szCs w:val="19"/>
          <w:lang w:eastAsia="pl-PL"/>
        </w:rPr>
        <w:t>1,8</w:t>
      </w:r>
      <w:r w:rsidR="002C0B09" w:rsidRPr="00B9528C">
        <w:rPr>
          <w:rFonts w:eastAsia="Times New Roman" w:cs="Times New Roman"/>
          <w:szCs w:val="19"/>
          <w:lang w:eastAsia="pl-PL"/>
        </w:rPr>
        <w:t> </w:t>
      </w:r>
      <w:r w:rsidR="00B55EDF" w:rsidRPr="00B9528C">
        <w:rPr>
          <w:rFonts w:eastAsia="Times New Roman" w:cs="Times New Roman"/>
          <w:szCs w:val="19"/>
          <w:lang w:eastAsia="pl-PL"/>
        </w:rPr>
        <w:t>p.</w:t>
      </w:r>
      <w:r w:rsidR="002C0B09" w:rsidRPr="00B9528C">
        <w:rPr>
          <w:rFonts w:eastAsia="Times New Roman" w:cs="Times New Roman"/>
          <w:szCs w:val="19"/>
          <w:lang w:eastAsia="pl-PL"/>
        </w:rPr>
        <w:t> </w:t>
      </w:r>
      <w:r w:rsidR="00B55EDF" w:rsidRPr="00B9528C">
        <w:rPr>
          <w:rFonts w:eastAsia="Times New Roman" w:cs="Times New Roman"/>
          <w:szCs w:val="19"/>
          <w:lang w:eastAsia="pl-PL"/>
        </w:rPr>
        <w:t>proc. wśród osób z</w:t>
      </w:r>
      <w:r w:rsidR="00197FA4">
        <w:rPr>
          <w:rFonts w:eastAsia="Times New Roman" w:cs="Times New Roman"/>
          <w:szCs w:val="19"/>
          <w:lang w:eastAsia="pl-PL"/>
        </w:rPr>
        <w:t> </w:t>
      </w:r>
      <w:r w:rsidR="00B55EDF" w:rsidRPr="00B9528C">
        <w:rPr>
          <w:rFonts w:eastAsia="Times New Roman" w:cs="Times New Roman"/>
          <w:szCs w:val="19"/>
          <w:lang w:eastAsia="pl-PL"/>
        </w:rPr>
        <w:t xml:space="preserve">wykształceniem </w:t>
      </w:r>
      <w:r w:rsidR="0073349F" w:rsidRPr="00B9528C">
        <w:rPr>
          <w:rFonts w:eastAsia="Times New Roman" w:cs="Times New Roman"/>
          <w:szCs w:val="19"/>
          <w:lang w:eastAsia="pl-PL"/>
        </w:rPr>
        <w:t>gimnazjalnym lub niższym</w:t>
      </w:r>
      <w:r w:rsidR="000F3922" w:rsidRPr="00B9528C">
        <w:rPr>
          <w:rFonts w:eastAsia="Times New Roman" w:cs="Times New Roman"/>
          <w:szCs w:val="19"/>
          <w:lang w:eastAsia="pl-PL"/>
        </w:rPr>
        <w:t>)</w:t>
      </w:r>
      <w:r w:rsidR="0073349F" w:rsidRPr="00B9528C">
        <w:rPr>
          <w:rFonts w:eastAsia="Times New Roman" w:cs="Times New Roman"/>
          <w:szCs w:val="19"/>
          <w:lang w:eastAsia="pl-PL"/>
        </w:rPr>
        <w:t>.</w:t>
      </w:r>
    </w:p>
    <w:p w14:paraId="2B98B4A3" w14:textId="47B2B1DD" w:rsidR="00545745" w:rsidRPr="00B9528C" w:rsidRDefault="00E23488" w:rsidP="00B1254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Każda osoba bezrobotna została zaliczona do jednej z czterech kategorii</w:t>
      </w:r>
      <w:r w:rsidR="00B55EDF" w:rsidRPr="00B9528C">
        <w:rPr>
          <w:rFonts w:eastAsia="Times New Roman" w:cs="Times New Roman"/>
          <w:szCs w:val="19"/>
          <w:lang w:eastAsia="pl-PL"/>
        </w:rPr>
        <w:t xml:space="preserve"> wydzielonych z</w:t>
      </w:r>
      <w:r w:rsidR="00702143" w:rsidRPr="00B9528C">
        <w:rPr>
          <w:rFonts w:eastAsia="Times New Roman" w:cs="Times New Roman"/>
          <w:szCs w:val="19"/>
          <w:lang w:eastAsia="pl-PL"/>
        </w:rPr>
        <w:t> </w:t>
      </w:r>
      <w:r w:rsidR="00B55EDF" w:rsidRPr="00B9528C">
        <w:rPr>
          <w:rFonts w:eastAsia="Times New Roman" w:cs="Times New Roman"/>
          <w:szCs w:val="19"/>
          <w:lang w:eastAsia="pl-PL"/>
        </w:rPr>
        <w:t>uwagi na przyczynę napływu do bezrobocia</w:t>
      </w:r>
      <w:r w:rsidRPr="00B9528C">
        <w:rPr>
          <w:rFonts w:eastAsia="Times New Roman" w:cs="Times New Roman"/>
          <w:szCs w:val="19"/>
          <w:lang w:eastAsia="pl-PL"/>
        </w:rPr>
        <w:t xml:space="preserve">. </w:t>
      </w:r>
      <w:r w:rsidR="0076074A" w:rsidRPr="00B9528C">
        <w:rPr>
          <w:rFonts w:eastAsia="Times New Roman" w:cs="Times New Roman"/>
          <w:szCs w:val="19"/>
          <w:lang w:eastAsia="pl-PL"/>
        </w:rPr>
        <w:t>N</w:t>
      </w:r>
      <w:r w:rsidR="003E212F" w:rsidRPr="00B9528C">
        <w:rPr>
          <w:rFonts w:eastAsia="Times New Roman" w:cs="Times New Roman"/>
          <w:szCs w:val="19"/>
          <w:lang w:eastAsia="pl-PL"/>
        </w:rPr>
        <w:t>ajwiększą populację stanowi</w:t>
      </w:r>
      <w:r w:rsidR="0076074A" w:rsidRPr="00B9528C">
        <w:rPr>
          <w:rFonts w:eastAsia="Times New Roman" w:cs="Times New Roman"/>
          <w:szCs w:val="19"/>
          <w:lang w:eastAsia="pl-PL"/>
        </w:rPr>
        <w:t>li bezrobotni</w:t>
      </w:r>
      <w:r w:rsidR="003E212F" w:rsidRPr="00B9528C">
        <w:rPr>
          <w:rFonts w:eastAsia="Times New Roman" w:cs="Times New Roman"/>
          <w:szCs w:val="19"/>
          <w:lang w:eastAsia="pl-PL"/>
        </w:rPr>
        <w:t>, któr</w:t>
      </w:r>
      <w:r w:rsidR="0076074A" w:rsidRPr="00B9528C">
        <w:rPr>
          <w:rFonts w:eastAsia="Times New Roman" w:cs="Times New Roman"/>
          <w:szCs w:val="19"/>
          <w:lang w:eastAsia="pl-PL"/>
        </w:rPr>
        <w:t>zy</w:t>
      </w:r>
      <w:r w:rsidR="003E212F" w:rsidRPr="00B9528C">
        <w:rPr>
          <w:rFonts w:eastAsia="Times New Roman" w:cs="Times New Roman"/>
          <w:szCs w:val="19"/>
          <w:lang w:eastAsia="pl-PL"/>
        </w:rPr>
        <w:t xml:space="preserve"> straci</w:t>
      </w:r>
      <w:r w:rsidR="0076074A" w:rsidRPr="00B9528C">
        <w:rPr>
          <w:rFonts w:eastAsia="Times New Roman" w:cs="Times New Roman"/>
          <w:szCs w:val="19"/>
          <w:lang w:eastAsia="pl-PL"/>
        </w:rPr>
        <w:t>li</w:t>
      </w:r>
      <w:r w:rsidR="003E212F" w:rsidRPr="00B9528C">
        <w:rPr>
          <w:rFonts w:eastAsia="Times New Roman" w:cs="Times New Roman"/>
          <w:szCs w:val="19"/>
          <w:lang w:eastAsia="pl-PL"/>
        </w:rPr>
        <w:t xml:space="preserve"> pracę</w:t>
      </w:r>
      <w:r w:rsidR="00C00000" w:rsidRPr="00B9528C">
        <w:rPr>
          <w:rFonts w:eastAsia="Times New Roman" w:cs="Times New Roman"/>
          <w:szCs w:val="19"/>
          <w:lang w:eastAsia="pl-PL"/>
        </w:rPr>
        <w:t>,</w:t>
      </w:r>
      <w:r w:rsidR="003E212F" w:rsidRPr="00B9528C">
        <w:rPr>
          <w:rFonts w:eastAsia="Times New Roman" w:cs="Times New Roman"/>
          <w:szCs w:val="19"/>
          <w:lang w:eastAsia="pl-PL"/>
        </w:rPr>
        <w:t xml:space="preserve"> </w:t>
      </w:r>
      <w:r w:rsidR="00BB533F" w:rsidRPr="00B9528C">
        <w:rPr>
          <w:rFonts w:eastAsia="Times New Roman" w:cs="Times New Roman"/>
          <w:szCs w:val="19"/>
          <w:lang w:eastAsia="pl-PL"/>
        </w:rPr>
        <w:t>tzn. osoby</w:t>
      </w:r>
      <w:r w:rsidR="003E253F" w:rsidRPr="00B9528C">
        <w:rPr>
          <w:rFonts w:eastAsia="Times New Roman" w:cs="Times New Roman"/>
          <w:szCs w:val="19"/>
          <w:lang w:eastAsia="pl-PL"/>
        </w:rPr>
        <w:t>,</w:t>
      </w:r>
      <w:r w:rsidR="00BB533F" w:rsidRPr="00B9528C">
        <w:rPr>
          <w:rFonts w:eastAsia="Times New Roman" w:cs="Times New Roman"/>
          <w:szCs w:val="19"/>
          <w:lang w:eastAsia="pl-PL"/>
        </w:rPr>
        <w:t xml:space="preserve"> które odeszły z ostatniego miejsca pracy </w:t>
      </w:r>
      <w:r w:rsidR="00147C13" w:rsidRPr="00B9528C">
        <w:rPr>
          <w:rFonts w:eastAsia="Times New Roman" w:cs="Times New Roman"/>
          <w:szCs w:val="19"/>
          <w:lang w:eastAsia="pl-PL"/>
        </w:rPr>
        <w:t xml:space="preserve">w ciągu ostatnich 3 miesięcy </w:t>
      </w:r>
      <w:r w:rsidR="00BB533F" w:rsidRPr="00B9528C">
        <w:rPr>
          <w:rFonts w:eastAsia="Times New Roman" w:cs="Times New Roman"/>
          <w:szCs w:val="19"/>
          <w:lang w:eastAsia="pl-PL"/>
        </w:rPr>
        <w:t xml:space="preserve">nie z własnej inicjatywy </w:t>
      </w:r>
      <w:r w:rsidR="003E212F" w:rsidRPr="00B9528C">
        <w:rPr>
          <w:rFonts w:eastAsia="Times New Roman" w:cs="Times New Roman"/>
          <w:szCs w:val="19"/>
          <w:lang w:eastAsia="pl-PL"/>
        </w:rPr>
        <w:t>(</w:t>
      </w:r>
      <w:r w:rsidR="00F067A2" w:rsidRPr="00B9528C">
        <w:rPr>
          <w:rFonts w:eastAsia="Times New Roman" w:cs="Times New Roman"/>
          <w:szCs w:val="19"/>
          <w:lang w:eastAsia="pl-PL"/>
        </w:rPr>
        <w:t>41,7</w:t>
      </w:r>
      <w:r w:rsidR="003E212F" w:rsidRPr="00B9528C">
        <w:rPr>
          <w:rFonts w:eastAsia="Times New Roman" w:cs="Times New Roman"/>
          <w:szCs w:val="19"/>
          <w:lang w:eastAsia="pl-PL"/>
        </w:rPr>
        <w:t xml:space="preserve">%, tj. </w:t>
      </w:r>
      <w:r w:rsidR="00F067A2" w:rsidRPr="00B9528C">
        <w:rPr>
          <w:rFonts w:eastAsia="Times New Roman" w:cs="Times New Roman"/>
          <w:szCs w:val="19"/>
          <w:lang w:eastAsia="pl-PL"/>
        </w:rPr>
        <w:t>206</w:t>
      </w:r>
      <w:r w:rsidR="0062149F" w:rsidRPr="00B9528C">
        <w:rPr>
          <w:rFonts w:eastAsia="Times New Roman" w:cs="Times New Roman"/>
          <w:szCs w:val="19"/>
          <w:lang w:eastAsia="pl-PL"/>
        </w:rPr>
        <w:t xml:space="preserve"> </w:t>
      </w:r>
      <w:r w:rsidR="003E212F" w:rsidRPr="00B9528C">
        <w:rPr>
          <w:rFonts w:eastAsia="Times New Roman" w:cs="Times New Roman"/>
          <w:szCs w:val="19"/>
          <w:lang w:eastAsia="pl-PL"/>
        </w:rPr>
        <w:t>tys.</w:t>
      </w:r>
      <w:r w:rsidR="004B40F3" w:rsidRPr="00B9528C">
        <w:rPr>
          <w:rFonts w:eastAsia="Times New Roman" w:cs="Times New Roman"/>
          <w:szCs w:val="19"/>
          <w:lang w:eastAsia="pl-PL"/>
        </w:rPr>
        <w:t xml:space="preserve"> osób</w:t>
      </w:r>
      <w:r w:rsidR="003E212F" w:rsidRPr="00B9528C">
        <w:rPr>
          <w:rFonts w:eastAsia="Times New Roman" w:cs="Times New Roman"/>
          <w:szCs w:val="19"/>
          <w:lang w:eastAsia="pl-PL"/>
        </w:rPr>
        <w:t xml:space="preserve">). Udział </w:t>
      </w:r>
      <w:r w:rsidR="0076074A" w:rsidRPr="00B9528C">
        <w:rPr>
          <w:rFonts w:eastAsia="Times New Roman" w:cs="Times New Roman"/>
          <w:szCs w:val="19"/>
          <w:lang w:eastAsia="pl-PL"/>
        </w:rPr>
        <w:t>bezrobotnych</w:t>
      </w:r>
      <w:r w:rsidR="003E212F" w:rsidRPr="00B9528C">
        <w:rPr>
          <w:rFonts w:eastAsia="Times New Roman" w:cs="Times New Roman"/>
          <w:szCs w:val="19"/>
          <w:lang w:eastAsia="pl-PL"/>
        </w:rPr>
        <w:t xml:space="preserve"> </w:t>
      </w:r>
      <w:r w:rsidR="00BB533F" w:rsidRPr="00B9528C">
        <w:rPr>
          <w:rFonts w:eastAsia="Times New Roman" w:cs="Times New Roman"/>
          <w:szCs w:val="19"/>
          <w:lang w:eastAsia="pl-PL"/>
        </w:rPr>
        <w:t xml:space="preserve">mających zamiar powrócić do pracy po przerwie </w:t>
      </w:r>
      <w:r w:rsidR="000D6B9D" w:rsidRPr="00B9528C">
        <w:rPr>
          <w:rFonts w:eastAsia="Times New Roman" w:cs="Times New Roman"/>
          <w:szCs w:val="19"/>
          <w:lang w:eastAsia="pl-PL"/>
        </w:rPr>
        <w:t>(</w:t>
      </w:r>
      <w:r w:rsidR="002A70DF" w:rsidRPr="00B9528C">
        <w:rPr>
          <w:rFonts w:eastAsia="Times New Roman" w:cs="Times New Roman"/>
          <w:szCs w:val="19"/>
          <w:lang w:eastAsia="pl-PL"/>
        </w:rPr>
        <w:t xml:space="preserve">trwającej </w:t>
      </w:r>
      <w:r w:rsidR="003E212F" w:rsidRPr="00B9528C">
        <w:rPr>
          <w:rFonts w:eastAsia="Times New Roman" w:cs="Times New Roman"/>
          <w:szCs w:val="19"/>
          <w:lang w:eastAsia="pl-PL"/>
        </w:rPr>
        <w:t>dłużej niż 3</w:t>
      </w:r>
      <w:r w:rsidR="000D6B9D" w:rsidRPr="00B9528C">
        <w:rPr>
          <w:rFonts w:eastAsia="Times New Roman" w:cs="Times New Roman"/>
          <w:szCs w:val="19"/>
          <w:lang w:eastAsia="pl-PL"/>
        </w:rPr>
        <w:t> </w:t>
      </w:r>
      <w:r w:rsidR="003E212F" w:rsidRPr="00B9528C">
        <w:rPr>
          <w:rFonts w:eastAsia="Times New Roman" w:cs="Times New Roman"/>
          <w:szCs w:val="19"/>
          <w:lang w:eastAsia="pl-PL"/>
        </w:rPr>
        <w:t xml:space="preserve">miesiące) wyniósł </w:t>
      </w:r>
      <w:r w:rsidR="0062149F" w:rsidRPr="00B9528C">
        <w:rPr>
          <w:rFonts w:eastAsia="Times New Roman" w:cs="Times New Roman"/>
          <w:szCs w:val="19"/>
          <w:lang w:eastAsia="pl-PL"/>
        </w:rPr>
        <w:t>2</w:t>
      </w:r>
      <w:r w:rsidR="00F067A2" w:rsidRPr="00B9528C">
        <w:rPr>
          <w:rFonts w:eastAsia="Times New Roman" w:cs="Times New Roman"/>
          <w:szCs w:val="19"/>
          <w:lang w:eastAsia="pl-PL"/>
        </w:rPr>
        <w:t>4,1</w:t>
      </w:r>
      <w:r w:rsidR="003E212F" w:rsidRPr="00B9528C">
        <w:rPr>
          <w:rFonts w:eastAsia="Times New Roman" w:cs="Times New Roman"/>
          <w:szCs w:val="19"/>
          <w:lang w:eastAsia="pl-PL"/>
        </w:rPr>
        <w:t>%</w:t>
      </w:r>
      <w:r w:rsidR="00466D0A" w:rsidRPr="00B9528C">
        <w:rPr>
          <w:rFonts w:eastAsia="Times New Roman" w:cs="Times New Roman"/>
          <w:szCs w:val="19"/>
          <w:lang w:eastAsia="pl-PL"/>
        </w:rPr>
        <w:t xml:space="preserve"> (</w:t>
      </w:r>
      <w:r w:rsidR="000D6B9D" w:rsidRPr="00B9528C">
        <w:rPr>
          <w:rFonts w:eastAsia="Times New Roman" w:cs="Times New Roman"/>
          <w:szCs w:val="19"/>
          <w:lang w:eastAsia="pl-PL"/>
        </w:rPr>
        <w:t>tj.</w:t>
      </w:r>
      <w:r w:rsidR="002C0B09" w:rsidRPr="00B9528C">
        <w:rPr>
          <w:rFonts w:eastAsia="Times New Roman" w:cs="Times New Roman"/>
          <w:szCs w:val="19"/>
          <w:lang w:eastAsia="pl-PL"/>
        </w:rPr>
        <w:t> </w:t>
      </w:r>
      <w:r w:rsidR="00F56ED5" w:rsidRPr="00B9528C">
        <w:rPr>
          <w:rFonts w:eastAsia="Times New Roman" w:cs="Times New Roman"/>
          <w:szCs w:val="19"/>
          <w:lang w:eastAsia="pl-PL"/>
        </w:rPr>
        <w:t>1</w:t>
      </w:r>
      <w:r w:rsidR="00F067A2" w:rsidRPr="00B9528C">
        <w:rPr>
          <w:rFonts w:eastAsia="Times New Roman" w:cs="Times New Roman"/>
          <w:szCs w:val="19"/>
          <w:lang w:eastAsia="pl-PL"/>
        </w:rPr>
        <w:t>19</w:t>
      </w:r>
      <w:r w:rsidR="00702143" w:rsidRPr="00B9528C">
        <w:rPr>
          <w:rFonts w:eastAsia="Times New Roman" w:cs="Times New Roman"/>
          <w:szCs w:val="19"/>
          <w:lang w:eastAsia="pl-PL"/>
        </w:rPr>
        <w:t> </w:t>
      </w:r>
      <w:r w:rsidR="003E212F" w:rsidRPr="00B9528C">
        <w:rPr>
          <w:rFonts w:eastAsia="Times New Roman" w:cs="Times New Roman"/>
          <w:szCs w:val="19"/>
          <w:lang w:eastAsia="pl-PL"/>
        </w:rPr>
        <w:t>tys.</w:t>
      </w:r>
      <w:r w:rsidR="00524CE4" w:rsidRPr="00B9528C">
        <w:rPr>
          <w:rFonts w:eastAsia="Times New Roman" w:cs="Times New Roman"/>
          <w:szCs w:val="19"/>
          <w:lang w:eastAsia="pl-PL"/>
        </w:rPr>
        <w:t>)</w:t>
      </w:r>
      <w:r w:rsidR="003E212F" w:rsidRPr="00B9528C">
        <w:rPr>
          <w:rFonts w:eastAsia="Times New Roman" w:cs="Times New Roman"/>
          <w:szCs w:val="19"/>
          <w:lang w:eastAsia="pl-PL"/>
        </w:rPr>
        <w:t xml:space="preserve">, </w:t>
      </w:r>
      <w:r w:rsidR="00893FD6" w:rsidRPr="00B9528C">
        <w:rPr>
          <w:rFonts w:eastAsia="Times New Roman" w:cs="Times New Roman"/>
          <w:szCs w:val="19"/>
          <w:lang w:eastAsia="pl-PL"/>
        </w:rPr>
        <w:t>przy czym wś</w:t>
      </w:r>
      <w:r w:rsidR="00F05F07" w:rsidRPr="00B9528C">
        <w:rPr>
          <w:rFonts w:eastAsia="Times New Roman" w:cs="Times New Roman"/>
          <w:szCs w:val="19"/>
          <w:lang w:eastAsia="pl-PL"/>
        </w:rPr>
        <w:t>r</w:t>
      </w:r>
      <w:r w:rsidR="00893FD6" w:rsidRPr="00B9528C">
        <w:rPr>
          <w:rFonts w:eastAsia="Times New Roman" w:cs="Times New Roman"/>
          <w:szCs w:val="19"/>
          <w:lang w:eastAsia="pl-PL"/>
        </w:rPr>
        <w:t>ód kobiet udział ten był znacznie wyższy niż wśród mężczyzn i</w:t>
      </w:r>
      <w:r w:rsidR="0017509D" w:rsidRPr="00B9528C">
        <w:rPr>
          <w:rFonts w:eastAsia="Times New Roman" w:cs="Times New Roman"/>
          <w:szCs w:val="19"/>
          <w:lang w:eastAsia="pl-PL"/>
        </w:rPr>
        <w:t> </w:t>
      </w:r>
      <w:r w:rsidR="00893FD6" w:rsidRPr="00B9528C">
        <w:rPr>
          <w:rFonts w:eastAsia="Times New Roman" w:cs="Times New Roman"/>
          <w:szCs w:val="19"/>
          <w:lang w:eastAsia="pl-PL"/>
        </w:rPr>
        <w:t>wyniósł odpowiednio:</w:t>
      </w:r>
      <w:r w:rsidR="00F05F07" w:rsidRPr="00B9528C">
        <w:rPr>
          <w:rFonts w:eastAsia="Times New Roman" w:cs="Times New Roman"/>
          <w:szCs w:val="19"/>
          <w:lang w:eastAsia="pl-PL"/>
        </w:rPr>
        <w:t xml:space="preserve"> </w:t>
      </w:r>
      <w:r w:rsidR="00F067A2" w:rsidRPr="00B9528C">
        <w:rPr>
          <w:rFonts w:eastAsia="Times New Roman" w:cs="Times New Roman"/>
          <w:szCs w:val="19"/>
          <w:lang w:eastAsia="pl-PL"/>
        </w:rPr>
        <w:t>28,8</w:t>
      </w:r>
      <w:r w:rsidR="00F05F07" w:rsidRPr="00B9528C">
        <w:rPr>
          <w:rFonts w:eastAsia="Times New Roman" w:cs="Times New Roman"/>
          <w:szCs w:val="19"/>
          <w:lang w:eastAsia="pl-PL"/>
        </w:rPr>
        <w:t xml:space="preserve">% i </w:t>
      </w:r>
      <w:r w:rsidR="00F067A2" w:rsidRPr="00B9528C">
        <w:rPr>
          <w:rFonts w:eastAsia="Times New Roman" w:cs="Times New Roman"/>
          <w:szCs w:val="19"/>
          <w:lang w:eastAsia="pl-PL"/>
        </w:rPr>
        <w:t>19,3</w:t>
      </w:r>
      <w:r w:rsidR="00F05F07" w:rsidRPr="00B9528C">
        <w:rPr>
          <w:rFonts w:eastAsia="Times New Roman" w:cs="Times New Roman"/>
          <w:szCs w:val="19"/>
          <w:lang w:eastAsia="pl-PL"/>
        </w:rPr>
        <w:t>%.</w:t>
      </w:r>
      <w:r w:rsidR="00893FD6" w:rsidRPr="00B9528C">
        <w:rPr>
          <w:rFonts w:eastAsia="Times New Roman" w:cs="Times New Roman"/>
          <w:szCs w:val="19"/>
          <w:lang w:eastAsia="pl-PL"/>
        </w:rPr>
        <w:t xml:space="preserve"> B</w:t>
      </w:r>
      <w:r w:rsidR="00610830" w:rsidRPr="00B9528C">
        <w:rPr>
          <w:rFonts w:eastAsia="Times New Roman" w:cs="Times New Roman"/>
          <w:szCs w:val="19"/>
          <w:lang w:eastAsia="pl-PL"/>
        </w:rPr>
        <w:t>ezrobotn</w:t>
      </w:r>
      <w:r w:rsidR="00B55EDF" w:rsidRPr="00B9528C">
        <w:rPr>
          <w:rFonts w:eastAsia="Times New Roman" w:cs="Times New Roman"/>
          <w:szCs w:val="19"/>
          <w:lang w:eastAsia="pl-PL"/>
        </w:rPr>
        <w:t>i</w:t>
      </w:r>
      <w:r w:rsidR="00610830" w:rsidRPr="00B9528C">
        <w:rPr>
          <w:rFonts w:eastAsia="Times New Roman" w:cs="Times New Roman"/>
          <w:szCs w:val="19"/>
          <w:lang w:eastAsia="pl-PL"/>
        </w:rPr>
        <w:t xml:space="preserve">, którzy </w:t>
      </w:r>
      <w:r w:rsidR="00F56ED5" w:rsidRPr="00B9528C">
        <w:rPr>
          <w:rFonts w:eastAsia="Times New Roman" w:cs="Times New Roman"/>
          <w:szCs w:val="19"/>
          <w:lang w:eastAsia="pl-PL"/>
        </w:rPr>
        <w:t>poszuk</w:t>
      </w:r>
      <w:r w:rsidR="00C136FA">
        <w:rPr>
          <w:rFonts w:eastAsia="Times New Roman" w:cs="Times New Roman"/>
          <w:szCs w:val="19"/>
          <w:lang w:eastAsia="pl-PL"/>
        </w:rPr>
        <w:t>iwali</w:t>
      </w:r>
      <w:r w:rsidR="00F56ED5" w:rsidRPr="00B9528C">
        <w:rPr>
          <w:rFonts w:eastAsia="Times New Roman" w:cs="Times New Roman"/>
          <w:szCs w:val="19"/>
          <w:lang w:eastAsia="pl-PL"/>
        </w:rPr>
        <w:t xml:space="preserve"> pierwszej pracy </w:t>
      </w:r>
      <w:r w:rsidR="00B55EDF" w:rsidRPr="00B9528C">
        <w:rPr>
          <w:rFonts w:eastAsia="Times New Roman" w:cs="Times New Roman"/>
          <w:szCs w:val="19"/>
          <w:lang w:eastAsia="pl-PL"/>
        </w:rPr>
        <w:t xml:space="preserve">stanowili </w:t>
      </w:r>
      <w:r w:rsidR="00F067A2" w:rsidRPr="00B9528C">
        <w:rPr>
          <w:rFonts w:eastAsia="Times New Roman" w:cs="Times New Roman"/>
          <w:szCs w:val="19"/>
          <w:lang w:eastAsia="pl-PL"/>
        </w:rPr>
        <w:t>18,2</w:t>
      </w:r>
      <w:r w:rsidR="00610830" w:rsidRPr="00B9528C">
        <w:rPr>
          <w:rFonts w:eastAsia="Times New Roman" w:cs="Times New Roman"/>
          <w:szCs w:val="19"/>
          <w:lang w:eastAsia="pl-PL"/>
        </w:rPr>
        <w:t xml:space="preserve">% </w:t>
      </w:r>
      <w:r w:rsidR="00524CE4" w:rsidRPr="00B9528C">
        <w:rPr>
          <w:rFonts w:eastAsia="Times New Roman" w:cs="Times New Roman"/>
          <w:szCs w:val="19"/>
          <w:lang w:eastAsia="pl-PL"/>
        </w:rPr>
        <w:t>(</w:t>
      </w:r>
      <w:r w:rsidR="00610830" w:rsidRPr="00B9528C">
        <w:rPr>
          <w:rFonts w:eastAsia="Times New Roman" w:cs="Times New Roman"/>
          <w:szCs w:val="19"/>
          <w:lang w:eastAsia="pl-PL"/>
        </w:rPr>
        <w:t xml:space="preserve">tj. </w:t>
      </w:r>
      <w:r w:rsidR="00F067A2" w:rsidRPr="00B9528C">
        <w:rPr>
          <w:rFonts w:eastAsia="Times New Roman" w:cs="Times New Roman"/>
          <w:szCs w:val="19"/>
          <w:lang w:eastAsia="pl-PL"/>
        </w:rPr>
        <w:t>90</w:t>
      </w:r>
      <w:r w:rsidR="00702143" w:rsidRPr="00B9528C">
        <w:rPr>
          <w:rFonts w:eastAsia="Times New Roman" w:cs="Times New Roman"/>
          <w:szCs w:val="19"/>
          <w:lang w:eastAsia="pl-PL"/>
        </w:rPr>
        <w:t> </w:t>
      </w:r>
      <w:r w:rsidR="00610830" w:rsidRPr="00B9528C">
        <w:rPr>
          <w:rFonts w:eastAsia="Times New Roman" w:cs="Times New Roman"/>
          <w:szCs w:val="19"/>
          <w:lang w:eastAsia="pl-PL"/>
        </w:rPr>
        <w:t>tys.</w:t>
      </w:r>
      <w:r w:rsidR="00524CE4" w:rsidRPr="00B9528C">
        <w:rPr>
          <w:rFonts w:eastAsia="Times New Roman" w:cs="Times New Roman"/>
          <w:szCs w:val="19"/>
          <w:lang w:eastAsia="pl-PL"/>
        </w:rPr>
        <w:t>)</w:t>
      </w:r>
      <w:r w:rsidR="00610830" w:rsidRPr="00B9528C">
        <w:rPr>
          <w:rFonts w:eastAsia="Times New Roman" w:cs="Times New Roman"/>
          <w:szCs w:val="19"/>
          <w:lang w:eastAsia="pl-PL"/>
        </w:rPr>
        <w:t xml:space="preserve">, a </w:t>
      </w:r>
      <w:r w:rsidR="00BB533F" w:rsidRPr="00B9528C">
        <w:rPr>
          <w:rFonts w:eastAsia="Times New Roman" w:cs="Times New Roman"/>
          <w:szCs w:val="19"/>
          <w:lang w:eastAsia="pl-PL"/>
        </w:rPr>
        <w:t>bezrobotn</w:t>
      </w:r>
      <w:r w:rsidR="00B55EDF" w:rsidRPr="00B9528C">
        <w:rPr>
          <w:rFonts w:eastAsia="Times New Roman" w:cs="Times New Roman"/>
          <w:szCs w:val="19"/>
          <w:lang w:eastAsia="pl-PL"/>
        </w:rPr>
        <w:t>i</w:t>
      </w:r>
      <w:r w:rsidR="00BB533F" w:rsidRPr="00B9528C">
        <w:rPr>
          <w:rFonts w:eastAsia="Times New Roman" w:cs="Times New Roman"/>
          <w:szCs w:val="19"/>
          <w:lang w:eastAsia="pl-PL"/>
        </w:rPr>
        <w:t xml:space="preserve"> którzy</w:t>
      </w:r>
      <w:r w:rsidR="00F56ED5" w:rsidRPr="00B9528C">
        <w:rPr>
          <w:rFonts w:eastAsia="Times New Roman" w:cs="Times New Roman"/>
          <w:szCs w:val="19"/>
          <w:lang w:eastAsia="pl-PL"/>
        </w:rPr>
        <w:t xml:space="preserve"> zrezygnowali z pracy z własnej inicjatywy </w:t>
      </w:r>
      <w:r w:rsidR="00610830" w:rsidRPr="00B9528C">
        <w:rPr>
          <w:rFonts w:eastAsia="Times New Roman" w:cs="Times New Roman"/>
          <w:szCs w:val="19"/>
          <w:lang w:eastAsia="pl-PL"/>
        </w:rPr>
        <w:t>1</w:t>
      </w:r>
      <w:r w:rsidR="00F067A2" w:rsidRPr="00B9528C">
        <w:rPr>
          <w:rFonts w:eastAsia="Times New Roman" w:cs="Times New Roman"/>
          <w:szCs w:val="19"/>
          <w:lang w:eastAsia="pl-PL"/>
        </w:rPr>
        <w:t>6,0</w:t>
      </w:r>
      <w:r w:rsidR="007B46F0" w:rsidRPr="00B9528C">
        <w:rPr>
          <w:rFonts w:eastAsia="Times New Roman" w:cs="Times New Roman"/>
          <w:szCs w:val="19"/>
          <w:lang w:eastAsia="pl-PL"/>
        </w:rPr>
        <w:t>%</w:t>
      </w:r>
      <w:r w:rsidR="000D6B9D" w:rsidRPr="00B9528C">
        <w:rPr>
          <w:rFonts w:eastAsia="Times New Roman" w:cs="Times New Roman"/>
          <w:szCs w:val="19"/>
          <w:lang w:eastAsia="pl-PL"/>
        </w:rPr>
        <w:t xml:space="preserve"> </w:t>
      </w:r>
      <w:r w:rsidR="00524CE4" w:rsidRPr="00B9528C">
        <w:rPr>
          <w:rFonts w:eastAsia="Times New Roman" w:cs="Times New Roman"/>
          <w:szCs w:val="19"/>
          <w:lang w:eastAsia="pl-PL"/>
        </w:rPr>
        <w:t>(</w:t>
      </w:r>
      <w:r w:rsidR="000D6B9D" w:rsidRPr="00B9528C">
        <w:rPr>
          <w:rFonts w:eastAsia="Times New Roman" w:cs="Times New Roman"/>
          <w:szCs w:val="19"/>
          <w:lang w:eastAsia="pl-PL"/>
        </w:rPr>
        <w:t xml:space="preserve">tj. </w:t>
      </w:r>
      <w:r w:rsidR="00F56ED5" w:rsidRPr="00B9528C">
        <w:rPr>
          <w:rFonts w:eastAsia="Times New Roman" w:cs="Times New Roman"/>
          <w:szCs w:val="19"/>
          <w:lang w:eastAsia="pl-PL"/>
        </w:rPr>
        <w:t>7</w:t>
      </w:r>
      <w:r w:rsidR="00F067A2" w:rsidRPr="00B9528C">
        <w:rPr>
          <w:rFonts w:eastAsia="Times New Roman" w:cs="Times New Roman"/>
          <w:szCs w:val="19"/>
          <w:lang w:eastAsia="pl-PL"/>
        </w:rPr>
        <w:t>9</w:t>
      </w:r>
      <w:r w:rsidR="0005623E" w:rsidRPr="00B9528C">
        <w:rPr>
          <w:rFonts w:eastAsia="Times New Roman" w:cs="Times New Roman"/>
          <w:szCs w:val="19"/>
          <w:lang w:eastAsia="pl-PL"/>
        </w:rPr>
        <w:t> </w:t>
      </w:r>
      <w:r w:rsidR="007B46F0" w:rsidRPr="00B9528C">
        <w:rPr>
          <w:rFonts w:eastAsia="Times New Roman" w:cs="Times New Roman"/>
          <w:szCs w:val="19"/>
          <w:lang w:eastAsia="pl-PL"/>
        </w:rPr>
        <w:t>tys.</w:t>
      </w:r>
      <w:r w:rsidR="00524CE4" w:rsidRPr="00B9528C">
        <w:rPr>
          <w:rFonts w:eastAsia="Times New Roman" w:cs="Times New Roman"/>
          <w:szCs w:val="19"/>
          <w:lang w:eastAsia="pl-PL"/>
        </w:rPr>
        <w:t>).</w:t>
      </w:r>
      <w:r w:rsidR="0084167B" w:rsidRPr="00B9528C">
        <w:rPr>
          <w:rFonts w:eastAsia="Times New Roman" w:cs="Times New Roman"/>
          <w:szCs w:val="19"/>
          <w:lang w:eastAsia="pl-PL"/>
        </w:rPr>
        <w:t xml:space="preserve"> </w:t>
      </w:r>
    </w:p>
    <w:p w14:paraId="02C35369" w14:textId="36B4659E" w:rsidR="007E58F1" w:rsidRPr="00B9528C" w:rsidRDefault="006B72C0" w:rsidP="00EC7C93">
      <w:pPr>
        <w:spacing w:line="276" w:lineRule="auto"/>
        <w:ind w:left="992" w:hanging="992"/>
        <w:rPr>
          <w:b/>
          <w:shd w:val="clear" w:color="auto" w:fill="FFFFFF"/>
        </w:rPr>
      </w:pPr>
      <w:r w:rsidRPr="00B9528C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09472" behindDoc="0" locked="0" layoutInCell="1" allowOverlap="1" wp14:anchorId="2E4BD615" wp14:editId="75FFF034">
            <wp:simplePos x="0" y="0"/>
            <wp:positionH relativeFrom="margin">
              <wp:align>center</wp:align>
            </wp:positionH>
            <wp:positionV relativeFrom="paragraph">
              <wp:posOffset>340385</wp:posOffset>
            </wp:positionV>
            <wp:extent cx="4628515" cy="1806575"/>
            <wp:effectExtent l="0" t="0" r="635" b="3175"/>
            <wp:wrapSquare wrapText="bothSides"/>
            <wp:docPr id="39" name="Obraz 39" descr="Wykres prezentuje strukturę bezrobotnych według źródła napływu do bezrobocia w 4 kwartale 2024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15" cy="180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1" w:rsidRPr="00B9528C">
        <w:rPr>
          <w:b/>
        </w:rPr>
        <w:t xml:space="preserve">Wykres </w:t>
      </w:r>
      <w:r w:rsidR="00E23488" w:rsidRPr="00B9528C">
        <w:rPr>
          <w:b/>
        </w:rPr>
        <w:t>6</w:t>
      </w:r>
      <w:r w:rsidR="00942491" w:rsidRPr="00B9528C">
        <w:rPr>
          <w:b/>
        </w:rPr>
        <w:t>.</w:t>
      </w:r>
      <w:r w:rsidR="00942491" w:rsidRPr="00B9528C">
        <w:rPr>
          <w:shd w:val="clear" w:color="auto" w:fill="FFFFFF"/>
        </w:rPr>
        <w:tab/>
      </w:r>
      <w:r w:rsidR="00942491" w:rsidRPr="00B9528C">
        <w:rPr>
          <w:b/>
          <w:shd w:val="clear" w:color="auto" w:fill="FFFFFF"/>
        </w:rPr>
        <w:t>Struktura bezrobotnych</w:t>
      </w:r>
      <w:r w:rsidR="00A814FC" w:rsidRPr="00B9528C">
        <w:rPr>
          <w:b/>
          <w:shd w:val="clear" w:color="auto" w:fill="FFFFFF"/>
        </w:rPr>
        <w:t xml:space="preserve"> </w:t>
      </w:r>
      <w:r w:rsidR="00942491" w:rsidRPr="00B9528C">
        <w:rPr>
          <w:b/>
          <w:shd w:val="clear" w:color="auto" w:fill="FFFFFF"/>
        </w:rPr>
        <w:t xml:space="preserve">według źródła napływu do bezrobocia </w:t>
      </w:r>
      <w:r w:rsidR="00864D08" w:rsidRPr="00B9528C">
        <w:rPr>
          <w:b/>
          <w:shd w:val="clear" w:color="auto" w:fill="FFFFFF"/>
        </w:rPr>
        <w:br/>
      </w:r>
      <w:r w:rsidR="00942491" w:rsidRPr="00B9528C">
        <w:rPr>
          <w:b/>
          <w:shd w:val="clear" w:color="auto" w:fill="FFFFFF"/>
        </w:rPr>
        <w:t xml:space="preserve">w </w:t>
      </w:r>
      <w:r w:rsidR="002D63C8" w:rsidRPr="00B9528C">
        <w:rPr>
          <w:b/>
          <w:shd w:val="clear" w:color="auto" w:fill="FFFFFF"/>
        </w:rPr>
        <w:t>4</w:t>
      </w:r>
      <w:r w:rsidR="00942491" w:rsidRPr="00B9528C">
        <w:rPr>
          <w:b/>
          <w:shd w:val="clear" w:color="auto" w:fill="FFFFFF"/>
        </w:rPr>
        <w:t xml:space="preserve"> kwartale 202</w:t>
      </w:r>
      <w:r w:rsidR="005D7525" w:rsidRPr="00B9528C">
        <w:rPr>
          <w:b/>
          <w:shd w:val="clear" w:color="auto" w:fill="FFFFFF"/>
        </w:rPr>
        <w:t>4</w:t>
      </w:r>
      <w:r w:rsidR="00A814FC" w:rsidRPr="00B9528C">
        <w:rPr>
          <w:b/>
          <w:shd w:val="clear" w:color="auto" w:fill="FFFFFF"/>
        </w:rPr>
        <w:t> </w:t>
      </w:r>
      <w:r w:rsidR="00942491" w:rsidRPr="00B9528C">
        <w:rPr>
          <w:b/>
          <w:shd w:val="clear" w:color="auto" w:fill="FFFFFF"/>
        </w:rPr>
        <w:t xml:space="preserve">r. </w:t>
      </w:r>
      <w:r w:rsidR="00D856A6" w:rsidRPr="00B9528C">
        <w:rPr>
          <w:b/>
          <w:shd w:val="clear" w:color="auto" w:fill="FFFFFF"/>
        </w:rPr>
        <w:t>(w %)</w:t>
      </w:r>
      <w:r w:rsidR="00AD65BE" w:rsidRPr="00B9528C">
        <w:rPr>
          <w:b/>
          <w:shd w:val="clear" w:color="auto" w:fill="FFFFFF"/>
        </w:rPr>
        <w:t xml:space="preserve">  </w:t>
      </w:r>
    </w:p>
    <w:p w14:paraId="0EB9D359" w14:textId="47342676" w:rsidR="00702143" w:rsidRPr="00B9528C" w:rsidRDefault="00702143" w:rsidP="006B72C0">
      <w:pPr>
        <w:spacing w:before="0" w:after="0" w:line="276" w:lineRule="auto"/>
        <w:ind w:left="992" w:hanging="992"/>
        <w:rPr>
          <w:rFonts w:eastAsia="Times New Roman" w:cs="Times New Roman"/>
          <w:szCs w:val="19"/>
          <w:lang w:eastAsia="pl-PL"/>
        </w:rPr>
      </w:pPr>
    </w:p>
    <w:p w14:paraId="11803691" w14:textId="76AEFA57" w:rsidR="00F95A01" w:rsidRPr="00B9528C" w:rsidRDefault="00C3236F" w:rsidP="005D6943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11520" behindDoc="1" locked="0" layoutInCell="1" allowOverlap="1" wp14:anchorId="789374BF" wp14:editId="4F0BBE7D">
                <wp:simplePos x="0" y="0"/>
                <wp:positionH relativeFrom="page">
                  <wp:posOffset>5818200</wp:posOffset>
                </wp:positionH>
                <wp:positionV relativeFrom="paragraph">
                  <wp:posOffset>104876</wp:posOffset>
                </wp:positionV>
                <wp:extent cx="1637665" cy="866140"/>
                <wp:effectExtent l="0" t="0" r="0" b="0"/>
                <wp:wrapTight wrapText="bothSides">
                  <wp:wrapPolygon edited="0">
                    <wp:start x="754" y="0"/>
                    <wp:lineTo x="754" y="20903"/>
                    <wp:lineTo x="20603" y="20903"/>
                    <wp:lineTo x="20603" y="0"/>
                    <wp:lineTo x="754" y="0"/>
                  </wp:wrapPolygon>
                </wp:wrapTight>
                <wp:docPr id="28" name="Pole tekstowe 2" descr="Przeciętny czas, od którego osoby bezrobotne poszukiwały pracy w 4 kwartale 2024 r. wyniósł 8,4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4F9F" w14:textId="77777777" w:rsidR="00F067A2" w:rsidRPr="00F067A2" w:rsidRDefault="00F067A2" w:rsidP="00F067A2">
                            <w:pPr>
                              <w:pStyle w:val="tekstzboku"/>
                              <w:spacing w:before="0"/>
                            </w:pPr>
                            <w:r w:rsidRPr="0093151E">
                              <w:t>Przeciętny czas, od którego osoby bezrobotne poszukiwały pracy w 4 kwartale 2024 r. wyniósł 8,4 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74BF" id="_x0000_s1037" type="#_x0000_t202" alt="Przeciętny czas, od którego osoby bezrobotne poszukiwały pracy w 4 kwartale 2024 r. wyniósł 8,4 miesiąca" style="position:absolute;margin-left:458.15pt;margin-top:8.25pt;width:128.95pt;height:68.2pt;z-index:-251304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" filled="f" stroked="f">
                <v:textbox inset=",0">
                  <w:txbxContent>
                    <w:p w14:paraId="3ABE4F9F" w14:textId="77777777" w:rsidR="00F067A2" w:rsidRPr="00F067A2" w:rsidRDefault="00F067A2" w:rsidP="00F067A2">
                      <w:pPr>
                        <w:pStyle w:val="tekstzboku"/>
                        <w:spacing w:before="0"/>
                      </w:pPr>
                      <w:r w:rsidRPr="0093151E">
                        <w:t>Przeciętny czas, od którego osoby bezrobotne poszukiwały pracy w 4 kwartale 2024 r. wyniósł 8,4 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083F4B55" w14:textId="2D0773E1" w:rsidR="00FC3325" w:rsidRDefault="00E315FE" w:rsidP="006B72C0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F067A2" w:rsidRPr="00B9528C">
        <w:rPr>
          <w:rFonts w:eastAsia="Times New Roman" w:cs="Times New Roman"/>
          <w:szCs w:val="19"/>
          <w:lang w:eastAsia="pl-PL"/>
        </w:rPr>
        <w:t>4</w:t>
      </w:r>
      <w:r w:rsidR="0062149F" w:rsidRPr="00B9528C">
        <w:rPr>
          <w:rFonts w:eastAsia="Times New Roman" w:cs="Times New Roman"/>
          <w:szCs w:val="19"/>
          <w:lang w:eastAsia="pl-PL"/>
        </w:rPr>
        <w:t xml:space="preserve"> </w:t>
      </w:r>
      <w:r w:rsidR="003E212F" w:rsidRPr="00B9528C">
        <w:rPr>
          <w:rFonts w:eastAsia="Times New Roman" w:cs="Times New Roman"/>
          <w:szCs w:val="19"/>
          <w:lang w:eastAsia="pl-PL"/>
        </w:rPr>
        <w:t>kwartale 202</w:t>
      </w:r>
      <w:r w:rsidR="005D7525" w:rsidRPr="00B9528C">
        <w:rPr>
          <w:rFonts w:eastAsia="Times New Roman" w:cs="Times New Roman"/>
          <w:szCs w:val="19"/>
          <w:lang w:eastAsia="pl-PL"/>
        </w:rPr>
        <w:t>4</w:t>
      </w:r>
      <w:r w:rsidR="003E212F" w:rsidRPr="00B9528C">
        <w:rPr>
          <w:rFonts w:eastAsia="Times New Roman" w:cs="Times New Roman"/>
          <w:szCs w:val="19"/>
          <w:lang w:eastAsia="pl-PL"/>
        </w:rPr>
        <w:t xml:space="preserve"> r.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B5057A" w:rsidRPr="00B9528C">
        <w:rPr>
          <w:rFonts w:eastAsia="Times New Roman" w:cs="Times New Roman"/>
          <w:szCs w:val="19"/>
          <w:lang w:eastAsia="pl-PL"/>
        </w:rPr>
        <w:t xml:space="preserve">osoby bezrobotne poszukiwały pracy </w:t>
      </w:r>
      <w:r w:rsidRPr="00B9528C">
        <w:rPr>
          <w:rFonts w:eastAsia="Times New Roman" w:cs="Times New Roman"/>
          <w:szCs w:val="19"/>
          <w:lang w:eastAsia="pl-PL"/>
        </w:rPr>
        <w:t>przeciętn</w:t>
      </w:r>
      <w:r w:rsidR="00B5057A" w:rsidRPr="00B9528C">
        <w:rPr>
          <w:rFonts w:eastAsia="Times New Roman" w:cs="Times New Roman"/>
          <w:szCs w:val="19"/>
          <w:lang w:eastAsia="pl-PL"/>
        </w:rPr>
        <w:t>ie</w:t>
      </w:r>
      <w:r w:rsidR="00D61715" w:rsidRPr="00B9528C">
        <w:rPr>
          <w:rStyle w:val="Odwoanieprzypisudolnego"/>
          <w:rFonts w:eastAsia="Times New Roman" w:cs="Times New Roman"/>
          <w:szCs w:val="19"/>
          <w:lang w:eastAsia="pl-PL"/>
        </w:rPr>
        <w:footnoteReference w:id="6"/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F067A2" w:rsidRPr="00B9528C">
        <w:rPr>
          <w:rFonts w:eastAsia="Times New Roman" w:cs="Times New Roman"/>
          <w:szCs w:val="19"/>
          <w:lang w:eastAsia="pl-PL"/>
        </w:rPr>
        <w:t>8,4</w:t>
      </w:r>
      <w:r w:rsidR="003A2BEE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miesiąca (</w:t>
      </w:r>
      <w:r w:rsidR="00D727F9" w:rsidRPr="00B9528C">
        <w:rPr>
          <w:rFonts w:eastAsia="Times New Roman" w:cs="Times New Roman"/>
          <w:szCs w:val="19"/>
          <w:lang w:eastAsia="pl-PL"/>
        </w:rPr>
        <w:t>w</w:t>
      </w:r>
      <w:r w:rsidR="00545745" w:rsidRPr="00B9528C">
        <w:rPr>
          <w:rFonts w:eastAsia="Times New Roman" w:cs="Times New Roman"/>
          <w:szCs w:val="19"/>
          <w:lang w:eastAsia="pl-PL"/>
        </w:rPr>
        <w:t> </w:t>
      </w:r>
      <w:r w:rsidR="00D727F9" w:rsidRPr="00B9528C">
        <w:rPr>
          <w:rFonts w:eastAsia="Times New Roman" w:cs="Times New Roman"/>
          <w:szCs w:val="19"/>
          <w:lang w:eastAsia="pl-PL"/>
        </w:rPr>
        <w:t xml:space="preserve">poprzednim </w:t>
      </w:r>
      <w:r w:rsidRPr="00B9528C">
        <w:rPr>
          <w:rFonts w:eastAsia="Times New Roman" w:cs="Times New Roman"/>
          <w:szCs w:val="19"/>
          <w:lang w:eastAsia="pl-PL"/>
        </w:rPr>
        <w:t>kwartale</w:t>
      </w:r>
      <w:r w:rsidR="00F067A2" w:rsidRPr="00B9528C">
        <w:rPr>
          <w:rFonts w:eastAsia="Times New Roman" w:cs="Times New Roman"/>
          <w:szCs w:val="19"/>
          <w:lang w:eastAsia="pl-PL"/>
        </w:rPr>
        <w:t xml:space="preserve"> 7,6 miesiąca, a w 4</w:t>
      </w:r>
      <w:r w:rsidR="0017509D" w:rsidRPr="00B9528C">
        <w:rPr>
          <w:rFonts w:eastAsia="Times New Roman" w:cs="Times New Roman"/>
          <w:szCs w:val="19"/>
          <w:lang w:eastAsia="pl-PL"/>
        </w:rPr>
        <w:t xml:space="preserve"> kwartale </w:t>
      </w:r>
      <w:r w:rsidR="004A2133" w:rsidRPr="00B9528C">
        <w:rPr>
          <w:rFonts w:eastAsia="Times New Roman" w:cs="Times New Roman"/>
          <w:szCs w:val="19"/>
          <w:lang w:eastAsia="pl-PL"/>
        </w:rPr>
        <w:t xml:space="preserve">2023 r. </w:t>
      </w:r>
      <w:r w:rsidR="0017509D" w:rsidRPr="00B9528C">
        <w:rPr>
          <w:rFonts w:eastAsia="Times New Roman" w:cs="Times New Roman"/>
          <w:szCs w:val="19"/>
          <w:lang w:eastAsia="pl-PL"/>
        </w:rPr>
        <w:t>było to</w:t>
      </w:r>
      <w:r w:rsidR="003A2BEE" w:rsidRPr="00B9528C">
        <w:rPr>
          <w:rFonts w:eastAsia="Times New Roman" w:cs="Times New Roman"/>
          <w:szCs w:val="19"/>
          <w:lang w:eastAsia="pl-PL"/>
        </w:rPr>
        <w:t xml:space="preserve"> </w:t>
      </w:r>
      <w:r w:rsidR="00F067A2" w:rsidRPr="00B9528C">
        <w:rPr>
          <w:rFonts w:eastAsia="Times New Roman" w:cs="Times New Roman"/>
          <w:szCs w:val="19"/>
          <w:lang w:eastAsia="pl-PL"/>
        </w:rPr>
        <w:t>8,5</w:t>
      </w:r>
      <w:r w:rsidR="00D727F9" w:rsidRPr="00B9528C">
        <w:rPr>
          <w:rFonts w:eastAsia="Times New Roman" w:cs="Times New Roman"/>
          <w:szCs w:val="19"/>
          <w:lang w:eastAsia="pl-PL"/>
        </w:rPr>
        <w:t xml:space="preserve"> miesiąca</w:t>
      </w:r>
      <w:r w:rsidR="0017509D" w:rsidRPr="00B9528C">
        <w:rPr>
          <w:rFonts w:eastAsia="Times New Roman" w:cs="Times New Roman"/>
          <w:szCs w:val="19"/>
          <w:lang w:eastAsia="pl-PL"/>
        </w:rPr>
        <w:t>)</w:t>
      </w:r>
      <w:r w:rsidRPr="00B9528C">
        <w:rPr>
          <w:rFonts w:eastAsia="Times New Roman" w:cs="Times New Roman"/>
          <w:szCs w:val="19"/>
          <w:lang w:eastAsia="pl-PL"/>
        </w:rPr>
        <w:t xml:space="preserve">. Najdłużej pracy </w:t>
      </w:r>
      <w:r w:rsidR="0058411C" w:rsidRPr="00B9528C">
        <w:rPr>
          <w:rFonts w:eastAsia="Times New Roman" w:cs="Times New Roman"/>
          <w:szCs w:val="19"/>
          <w:lang w:eastAsia="pl-PL"/>
        </w:rPr>
        <w:t xml:space="preserve">przeciętnie </w:t>
      </w:r>
      <w:r w:rsidRPr="00B9528C">
        <w:rPr>
          <w:rFonts w:eastAsia="Times New Roman" w:cs="Times New Roman"/>
          <w:szCs w:val="19"/>
          <w:lang w:eastAsia="pl-PL"/>
        </w:rPr>
        <w:t>poszukiwały osoby</w:t>
      </w:r>
      <w:r w:rsidR="00971108" w:rsidRPr="00B9528C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 xml:space="preserve">w wieku </w:t>
      </w:r>
      <w:r w:rsidR="00F067A2" w:rsidRPr="00B9528C">
        <w:rPr>
          <w:rFonts w:eastAsia="Times New Roman" w:cs="Times New Roman"/>
          <w:szCs w:val="19"/>
          <w:lang w:eastAsia="pl-PL"/>
        </w:rPr>
        <w:t>35-44</w:t>
      </w:r>
      <w:r w:rsidR="00D727F9" w:rsidRPr="00B9528C">
        <w:rPr>
          <w:rFonts w:eastAsia="Times New Roman" w:cs="Times New Roman"/>
          <w:szCs w:val="19"/>
          <w:lang w:eastAsia="pl-PL"/>
        </w:rPr>
        <w:t xml:space="preserve"> lata</w:t>
      </w:r>
      <w:r w:rsidRPr="00B9528C">
        <w:rPr>
          <w:rFonts w:eastAsia="Times New Roman" w:cs="Times New Roman"/>
          <w:szCs w:val="19"/>
          <w:lang w:eastAsia="pl-PL"/>
        </w:rPr>
        <w:t xml:space="preserve"> (</w:t>
      </w:r>
      <w:r w:rsidR="00F067A2" w:rsidRPr="00B9528C">
        <w:rPr>
          <w:rFonts w:eastAsia="Times New Roman" w:cs="Times New Roman"/>
          <w:szCs w:val="19"/>
          <w:lang w:eastAsia="pl-PL"/>
        </w:rPr>
        <w:t xml:space="preserve">10,5 </w:t>
      </w:r>
      <w:r w:rsidRPr="00B9528C">
        <w:rPr>
          <w:rFonts w:eastAsia="Times New Roman" w:cs="Times New Roman"/>
          <w:szCs w:val="19"/>
          <w:lang w:eastAsia="pl-PL"/>
        </w:rPr>
        <w:t>miesiąca)</w:t>
      </w:r>
      <w:r w:rsidR="001553B0" w:rsidRPr="00B9528C">
        <w:rPr>
          <w:rFonts w:eastAsia="Times New Roman" w:cs="Times New Roman"/>
          <w:szCs w:val="19"/>
          <w:lang w:eastAsia="pl-PL"/>
        </w:rPr>
        <w:t xml:space="preserve">, </w:t>
      </w:r>
      <w:r w:rsidR="00F067A2" w:rsidRPr="00B9528C">
        <w:rPr>
          <w:rFonts w:eastAsia="Times New Roman" w:cs="Times New Roman"/>
          <w:szCs w:val="19"/>
          <w:lang w:eastAsia="pl-PL"/>
        </w:rPr>
        <w:t>55-74</w:t>
      </w:r>
      <w:r w:rsidR="00AA2A6B" w:rsidRPr="00B9528C">
        <w:rPr>
          <w:rFonts w:eastAsia="Times New Roman" w:cs="Times New Roman"/>
          <w:szCs w:val="19"/>
          <w:lang w:eastAsia="pl-PL"/>
        </w:rPr>
        <w:t xml:space="preserve"> </w:t>
      </w:r>
      <w:r w:rsidR="00AB729F" w:rsidRPr="00B9528C">
        <w:rPr>
          <w:rFonts w:eastAsia="Times New Roman" w:cs="Times New Roman"/>
          <w:szCs w:val="19"/>
          <w:lang w:eastAsia="pl-PL"/>
        </w:rPr>
        <w:t xml:space="preserve">lata </w:t>
      </w:r>
      <w:r w:rsidRPr="00B9528C">
        <w:rPr>
          <w:rFonts w:eastAsia="Times New Roman" w:cs="Times New Roman"/>
          <w:szCs w:val="19"/>
          <w:lang w:eastAsia="pl-PL"/>
        </w:rPr>
        <w:t>(</w:t>
      </w:r>
      <w:r w:rsidR="001553B0" w:rsidRPr="00B9528C">
        <w:rPr>
          <w:rFonts w:eastAsia="Times New Roman" w:cs="Times New Roman"/>
          <w:szCs w:val="19"/>
          <w:lang w:eastAsia="pl-PL"/>
        </w:rPr>
        <w:t>9,</w:t>
      </w:r>
      <w:r w:rsidR="00F067A2" w:rsidRPr="00B9528C">
        <w:rPr>
          <w:rFonts w:eastAsia="Times New Roman" w:cs="Times New Roman"/>
          <w:szCs w:val="19"/>
          <w:lang w:eastAsia="pl-PL"/>
        </w:rPr>
        <w:t>8</w:t>
      </w:r>
      <w:r w:rsidR="00693FFC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miesiąc</w:t>
      </w:r>
      <w:r w:rsidR="00AB729F" w:rsidRPr="00B9528C">
        <w:rPr>
          <w:rFonts w:eastAsia="Times New Roman" w:cs="Times New Roman"/>
          <w:szCs w:val="19"/>
          <w:lang w:eastAsia="pl-PL"/>
        </w:rPr>
        <w:t>a)</w:t>
      </w:r>
      <w:r w:rsidR="0018220D" w:rsidRPr="00B9528C">
        <w:rPr>
          <w:rFonts w:eastAsia="Times New Roman" w:cs="Times New Roman"/>
          <w:szCs w:val="19"/>
          <w:lang w:eastAsia="pl-PL"/>
        </w:rPr>
        <w:t xml:space="preserve"> i</w:t>
      </w:r>
      <w:r w:rsidR="005662BC" w:rsidRPr="00B9528C">
        <w:rPr>
          <w:rFonts w:eastAsia="Times New Roman" w:cs="Times New Roman"/>
          <w:szCs w:val="19"/>
          <w:lang w:eastAsia="pl-PL"/>
        </w:rPr>
        <w:t> </w:t>
      </w:r>
      <w:r w:rsidR="00F067A2" w:rsidRPr="00B9528C">
        <w:rPr>
          <w:rFonts w:eastAsia="Times New Roman" w:cs="Times New Roman"/>
          <w:szCs w:val="19"/>
          <w:lang w:eastAsia="pl-PL"/>
        </w:rPr>
        <w:t>45-54</w:t>
      </w:r>
      <w:r w:rsidR="0018220D" w:rsidRPr="00B9528C">
        <w:rPr>
          <w:rFonts w:eastAsia="Times New Roman" w:cs="Times New Roman"/>
          <w:szCs w:val="19"/>
          <w:lang w:eastAsia="pl-PL"/>
        </w:rPr>
        <w:t xml:space="preserve"> lata (</w:t>
      </w:r>
      <w:r w:rsidR="001553B0" w:rsidRPr="00B9528C">
        <w:rPr>
          <w:rFonts w:eastAsia="Times New Roman" w:cs="Times New Roman"/>
          <w:szCs w:val="19"/>
          <w:lang w:eastAsia="pl-PL"/>
        </w:rPr>
        <w:t>9,</w:t>
      </w:r>
      <w:r w:rsidR="00F067A2" w:rsidRPr="00B9528C">
        <w:rPr>
          <w:rFonts w:eastAsia="Times New Roman" w:cs="Times New Roman"/>
          <w:szCs w:val="19"/>
          <w:lang w:eastAsia="pl-PL"/>
        </w:rPr>
        <w:t>6</w:t>
      </w:r>
      <w:r w:rsidR="00D8569B" w:rsidRPr="00B9528C">
        <w:rPr>
          <w:rFonts w:eastAsia="Times New Roman" w:cs="Times New Roman"/>
          <w:szCs w:val="19"/>
          <w:lang w:eastAsia="pl-PL"/>
        </w:rPr>
        <w:t> miesięcy</w:t>
      </w:r>
      <w:r w:rsidR="0018220D" w:rsidRPr="00B9528C">
        <w:rPr>
          <w:rFonts w:eastAsia="Times New Roman" w:cs="Times New Roman"/>
          <w:szCs w:val="19"/>
          <w:lang w:eastAsia="pl-PL"/>
        </w:rPr>
        <w:t>),</w:t>
      </w:r>
      <w:r w:rsidR="00971108" w:rsidRPr="00B9528C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 xml:space="preserve">najkrócej natomiast </w:t>
      </w:r>
      <w:r w:rsidR="00F05F07" w:rsidRPr="00B9528C">
        <w:rPr>
          <w:rFonts w:eastAsia="Times New Roman" w:cs="Times New Roman"/>
          <w:szCs w:val="19"/>
          <w:lang w:eastAsia="pl-PL"/>
        </w:rPr>
        <w:t xml:space="preserve">– </w:t>
      </w:r>
      <w:r w:rsidRPr="00B9528C">
        <w:rPr>
          <w:rFonts w:eastAsia="Times New Roman" w:cs="Times New Roman"/>
          <w:szCs w:val="19"/>
          <w:lang w:eastAsia="pl-PL"/>
        </w:rPr>
        <w:t>osoby najmłodsze</w:t>
      </w:r>
      <w:r w:rsidR="00C00000" w:rsidRPr="00B9528C">
        <w:rPr>
          <w:rFonts w:eastAsia="Times New Roman" w:cs="Times New Roman"/>
          <w:szCs w:val="19"/>
          <w:lang w:eastAsia="pl-PL"/>
        </w:rPr>
        <w:t>, tj.</w:t>
      </w:r>
      <w:r w:rsidRPr="00B9528C">
        <w:rPr>
          <w:rFonts w:eastAsia="Times New Roman" w:cs="Times New Roman"/>
          <w:szCs w:val="19"/>
          <w:lang w:eastAsia="pl-PL"/>
        </w:rPr>
        <w:t xml:space="preserve"> w wieku </w:t>
      </w:r>
      <w:r w:rsidR="0018220D" w:rsidRPr="00B9528C">
        <w:rPr>
          <w:rFonts w:eastAsia="Times New Roman" w:cs="Times New Roman"/>
          <w:szCs w:val="19"/>
          <w:lang w:eastAsia="pl-PL"/>
        </w:rPr>
        <w:t>15-19</w:t>
      </w:r>
      <w:r w:rsidR="005D7525" w:rsidRPr="00B9528C">
        <w:rPr>
          <w:rFonts w:eastAsia="Times New Roman" w:cs="Times New Roman"/>
          <w:szCs w:val="19"/>
          <w:lang w:eastAsia="pl-PL"/>
        </w:rPr>
        <w:t xml:space="preserve"> lat (</w:t>
      </w:r>
      <w:r w:rsidR="00F067A2" w:rsidRPr="00B9528C">
        <w:rPr>
          <w:rFonts w:eastAsia="Times New Roman" w:cs="Times New Roman"/>
          <w:szCs w:val="19"/>
          <w:lang w:eastAsia="pl-PL"/>
        </w:rPr>
        <w:t>4,1</w:t>
      </w:r>
      <w:r w:rsidR="005662BC" w:rsidRPr="00B9528C">
        <w:rPr>
          <w:rFonts w:eastAsia="Times New Roman" w:cs="Times New Roman"/>
          <w:szCs w:val="19"/>
          <w:lang w:eastAsia="pl-PL"/>
        </w:rPr>
        <w:t> </w:t>
      </w:r>
      <w:r w:rsidR="005D7525" w:rsidRPr="00B9528C">
        <w:rPr>
          <w:rFonts w:eastAsia="Times New Roman" w:cs="Times New Roman"/>
          <w:szCs w:val="19"/>
          <w:lang w:eastAsia="pl-PL"/>
        </w:rPr>
        <w:t xml:space="preserve">miesiąca) oraz </w:t>
      </w:r>
      <w:r w:rsidR="00AA2A6B" w:rsidRPr="00B9528C">
        <w:rPr>
          <w:rFonts w:eastAsia="Times New Roman" w:cs="Times New Roman"/>
          <w:szCs w:val="19"/>
          <w:lang w:eastAsia="pl-PL"/>
        </w:rPr>
        <w:t>30</w:t>
      </w:r>
      <w:r w:rsidR="00F067A2" w:rsidRPr="00B9528C">
        <w:rPr>
          <w:rFonts w:eastAsia="Times New Roman" w:cs="Times New Roman"/>
          <w:szCs w:val="19"/>
          <w:lang w:eastAsia="pl-PL"/>
        </w:rPr>
        <w:t>-</w:t>
      </w:r>
      <w:r w:rsidR="00AA2A6B" w:rsidRPr="00B9528C">
        <w:rPr>
          <w:rFonts w:eastAsia="Times New Roman" w:cs="Times New Roman"/>
          <w:szCs w:val="19"/>
          <w:lang w:eastAsia="pl-PL"/>
        </w:rPr>
        <w:t>34</w:t>
      </w:r>
      <w:r w:rsidRPr="00B9528C">
        <w:rPr>
          <w:rFonts w:eastAsia="Times New Roman" w:cs="Times New Roman"/>
          <w:szCs w:val="19"/>
          <w:lang w:eastAsia="pl-PL"/>
        </w:rPr>
        <w:t xml:space="preserve"> lat</w:t>
      </w:r>
      <w:r w:rsidR="00F067A2" w:rsidRPr="00B9528C">
        <w:rPr>
          <w:rFonts w:eastAsia="Times New Roman" w:cs="Times New Roman"/>
          <w:szCs w:val="19"/>
          <w:lang w:eastAsia="pl-PL"/>
        </w:rPr>
        <w:t>a</w:t>
      </w:r>
      <w:r w:rsidRPr="00B9528C">
        <w:rPr>
          <w:rFonts w:eastAsia="Times New Roman" w:cs="Times New Roman"/>
          <w:szCs w:val="19"/>
          <w:lang w:eastAsia="pl-PL"/>
        </w:rPr>
        <w:t xml:space="preserve"> (</w:t>
      </w:r>
      <w:r w:rsidR="00F067A2" w:rsidRPr="00B9528C">
        <w:rPr>
          <w:rFonts w:eastAsia="Times New Roman" w:cs="Times New Roman"/>
          <w:szCs w:val="19"/>
          <w:lang w:eastAsia="pl-PL"/>
        </w:rPr>
        <w:t>6,</w:t>
      </w:r>
      <w:r w:rsidR="00904A9A" w:rsidRPr="00B9528C">
        <w:rPr>
          <w:rFonts w:eastAsia="Times New Roman" w:cs="Times New Roman"/>
          <w:szCs w:val="19"/>
          <w:lang w:eastAsia="pl-PL"/>
        </w:rPr>
        <w:t>4</w:t>
      </w:r>
      <w:r w:rsidR="00DC5679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miesiąca).</w:t>
      </w:r>
    </w:p>
    <w:p w14:paraId="3DC79763" w14:textId="7938D0BA" w:rsidR="00545745" w:rsidRPr="00B9528C" w:rsidRDefault="00FC3325" w:rsidP="00FC3325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br w:type="page"/>
      </w:r>
    </w:p>
    <w:p w14:paraId="10BFF316" w14:textId="3A8E94C6" w:rsidR="00860F41" w:rsidRPr="00B9528C" w:rsidRDefault="00EB3B41" w:rsidP="00EB3B41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 w:rsidRPr="00B9528C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BB9A621" wp14:editId="71298C67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200275" cy="1384935"/>
                <wp:effectExtent l="0" t="0" r="9525" b="5715"/>
                <wp:wrapSquare wrapText="bothSides"/>
                <wp:docPr id="26" name="Pole tekstowe 2" descr="Udział osób biernych zawodowo wśród ogółu ludności w wieku 15–89 lat - 41,6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8493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0EC7" w14:textId="7D45CEF0" w:rsidR="00830EC6" w:rsidRPr="00CE4896" w:rsidRDefault="00830EC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F067A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0ABB818" w14:textId="77777777" w:rsidR="00830EC6" w:rsidRDefault="00830EC6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26C2355B" w14:textId="77777777" w:rsidR="00830EC6" w:rsidRPr="00504397" w:rsidRDefault="00830EC6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9A621" id="_x0000_s1038" alt="Udział osób biernych zawodowo wśród ogółu ludności w wieku 15–89 lat - 41,6%&#10;" style="position:absolute;margin-left:0;margin-top:2.35pt;width:173.25pt;height:109.0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" fillcolor="#001d77" stroked="f">
                <v:stroke joinstyle="miter"/>
                <v:textbox>
                  <w:txbxContent>
                    <w:p w14:paraId="3A880EC7" w14:textId="7D45CEF0" w:rsidR="00830EC6" w:rsidRPr="00CE4896" w:rsidRDefault="00830EC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F067A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0ABB818" w14:textId="77777777" w:rsidR="00830EC6" w:rsidRDefault="00830EC6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26C2355B" w14:textId="77777777" w:rsidR="00830EC6" w:rsidRPr="00504397" w:rsidRDefault="00830EC6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96EE334" w14:textId="43189290" w:rsidR="00702143" w:rsidRPr="00B9528C" w:rsidRDefault="00E260E4" w:rsidP="00904A9A">
      <w:pPr>
        <w:pStyle w:val="Lead"/>
        <w:spacing w:before="0" w:after="480"/>
      </w:pPr>
      <w:r w:rsidRPr="00B9528C">
        <w:t xml:space="preserve">Osoby bierne zawodowo stanowiły w </w:t>
      </w:r>
      <w:r w:rsidR="00F067A2" w:rsidRPr="00B9528C">
        <w:t>4</w:t>
      </w:r>
      <w:r w:rsidR="003A2BEE" w:rsidRPr="00B9528C">
        <w:t xml:space="preserve"> </w:t>
      </w:r>
      <w:r w:rsidR="00E02C4B" w:rsidRPr="00B9528C">
        <w:t>kwartale</w:t>
      </w:r>
      <w:r w:rsidRPr="00B9528C">
        <w:t xml:space="preserve"> 202</w:t>
      </w:r>
      <w:r w:rsidR="00EC7C93" w:rsidRPr="00B9528C">
        <w:t>4</w:t>
      </w:r>
      <w:r w:rsidRPr="00B9528C">
        <w:t xml:space="preserve"> r. 4</w:t>
      </w:r>
      <w:r w:rsidR="00C45F69" w:rsidRPr="00B9528C">
        <w:t>1,</w:t>
      </w:r>
      <w:r w:rsidR="00F067A2" w:rsidRPr="00B9528C">
        <w:t>6</w:t>
      </w:r>
      <w:r w:rsidRPr="00B9528C">
        <w:t>% ogółu ludności w wieku 15</w:t>
      </w:r>
      <w:r w:rsidR="00947F92" w:rsidRPr="00B9528C">
        <w:t>-</w:t>
      </w:r>
      <w:r w:rsidRPr="00B9528C">
        <w:t>89 lat</w:t>
      </w:r>
      <w:r w:rsidR="00737D55" w:rsidRPr="00B9528C">
        <w:t xml:space="preserve">. </w:t>
      </w:r>
      <w:r w:rsidRPr="00B9528C">
        <w:t xml:space="preserve">Odsetek ten </w:t>
      </w:r>
      <w:r w:rsidR="00AD50F9" w:rsidRPr="00B9528C">
        <w:t xml:space="preserve">kształtował się na </w:t>
      </w:r>
      <w:r w:rsidR="00F067A2" w:rsidRPr="00B9528C">
        <w:t>wyższym</w:t>
      </w:r>
      <w:r w:rsidR="003A2BEE" w:rsidRPr="00B9528C">
        <w:t xml:space="preserve"> </w:t>
      </w:r>
      <w:r w:rsidR="00AD50F9" w:rsidRPr="00B9528C">
        <w:t>poziomie</w:t>
      </w:r>
      <w:r w:rsidR="00580A28" w:rsidRPr="00B9528C">
        <w:t xml:space="preserve"> w</w:t>
      </w:r>
      <w:r w:rsidR="008426E7" w:rsidRPr="00B9528C">
        <w:t> </w:t>
      </w:r>
      <w:r w:rsidR="00580A28" w:rsidRPr="00B9528C">
        <w:t xml:space="preserve">porównaniu </w:t>
      </w:r>
      <w:r w:rsidR="00CE4779" w:rsidRPr="00B9528C">
        <w:t>z</w:t>
      </w:r>
      <w:r w:rsidR="00580A28" w:rsidRPr="00B9528C">
        <w:t xml:space="preserve"> poprzedni</w:t>
      </w:r>
      <w:r w:rsidR="00CE4779" w:rsidRPr="00B9528C">
        <w:t>m</w:t>
      </w:r>
      <w:r w:rsidR="00580A28" w:rsidRPr="00B9528C">
        <w:t xml:space="preserve"> kwartał</w:t>
      </w:r>
      <w:r w:rsidR="00CE4779" w:rsidRPr="00B9528C">
        <w:t>em</w:t>
      </w:r>
      <w:r w:rsidR="003E0B8C" w:rsidRPr="00B9528C">
        <w:t xml:space="preserve"> (</w:t>
      </w:r>
      <w:r w:rsidR="00F067A2" w:rsidRPr="00B9528C">
        <w:t>wzrost</w:t>
      </w:r>
      <w:r w:rsidR="003E0B8C" w:rsidRPr="00B9528C">
        <w:t xml:space="preserve"> o 0,</w:t>
      </w:r>
      <w:r w:rsidR="00F067A2" w:rsidRPr="00B9528C">
        <w:t>2</w:t>
      </w:r>
      <w:r w:rsidR="003E0B8C" w:rsidRPr="00B9528C">
        <w:t xml:space="preserve"> p. proc.)</w:t>
      </w:r>
      <w:r w:rsidR="00214203" w:rsidRPr="00B9528C">
        <w:t xml:space="preserve">, </w:t>
      </w:r>
      <w:r w:rsidR="00E67473" w:rsidRPr="00B9528C">
        <w:t>jak i</w:t>
      </w:r>
      <w:r w:rsidR="00E41577" w:rsidRPr="00B9528C">
        <w:t> </w:t>
      </w:r>
      <w:r w:rsidR="00A150BB" w:rsidRPr="00B9528C">
        <w:t>w</w:t>
      </w:r>
      <w:r w:rsidR="00523EF6" w:rsidRPr="00B9528C">
        <w:t> </w:t>
      </w:r>
      <w:r w:rsidR="00F42F26" w:rsidRPr="00B9528C">
        <w:t>odniesieniu do</w:t>
      </w:r>
      <w:r w:rsidR="00571430" w:rsidRPr="00B9528C">
        <w:t xml:space="preserve"> </w:t>
      </w:r>
      <w:r w:rsidR="00F067A2" w:rsidRPr="00B9528C">
        <w:t>4</w:t>
      </w:r>
      <w:r w:rsidR="00E67473" w:rsidRPr="00B9528C">
        <w:t xml:space="preserve"> </w:t>
      </w:r>
      <w:r w:rsidR="00F42F26" w:rsidRPr="00B9528C">
        <w:t>kwartału 202</w:t>
      </w:r>
      <w:r w:rsidR="00EC7C93" w:rsidRPr="00B9528C">
        <w:t>3</w:t>
      </w:r>
      <w:r w:rsidR="00571430" w:rsidRPr="00B9528C">
        <w:t xml:space="preserve"> r</w:t>
      </w:r>
      <w:r w:rsidR="00F42F26" w:rsidRPr="00B9528C">
        <w:t>.</w:t>
      </w:r>
      <w:r w:rsidR="00580A28" w:rsidRPr="00B9528C">
        <w:t xml:space="preserve"> </w:t>
      </w:r>
      <w:r w:rsidR="00385E77" w:rsidRPr="00B9528C">
        <w:t>(</w:t>
      </w:r>
      <w:r w:rsidR="00F067A2" w:rsidRPr="00B9528C">
        <w:t xml:space="preserve">wzrost </w:t>
      </w:r>
      <w:r w:rsidR="00865A3F" w:rsidRPr="00B9528C">
        <w:t xml:space="preserve">o </w:t>
      </w:r>
      <w:r w:rsidR="00580A28" w:rsidRPr="00B9528C">
        <w:t>0,</w:t>
      </w:r>
      <w:r w:rsidR="00F067A2" w:rsidRPr="00B9528C">
        <w:t>5</w:t>
      </w:r>
      <w:r w:rsidR="00E67473" w:rsidRPr="00B9528C">
        <w:t> </w:t>
      </w:r>
      <w:r w:rsidR="00E02C4B" w:rsidRPr="00B9528C">
        <w:t>p.</w:t>
      </w:r>
      <w:r w:rsidR="00080B70" w:rsidRPr="00B9528C">
        <w:t> </w:t>
      </w:r>
      <w:r w:rsidR="00E02C4B" w:rsidRPr="00B9528C">
        <w:t>proc.</w:t>
      </w:r>
      <w:r w:rsidR="00580A28" w:rsidRPr="00B9528C">
        <w:t xml:space="preserve">). </w:t>
      </w:r>
    </w:p>
    <w:p w14:paraId="03D1F6C8" w14:textId="09C0489B" w:rsidR="00524007" w:rsidRPr="00B9528C" w:rsidRDefault="002C7D85" w:rsidP="00904A9A">
      <w:pPr>
        <w:pStyle w:val="Nagwek1"/>
        <w:spacing w:before="600"/>
        <w:rPr>
          <w:rFonts w:ascii="Fira Sans" w:hAnsi="Fira Sans"/>
          <w:b/>
          <w:szCs w:val="19"/>
        </w:rPr>
      </w:pPr>
      <w:r w:rsidRPr="00B9528C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3457021" wp14:editId="1FAC4708">
                <wp:simplePos x="0" y="0"/>
                <wp:positionH relativeFrom="column">
                  <wp:posOffset>5363210</wp:posOffset>
                </wp:positionH>
                <wp:positionV relativeFrom="paragraph">
                  <wp:posOffset>302895</wp:posOffset>
                </wp:positionV>
                <wp:extent cx="1609090" cy="920115"/>
                <wp:effectExtent l="0" t="0" r="0" b="0"/>
                <wp:wrapTight wrapText="bothSides">
                  <wp:wrapPolygon edited="0">
                    <wp:start x="767" y="0"/>
                    <wp:lineTo x="767" y="21019"/>
                    <wp:lineTo x="20713" y="21019"/>
                    <wp:lineTo x="20713" y="0"/>
                    <wp:lineTo x="767" y="0"/>
                  </wp:wrapPolygon>
                </wp:wrapTight>
                <wp:docPr id="27" name="Pole tekstowe 2" descr="Liczba osób biernych zawodowo była wyższa od notowanej w 3 kwartale 2024 r., jak i w 4 kwartale 2023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920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9B18" w14:textId="40DA7FA4" w:rsidR="00830EC6" w:rsidRPr="00527382" w:rsidRDefault="002C7D85" w:rsidP="00EC542E">
                            <w:pPr>
                              <w:pStyle w:val="tekstzboku"/>
                            </w:pPr>
                            <w:r w:rsidRPr="00456724">
                              <w:t>Liczba osób biernych zawodowo była wyższa od notowanej w 3 kwartale 2024 r., jak i w 4 kwartale 2023 r.</w:t>
                            </w:r>
                            <w:r w:rsidR="00830EC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7021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Liczba osób biernych zawodowo była wyższa od notowanej w 3 kwartale 2024 r., jak i w 4 kwartale 2023 r. " style="position:absolute;margin-left:422.3pt;margin-top:23.85pt;width:126.7pt;height:72.4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" filled="f" stroked="f">
                <v:textbox inset=",0">
                  <w:txbxContent>
                    <w:p w14:paraId="39469B18" w14:textId="40DA7FA4" w:rsidR="00830EC6" w:rsidRPr="00527382" w:rsidRDefault="002C7D85" w:rsidP="00EC542E">
                      <w:pPr>
                        <w:pStyle w:val="tekstzboku"/>
                      </w:pPr>
                      <w:r w:rsidRPr="00456724">
                        <w:t>Liczba osób biernych zawodowo była wyższa od notowanej w 3 kwartale 2024 r., jak i w 4 kwartale 2023 r.</w:t>
                      </w:r>
                      <w:r w:rsidR="00830EC6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4007" w:rsidRPr="00B9528C">
        <w:rPr>
          <w:rFonts w:ascii="Fira Sans" w:hAnsi="Fira Sans"/>
          <w:b/>
          <w:szCs w:val="19"/>
        </w:rPr>
        <w:t>Osoby bierne zawodowo w wieku 15</w:t>
      </w:r>
      <w:r w:rsidR="00947F92" w:rsidRPr="00B9528C">
        <w:rPr>
          <w:rFonts w:ascii="Fira Sans" w:hAnsi="Fira Sans"/>
          <w:b/>
          <w:szCs w:val="19"/>
        </w:rPr>
        <w:t>-</w:t>
      </w:r>
      <w:r w:rsidR="00524007" w:rsidRPr="00B9528C">
        <w:rPr>
          <w:rFonts w:ascii="Fira Sans" w:hAnsi="Fira Sans"/>
          <w:b/>
          <w:szCs w:val="19"/>
        </w:rPr>
        <w:t>89 lat według BAEL</w:t>
      </w:r>
    </w:p>
    <w:p w14:paraId="7C725CD8" w14:textId="7A4C5C57" w:rsidR="000E3CEC" w:rsidRPr="00B9528C" w:rsidRDefault="00524007" w:rsidP="000E3C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F067A2" w:rsidRPr="00B9528C">
        <w:rPr>
          <w:rFonts w:eastAsia="Times New Roman" w:cs="Times New Roman"/>
          <w:szCs w:val="19"/>
          <w:lang w:eastAsia="pl-PL"/>
        </w:rPr>
        <w:t>4</w:t>
      </w:r>
      <w:r w:rsidR="00E67473" w:rsidRPr="00B9528C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>kwartale 202</w:t>
      </w:r>
      <w:r w:rsidR="00567193" w:rsidRPr="00B9528C">
        <w:rPr>
          <w:rFonts w:eastAsia="Times New Roman" w:cs="Times New Roman"/>
          <w:szCs w:val="19"/>
          <w:lang w:eastAsia="pl-PL"/>
        </w:rPr>
        <w:t>4</w:t>
      </w:r>
      <w:r w:rsidRPr="00B9528C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="001623D6" w:rsidRPr="00B9528C">
        <w:rPr>
          <w:rFonts w:eastAsia="Times New Roman" w:cs="Times New Roman"/>
          <w:szCs w:val="19"/>
          <w:lang w:eastAsia="pl-PL"/>
        </w:rPr>
        <w:t>wyn</w:t>
      </w:r>
      <w:r w:rsidR="004836EF" w:rsidRPr="00B9528C">
        <w:rPr>
          <w:rFonts w:eastAsia="Times New Roman" w:cs="Times New Roman"/>
          <w:szCs w:val="19"/>
          <w:lang w:eastAsia="pl-PL"/>
        </w:rPr>
        <w:t>i</w:t>
      </w:r>
      <w:r w:rsidR="001623D6" w:rsidRPr="00B9528C">
        <w:rPr>
          <w:rFonts w:eastAsia="Times New Roman" w:cs="Times New Roman"/>
          <w:szCs w:val="19"/>
          <w:lang w:eastAsia="pl-PL"/>
        </w:rPr>
        <w:t>osła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E67473" w:rsidRPr="00B9528C">
        <w:rPr>
          <w:rFonts w:eastAsia="Times New Roman" w:cs="Times New Roman"/>
          <w:szCs w:val="19"/>
          <w:lang w:eastAsia="pl-PL"/>
        </w:rPr>
        <w:t>12</w:t>
      </w:r>
      <w:r w:rsidR="00D30D9E" w:rsidRPr="00B9528C">
        <w:rPr>
          <w:rFonts w:eastAsia="Times New Roman" w:cs="Times New Roman"/>
          <w:szCs w:val="19"/>
          <w:lang w:eastAsia="pl-PL"/>
        </w:rPr>
        <w:t> </w:t>
      </w:r>
      <w:r w:rsidR="005D5AC1" w:rsidRPr="00B9528C">
        <w:rPr>
          <w:rFonts w:eastAsia="Times New Roman" w:cs="Times New Roman"/>
          <w:szCs w:val="19"/>
          <w:lang w:eastAsia="pl-PL"/>
        </w:rPr>
        <w:t>610</w:t>
      </w:r>
      <w:r w:rsidR="008C7C8D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 xml:space="preserve">tys. </w:t>
      </w:r>
      <w:r w:rsidR="001623D6" w:rsidRPr="00B9528C">
        <w:rPr>
          <w:rFonts w:eastAsia="Times New Roman" w:cs="Times New Roman"/>
          <w:szCs w:val="19"/>
          <w:lang w:eastAsia="pl-PL"/>
        </w:rPr>
        <w:t xml:space="preserve">i </w:t>
      </w:r>
      <w:r w:rsidR="00567193" w:rsidRPr="00B9528C">
        <w:rPr>
          <w:rFonts w:eastAsia="Times New Roman" w:cs="Times New Roman"/>
          <w:szCs w:val="19"/>
          <w:lang w:eastAsia="pl-PL"/>
        </w:rPr>
        <w:t xml:space="preserve">była </w:t>
      </w:r>
      <w:r w:rsidR="005D5AC1" w:rsidRPr="00B9528C">
        <w:rPr>
          <w:rFonts w:eastAsia="Times New Roman" w:cs="Times New Roman"/>
          <w:szCs w:val="19"/>
          <w:lang w:eastAsia="pl-PL"/>
        </w:rPr>
        <w:t>wyższa</w:t>
      </w:r>
      <w:r w:rsidR="00BB7663" w:rsidRPr="00B9528C">
        <w:rPr>
          <w:rFonts w:eastAsia="Times New Roman" w:cs="Times New Roman"/>
          <w:szCs w:val="19"/>
          <w:lang w:eastAsia="pl-PL"/>
        </w:rPr>
        <w:t xml:space="preserve"> </w:t>
      </w:r>
      <w:r w:rsidR="00185797" w:rsidRPr="00B9528C">
        <w:rPr>
          <w:rFonts w:eastAsia="Times New Roman" w:cs="Times New Roman"/>
          <w:szCs w:val="19"/>
          <w:lang w:eastAsia="pl-PL"/>
        </w:rPr>
        <w:t xml:space="preserve">w </w:t>
      </w:r>
      <w:r w:rsidR="00BB7663" w:rsidRPr="00B9528C">
        <w:rPr>
          <w:rFonts w:eastAsia="Times New Roman" w:cs="Times New Roman"/>
          <w:szCs w:val="19"/>
          <w:lang w:eastAsia="pl-PL"/>
        </w:rPr>
        <w:t>odniesieniu</w:t>
      </w:r>
      <w:r w:rsidR="00185797" w:rsidRPr="00B9528C">
        <w:rPr>
          <w:rFonts w:eastAsia="Times New Roman" w:cs="Times New Roman"/>
          <w:szCs w:val="19"/>
          <w:lang w:eastAsia="pl-PL"/>
        </w:rPr>
        <w:t xml:space="preserve"> do</w:t>
      </w:r>
      <w:r w:rsidR="001623D6" w:rsidRPr="00B9528C">
        <w:rPr>
          <w:rFonts w:eastAsia="Times New Roman" w:cs="Times New Roman"/>
          <w:szCs w:val="19"/>
          <w:lang w:eastAsia="pl-PL"/>
        </w:rPr>
        <w:t xml:space="preserve"> </w:t>
      </w:r>
      <w:r w:rsidR="005D5AC1" w:rsidRPr="00B9528C">
        <w:rPr>
          <w:rFonts w:eastAsia="Times New Roman" w:cs="Times New Roman"/>
          <w:szCs w:val="19"/>
          <w:lang w:eastAsia="pl-PL"/>
        </w:rPr>
        <w:t>3</w:t>
      </w:r>
      <w:r w:rsidR="00E67473" w:rsidRPr="00B9528C">
        <w:rPr>
          <w:rFonts w:eastAsia="Times New Roman" w:cs="Times New Roman"/>
          <w:szCs w:val="19"/>
          <w:lang w:eastAsia="pl-PL"/>
        </w:rPr>
        <w:t xml:space="preserve"> </w:t>
      </w:r>
      <w:r w:rsidR="001623D6" w:rsidRPr="00B9528C">
        <w:rPr>
          <w:rFonts w:eastAsia="Times New Roman" w:cs="Times New Roman"/>
          <w:szCs w:val="19"/>
          <w:lang w:eastAsia="pl-PL"/>
        </w:rPr>
        <w:t>kwarta</w:t>
      </w:r>
      <w:r w:rsidR="00185797" w:rsidRPr="00B9528C">
        <w:rPr>
          <w:rFonts w:eastAsia="Times New Roman" w:cs="Times New Roman"/>
          <w:szCs w:val="19"/>
          <w:lang w:eastAsia="pl-PL"/>
        </w:rPr>
        <w:t>łu</w:t>
      </w:r>
      <w:r w:rsidR="001623D6" w:rsidRPr="00B9528C">
        <w:rPr>
          <w:rFonts w:eastAsia="Times New Roman" w:cs="Times New Roman"/>
          <w:szCs w:val="19"/>
          <w:lang w:eastAsia="pl-PL"/>
        </w:rPr>
        <w:t xml:space="preserve"> 202</w:t>
      </w:r>
      <w:r w:rsidR="00865A3F" w:rsidRPr="00B9528C">
        <w:rPr>
          <w:rFonts w:eastAsia="Times New Roman" w:cs="Times New Roman"/>
          <w:szCs w:val="19"/>
          <w:lang w:eastAsia="pl-PL"/>
        </w:rPr>
        <w:t>4</w:t>
      </w:r>
      <w:r w:rsidR="001623D6" w:rsidRPr="00B9528C">
        <w:rPr>
          <w:rFonts w:eastAsia="Times New Roman" w:cs="Times New Roman"/>
          <w:szCs w:val="19"/>
          <w:lang w:eastAsia="pl-PL"/>
        </w:rPr>
        <w:t xml:space="preserve"> r. </w:t>
      </w:r>
      <w:r w:rsidR="00185797" w:rsidRPr="00B9528C">
        <w:rPr>
          <w:rFonts w:eastAsia="Times New Roman" w:cs="Times New Roman"/>
          <w:szCs w:val="19"/>
          <w:lang w:eastAsia="pl-PL"/>
        </w:rPr>
        <w:t xml:space="preserve">(o </w:t>
      </w:r>
      <w:r w:rsidR="005D5AC1" w:rsidRPr="00B9528C">
        <w:rPr>
          <w:rFonts w:eastAsia="Times New Roman" w:cs="Times New Roman"/>
          <w:szCs w:val="19"/>
          <w:lang w:eastAsia="pl-PL"/>
        </w:rPr>
        <w:t>58</w:t>
      </w:r>
      <w:r w:rsidR="00E67473" w:rsidRPr="00B9528C">
        <w:rPr>
          <w:rFonts w:eastAsia="Times New Roman" w:cs="Times New Roman"/>
          <w:szCs w:val="19"/>
          <w:lang w:eastAsia="pl-PL"/>
        </w:rPr>
        <w:t xml:space="preserve"> </w:t>
      </w:r>
      <w:r w:rsidR="00185797" w:rsidRPr="00B9528C">
        <w:rPr>
          <w:rFonts w:eastAsia="Times New Roman" w:cs="Times New Roman"/>
          <w:szCs w:val="19"/>
          <w:lang w:eastAsia="pl-PL"/>
        </w:rPr>
        <w:t>tys.</w:t>
      </w:r>
      <w:r w:rsidR="004B40F3" w:rsidRPr="00B9528C">
        <w:rPr>
          <w:rFonts w:eastAsia="Times New Roman" w:cs="Times New Roman"/>
          <w:szCs w:val="19"/>
          <w:lang w:eastAsia="pl-PL"/>
        </w:rPr>
        <w:t xml:space="preserve"> osób</w:t>
      </w:r>
      <w:r w:rsidR="00185797" w:rsidRPr="00B9528C">
        <w:rPr>
          <w:rFonts w:eastAsia="Times New Roman" w:cs="Times New Roman"/>
          <w:szCs w:val="19"/>
          <w:lang w:eastAsia="pl-PL"/>
        </w:rPr>
        <w:t>, tj. o</w:t>
      </w:r>
      <w:r w:rsidR="00080B70" w:rsidRPr="00B9528C">
        <w:rPr>
          <w:rFonts w:eastAsia="Times New Roman" w:cs="Times New Roman"/>
          <w:szCs w:val="19"/>
          <w:lang w:eastAsia="pl-PL"/>
        </w:rPr>
        <w:t> </w:t>
      </w:r>
      <w:r w:rsidR="00185797" w:rsidRPr="00B9528C">
        <w:rPr>
          <w:rFonts w:eastAsia="Times New Roman" w:cs="Times New Roman"/>
          <w:szCs w:val="19"/>
          <w:lang w:eastAsia="pl-PL"/>
        </w:rPr>
        <w:t>0,</w:t>
      </w:r>
      <w:r w:rsidR="005D5AC1" w:rsidRPr="00B9528C">
        <w:rPr>
          <w:rFonts w:eastAsia="Times New Roman" w:cs="Times New Roman"/>
          <w:szCs w:val="19"/>
          <w:lang w:eastAsia="pl-PL"/>
        </w:rPr>
        <w:t>5</w:t>
      </w:r>
      <w:r w:rsidR="00185797" w:rsidRPr="00B9528C">
        <w:rPr>
          <w:rFonts w:eastAsia="Times New Roman" w:cs="Times New Roman"/>
          <w:szCs w:val="19"/>
          <w:lang w:eastAsia="pl-PL"/>
        </w:rPr>
        <w:t>%),</w:t>
      </w:r>
      <w:r w:rsidR="00AA6B7C" w:rsidRPr="00B9528C">
        <w:rPr>
          <w:rFonts w:eastAsia="Times New Roman" w:cs="Times New Roman"/>
          <w:szCs w:val="19"/>
          <w:lang w:eastAsia="pl-PL"/>
        </w:rPr>
        <w:t xml:space="preserve"> </w:t>
      </w:r>
      <w:r w:rsidR="00E67473" w:rsidRPr="00B9528C">
        <w:rPr>
          <w:rFonts w:eastAsia="Times New Roman" w:cs="Times New Roman"/>
          <w:szCs w:val="19"/>
          <w:lang w:eastAsia="pl-PL"/>
        </w:rPr>
        <w:t>jak i</w:t>
      </w:r>
      <w:r w:rsidR="00C81191" w:rsidRPr="00B9528C">
        <w:rPr>
          <w:rFonts w:eastAsia="Times New Roman" w:cs="Times New Roman"/>
          <w:szCs w:val="19"/>
          <w:lang w:eastAsia="pl-PL"/>
        </w:rPr>
        <w:t> </w:t>
      </w:r>
      <w:r w:rsidR="00AA6B7C" w:rsidRPr="00B9528C">
        <w:rPr>
          <w:rFonts w:eastAsia="Times New Roman" w:cs="Times New Roman"/>
          <w:szCs w:val="19"/>
          <w:lang w:eastAsia="pl-PL"/>
        </w:rPr>
        <w:t>w</w:t>
      </w:r>
      <w:r w:rsidR="00C81191" w:rsidRPr="00B9528C">
        <w:rPr>
          <w:rFonts w:eastAsia="Times New Roman" w:cs="Times New Roman"/>
          <w:szCs w:val="19"/>
          <w:lang w:eastAsia="pl-PL"/>
        </w:rPr>
        <w:t> </w:t>
      </w:r>
      <w:r w:rsidR="00AA6B7C" w:rsidRPr="00B9528C">
        <w:rPr>
          <w:rFonts w:eastAsia="Times New Roman" w:cs="Times New Roman"/>
          <w:szCs w:val="19"/>
          <w:lang w:eastAsia="pl-PL"/>
        </w:rPr>
        <w:t xml:space="preserve">porównaniu z </w:t>
      </w:r>
      <w:r w:rsidR="005D5AC1" w:rsidRPr="00B9528C">
        <w:rPr>
          <w:rFonts w:eastAsia="Times New Roman" w:cs="Times New Roman"/>
          <w:szCs w:val="19"/>
          <w:lang w:eastAsia="pl-PL"/>
        </w:rPr>
        <w:t>4</w:t>
      </w:r>
      <w:r w:rsidR="00E67473" w:rsidRPr="00B9528C">
        <w:rPr>
          <w:rFonts w:eastAsia="Times New Roman" w:cs="Times New Roman"/>
          <w:szCs w:val="19"/>
          <w:lang w:eastAsia="pl-PL"/>
        </w:rPr>
        <w:t> </w:t>
      </w:r>
      <w:r w:rsidR="00185797" w:rsidRPr="00B9528C">
        <w:rPr>
          <w:rFonts w:eastAsia="Times New Roman" w:cs="Times New Roman"/>
          <w:szCs w:val="19"/>
          <w:lang w:eastAsia="pl-PL"/>
        </w:rPr>
        <w:t>kwartał</w:t>
      </w:r>
      <w:r w:rsidR="00B4309F" w:rsidRPr="00B9528C">
        <w:rPr>
          <w:rFonts w:eastAsia="Times New Roman" w:cs="Times New Roman"/>
          <w:szCs w:val="19"/>
          <w:lang w:eastAsia="pl-PL"/>
        </w:rPr>
        <w:t>em</w:t>
      </w:r>
      <w:r w:rsidR="00185797" w:rsidRPr="00B9528C">
        <w:rPr>
          <w:rFonts w:eastAsia="Times New Roman" w:cs="Times New Roman"/>
          <w:szCs w:val="19"/>
          <w:lang w:eastAsia="pl-PL"/>
        </w:rPr>
        <w:t xml:space="preserve"> </w:t>
      </w:r>
      <w:r w:rsidR="002C483F" w:rsidRPr="00B9528C">
        <w:rPr>
          <w:rFonts w:eastAsia="Times New Roman" w:cs="Times New Roman"/>
          <w:szCs w:val="19"/>
          <w:lang w:eastAsia="pl-PL"/>
        </w:rPr>
        <w:t>202</w:t>
      </w:r>
      <w:r w:rsidR="001D451B" w:rsidRPr="00B9528C">
        <w:rPr>
          <w:rFonts w:eastAsia="Times New Roman" w:cs="Times New Roman"/>
          <w:szCs w:val="19"/>
          <w:lang w:eastAsia="pl-PL"/>
        </w:rPr>
        <w:t>3</w:t>
      </w:r>
      <w:r w:rsidR="002C483F" w:rsidRPr="00B9528C">
        <w:rPr>
          <w:rFonts w:eastAsia="Times New Roman" w:cs="Times New Roman"/>
          <w:szCs w:val="19"/>
          <w:lang w:eastAsia="pl-PL"/>
        </w:rPr>
        <w:t xml:space="preserve"> r.</w:t>
      </w:r>
      <w:r w:rsidR="00185797" w:rsidRPr="00B9528C">
        <w:rPr>
          <w:rFonts w:eastAsia="Times New Roman" w:cs="Times New Roman"/>
          <w:szCs w:val="19"/>
          <w:lang w:eastAsia="pl-PL"/>
        </w:rPr>
        <w:t xml:space="preserve"> </w:t>
      </w:r>
      <w:r w:rsidR="001D451B" w:rsidRPr="00B9528C">
        <w:rPr>
          <w:rFonts w:eastAsia="Times New Roman" w:cs="Times New Roman"/>
          <w:szCs w:val="19"/>
          <w:lang w:eastAsia="pl-PL"/>
        </w:rPr>
        <w:t>(</w:t>
      </w:r>
      <w:r w:rsidR="00185797" w:rsidRPr="00B9528C">
        <w:rPr>
          <w:rFonts w:eastAsia="Times New Roman" w:cs="Times New Roman"/>
          <w:szCs w:val="19"/>
          <w:lang w:eastAsia="pl-PL"/>
        </w:rPr>
        <w:t xml:space="preserve">o </w:t>
      </w:r>
      <w:r w:rsidR="005D5AC1" w:rsidRPr="00B9528C">
        <w:rPr>
          <w:rFonts w:eastAsia="Times New Roman" w:cs="Times New Roman"/>
          <w:szCs w:val="19"/>
          <w:lang w:eastAsia="pl-PL"/>
        </w:rPr>
        <w:t>118</w:t>
      </w:r>
      <w:r w:rsidR="00E67473" w:rsidRPr="00B9528C">
        <w:rPr>
          <w:rFonts w:eastAsia="Times New Roman" w:cs="Times New Roman"/>
          <w:szCs w:val="19"/>
          <w:lang w:eastAsia="pl-PL"/>
        </w:rPr>
        <w:t xml:space="preserve"> </w:t>
      </w:r>
      <w:r w:rsidR="00185797" w:rsidRPr="00B9528C">
        <w:rPr>
          <w:rFonts w:eastAsia="Times New Roman" w:cs="Times New Roman"/>
          <w:szCs w:val="19"/>
          <w:lang w:eastAsia="pl-PL"/>
        </w:rPr>
        <w:t xml:space="preserve">tys., tj. o </w:t>
      </w:r>
      <w:r w:rsidR="002C483F" w:rsidRPr="00B9528C">
        <w:rPr>
          <w:rFonts w:eastAsia="Times New Roman" w:cs="Times New Roman"/>
          <w:szCs w:val="19"/>
          <w:lang w:eastAsia="pl-PL"/>
        </w:rPr>
        <w:t>0,</w:t>
      </w:r>
      <w:r w:rsidR="005D5AC1" w:rsidRPr="00B9528C">
        <w:rPr>
          <w:rFonts w:eastAsia="Times New Roman" w:cs="Times New Roman"/>
          <w:szCs w:val="19"/>
          <w:lang w:eastAsia="pl-PL"/>
        </w:rPr>
        <w:t>9</w:t>
      </w:r>
      <w:r w:rsidR="00185797" w:rsidRPr="00B9528C">
        <w:rPr>
          <w:rFonts w:eastAsia="Times New Roman" w:cs="Times New Roman"/>
          <w:szCs w:val="19"/>
          <w:lang w:eastAsia="pl-PL"/>
        </w:rPr>
        <w:t>%)</w:t>
      </w:r>
      <w:r w:rsidR="002B4D65" w:rsidRPr="00B9528C">
        <w:rPr>
          <w:rFonts w:eastAsia="Times New Roman" w:cs="Times New Roman"/>
          <w:szCs w:val="19"/>
          <w:lang w:eastAsia="pl-PL"/>
        </w:rPr>
        <w:t>.</w:t>
      </w:r>
      <w:r w:rsidR="000E3CEC" w:rsidRPr="00B9528C">
        <w:rPr>
          <w:rFonts w:eastAsia="Times New Roman" w:cs="Times New Roman"/>
          <w:szCs w:val="19"/>
          <w:lang w:eastAsia="pl-PL"/>
        </w:rPr>
        <w:t xml:space="preserve"> </w:t>
      </w:r>
    </w:p>
    <w:p w14:paraId="4AAAA33F" w14:textId="44908011" w:rsidR="000E3CEC" w:rsidRPr="00B9528C" w:rsidRDefault="000E3CEC" w:rsidP="000E3C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Ponad połowę osób biernych zawodowo stanowiły kobiety – w analizowanej grupie wieku ich odsetek wyniósł 60,</w:t>
      </w:r>
      <w:r w:rsidR="00B46378" w:rsidRPr="00B9528C">
        <w:rPr>
          <w:rFonts w:eastAsia="Times New Roman" w:cs="Times New Roman"/>
          <w:szCs w:val="19"/>
          <w:lang w:eastAsia="pl-PL"/>
        </w:rPr>
        <w:t>2</w:t>
      </w:r>
      <w:r w:rsidRPr="00B9528C">
        <w:rPr>
          <w:rFonts w:eastAsia="Times New Roman" w:cs="Times New Roman"/>
          <w:szCs w:val="19"/>
          <w:lang w:eastAsia="pl-PL"/>
        </w:rPr>
        <w:t>% (7 </w:t>
      </w:r>
      <w:r w:rsidR="00B46378" w:rsidRPr="00B9528C">
        <w:rPr>
          <w:rFonts w:eastAsia="Times New Roman" w:cs="Times New Roman"/>
          <w:szCs w:val="19"/>
          <w:lang w:eastAsia="pl-PL"/>
        </w:rPr>
        <w:t>5</w:t>
      </w:r>
      <w:r w:rsidR="000304D5" w:rsidRPr="00B9528C">
        <w:rPr>
          <w:rFonts w:eastAsia="Times New Roman" w:cs="Times New Roman"/>
          <w:szCs w:val="19"/>
          <w:lang w:eastAsia="pl-PL"/>
        </w:rPr>
        <w:t>95</w:t>
      </w:r>
      <w:r w:rsidRPr="00B9528C">
        <w:rPr>
          <w:rFonts w:eastAsia="Times New Roman" w:cs="Times New Roman"/>
          <w:szCs w:val="19"/>
          <w:lang w:eastAsia="pl-PL"/>
        </w:rPr>
        <w:t xml:space="preserve"> tys.). </w:t>
      </w:r>
      <w:r w:rsidR="00F14739" w:rsidRPr="00B9528C">
        <w:rPr>
          <w:rFonts w:eastAsia="Times New Roman" w:cs="Times New Roman"/>
          <w:szCs w:val="19"/>
          <w:lang w:eastAsia="pl-PL"/>
        </w:rPr>
        <w:t xml:space="preserve">Kobiety bierne zawodowo stanowiły </w:t>
      </w:r>
      <w:r w:rsidR="00B46378" w:rsidRPr="00B9528C">
        <w:rPr>
          <w:rFonts w:eastAsia="Times New Roman" w:cs="Times New Roman"/>
          <w:szCs w:val="19"/>
          <w:lang w:eastAsia="pl-PL"/>
        </w:rPr>
        <w:t>4</w:t>
      </w:r>
      <w:r w:rsidR="000304D5" w:rsidRPr="00B9528C">
        <w:rPr>
          <w:rFonts w:eastAsia="Times New Roman" w:cs="Times New Roman"/>
          <w:szCs w:val="19"/>
          <w:lang w:eastAsia="pl-PL"/>
        </w:rPr>
        <w:t>8,1</w:t>
      </w:r>
      <w:r w:rsidR="00F14739" w:rsidRPr="00B9528C">
        <w:rPr>
          <w:rFonts w:eastAsia="Times New Roman" w:cs="Times New Roman"/>
          <w:szCs w:val="19"/>
          <w:lang w:eastAsia="pl-PL"/>
        </w:rPr>
        <w:t xml:space="preserve">% ogółu wszystkich kobiet w wieku 15-89 lat, podczas gdy analogiczny wskaźnik wśród mężczyzn wynosił </w:t>
      </w:r>
      <w:r w:rsidR="00B46378" w:rsidRPr="00B9528C">
        <w:rPr>
          <w:rFonts w:eastAsia="Times New Roman" w:cs="Times New Roman"/>
          <w:szCs w:val="19"/>
          <w:lang w:eastAsia="pl-PL"/>
        </w:rPr>
        <w:t>34,</w:t>
      </w:r>
      <w:r w:rsidR="000304D5" w:rsidRPr="00B9528C">
        <w:rPr>
          <w:rFonts w:eastAsia="Times New Roman" w:cs="Times New Roman"/>
          <w:szCs w:val="19"/>
          <w:lang w:eastAsia="pl-PL"/>
        </w:rPr>
        <w:t>5</w:t>
      </w:r>
      <w:r w:rsidR="00F14739" w:rsidRPr="00B9528C">
        <w:rPr>
          <w:rFonts w:eastAsia="Times New Roman" w:cs="Times New Roman"/>
          <w:szCs w:val="19"/>
          <w:lang w:eastAsia="pl-PL"/>
        </w:rPr>
        <w:t xml:space="preserve">%. </w:t>
      </w:r>
      <w:r w:rsidRPr="00B9528C">
        <w:rPr>
          <w:rFonts w:eastAsia="Times New Roman" w:cs="Times New Roman"/>
          <w:szCs w:val="19"/>
          <w:lang w:eastAsia="pl-PL"/>
        </w:rPr>
        <w:t>Uwzględniając podział na miasto i wieś większą część biernych zawodowo stanowili mieszkańcy miast (</w:t>
      </w:r>
      <w:r w:rsidR="00F06379" w:rsidRPr="00B9528C">
        <w:rPr>
          <w:rFonts w:eastAsia="Times New Roman" w:cs="Times New Roman"/>
          <w:szCs w:val="19"/>
          <w:lang w:eastAsia="pl-PL"/>
        </w:rPr>
        <w:t>59,</w:t>
      </w:r>
      <w:r w:rsidR="00BA7ED2" w:rsidRPr="00B9528C">
        <w:rPr>
          <w:rFonts w:eastAsia="Times New Roman" w:cs="Times New Roman"/>
          <w:szCs w:val="19"/>
          <w:lang w:eastAsia="pl-PL"/>
        </w:rPr>
        <w:t>8</w:t>
      </w:r>
      <w:r w:rsidRPr="00B9528C">
        <w:rPr>
          <w:rFonts w:eastAsia="Times New Roman" w:cs="Times New Roman"/>
          <w:szCs w:val="19"/>
          <w:lang w:eastAsia="pl-PL"/>
        </w:rPr>
        <w:t>%</w:t>
      </w:r>
      <w:r w:rsidR="00147C13" w:rsidRPr="00B9528C">
        <w:rPr>
          <w:rFonts w:eastAsia="Times New Roman" w:cs="Times New Roman"/>
          <w:szCs w:val="19"/>
          <w:lang w:eastAsia="pl-PL"/>
        </w:rPr>
        <w:t>,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B55EDF" w:rsidRPr="00B9528C">
        <w:rPr>
          <w:rFonts w:eastAsia="Times New Roman" w:cs="Times New Roman"/>
          <w:szCs w:val="19"/>
          <w:lang w:eastAsia="pl-PL"/>
        </w:rPr>
        <w:t xml:space="preserve">tj. </w:t>
      </w:r>
      <w:r w:rsidRPr="00B9528C">
        <w:rPr>
          <w:rFonts w:eastAsia="Times New Roman" w:cs="Times New Roman"/>
          <w:szCs w:val="19"/>
          <w:lang w:eastAsia="pl-PL"/>
        </w:rPr>
        <w:t>7 </w:t>
      </w:r>
      <w:r w:rsidR="00BA7ED2" w:rsidRPr="00B9528C">
        <w:rPr>
          <w:rFonts w:eastAsia="Times New Roman" w:cs="Times New Roman"/>
          <w:szCs w:val="19"/>
          <w:lang w:eastAsia="pl-PL"/>
        </w:rPr>
        <w:t>545</w:t>
      </w:r>
      <w:r w:rsidRPr="00B9528C">
        <w:rPr>
          <w:rFonts w:eastAsia="Times New Roman" w:cs="Times New Roman"/>
          <w:szCs w:val="19"/>
          <w:lang w:eastAsia="pl-PL"/>
        </w:rPr>
        <w:t xml:space="preserve"> tys.), co jest związane z</w:t>
      </w:r>
      <w:r w:rsidR="00702143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większą populacją ludności w miastach niż na wsi (odpowiednio 3/5 i 2/5</w:t>
      </w:r>
      <w:r w:rsidR="00F164AF" w:rsidRPr="00B9528C">
        <w:rPr>
          <w:rFonts w:eastAsia="Times New Roman" w:cs="Times New Roman"/>
          <w:szCs w:val="19"/>
          <w:lang w:eastAsia="pl-PL"/>
        </w:rPr>
        <w:t xml:space="preserve"> ogółu ludności w Polsce</w:t>
      </w:r>
      <w:r w:rsidRPr="00B9528C">
        <w:rPr>
          <w:rFonts w:eastAsia="Times New Roman" w:cs="Times New Roman"/>
          <w:szCs w:val="19"/>
          <w:lang w:eastAsia="pl-PL"/>
        </w:rPr>
        <w:t xml:space="preserve">). Udział biernych zawodowo wśród ogółu mieszkańców miast w analizowanej grupie wieku kształtował się na poziomie </w:t>
      </w:r>
      <w:r w:rsidR="00B46378" w:rsidRPr="00B9528C">
        <w:rPr>
          <w:rFonts w:eastAsia="Times New Roman" w:cs="Times New Roman"/>
          <w:szCs w:val="19"/>
          <w:lang w:eastAsia="pl-PL"/>
        </w:rPr>
        <w:t>4</w:t>
      </w:r>
      <w:r w:rsidR="00BA7ED2" w:rsidRPr="00B9528C">
        <w:rPr>
          <w:rFonts w:eastAsia="Times New Roman" w:cs="Times New Roman"/>
          <w:szCs w:val="19"/>
          <w:lang w:eastAsia="pl-PL"/>
        </w:rPr>
        <w:t>1,3</w:t>
      </w:r>
      <w:r w:rsidRPr="00B9528C">
        <w:rPr>
          <w:rFonts w:eastAsia="Times New Roman" w:cs="Times New Roman"/>
          <w:szCs w:val="19"/>
          <w:lang w:eastAsia="pl-PL"/>
        </w:rPr>
        <w:t xml:space="preserve">%, a wśród mieszkańców wsi wyniósł </w:t>
      </w:r>
      <w:r w:rsidR="00F06379" w:rsidRPr="00B9528C">
        <w:rPr>
          <w:rFonts w:eastAsia="Times New Roman" w:cs="Times New Roman"/>
          <w:szCs w:val="19"/>
          <w:lang w:eastAsia="pl-PL"/>
        </w:rPr>
        <w:t>4</w:t>
      </w:r>
      <w:r w:rsidR="00B46378" w:rsidRPr="00B9528C">
        <w:rPr>
          <w:rFonts w:eastAsia="Times New Roman" w:cs="Times New Roman"/>
          <w:szCs w:val="19"/>
          <w:lang w:eastAsia="pl-PL"/>
        </w:rPr>
        <w:t>2</w:t>
      </w:r>
      <w:r w:rsidR="00F06379" w:rsidRPr="00B9528C">
        <w:rPr>
          <w:rFonts w:eastAsia="Times New Roman" w:cs="Times New Roman"/>
          <w:szCs w:val="19"/>
          <w:lang w:eastAsia="pl-PL"/>
        </w:rPr>
        <w:t>,0</w:t>
      </w:r>
      <w:r w:rsidRPr="00B9528C">
        <w:rPr>
          <w:rFonts w:eastAsia="Times New Roman" w:cs="Times New Roman"/>
          <w:szCs w:val="19"/>
          <w:lang w:eastAsia="pl-PL"/>
        </w:rPr>
        <w:t xml:space="preserve">%. </w:t>
      </w:r>
    </w:p>
    <w:p w14:paraId="5AEB8505" w14:textId="20BB7B60" w:rsidR="00E67473" w:rsidRPr="00B9528C" w:rsidRDefault="00261B3F" w:rsidP="000E3CEC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rFonts w:cs="Arial"/>
          <w:noProof/>
          <w:szCs w:val="19"/>
        </w:rPr>
        <w:drawing>
          <wp:anchor distT="0" distB="0" distL="114300" distR="114300" simplePos="0" relativeHeight="252014592" behindDoc="0" locked="0" layoutInCell="1" allowOverlap="1" wp14:anchorId="648FF226" wp14:editId="5378DC47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5124450" cy="2658745"/>
            <wp:effectExtent l="0" t="0" r="0" b="825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E03" w:rsidRPr="00B9528C">
        <w:rPr>
          <w:b/>
          <w:shd w:val="clear" w:color="auto" w:fill="FFFFFF"/>
        </w:rPr>
        <w:t xml:space="preserve">Wykres </w:t>
      </w:r>
      <w:r w:rsidR="00E23488" w:rsidRPr="00B9528C">
        <w:rPr>
          <w:b/>
          <w:shd w:val="clear" w:color="auto" w:fill="FFFFFF"/>
        </w:rPr>
        <w:t>7</w:t>
      </w:r>
      <w:r w:rsidR="00DC2E03" w:rsidRPr="00B9528C">
        <w:rPr>
          <w:b/>
          <w:shd w:val="clear" w:color="auto" w:fill="FFFFFF"/>
        </w:rPr>
        <w:t>.</w:t>
      </w:r>
      <w:r w:rsidR="000E3CEC" w:rsidRPr="00B9528C">
        <w:rPr>
          <w:b/>
          <w:shd w:val="clear" w:color="auto" w:fill="FFFFFF"/>
        </w:rPr>
        <w:tab/>
      </w:r>
      <w:r w:rsidR="00DC2E03" w:rsidRPr="00B9528C">
        <w:rPr>
          <w:b/>
          <w:shd w:val="clear" w:color="auto" w:fill="FFFFFF"/>
        </w:rPr>
        <w:t>Bierni zawodowo oraz udział biernych zawodowo w ludności w wieku 15-89 lat</w:t>
      </w:r>
    </w:p>
    <w:p w14:paraId="2320AB5D" w14:textId="13C22CED" w:rsidR="008D5A73" w:rsidRPr="00B9528C" w:rsidRDefault="008D5A73" w:rsidP="003F7802">
      <w:pPr>
        <w:spacing w:before="240" w:after="0" w:line="288" w:lineRule="auto"/>
        <w:rPr>
          <w:rFonts w:cs="Arial"/>
          <w:szCs w:val="19"/>
        </w:rPr>
      </w:pPr>
      <w:r w:rsidRPr="00B9528C">
        <w:rPr>
          <w:rFonts w:cs="Arial"/>
          <w:szCs w:val="19"/>
        </w:rPr>
        <w:t xml:space="preserve">W porównaniu z </w:t>
      </w:r>
      <w:r w:rsidR="00BA7ED2" w:rsidRPr="00B9528C">
        <w:rPr>
          <w:rFonts w:cs="Arial"/>
          <w:szCs w:val="19"/>
        </w:rPr>
        <w:t>3</w:t>
      </w:r>
      <w:r w:rsidRPr="00B9528C">
        <w:rPr>
          <w:rFonts w:cs="Arial"/>
          <w:szCs w:val="19"/>
        </w:rPr>
        <w:t xml:space="preserve"> kwartałem 202</w:t>
      </w:r>
      <w:r w:rsidR="00836D46" w:rsidRPr="00B9528C">
        <w:rPr>
          <w:rFonts w:cs="Arial"/>
          <w:szCs w:val="19"/>
        </w:rPr>
        <w:t>4</w:t>
      </w:r>
      <w:r w:rsidRPr="00B9528C">
        <w:rPr>
          <w:rFonts w:cs="Arial"/>
          <w:szCs w:val="19"/>
        </w:rPr>
        <w:t xml:space="preserve"> r. z</w:t>
      </w:r>
      <w:r w:rsidR="00BA7ED2" w:rsidRPr="00B9528C">
        <w:rPr>
          <w:rFonts w:cs="Arial"/>
          <w:szCs w:val="19"/>
        </w:rPr>
        <w:t>większyła</w:t>
      </w:r>
      <w:r w:rsidRPr="00B9528C">
        <w:rPr>
          <w:rFonts w:cs="Arial"/>
          <w:szCs w:val="19"/>
        </w:rPr>
        <w:t xml:space="preserve"> się</w:t>
      </w:r>
      <w:r w:rsidR="009D6CEA" w:rsidRPr="00B9528C">
        <w:rPr>
          <w:rFonts w:cs="Arial"/>
          <w:szCs w:val="19"/>
        </w:rPr>
        <w:t xml:space="preserve"> zarówno</w:t>
      </w:r>
      <w:r w:rsidRPr="00B9528C">
        <w:rPr>
          <w:rFonts w:cs="Arial"/>
          <w:szCs w:val="19"/>
        </w:rPr>
        <w:t xml:space="preserve"> liczba biernych zawodowo </w:t>
      </w:r>
      <w:r w:rsidR="00B46378" w:rsidRPr="00B9528C">
        <w:rPr>
          <w:rFonts w:cs="Arial"/>
          <w:szCs w:val="19"/>
        </w:rPr>
        <w:t>kobiet</w:t>
      </w:r>
      <w:r w:rsidR="00865A3F" w:rsidRPr="00B9528C">
        <w:rPr>
          <w:rFonts w:cs="Arial"/>
          <w:szCs w:val="19"/>
        </w:rPr>
        <w:t xml:space="preserve"> </w:t>
      </w:r>
      <w:r w:rsidRPr="00B9528C">
        <w:rPr>
          <w:rFonts w:cs="Arial"/>
          <w:szCs w:val="19"/>
        </w:rPr>
        <w:t>(o</w:t>
      </w:r>
      <w:r w:rsidR="00C81191" w:rsidRPr="00B9528C">
        <w:rPr>
          <w:rFonts w:cs="Arial"/>
          <w:szCs w:val="19"/>
        </w:rPr>
        <w:t> </w:t>
      </w:r>
      <w:r w:rsidR="00BA7ED2" w:rsidRPr="00B9528C">
        <w:rPr>
          <w:rFonts w:cs="Arial"/>
          <w:szCs w:val="19"/>
        </w:rPr>
        <w:t>37</w:t>
      </w:r>
      <w:r w:rsidR="00C81191" w:rsidRPr="00B9528C">
        <w:rPr>
          <w:rFonts w:cs="Arial"/>
          <w:szCs w:val="19"/>
        </w:rPr>
        <w:t> </w:t>
      </w:r>
      <w:r w:rsidRPr="00B9528C">
        <w:rPr>
          <w:rFonts w:cs="Arial"/>
          <w:szCs w:val="19"/>
        </w:rPr>
        <w:t>tys.</w:t>
      </w:r>
      <w:r w:rsidR="004B40F3" w:rsidRPr="00B9528C">
        <w:rPr>
          <w:rFonts w:cs="Arial"/>
          <w:szCs w:val="19"/>
        </w:rPr>
        <w:t xml:space="preserve"> osób</w:t>
      </w:r>
      <w:r w:rsidRPr="00B9528C">
        <w:rPr>
          <w:rFonts w:cs="Arial"/>
          <w:szCs w:val="19"/>
        </w:rPr>
        <w:t xml:space="preserve">, tj. o </w:t>
      </w:r>
      <w:r w:rsidR="00BA7ED2" w:rsidRPr="00B9528C">
        <w:rPr>
          <w:rFonts w:cs="Arial"/>
          <w:szCs w:val="19"/>
        </w:rPr>
        <w:t>0,5</w:t>
      </w:r>
      <w:r w:rsidRPr="00B9528C">
        <w:rPr>
          <w:rFonts w:cs="Arial"/>
          <w:szCs w:val="19"/>
        </w:rPr>
        <w:t xml:space="preserve">%), jak i </w:t>
      </w:r>
      <w:r w:rsidR="00B46378" w:rsidRPr="00B9528C">
        <w:rPr>
          <w:rFonts w:cs="Arial"/>
          <w:szCs w:val="19"/>
        </w:rPr>
        <w:t>mężczyzn</w:t>
      </w:r>
      <w:r w:rsidRPr="00B9528C">
        <w:rPr>
          <w:rFonts w:cs="Arial"/>
          <w:szCs w:val="19"/>
        </w:rPr>
        <w:t xml:space="preserve"> (o </w:t>
      </w:r>
      <w:r w:rsidR="00865A3F" w:rsidRPr="00B9528C">
        <w:rPr>
          <w:rFonts w:cs="Arial"/>
          <w:szCs w:val="19"/>
        </w:rPr>
        <w:t>2</w:t>
      </w:r>
      <w:r w:rsidR="00B46378" w:rsidRPr="00B9528C">
        <w:rPr>
          <w:rFonts w:cs="Arial"/>
          <w:szCs w:val="19"/>
        </w:rPr>
        <w:t>2</w:t>
      </w:r>
      <w:r w:rsidRPr="00B9528C">
        <w:rPr>
          <w:rFonts w:cs="Arial"/>
          <w:szCs w:val="19"/>
        </w:rPr>
        <w:t xml:space="preserve"> tys., tj. o 0,</w:t>
      </w:r>
      <w:r w:rsidR="00B46378" w:rsidRPr="00B9528C">
        <w:rPr>
          <w:rFonts w:cs="Arial"/>
          <w:szCs w:val="19"/>
        </w:rPr>
        <w:t>4</w:t>
      </w:r>
      <w:r w:rsidRPr="00B9528C">
        <w:rPr>
          <w:rFonts w:cs="Arial"/>
          <w:szCs w:val="19"/>
        </w:rPr>
        <w:t xml:space="preserve">%). </w:t>
      </w:r>
      <w:r w:rsidR="00BA7ED2" w:rsidRPr="00B9528C">
        <w:rPr>
          <w:rFonts w:cs="Arial"/>
          <w:szCs w:val="19"/>
        </w:rPr>
        <w:t>Wzrost</w:t>
      </w:r>
      <w:r w:rsidRPr="00B9528C">
        <w:rPr>
          <w:rFonts w:cs="Arial"/>
          <w:szCs w:val="19"/>
        </w:rPr>
        <w:t xml:space="preserve"> liczby biernych zawodowo odnotowano wśród ogółu mieszkańców </w:t>
      </w:r>
      <w:r w:rsidR="00BA7ED2" w:rsidRPr="00B9528C">
        <w:rPr>
          <w:rFonts w:cs="Arial"/>
          <w:szCs w:val="19"/>
        </w:rPr>
        <w:t>miast</w:t>
      </w:r>
      <w:r w:rsidRPr="00B9528C">
        <w:rPr>
          <w:rFonts w:cs="Arial"/>
          <w:szCs w:val="19"/>
        </w:rPr>
        <w:t xml:space="preserve"> (o </w:t>
      </w:r>
      <w:r w:rsidR="00BA7ED2" w:rsidRPr="00B9528C">
        <w:rPr>
          <w:rFonts w:cs="Arial"/>
          <w:szCs w:val="19"/>
        </w:rPr>
        <w:t>54</w:t>
      </w:r>
      <w:r w:rsidRPr="00B9528C">
        <w:rPr>
          <w:rFonts w:cs="Arial"/>
          <w:szCs w:val="19"/>
        </w:rPr>
        <w:t xml:space="preserve"> tys., tj. o </w:t>
      </w:r>
      <w:r w:rsidR="00BA7ED2" w:rsidRPr="00B9528C">
        <w:rPr>
          <w:rFonts w:cs="Arial"/>
          <w:szCs w:val="19"/>
        </w:rPr>
        <w:t>0,7</w:t>
      </w:r>
      <w:r w:rsidRPr="00B9528C">
        <w:rPr>
          <w:rFonts w:cs="Arial"/>
          <w:szCs w:val="19"/>
        </w:rPr>
        <w:t>%),</w:t>
      </w:r>
      <w:r w:rsidR="005A260E" w:rsidRPr="00B9528C">
        <w:t xml:space="preserve"> a </w:t>
      </w:r>
      <w:r w:rsidR="005A260E" w:rsidRPr="00B9528C">
        <w:rPr>
          <w:rFonts w:cs="Arial"/>
          <w:szCs w:val="19"/>
        </w:rPr>
        <w:t xml:space="preserve">wśród mieszkańców </w:t>
      </w:r>
      <w:r w:rsidR="00BA7ED2" w:rsidRPr="00B9528C">
        <w:rPr>
          <w:rFonts w:cs="Arial"/>
          <w:szCs w:val="19"/>
        </w:rPr>
        <w:t>wsi</w:t>
      </w:r>
      <w:r w:rsidR="005A260E" w:rsidRPr="00B9528C">
        <w:rPr>
          <w:rFonts w:cs="Arial"/>
          <w:szCs w:val="19"/>
        </w:rPr>
        <w:t xml:space="preserve"> ich liczba utrzymała się na podobnym poziomie.</w:t>
      </w:r>
    </w:p>
    <w:p w14:paraId="0422D631" w14:textId="1E59242C" w:rsidR="00BC3462" w:rsidRPr="00B9528C" w:rsidRDefault="00FF2F1E" w:rsidP="003F7802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</w:t>
      </w:r>
      <w:r w:rsidR="00E671F1" w:rsidRPr="00B9528C">
        <w:rPr>
          <w:rFonts w:eastAsia="Times New Roman" w:cs="Times New Roman"/>
          <w:szCs w:val="19"/>
          <w:lang w:eastAsia="pl-PL"/>
        </w:rPr>
        <w:t xml:space="preserve">porównaniu z </w:t>
      </w:r>
      <w:r w:rsidR="009B6EFD">
        <w:rPr>
          <w:rFonts w:eastAsia="Times New Roman" w:cs="Times New Roman"/>
          <w:szCs w:val="19"/>
          <w:lang w:eastAsia="pl-PL"/>
        </w:rPr>
        <w:t xml:space="preserve">4 </w:t>
      </w:r>
      <w:r w:rsidR="00E671F1" w:rsidRPr="00B9528C">
        <w:rPr>
          <w:rFonts w:eastAsia="Times New Roman" w:cs="Times New Roman"/>
          <w:szCs w:val="19"/>
          <w:lang w:eastAsia="pl-PL"/>
        </w:rPr>
        <w:t>kwartałem 2023 r.</w:t>
      </w:r>
      <w:r w:rsidRPr="00B9528C">
        <w:rPr>
          <w:rFonts w:eastAsia="Times New Roman" w:cs="Times New Roman"/>
          <w:szCs w:val="19"/>
          <w:lang w:eastAsia="pl-PL"/>
        </w:rPr>
        <w:t xml:space="preserve"> </w:t>
      </w:r>
      <w:r w:rsidR="00BC3462" w:rsidRPr="00B9528C">
        <w:rPr>
          <w:rFonts w:cs="Arial"/>
          <w:szCs w:val="19"/>
        </w:rPr>
        <w:t>z</w:t>
      </w:r>
      <w:r w:rsidR="00BA7ED2" w:rsidRPr="00B9528C">
        <w:rPr>
          <w:rFonts w:cs="Arial"/>
          <w:szCs w:val="19"/>
        </w:rPr>
        <w:t>większyła</w:t>
      </w:r>
      <w:r w:rsidR="00BC3462" w:rsidRPr="00B9528C">
        <w:rPr>
          <w:rFonts w:cs="Arial"/>
          <w:szCs w:val="19"/>
        </w:rPr>
        <w:t xml:space="preserve"> się liczba biernych zawodowo </w:t>
      </w:r>
      <w:r w:rsidR="00BA7ED2" w:rsidRPr="00B9528C">
        <w:rPr>
          <w:rFonts w:cs="Arial"/>
          <w:szCs w:val="19"/>
        </w:rPr>
        <w:t>mężczyzn</w:t>
      </w:r>
      <w:r w:rsidR="00BC3462" w:rsidRPr="00B9528C">
        <w:rPr>
          <w:rFonts w:cs="Arial"/>
          <w:szCs w:val="19"/>
        </w:rPr>
        <w:t xml:space="preserve"> (o </w:t>
      </w:r>
      <w:r w:rsidR="005A260E" w:rsidRPr="00B9528C">
        <w:rPr>
          <w:rFonts w:cs="Arial"/>
          <w:szCs w:val="19"/>
        </w:rPr>
        <w:t>6</w:t>
      </w:r>
      <w:r w:rsidR="00BA7ED2" w:rsidRPr="00B9528C">
        <w:rPr>
          <w:rFonts w:cs="Arial"/>
          <w:szCs w:val="19"/>
        </w:rPr>
        <w:t>2</w:t>
      </w:r>
      <w:r w:rsidR="00896D7A">
        <w:rPr>
          <w:rFonts w:cs="Arial"/>
          <w:szCs w:val="19"/>
        </w:rPr>
        <w:t> </w:t>
      </w:r>
      <w:r w:rsidR="00BC3462" w:rsidRPr="00B9528C">
        <w:rPr>
          <w:rFonts w:cs="Arial"/>
          <w:szCs w:val="19"/>
        </w:rPr>
        <w:t>tys.</w:t>
      </w:r>
      <w:r w:rsidR="004B40F3" w:rsidRPr="00B9528C">
        <w:rPr>
          <w:rFonts w:cs="Arial"/>
          <w:szCs w:val="19"/>
        </w:rPr>
        <w:t xml:space="preserve"> osób</w:t>
      </w:r>
      <w:r w:rsidR="00BC3462" w:rsidRPr="00B9528C">
        <w:rPr>
          <w:rFonts w:cs="Arial"/>
          <w:szCs w:val="19"/>
        </w:rPr>
        <w:t xml:space="preserve">, tj. o </w:t>
      </w:r>
      <w:r w:rsidR="00BA7ED2" w:rsidRPr="00B9528C">
        <w:rPr>
          <w:rFonts w:cs="Arial"/>
          <w:szCs w:val="19"/>
        </w:rPr>
        <w:t>1,3</w:t>
      </w:r>
      <w:r w:rsidR="00BC3462" w:rsidRPr="00B9528C">
        <w:rPr>
          <w:rFonts w:cs="Arial"/>
          <w:szCs w:val="19"/>
        </w:rPr>
        <w:t xml:space="preserve">%), </w:t>
      </w:r>
      <w:r w:rsidR="00BA7ED2" w:rsidRPr="00B9528C">
        <w:rPr>
          <w:rFonts w:cs="Arial"/>
          <w:szCs w:val="19"/>
        </w:rPr>
        <w:t>jak i kobiet (o 58 tys., tj. o 0,8%). Wzrost</w:t>
      </w:r>
      <w:r w:rsidR="00BC3462" w:rsidRPr="00B9528C">
        <w:rPr>
          <w:rFonts w:cs="Arial"/>
          <w:szCs w:val="19"/>
        </w:rPr>
        <w:t xml:space="preserve"> liczby biernych zawodowo odnotowano wśród mieszkańców </w:t>
      </w:r>
      <w:r w:rsidR="00BA7ED2" w:rsidRPr="00B9528C">
        <w:rPr>
          <w:rFonts w:cs="Arial"/>
          <w:szCs w:val="19"/>
        </w:rPr>
        <w:t>wsi</w:t>
      </w:r>
      <w:r w:rsidR="00BC3462" w:rsidRPr="00B9528C">
        <w:rPr>
          <w:rFonts w:cs="Arial"/>
          <w:szCs w:val="19"/>
        </w:rPr>
        <w:t xml:space="preserve"> </w:t>
      </w:r>
      <w:r w:rsidR="00B55EDF" w:rsidRPr="00B9528C">
        <w:rPr>
          <w:rFonts w:cs="Arial"/>
          <w:szCs w:val="19"/>
        </w:rPr>
        <w:t xml:space="preserve">– </w:t>
      </w:r>
      <w:r w:rsidR="00BC3462" w:rsidRPr="00B9528C">
        <w:rPr>
          <w:rFonts w:cs="Arial"/>
          <w:szCs w:val="19"/>
        </w:rPr>
        <w:t>o </w:t>
      </w:r>
      <w:r w:rsidR="00BA7ED2" w:rsidRPr="00B9528C">
        <w:rPr>
          <w:rFonts w:cs="Arial"/>
          <w:szCs w:val="19"/>
        </w:rPr>
        <w:t>120</w:t>
      </w:r>
      <w:r w:rsidR="00BC3462" w:rsidRPr="00B9528C">
        <w:rPr>
          <w:rFonts w:cs="Arial"/>
          <w:szCs w:val="19"/>
        </w:rPr>
        <w:t> tys., tj. o </w:t>
      </w:r>
      <w:r w:rsidR="00BA7ED2" w:rsidRPr="00B9528C">
        <w:rPr>
          <w:rFonts w:cs="Arial"/>
          <w:szCs w:val="19"/>
        </w:rPr>
        <w:t>2,4</w:t>
      </w:r>
      <w:r w:rsidR="00BC3462" w:rsidRPr="00B9528C">
        <w:rPr>
          <w:rFonts w:cs="Arial"/>
          <w:szCs w:val="19"/>
        </w:rPr>
        <w:t xml:space="preserve">%, </w:t>
      </w:r>
      <w:r w:rsidR="00BA7ED2" w:rsidRPr="00B9528C">
        <w:rPr>
          <w:rFonts w:cs="Arial"/>
          <w:szCs w:val="19"/>
        </w:rPr>
        <w:t xml:space="preserve">podczas gdy wśród mieszkańców miast liczba osób biernych zawodowo się nie zmieniła. </w:t>
      </w:r>
    </w:p>
    <w:p w14:paraId="77E8EB4F" w14:textId="02859B99" w:rsidR="00524007" w:rsidRPr="00B9528C" w:rsidRDefault="00524007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>Populacja biernych zawodowo jest specyficzn</w:t>
      </w:r>
      <w:r w:rsidR="00DF5E1E" w:rsidRPr="00B9528C">
        <w:rPr>
          <w:rFonts w:eastAsia="Times New Roman" w:cs="Times New Roman"/>
          <w:szCs w:val="19"/>
          <w:lang w:eastAsia="pl-PL"/>
        </w:rPr>
        <w:t>a</w:t>
      </w:r>
      <w:r w:rsidRPr="00B9528C">
        <w:rPr>
          <w:rFonts w:eastAsia="Times New Roman" w:cs="Times New Roman"/>
          <w:szCs w:val="19"/>
          <w:lang w:eastAsia="pl-PL"/>
        </w:rPr>
        <w:t>, jeżeli chodzi o zasoby dla rynku pracy. W</w:t>
      </w:r>
      <w:r w:rsidR="00122595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 xml:space="preserve">ramach tej zbiorowości znajdują się bowiem zarówno osoby, które jeszcze nie weszły na rynek pracy (w tym większość uczącej się młodzieży), </w:t>
      </w:r>
      <w:r w:rsidR="00D92E9C" w:rsidRPr="00B9528C">
        <w:rPr>
          <w:rFonts w:eastAsia="Times New Roman" w:cs="Times New Roman"/>
          <w:szCs w:val="19"/>
          <w:lang w:eastAsia="pl-PL"/>
        </w:rPr>
        <w:t xml:space="preserve">jak i </w:t>
      </w:r>
      <w:r w:rsidRPr="00B9528C">
        <w:rPr>
          <w:rFonts w:eastAsia="Times New Roman" w:cs="Times New Roman"/>
          <w:szCs w:val="19"/>
          <w:lang w:eastAsia="pl-PL"/>
        </w:rPr>
        <w:t>osoby, które już definitywnie z</w:t>
      </w:r>
      <w:r w:rsidR="00B15318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>rynku pracy odeszły albo nigdy na rynek pracy nie trafią (część emerytów, rencistów, osoby utrzymujące się z</w:t>
      </w:r>
      <w:r w:rsidR="00194121" w:rsidRPr="00B9528C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14:paraId="3D9834B4" w14:textId="1978911C" w:rsidR="008020CF" w:rsidRPr="00B9528C" w:rsidRDefault="00C63ED6" w:rsidP="000C638D">
      <w:pPr>
        <w:spacing w:line="288" w:lineRule="auto"/>
        <w:rPr>
          <w:noProof/>
          <w:lang w:eastAsia="pl-PL"/>
        </w:rPr>
      </w:pPr>
      <w:r w:rsidRPr="00B9528C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6EBD0EED" wp14:editId="321014BC">
                <wp:simplePos x="0" y="0"/>
                <wp:positionH relativeFrom="page">
                  <wp:posOffset>5794375</wp:posOffset>
                </wp:positionH>
                <wp:positionV relativeFrom="paragraph">
                  <wp:posOffset>739140</wp:posOffset>
                </wp:positionV>
                <wp:extent cx="1647825" cy="1600200"/>
                <wp:effectExtent l="0" t="0" r="0" b="0"/>
                <wp:wrapTight wrapText="bothSides">
                  <wp:wrapPolygon edited="0">
                    <wp:start x="749" y="0"/>
                    <wp:lineTo x="749" y="21343"/>
                    <wp:lineTo x="20726" y="21343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sób w wieku produkcyjnym, a obowiązki rodzinne znacznie częściej były przyczyną bierności zawodowej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08DE" w14:textId="0A83C22E" w:rsidR="00830EC6" w:rsidRPr="001E2752" w:rsidRDefault="00830EC6" w:rsidP="001E2752">
                            <w:pPr>
                              <w:pStyle w:val="tekstzboku"/>
                            </w:pPr>
                            <w:r w:rsidRPr="005F4662">
                              <w:t>Nauka i podnoszenie kwalifikacji były najczęstszym powodem bierności zawodowej osób w wieku produkcyjnym</w:t>
                            </w:r>
                            <w:r w:rsidR="00893FD6" w:rsidRPr="005F4662">
                              <w:t>,</w:t>
                            </w:r>
                            <w:r w:rsidR="00E671F1" w:rsidRPr="005F4662">
                              <w:t xml:space="preserve"> a</w:t>
                            </w:r>
                            <w:r w:rsidR="002C0B09" w:rsidRPr="005F4662">
                              <w:t> </w:t>
                            </w:r>
                            <w:r w:rsidR="00E671F1" w:rsidRPr="005F4662">
                              <w:rPr>
                                <w:noProof/>
                              </w:rPr>
                              <w:t>obowiązki rodzinne znacznie częściej były przyczyną bierności zawodowej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D0EED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alt="Nauka i podnoszenie kwalifikacji były najczęstszym powodem bierności zawodowej osób w wieku produkcyjnym, a obowiązki rodzinne znacznie częściej były przyczyną bierności zawodowej kobiet" style="position:absolute;margin-left:456.25pt;margin-top:58.2pt;width:129.75pt;height:126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" filled="f" stroked="f">
                <v:textbox>
                  <w:txbxContent>
                    <w:p w14:paraId="612208DE" w14:textId="0A83C22E" w:rsidR="00830EC6" w:rsidRPr="001E2752" w:rsidRDefault="00830EC6" w:rsidP="001E2752">
                      <w:pPr>
                        <w:pStyle w:val="tekstzboku"/>
                      </w:pPr>
                      <w:r w:rsidRPr="005F4662">
                        <w:t>Nauka i podnoszenie kwalifikacji były najczęstszym powodem bierności zawodowej osób w wieku produkcyjnym</w:t>
                      </w:r>
                      <w:r w:rsidR="00893FD6" w:rsidRPr="005F4662">
                        <w:t>,</w:t>
                      </w:r>
                      <w:r w:rsidR="00E671F1" w:rsidRPr="005F4662">
                        <w:t xml:space="preserve"> a</w:t>
                      </w:r>
                      <w:r w:rsidR="002C0B09" w:rsidRPr="005F4662">
                        <w:t> </w:t>
                      </w:r>
                      <w:r w:rsidR="00E671F1" w:rsidRPr="005F4662">
                        <w:rPr>
                          <w:noProof/>
                        </w:rPr>
                        <w:t>obowiązki rodzinne znacznie częściej były przyczyną bierności zawodowej kobiet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C638D" w:rsidRPr="00B9528C">
        <w:rPr>
          <w:noProof/>
          <w:lang w:eastAsia="pl-PL"/>
        </w:rPr>
        <w:t xml:space="preserve">W </w:t>
      </w:r>
      <w:r w:rsidR="00BA7ED2" w:rsidRPr="00B9528C">
        <w:rPr>
          <w:noProof/>
          <w:lang w:eastAsia="pl-PL"/>
        </w:rPr>
        <w:t>4</w:t>
      </w:r>
      <w:r w:rsidR="000C638D" w:rsidRPr="00B9528C">
        <w:rPr>
          <w:noProof/>
          <w:lang w:eastAsia="pl-PL"/>
        </w:rPr>
        <w:t xml:space="preserve"> kwartale 202</w:t>
      </w:r>
      <w:r w:rsidR="00C81191" w:rsidRPr="00B9528C">
        <w:rPr>
          <w:noProof/>
          <w:lang w:eastAsia="pl-PL"/>
        </w:rPr>
        <w:t>4</w:t>
      </w:r>
      <w:r w:rsidR="000C638D" w:rsidRPr="00B9528C">
        <w:rPr>
          <w:noProof/>
          <w:lang w:eastAsia="pl-PL"/>
        </w:rPr>
        <w:t xml:space="preserve"> r. w zbiorowości osób biernych zawodowo w wieku 15-74 lata, liczącej </w:t>
      </w:r>
      <w:r w:rsidR="00BA7ED2" w:rsidRPr="00B9528C">
        <w:rPr>
          <w:noProof/>
          <w:lang w:eastAsia="pl-PL"/>
        </w:rPr>
        <w:t>10</w:t>
      </w:r>
      <w:r w:rsidR="00B173D6" w:rsidRPr="00B9528C">
        <w:rPr>
          <w:noProof/>
          <w:lang w:eastAsia="pl-PL"/>
        </w:rPr>
        <w:t xml:space="preserve"> 008 </w:t>
      </w:r>
      <w:r w:rsidR="000C638D" w:rsidRPr="00B9528C">
        <w:rPr>
          <w:noProof/>
          <w:lang w:eastAsia="pl-PL"/>
        </w:rPr>
        <w:t>tys. (dla tej grupy wieku ustalana była przyczyna bierności) ponad połowę stanowili emeryci (</w:t>
      </w:r>
      <w:r w:rsidR="00681F09" w:rsidRPr="00B9528C">
        <w:rPr>
          <w:noProof/>
          <w:lang w:eastAsia="pl-PL"/>
        </w:rPr>
        <w:t>5</w:t>
      </w:r>
      <w:r w:rsidR="00085724" w:rsidRPr="00B9528C">
        <w:rPr>
          <w:noProof/>
          <w:lang w:eastAsia="pl-PL"/>
        </w:rPr>
        <w:t>1,</w:t>
      </w:r>
      <w:r w:rsidR="00B173D6" w:rsidRPr="00B9528C">
        <w:rPr>
          <w:noProof/>
          <w:lang w:eastAsia="pl-PL"/>
        </w:rPr>
        <w:t>3</w:t>
      </w:r>
      <w:r w:rsidR="000C638D" w:rsidRPr="00B9528C">
        <w:rPr>
          <w:noProof/>
          <w:lang w:eastAsia="pl-PL"/>
        </w:rPr>
        <w:t>%), a drugą w kolejności grupą byli uczniowie i studenci (</w:t>
      </w:r>
      <w:r w:rsidR="00681F09" w:rsidRPr="00B9528C">
        <w:rPr>
          <w:noProof/>
          <w:lang w:eastAsia="pl-PL"/>
        </w:rPr>
        <w:t>2</w:t>
      </w:r>
      <w:r w:rsidR="00085724" w:rsidRPr="00B9528C">
        <w:rPr>
          <w:noProof/>
          <w:lang w:eastAsia="pl-PL"/>
        </w:rPr>
        <w:t>2,</w:t>
      </w:r>
      <w:r w:rsidR="00B173D6" w:rsidRPr="00B9528C">
        <w:rPr>
          <w:noProof/>
          <w:lang w:eastAsia="pl-PL"/>
        </w:rPr>
        <w:t>8</w:t>
      </w:r>
      <w:r w:rsidR="000C638D" w:rsidRPr="00B9528C">
        <w:rPr>
          <w:noProof/>
          <w:lang w:eastAsia="pl-PL"/>
        </w:rPr>
        <w:t>%). Warto zauważyć, że nauka, uzupełnianie kwalifikacji oraz choroba lub niepełnosprawność częściej były przyczynami bierności zawodowej wśród mężczyzn (odpowiednio</w:t>
      </w:r>
      <w:r w:rsidR="00347FD1" w:rsidRPr="00B9528C">
        <w:rPr>
          <w:noProof/>
          <w:lang w:eastAsia="pl-PL"/>
        </w:rPr>
        <w:t>:</w:t>
      </w:r>
      <w:r w:rsidR="000C638D" w:rsidRPr="00B9528C">
        <w:rPr>
          <w:noProof/>
          <w:lang w:eastAsia="pl-PL"/>
        </w:rPr>
        <w:t xml:space="preserve"> 2</w:t>
      </w:r>
      <w:r w:rsidR="00B173D6" w:rsidRPr="00B9528C">
        <w:rPr>
          <w:noProof/>
          <w:lang w:eastAsia="pl-PL"/>
        </w:rPr>
        <w:t>7,4</w:t>
      </w:r>
      <w:r w:rsidR="000C638D" w:rsidRPr="00B9528C">
        <w:rPr>
          <w:noProof/>
          <w:lang w:eastAsia="pl-PL"/>
        </w:rPr>
        <w:t xml:space="preserve">% i </w:t>
      </w:r>
      <w:r w:rsidR="00681F09" w:rsidRPr="00B9528C">
        <w:rPr>
          <w:noProof/>
          <w:lang w:eastAsia="pl-PL"/>
        </w:rPr>
        <w:t>1</w:t>
      </w:r>
      <w:r w:rsidR="00085724" w:rsidRPr="00B9528C">
        <w:rPr>
          <w:noProof/>
          <w:lang w:eastAsia="pl-PL"/>
        </w:rPr>
        <w:t>6,</w:t>
      </w:r>
      <w:r w:rsidR="00B173D6" w:rsidRPr="00B9528C">
        <w:rPr>
          <w:noProof/>
          <w:lang w:eastAsia="pl-PL"/>
        </w:rPr>
        <w:t>8</w:t>
      </w:r>
      <w:r w:rsidR="000C638D" w:rsidRPr="00B9528C">
        <w:rPr>
          <w:noProof/>
          <w:lang w:eastAsia="pl-PL"/>
        </w:rPr>
        <w:t>%) niż wśród kobiet (odpowiednio</w:t>
      </w:r>
      <w:r w:rsidR="00347FD1" w:rsidRPr="00B9528C">
        <w:rPr>
          <w:noProof/>
          <w:lang w:eastAsia="pl-PL"/>
        </w:rPr>
        <w:t>:</w:t>
      </w:r>
      <w:r w:rsidR="000C638D" w:rsidRPr="00B9528C">
        <w:rPr>
          <w:noProof/>
          <w:lang w:eastAsia="pl-PL"/>
        </w:rPr>
        <w:t xml:space="preserve"> </w:t>
      </w:r>
      <w:r w:rsidR="00681F09" w:rsidRPr="00B9528C">
        <w:rPr>
          <w:noProof/>
          <w:lang w:eastAsia="pl-PL"/>
        </w:rPr>
        <w:t>19,</w:t>
      </w:r>
      <w:r w:rsidR="00B173D6" w:rsidRPr="00B9528C">
        <w:rPr>
          <w:noProof/>
          <w:lang w:eastAsia="pl-PL"/>
        </w:rPr>
        <w:t>6</w:t>
      </w:r>
      <w:r w:rsidR="000C638D" w:rsidRPr="00B9528C">
        <w:rPr>
          <w:noProof/>
          <w:lang w:eastAsia="pl-PL"/>
        </w:rPr>
        <w:t xml:space="preserve">% i </w:t>
      </w:r>
      <w:r w:rsidR="00681F09" w:rsidRPr="00B9528C">
        <w:rPr>
          <w:noProof/>
          <w:lang w:eastAsia="pl-PL"/>
        </w:rPr>
        <w:t>6,</w:t>
      </w:r>
      <w:r w:rsidR="00B173D6" w:rsidRPr="00B9528C">
        <w:rPr>
          <w:noProof/>
          <w:lang w:eastAsia="pl-PL"/>
        </w:rPr>
        <w:t>9</w:t>
      </w:r>
      <w:r w:rsidR="000C638D" w:rsidRPr="00B9528C">
        <w:rPr>
          <w:noProof/>
          <w:lang w:eastAsia="pl-PL"/>
        </w:rPr>
        <w:t xml:space="preserve">%). Z drugiej strony </w:t>
      </w:r>
      <w:bookmarkStart w:id="4" w:name="_Hlk167356408"/>
      <w:r w:rsidR="000C638D" w:rsidRPr="00B9528C">
        <w:rPr>
          <w:noProof/>
          <w:lang w:eastAsia="pl-PL"/>
        </w:rPr>
        <w:t xml:space="preserve">obowiązki rodzinne znacznie częściej były przyczyną bierności zawodowej kobiet </w:t>
      </w:r>
      <w:bookmarkEnd w:id="4"/>
      <w:r w:rsidR="000C638D" w:rsidRPr="00B9528C">
        <w:rPr>
          <w:noProof/>
          <w:lang w:eastAsia="pl-PL"/>
        </w:rPr>
        <w:t>(</w:t>
      </w:r>
      <w:r w:rsidR="00821E33" w:rsidRPr="00B9528C">
        <w:rPr>
          <w:noProof/>
          <w:lang w:eastAsia="pl-PL"/>
        </w:rPr>
        <w:t>1</w:t>
      </w:r>
      <w:r w:rsidR="00B173D6" w:rsidRPr="00B9528C">
        <w:rPr>
          <w:noProof/>
          <w:lang w:eastAsia="pl-PL"/>
        </w:rPr>
        <w:t>1,7</w:t>
      </w:r>
      <w:r w:rsidR="000C638D" w:rsidRPr="00B9528C">
        <w:rPr>
          <w:noProof/>
          <w:lang w:eastAsia="pl-PL"/>
        </w:rPr>
        <w:t>%) niż mężczyzn (</w:t>
      </w:r>
      <w:r w:rsidR="00085724" w:rsidRPr="00B9528C">
        <w:rPr>
          <w:noProof/>
          <w:lang w:eastAsia="pl-PL"/>
        </w:rPr>
        <w:t>1,3</w:t>
      </w:r>
      <w:r w:rsidR="000C638D" w:rsidRPr="00B9528C">
        <w:rPr>
          <w:noProof/>
          <w:lang w:eastAsia="pl-PL"/>
        </w:rPr>
        <w:t>%).</w:t>
      </w:r>
    </w:p>
    <w:p w14:paraId="285091F8" w14:textId="49BF4259" w:rsidR="000E3CEC" w:rsidRPr="00B9528C" w:rsidRDefault="00734B84" w:rsidP="00D1596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9528C">
        <w:rPr>
          <w:rFonts w:eastAsia="Times New Roman" w:cs="Times New Roman"/>
          <w:szCs w:val="19"/>
          <w:lang w:eastAsia="pl-PL"/>
        </w:rPr>
        <w:t xml:space="preserve">W przypadku </w:t>
      </w:r>
      <w:r w:rsidR="00B5057A" w:rsidRPr="00B9528C">
        <w:rPr>
          <w:rFonts w:eastAsia="Times New Roman" w:cs="Times New Roman"/>
          <w:szCs w:val="19"/>
          <w:lang w:eastAsia="pl-PL"/>
        </w:rPr>
        <w:t>3</w:t>
      </w:r>
      <w:r w:rsidR="0025067B" w:rsidRPr="00B9528C">
        <w:rPr>
          <w:rFonts w:eastAsia="Times New Roman" w:cs="Times New Roman"/>
          <w:szCs w:val="19"/>
          <w:lang w:eastAsia="pl-PL"/>
        </w:rPr>
        <w:t> </w:t>
      </w:r>
      <w:r w:rsidR="00B173D6" w:rsidRPr="00B9528C">
        <w:rPr>
          <w:rFonts w:eastAsia="Times New Roman" w:cs="Times New Roman"/>
          <w:szCs w:val="19"/>
          <w:lang w:eastAsia="pl-PL"/>
        </w:rPr>
        <w:t>797</w:t>
      </w:r>
      <w:r w:rsidR="00B5057A" w:rsidRPr="00B9528C">
        <w:rPr>
          <w:rFonts w:eastAsia="Times New Roman" w:cs="Times New Roman"/>
          <w:szCs w:val="19"/>
          <w:lang w:eastAsia="pl-PL"/>
        </w:rPr>
        <w:t xml:space="preserve"> tys. </w:t>
      </w:r>
      <w:r w:rsidRPr="00B9528C">
        <w:rPr>
          <w:rFonts w:eastAsia="Times New Roman" w:cs="Times New Roman"/>
          <w:szCs w:val="19"/>
          <w:lang w:eastAsia="pl-PL"/>
        </w:rPr>
        <w:t>osób biernych zawodowo w wieku produkcyjnym</w:t>
      </w:r>
      <w:r w:rsidR="00B5057A" w:rsidRPr="00B9528C">
        <w:rPr>
          <w:rFonts w:eastAsia="Times New Roman" w:cs="Times New Roman"/>
          <w:szCs w:val="19"/>
          <w:lang w:eastAsia="pl-PL"/>
        </w:rPr>
        <w:t xml:space="preserve"> (kobiety w wieku </w:t>
      </w:r>
      <w:r w:rsidR="00545745" w:rsidRPr="00B9528C">
        <w:rPr>
          <w:rFonts w:eastAsia="Times New Roman" w:cs="Times New Roman"/>
          <w:szCs w:val="19"/>
          <w:lang w:eastAsia="pl-PL"/>
        </w:rPr>
        <w:br/>
      </w:r>
      <w:r w:rsidR="00652E03" w:rsidRPr="00B9528C">
        <w:rPr>
          <w:rFonts w:eastAsia="Times New Roman" w:cs="Times New Roman"/>
          <w:szCs w:val="19"/>
          <w:lang w:eastAsia="pl-PL"/>
        </w:rPr>
        <w:t>18-59</w:t>
      </w:r>
      <w:r w:rsidR="00B5057A" w:rsidRPr="00B9528C">
        <w:rPr>
          <w:rFonts w:eastAsia="Times New Roman" w:cs="Times New Roman"/>
          <w:szCs w:val="19"/>
          <w:lang w:eastAsia="pl-PL"/>
        </w:rPr>
        <w:t xml:space="preserve"> lat i mężczyźni w wieku 18-</w:t>
      </w:r>
      <w:r w:rsidR="00652E03" w:rsidRPr="00B9528C">
        <w:rPr>
          <w:rFonts w:eastAsia="Times New Roman" w:cs="Times New Roman"/>
          <w:szCs w:val="19"/>
          <w:lang w:eastAsia="pl-PL"/>
        </w:rPr>
        <w:t>64 lata</w:t>
      </w:r>
      <w:r w:rsidR="00B5057A" w:rsidRPr="00B9528C">
        <w:rPr>
          <w:rFonts w:eastAsia="Times New Roman" w:cs="Times New Roman"/>
          <w:szCs w:val="19"/>
          <w:lang w:eastAsia="pl-PL"/>
        </w:rPr>
        <w:t>)</w:t>
      </w:r>
      <w:r w:rsidR="00652E03" w:rsidRPr="00B9528C">
        <w:rPr>
          <w:rFonts w:eastAsia="Times New Roman" w:cs="Times New Roman"/>
          <w:szCs w:val="19"/>
          <w:lang w:eastAsia="pl-PL"/>
        </w:rPr>
        <w:t xml:space="preserve"> </w:t>
      </w:r>
      <w:r w:rsidRPr="00B9528C">
        <w:rPr>
          <w:rFonts w:eastAsia="Times New Roman" w:cs="Times New Roman"/>
          <w:szCs w:val="19"/>
          <w:lang w:eastAsia="pl-PL"/>
        </w:rPr>
        <w:t>najczęstszymi przyczynami bierności były: nauka i</w:t>
      </w:r>
      <w:r w:rsidR="00545745" w:rsidRPr="00B9528C">
        <w:rPr>
          <w:rFonts w:eastAsia="Times New Roman" w:cs="Times New Roman"/>
          <w:szCs w:val="19"/>
          <w:lang w:eastAsia="pl-PL"/>
        </w:rPr>
        <w:t> </w:t>
      </w:r>
      <w:r w:rsidRPr="00B9528C">
        <w:rPr>
          <w:rFonts w:eastAsia="Times New Roman" w:cs="Times New Roman"/>
          <w:szCs w:val="19"/>
          <w:lang w:eastAsia="pl-PL"/>
        </w:rPr>
        <w:t xml:space="preserve">podnoszenie kwalifikacji – </w:t>
      </w:r>
      <w:r w:rsidR="00085724" w:rsidRPr="00B9528C">
        <w:rPr>
          <w:rFonts w:eastAsia="Times New Roman" w:cs="Times New Roman"/>
          <w:szCs w:val="19"/>
          <w:lang w:eastAsia="pl-PL"/>
        </w:rPr>
        <w:t>2</w:t>
      </w:r>
      <w:r w:rsidR="00B173D6" w:rsidRPr="00B9528C">
        <w:rPr>
          <w:rFonts w:eastAsia="Times New Roman" w:cs="Times New Roman"/>
          <w:szCs w:val="19"/>
          <w:lang w:eastAsia="pl-PL"/>
        </w:rPr>
        <w:t>9,9</w:t>
      </w:r>
      <w:r w:rsidRPr="00B9528C">
        <w:rPr>
          <w:rFonts w:eastAsia="Times New Roman" w:cs="Times New Roman"/>
          <w:szCs w:val="19"/>
          <w:lang w:eastAsia="pl-PL"/>
        </w:rPr>
        <w:t xml:space="preserve">%, choroba, niepełnosprawność – </w:t>
      </w:r>
      <w:r w:rsidR="0025067B" w:rsidRPr="00B9528C">
        <w:rPr>
          <w:rFonts w:eastAsia="Times New Roman" w:cs="Times New Roman"/>
          <w:szCs w:val="19"/>
          <w:lang w:eastAsia="pl-PL"/>
        </w:rPr>
        <w:t>2</w:t>
      </w:r>
      <w:r w:rsidR="00085724" w:rsidRPr="00B9528C">
        <w:rPr>
          <w:rFonts w:eastAsia="Times New Roman" w:cs="Times New Roman"/>
          <w:szCs w:val="19"/>
          <w:lang w:eastAsia="pl-PL"/>
        </w:rPr>
        <w:t>4</w:t>
      </w:r>
      <w:r w:rsidR="0025067B" w:rsidRPr="00B9528C">
        <w:rPr>
          <w:rFonts w:eastAsia="Times New Roman" w:cs="Times New Roman"/>
          <w:szCs w:val="19"/>
          <w:lang w:eastAsia="pl-PL"/>
        </w:rPr>
        <w:t>,</w:t>
      </w:r>
      <w:r w:rsidR="00B173D6" w:rsidRPr="00B9528C">
        <w:rPr>
          <w:rFonts w:eastAsia="Times New Roman" w:cs="Times New Roman"/>
          <w:szCs w:val="19"/>
          <w:lang w:eastAsia="pl-PL"/>
        </w:rPr>
        <w:t>9</w:t>
      </w:r>
      <w:r w:rsidRPr="00B9528C">
        <w:rPr>
          <w:rFonts w:eastAsia="Times New Roman" w:cs="Times New Roman"/>
          <w:szCs w:val="19"/>
          <w:lang w:eastAsia="pl-PL"/>
        </w:rPr>
        <w:t xml:space="preserve">% oraz obowiązki rodzinne – </w:t>
      </w:r>
      <w:r w:rsidR="00B95E15" w:rsidRPr="00B9528C">
        <w:rPr>
          <w:rFonts w:eastAsia="Times New Roman" w:cs="Times New Roman"/>
          <w:szCs w:val="19"/>
          <w:lang w:eastAsia="pl-PL"/>
        </w:rPr>
        <w:t>1</w:t>
      </w:r>
      <w:r w:rsidR="00B173D6" w:rsidRPr="00B9528C">
        <w:rPr>
          <w:rFonts w:eastAsia="Times New Roman" w:cs="Times New Roman"/>
          <w:szCs w:val="19"/>
          <w:lang w:eastAsia="pl-PL"/>
        </w:rPr>
        <w:t>8,8</w:t>
      </w:r>
      <w:r w:rsidRPr="00B9528C">
        <w:rPr>
          <w:rFonts w:eastAsia="Times New Roman" w:cs="Times New Roman"/>
          <w:szCs w:val="19"/>
          <w:lang w:eastAsia="pl-PL"/>
        </w:rPr>
        <w:t xml:space="preserve">%. Emeryturę jako powód bierności na rynku pracy wskazało </w:t>
      </w:r>
      <w:r w:rsidR="00B173D6" w:rsidRPr="00B9528C">
        <w:rPr>
          <w:rFonts w:eastAsia="Times New Roman" w:cs="Times New Roman"/>
          <w:szCs w:val="19"/>
          <w:lang w:eastAsia="pl-PL"/>
        </w:rPr>
        <w:t>8,7</w:t>
      </w:r>
      <w:r w:rsidRPr="00B9528C">
        <w:rPr>
          <w:rFonts w:eastAsia="Times New Roman" w:cs="Times New Roman"/>
          <w:szCs w:val="19"/>
          <w:lang w:eastAsia="pl-PL"/>
        </w:rPr>
        <w:t>% osób</w:t>
      </w:r>
      <w:r w:rsidR="00F71352" w:rsidRPr="00B9528C">
        <w:rPr>
          <w:rFonts w:eastAsia="Times New Roman" w:cs="Times New Roman"/>
          <w:szCs w:val="19"/>
          <w:lang w:eastAsia="pl-PL"/>
        </w:rPr>
        <w:t xml:space="preserve"> w</w:t>
      </w:r>
      <w:r w:rsidR="00545745" w:rsidRPr="00B9528C">
        <w:rPr>
          <w:rFonts w:eastAsia="Times New Roman" w:cs="Times New Roman"/>
          <w:szCs w:val="19"/>
          <w:lang w:eastAsia="pl-PL"/>
        </w:rPr>
        <w:t> </w:t>
      </w:r>
      <w:r w:rsidR="00F71352" w:rsidRPr="00B9528C">
        <w:rPr>
          <w:rFonts w:eastAsia="Times New Roman" w:cs="Times New Roman"/>
          <w:szCs w:val="19"/>
          <w:lang w:eastAsia="pl-PL"/>
        </w:rPr>
        <w:t>wieku produkcyjnym</w:t>
      </w:r>
      <w:r w:rsidRPr="00B9528C">
        <w:rPr>
          <w:rFonts w:eastAsia="Times New Roman" w:cs="Times New Roman"/>
          <w:szCs w:val="19"/>
          <w:lang w:eastAsia="pl-PL"/>
        </w:rPr>
        <w:t xml:space="preserve">, a osoby zniechęcone bezskutecznością poszukiwania pracy stanowiły </w:t>
      </w:r>
      <w:r w:rsidR="006A6C33" w:rsidRPr="00B9528C">
        <w:rPr>
          <w:rFonts w:eastAsia="Times New Roman" w:cs="Times New Roman"/>
          <w:szCs w:val="19"/>
          <w:lang w:eastAsia="pl-PL"/>
        </w:rPr>
        <w:t>1,</w:t>
      </w:r>
      <w:r w:rsidR="00B173D6" w:rsidRPr="00B9528C">
        <w:rPr>
          <w:rFonts w:eastAsia="Times New Roman" w:cs="Times New Roman"/>
          <w:szCs w:val="19"/>
          <w:lang w:eastAsia="pl-PL"/>
        </w:rPr>
        <w:t>3</w:t>
      </w:r>
      <w:r w:rsidRPr="00B9528C">
        <w:rPr>
          <w:rFonts w:eastAsia="Times New Roman" w:cs="Times New Roman"/>
          <w:szCs w:val="19"/>
          <w:lang w:eastAsia="pl-PL"/>
        </w:rPr>
        <w:t>% tej grupy.</w:t>
      </w:r>
    </w:p>
    <w:p w14:paraId="179B1DBD" w14:textId="0C5EE725" w:rsidR="00545745" w:rsidRPr="00B9528C" w:rsidRDefault="00B173D6" w:rsidP="000E3CEC">
      <w:pPr>
        <w:spacing w:line="276" w:lineRule="auto"/>
        <w:ind w:left="992" w:hanging="992"/>
        <w:rPr>
          <w:noProof/>
        </w:rPr>
      </w:pPr>
      <w:r w:rsidRPr="00B9528C">
        <w:rPr>
          <w:noProof/>
          <w:lang w:eastAsia="pl-PL"/>
        </w:rPr>
        <w:drawing>
          <wp:anchor distT="0" distB="0" distL="114300" distR="114300" simplePos="0" relativeHeight="252013568" behindDoc="0" locked="0" layoutInCell="1" allowOverlap="1" wp14:anchorId="28A4A5E9" wp14:editId="0574100E">
            <wp:simplePos x="0" y="0"/>
            <wp:positionH relativeFrom="margin">
              <wp:align>left</wp:align>
            </wp:positionH>
            <wp:positionV relativeFrom="paragraph">
              <wp:posOffset>342123</wp:posOffset>
            </wp:positionV>
            <wp:extent cx="5090160" cy="2122170"/>
            <wp:effectExtent l="0" t="0" r="0" b="0"/>
            <wp:wrapSquare wrapText="bothSides"/>
            <wp:docPr id="41" name="Obraz 41" descr="Wykres prezentuje strukturę osób biernych zawodowo w wieku 15-74 lata według płci i przyczyn bierności w 4 kwartale 2024 r. (w %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212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07" w:rsidRPr="00B9528C">
        <w:rPr>
          <w:b/>
          <w:shd w:val="clear" w:color="auto" w:fill="FFFFFF"/>
        </w:rPr>
        <w:t xml:space="preserve">Wykres </w:t>
      </w:r>
      <w:r w:rsidR="00561AD2" w:rsidRPr="00B9528C">
        <w:rPr>
          <w:b/>
          <w:shd w:val="clear" w:color="auto" w:fill="FFFFFF"/>
        </w:rPr>
        <w:t>8</w:t>
      </w:r>
      <w:r w:rsidR="00524007" w:rsidRPr="00B9528C">
        <w:rPr>
          <w:b/>
          <w:shd w:val="clear" w:color="auto" w:fill="FFFFFF"/>
        </w:rPr>
        <w:t>.</w:t>
      </w:r>
      <w:r w:rsidR="00524007" w:rsidRPr="00B9528C">
        <w:rPr>
          <w:b/>
          <w:shd w:val="clear" w:color="auto" w:fill="FFFFFF"/>
        </w:rPr>
        <w:tab/>
        <w:t xml:space="preserve">Struktura osób biernych zawodowo w wieku 15-74 lata według płci </w:t>
      </w:r>
      <w:r w:rsidR="00524007" w:rsidRPr="00B9528C">
        <w:rPr>
          <w:b/>
          <w:shd w:val="clear" w:color="auto" w:fill="FFFFFF"/>
        </w:rPr>
        <w:br/>
        <w:t xml:space="preserve">i przyczyn bierności w </w:t>
      </w:r>
      <w:r w:rsidRPr="00B9528C">
        <w:rPr>
          <w:b/>
          <w:shd w:val="clear" w:color="auto" w:fill="FFFFFF"/>
        </w:rPr>
        <w:t>4</w:t>
      </w:r>
      <w:r w:rsidR="00524007" w:rsidRPr="00B9528C">
        <w:rPr>
          <w:b/>
          <w:shd w:val="clear" w:color="auto" w:fill="FFFFFF"/>
        </w:rPr>
        <w:t xml:space="preserve"> kwartale 202</w:t>
      </w:r>
      <w:r w:rsidR="00FC2CF7" w:rsidRPr="00B9528C">
        <w:rPr>
          <w:b/>
          <w:shd w:val="clear" w:color="auto" w:fill="FFFFFF"/>
        </w:rPr>
        <w:t>4</w:t>
      </w:r>
      <w:r w:rsidR="00524007" w:rsidRPr="00B9528C">
        <w:rPr>
          <w:b/>
          <w:shd w:val="clear" w:color="auto" w:fill="FFFFFF"/>
        </w:rPr>
        <w:t xml:space="preserve"> r. </w:t>
      </w:r>
      <w:r w:rsidR="00D856A6" w:rsidRPr="00B9528C">
        <w:rPr>
          <w:b/>
          <w:shd w:val="clear" w:color="auto" w:fill="FFFFFF"/>
        </w:rPr>
        <w:t>(w %)</w:t>
      </w:r>
      <w:r w:rsidR="00930BE5" w:rsidRPr="00B9528C">
        <w:rPr>
          <w:noProof/>
        </w:rPr>
        <w:t xml:space="preserve"> </w:t>
      </w:r>
    </w:p>
    <w:p w14:paraId="677CACD2" w14:textId="12596278" w:rsidR="00AE14FB" w:rsidRPr="00B9528C" w:rsidRDefault="00AE14FB" w:rsidP="000E3CEC">
      <w:pPr>
        <w:pStyle w:val="Nagwek1"/>
        <w:rPr>
          <w:rFonts w:ascii="Fira Sans" w:hAnsi="Fira Sans"/>
          <w:b/>
          <w:szCs w:val="19"/>
        </w:rPr>
      </w:pPr>
      <w:r w:rsidRPr="00B9528C">
        <w:rPr>
          <w:rFonts w:ascii="Fira Sans" w:hAnsi="Fira Sans"/>
          <w:b/>
          <w:szCs w:val="19"/>
        </w:rPr>
        <w:t>Uwagi metodologiczne</w:t>
      </w:r>
    </w:p>
    <w:p w14:paraId="34FED8D8" w14:textId="518735AA" w:rsidR="00155A1E" w:rsidRPr="00B9528C" w:rsidRDefault="00155A1E" w:rsidP="00F459A8">
      <w:pPr>
        <w:spacing w:line="288" w:lineRule="auto"/>
        <w:rPr>
          <w:lang w:eastAsia="pl-PL"/>
        </w:rPr>
      </w:pPr>
      <w:r w:rsidRPr="00B9528C">
        <w:rPr>
          <w:lang w:eastAsia="pl-PL"/>
        </w:rPr>
        <w:t xml:space="preserve">Niniejsza informacja sygnalna została przygotowana na podstawie uogólnionych wyników reprezentacyjnego </w:t>
      </w:r>
      <w:r w:rsidRPr="00B9528C">
        <w:rPr>
          <w:b/>
          <w:lang w:eastAsia="pl-PL"/>
        </w:rPr>
        <w:t>Badania Aktywności Ekonomicznej Ludności (BAEL)</w:t>
      </w:r>
      <w:r w:rsidRPr="00B9528C">
        <w:rPr>
          <w:lang w:eastAsia="pl-PL"/>
        </w:rPr>
        <w:t xml:space="preserve">. </w:t>
      </w:r>
    </w:p>
    <w:p w14:paraId="5BD83ABA" w14:textId="16CB9ECF" w:rsidR="00865495" w:rsidRPr="00B9528C" w:rsidRDefault="009E7B27" w:rsidP="00F459A8">
      <w:pPr>
        <w:spacing w:line="288" w:lineRule="auto"/>
        <w:rPr>
          <w:b/>
          <w:lang w:eastAsia="pl-PL"/>
        </w:rPr>
      </w:pPr>
      <w:r w:rsidRPr="00B9528C">
        <w:rPr>
          <w:b/>
          <w:lang w:eastAsia="pl-PL"/>
        </w:rPr>
        <w:t xml:space="preserve">Od 4 kwartału 2023 r. do uogólniania wyników badania na populację generalną zastosowano dane o ludności </w:t>
      </w:r>
      <w:r w:rsidR="0043274B" w:rsidRPr="00B9528C">
        <w:rPr>
          <w:b/>
          <w:lang w:eastAsia="pl-PL"/>
        </w:rPr>
        <w:t xml:space="preserve">rezydującej </w:t>
      </w:r>
      <w:r w:rsidR="002C6F88" w:rsidRPr="00B9528C">
        <w:rPr>
          <w:b/>
          <w:lang w:eastAsia="pl-PL"/>
        </w:rPr>
        <w:t>w Polsce</w:t>
      </w:r>
      <w:r w:rsidR="00AF47FC" w:rsidRPr="00B9528C">
        <w:rPr>
          <w:b/>
          <w:lang w:eastAsia="pl-PL"/>
        </w:rPr>
        <w:t xml:space="preserve"> zamieszkałej w mieszkaniach</w:t>
      </w:r>
      <w:r w:rsidRPr="00B9528C">
        <w:rPr>
          <w:b/>
          <w:lang w:eastAsia="pl-PL"/>
        </w:rPr>
        <w:t>, pochodzące z bilansów opracowanych na podstawie wyników Narodowego Spisu Powszechnego Ludności i</w:t>
      </w:r>
      <w:r w:rsidR="00AD76C8" w:rsidRPr="00B9528C">
        <w:rPr>
          <w:b/>
          <w:lang w:eastAsia="pl-PL"/>
        </w:rPr>
        <w:t> </w:t>
      </w:r>
      <w:r w:rsidRPr="00B9528C">
        <w:rPr>
          <w:b/>
          <w:lang w:eastAsia="pl-PL"/>
        </w:rPr>
        <w:t xml:space="preserve">Mieszkań </w:t>
      </w:r>
      <w:r w:rsidR="0043274B" w:rsidRPr="00B9528C">
        <w:rPr>
          <w:b/>
          <w:lang w:eastAsia="pl-PL"/>
        </w:rPr>
        <w:t xml:space="preserve">z </w:t>
      </w:r>
      <w:r w:rsidRPr="00B9528C">
        <w:rPr>
          <w:b/>
          <w:lang w:eastAsia="pl-PL"/>
        </w:rPr>
        <w:t>2021</w:t>
      </w:r>
      <w:r w:rsidR="007571F0" w:rsidRPr="00B9528C">
        <w:rPr>
          <w:b/>
          <w:lang w:eastAsia="pl-PL"/>
        </w:rPr>
        <w:t xml:space="preserve"> (do 3 kw. 2023 r. </w:t>
      </w:r>
      <w:r w:rsidR="00AF47FC" w:rsidRPr="00B9528C">
        <w:rPr>
          <w:b/>
          <w:lang w:eastAsia="pl-PL"/>
        </w:rPr>
        <w:t xml:space="preserve">wyniki </w:t>
      </w:r>
      <w:r w:rsidR="007571F0" w:rsidRPr="00B9528C">
        <w:rPr>
          <w:b/>
          <w:lang w:eastAsia="pl-PL"/>
        </w:rPr>
        <w:t>były uogólniane na populację generalną z</w:t>
      </w:r>
      <w:r w:rsidR="000D6A07" w:rsidRPr="00B9528C">
        <w:rPr>
          <w:b/>
          <w:lang w:eastAsia="pl-PL"/>
        </w:rPr>
        <w:t> </w:t>
      </w:r>
      <w:r w:rsidR="007571F0" w:rsidRPr="00B9528C">
        <w:rPr>
          <w:b/>
          <w:lang w:eastAsia="pl-PL"/>
        </w:rPr>
        <w:t>wykorzystaniem danych o ludności pochodzących z bilansów opracowanych na podstawie wyników NSP 2011).</w:t>
      </w:r>
      <w:r w:rsidRPr="00B9528C">
        <w:rPr>
          <w:b/>
          <w:lang w:eastAsia="pl-PL"/>
        </w:rPr>
        <w:t xml:space="preserve"> Dane opublikowane w niniejszej informacji sygnalnej</w:t>
      </w:r>
      <w:r w:rsidR="00C74979" w:rsidRPr="00B9528C">
        <w:rPr>
          <w:b/>
          <w:lang w:eastAsia="pl-PL"/>
        </w:rPr>
        <w:t xml:space="preserve">, jak i dołączonych tablicach </w:t>
      </w:r>
      <w:r w:rsidRPr="00B9528C">
        <w:rPr>
          <w:b/>
          <w:lang w:eastAsia="pl-PL"/>
        </w:rPr>
        <w:t>za okres od 1 kw. 2021 r. do 3 kw. 202</w:t>
      </w:r>
      <w:r w:rsidR="00915222" w:rsidRPr="00B9528C">
        <w:rPr>
          <w:b/>
          <w:lang w:eastAsia="pl-PL"/>
        </w:rPr>
        <w:t>3</w:t>
      </w:r>
      <w:r w:rsidRPr="00B9528C">
        <w:rPr>
          <w:b/>
          <w:lang w:eastAsia="pl-PL"/>
        </w:rPr>
        <w:t xml:space="preserve"> r.</w:t>
      </w:r>
      <w:r w:rsidR="00BB1634" w:rsidRPr="00B9528C">
        <w:rPr>
          <w:b/>
          <w:lang w:eastAsia="pl-PL"/>
        </w:rPr>
        <w:t>,</w:t>
      </w:r>
      <w:r w:rsidRPr="00B9528C">
        <w:rPr>
          <w:b/>
          <w:lang w:eastAsia="pl-PL"/>
        </w:rPr>
        <w:t xml:space="preserve"> zostały przeliczone zgodnie z nową podstawą uogólniania danych</w:t>
      </w:r>
      <w:r w:rsidR="00D32B31" w:rsidRPr="00B9528C">
        <w:rPr>
          <w:b/>
          <w:lang w:eastAsia="pl-PL"/>
        </w:rPr>
        <w:t>, są zatem porównywalne.</w:t>
      </w:r>
    </w:p>
    <w:p w14:paraId="09FB90AC" w14:textId="2351A984" w:rsidR="0043274B" w:rsidRPr="00B9528C" w:rsidRDefault="0043274B" w:rsidP="00F459A8">
      <w:pPr>
        <w:spacing w:line="288" w:lineRule="auto"/>
        <w:rPr>
          <w:lang w:eastAsia="pl-PL"/>
        </w:rPr>
      </w:pPr>
      <w:r w:rsidRPr="00B9528C">
        <w:rPr>
          <w:lang w:eastAsia="pl-PL"/>
        </w:rPr>
        <w:t xml:space="preserve">Badanie Aktywności Ekonomicznej Ludności (ang. </w:t>
      </w:r>
      <w:proofErr w:type="spellStart"/>
      <w:r w:rsidRPr="00B9528C">
        <w:rPr>
          <w:lang w:eastAsia="pl-PL"/>
        </w:rPr>
        <w:t>Labour</w:t>
      </w:r>
      <w:proofErr w:type="spellEnd"/>
      <w:r w:rsidRPr="00B9528C">
        <w:rPr>
          <w:lang w:eastAsia="pl-PL"/>
        </w:rPr>
        <w:t xml:space="preserve"> Force </w:t>
      </w:r>
      <w:proofErr w:type="spellStart"/>
      <w:r w:rsidRPr="00B9528C">
        <w:rPr>
          <w:lang w:eastAsia="pl-PL"/>
        </w:rPr>
        <w:t>Survey</w:t>
      </w:r>
      <w:proofErr w:type="spellEnd"/>
      <w:r w:rsidRPr="00B9528C">
        <w:rPr>
          <w:lang w:eastAsia="pl-PL"/>
        </w:rPr>
        <w:t xml:space="preserve"> – LFS) prowadzone jest w Polsce kwartalnie od maja 1992 r. i doskonalone zgodnie z zaleceniami Międzynaro</w:t>
      </w:r>
      <w:r w:rsidRPr="00B9528C">
        <w:rPr>
          <w:lang w:eastAsia="pl-PL"/>
        </w:rPr>
        <w:softHyphen/>
        <w:t>dowej Organizacji Pracy i Eurostatu.</w:t>
      </w:r>
    </w:p>
    <w:p w14:paraId="3904D73E" w14:textId="0D20C490" w:rsidR="009C5691" w:rsidRPr="00B9528C" w:rsidRDefault="009C5691" w:rsidP="00F459A8">
      <w:pPr>
        <w:spacing w:line="288" w:lineRule="auto"/>
        <w:rPr>
          <w:lang w:eastAsia="pl-PL"/>
        </w:rPr>
      </w:pPr>
      <w:r w:rsidRPr="00B9528C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B9528C">
        <w:rPr>
          <w:b/>
          <w:lang w:eastAsia="pl-PL"/>
        </w:rPr>
        <w:t>Przedmiotem badania jest sytuacja w</w:t>
      </w:r>
      <w:r w:rsidR="00425977" w:rsidRPr="00B9528C">
        <w:rPr>
          <w:b/>
          <w:lang w:eastAsia="pl-PL"/>
        </w:rPr>
        <w:t> </w:t>
      </w:r>
      <w:r w:rsidRPr="00B9528C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B9528C">
        <w:t xml:space="preserve"> </w:t>
      </w:r>
      <w:r w:rsidRPr="00B9528C">
        <w:rPr>
          <w:lang w:eastAsia="pl-PL"/>
        </w:rPr>
        <w:t xml:space="preserve">W Unii Europejskiej wdrożenie zapisów ww. rezolucji nastąpiło poprzez ustanowienie nowych aktów prawnych. </w:t>
      </w:r>
      <w:r w:rsidRPr="00B9528C">
        <w:rPr>
          <w:b/>
          <w:lang w:eastAsia="pl-PL"/>
        </w:rPr>
        <w:t xml:space="preserve">Od 2021 r. EU-LFS jest jednym z kluczowych badań objętych rozporządzeniem ramowym dla statystyki </w:t>
      </w:r>
      <w:r w:rsidRPr="00B9528C">
        <w:rPr>
          <w:b/>
          <w:lang w:eastAsia="pl-PL"/>
        </w:rPr>
        <w:lastRenderedPageBreak/>
        <w:t>społecznej (tzw. IESS FR</w:t>
      </w:r>
      <w:r w:rsidR="00D460B0" w:rsidRPr="00B9528C">
        <w:rPr>
          <w:rStyle w:val="Odwoanieprzypisudolnego"/>
          <w:b/>
          <w:lang w:eastAsia="pl-PL"/>
        </w:rPr>
        <w:footnoteReference w:id="7"/>
      </w:r>
      <w:r w:rsidRPr="00B9528C">
        <w:rPr>
          <w:b/>
          <w:lang w:eastAsia="pl-PL"/>
        </w:rPr>
        <w:t>).</w:t>
      </w:r>
      <w:r w:rsidRPr="00B9528C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03EC4F8F" w14:textId="78DEA04F" w:rsidR="00DA331D" w:rsidRPr="00B9528C" w:rsidRDefault="008862E5" w:rsidP="00F459A8">
      <w:pPr>
        <w:spacing w:after="0" w:line="288" w:lineRule="auto"/>
        <w:rPr>
          <w:lang w:eastAsia="pl-PL"/>
        </w:rPr>
      </w:pPr>
      <w:bookmarkStart w:id="5" w:name="_Hlk135746361"/>
      <w:r w:rsidRPr="00B9528C">
        <w:rPr>
          <w:lang w:eastAsia="pl-PL"/>
        </w:rPr>
        <w:t xml:space="preserve">Szczegółowe wyniki badania, jak również aktualna metodologia – obowiązująca od </w:t>
      </w:r>
      <w:r w:rsidR="00950DD6" w:rsidRPr="00B9528C">
        <w:rPr>
          <w:lang w:eastAsia="pl-PL"/>
        </w:rPr>
        <w:t>1</w:t>
      </w:r>
      <w:r w:rsidRPr="00B9528C">
        <w:rPr>
          <w:lang w:eastAsia="pl-PL"/>
        </w:rPr>
        <w:t xml:space="preserve"> kw</w:t>
      </w:r>
      <w:r w:rsidR="00950DD6" w:rsidRPr="00B9528C">
        <w:rPr>
          <w:lang w:eastAsia="pl-PL"/>
        </w:rPr>
        <w:t xml:space="preserve">artału </w:t>
      </w:r>
      <w:r w:rsidRPr="00B9528C">
        <w:rPr>
          <w:lang w:eastAsia="pl-PL"/>
        </w:rPr>
        <w:t>2021</w:t>
      </w:r>
      <w:r w:rsidR="00DE6E82" w:rsidRPr="00B9528C">
        <w:rPr>
          <w:lang w:eastAsia="pl-PL"/>
        </w:rPr>
        <w:t> </w:t>
      </w:r>
      <w:r w:rsidRPr="00B9528C">
        <w:rPr>
          <w:lang w:eastAsia="pl-PL"/>
        </w:rPr>
        <w:t>r., znajdują się w kwartalnej publikacji „Aktywność ekonomiczna ludności Polski”</w:t>
      </w:r>
      <w:r w:rsidR="008E661D" w:rsidRPr="00B9528C">
        <w:rPr>
          <w:lang w:eastAsia="pl-PL"/>
        </w:rPr>
        <w:t xml:space="preserve"> oraz w</w:t>
      </w:r>
      <w:r w:rsidR="008A06EF" w:rsidRPr="00B9528C">
        <w:rPr>
          <w:lang w:eastAsia="pl-PL"/>
        </w:rPr>
        <w:t> </w:t>
      </w:r>
      <w:r w:rsidR="008E661D" w:rsidRPr="00B9528C">
        <w:rPr>
          <w:lang w:eastAsia="pl-PL"/>
        </w:rPr>
        <w:t>Zeszycie metodologicznym</w:t>
      </w:r>
      <w:r w:rsidRPr="00B9528C">
        <w:rPr>
          <w:lang w:eastAsia="pl-PL"/>
        </w:rPr>
        <w:t xml:space="preserve"> </w:t>
      </w:r>
      <w:r w:rsidR="00C911D2" w:rsidRPr="00B9528C">
        <w:rPr>
          <w:lang w:eastAsia="pl-PL"/>
        </w:rPr>
        <w:t xml:space="preserve">BAEL, ww. opracowania </w:t>
      </w:r>
      <w:r w:rsidRPr="00B9528C">
        <w:rPr>
          <w:lang w:eastAsia="pl-PL"/>
        </w:rPr>
        <w:t>dostępn</w:t>
      </w:r>
      <w:r w:rsidR="00C911D2" w:rsidRPr="00B9528C">
        <w:rPr>
          <w:lang w:eastAsia="pl-PL"/>
        </w:rPr>
        <w:t>e</w:t>
      </w:r>
      <w:r w:rsidRPr="00B9528C">
        <w:rPr>
          <w:lang w:eastAsia="pl-PL"/>
        </w:rPr>
        <w:t xml:space="preserve"> </w:t>
      </w:r>
      <w:r w:rsidR="00C911D2" w:rsidRPr="00B9528C">
        <w:rPr>
          <w:lang w:eastAsia="pl-PL"/>
        </w:rPr>
        <w:t xml:space="preserve">są </w:t>
      </w:r>
      <w:r w:rsidRPr="00B9528C">
        <w:rPr>
          <w:lang w:eastAsia="pl-PL"/>
        </w:rPr>
        <w:t xml:space="preserve">na stronie </w:t>
      </w:r>
      <w:r w:rsidR="003A6D52" w:rsidRPr="00B9528C">
        <w:rPr>
          <w:lang w:eastAsia="pl-PL"/>
        </w:rPr>
        <w:t xml:space="preserve">internetowej </w:t>
      </w:r>
      <w:r w:rsidRPr="00B9528C">
        <w:rPr>
          <w:lang w:eastAsia="pl-PL"/>
        </w:rPr>
        <w:t>GUS</w:t>
      </w:r>
      <w:bookmarkEnd w:id="5"/>
      <w:r w:rsidR="00C911D2" w:rsidRPr="00B9528C">
        <w:rPr>
          <w:lang w:eastAsia="pl-PL"/>
        </w:rPr>
        <w:t>:</w:t>
      </w:r>
      <w:r w:rsidRPr="00B9528C">
        <w:rPr>
          <w:lang w:eastAsia="pl-PL"/>
        </w:rPr>
        <w:t xml:space="preserve"> </w:t>
      </w:r>
    </w:p>
    <w:p w14:paraId="0FB8FE06" w14:textId="43751618" w:rsidR="00F73551" w:rsidRPr="00B9528C" w:rsidRDefault="00D20EF2" w:rsidP="00F459A8">
      <w:pPr>
        <w:spacing w:after="0" w:line="288" w:lineRule="auto"/>
        <w:rPr>
          <w:lang w:eastAsia="pl-PL"/>
        </w:rPr>
      </w:pPr>
      <w:hyperlink r:id="rId18" w:history="1">
        <w:r w:rsidR="00F73551" w:rsidRPr="00B9528C">
          <w:rPr>
            <w:rStyle w:val="Hipercze"/>
            <w:rFonts w:cstheme="minorBidi"/>
            <w:lang w:eastAsia="pl-PL"/>
          </w:rPr>
          <w:t>https://stat.gov.pl/obszary-tematyczne/rynek-pracy/pracujacy-bezrobotni-bierni-zawodowo-wg-bael/aktywnosc-ekonomiczna-ludnosci-polski-3-kwartal-2024-roku,4,56.html</w:t>
        </w:r>
      </w:hyperlink>
      <w:r w:rsidR="00F73551" w:rsidRPr="00B9528C">
        <w:rPr>
          <w:lang w:eastAsia="pl-PL"/>
        </w:rPr>
        <w:t xml:space="preserve"> </w:t>
      </w:r>
    </w:p>
    <w:p w14:paraId="76DFA563" w14:textId="12DE653D" w:rsidR="00BF6E67" w:rsidRPr="00B9528C" w:rsidRDefault="00D20EF2" w:rsidP="00294F1F">
      <w:pPr>
        <w:spacing w:after="0" w:line="288" w:lineRule="auto"/>
        <w:rPr>
          <w:szCs w:val="19"/>
        </w:rPr>
      </w:pPr>
      <w:hyperlink r:id="rId19" w:history="1">
        <w:r w:rsidR="00F73551" w:rsidRPr="00B9528C">
          <w:rPr>
            <w:rStyle w:val="Hipercze"/>
            <w:rFonts w:cstheme="minorBidi"/>
            <w:szCs w:val="19"/>
          </w:rPr>
          <w:t>https://stat.gov.pl/obszary-tematyczne/rynek-pracy/zasady-metodyczne-rocznik-pracy/zeszyt-metodologiczny-badanie-aktywnosci-ekonomicznej-ludnosci,3,2.html</w:t>
        </w:r>
      </w:hyperlink>
      <w:r w:rsidR="008E661D" w:rsidRPr="00B9528C">
        <w:rPr>
          <w:szCs w:val="19"/>
        </w:rPr>
        <w:t xml:space="preserve"> </w:t>
      </w:r>
    </w:p>
    <w:p w14:paraId="097A6504" w14:textId="1D12FDE0" w:rsidR="00BF6E67" w:rsidRPr="00B9528C" w:rsidRDefault="00BF6E67" w:rsidP="00F90066">
      <w:pPr>
        <w:tabs>
          <w:tab w:val="left" w:pos="317"/>
          <w:tab w:val="right" w:leader="dot" w:pos="3577"/>
        </w:tabs>
        <w:spacing w:line="260" w:lineRule="exact"/>
        <w:rPr>
          <w:rFonts w:cs="Arial"/>
          <w:szCs w:val="19"/>
        </w:rPr>
      </w:pPr>
    </w:p>
    <w:p w14:paraId="04939C46" w14:textId="7CD8B661" w:rsidR="00BF6E67" w:rsidRPr="00B9528C" w:rsidRDefault="00BF6E67" w:rsidP="008B0DE7">
      <w:pPr>
        <w:spacing w:before="0" w:after="0"/>
        <w:rPr>
          <w:szCs w:val="19"/>
        </w:rPr>
        <w:sectPr w:rsidR="00BF6E67" w:rsidRPr="00B9528C" w:rsidSect="003B18B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page" w:horzAnchor="margin" w:tblpY="976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F65D6" w:rsidRPr="00B9528C" w14:paraId="42CCAD2B" w14:textId="77777777" w:rsidTr="00DF65D6">
        <w:trPr>
          <w:trHeight w:val="1626"/>
        </w:trPr>
        <w:tc>
          <w:tcPr>
            <w:tcW w:w="4926" w:type="dxa"/>
          </w:tcPr>
          <w:p w14:paraId="39A21BCB" w14:textId="77777777" w:rsidR="00DF65D6" w:rsidRPr="00B9528C" w:rsidRDefault="00DF65D6" w:rsidP="00DF65D6">
            <w:pPr>
              <w:spacing w:before="0" w:after="0" w:line="276" w:lineRule="auto"/>
              <w:rPr>
                <w:rFonts w:cs="Arial"/>
                <w:sz w:val="20"/>
              </w:rPr>
            </w:pPr>
            <w:r w:rsidRPr="00B9528C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B11048E" w14:textId="77777777" w:rsidR="00DF65D6" w:rsidRPr="00B9528C" w:rsidRDefault="00DF65D6" w:rsidP="00DF65D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9528C">
              <w:rPr>
                <w:rFonts w:cs="Arial"/>
                <w:b/>
                <w:color w:val="000000" w:themeColor="text1"/>
                <w:sz w:val="20"/>
              </w:rPr>
              <w:t>Departament Badań Społecznych i Rynku Pracy</w:t>
            </w:r>
          </w:p>
          <w:p w14:paraId="76E86BD6" w14:textId="2A561095" w:rsidR="00DF65D6" w:rsidRPr="00B9528C" w:rsidRDefault="00DF65D6" w:rsidP="00DF65D6">
            <w:pPr>
              <w:spacing w:before="0" w:after="0" w:line="276" w:lineRule="auto"/>
              <w:rPr>
                <w:b/>
                <w:lang w:val="fi-FI"/>
              </w:rPr>
            </w:pPr>
            <w:r w:rsidRPr="00B9528C">
              <w:rPr>
                <w:b/>
                <w:lang w:val="fi-FI"/>
              </w:rPr>
              <w:t xml:space="preserve">Dyrektor </w:t>
            </w:r>
            <w:r w:rsidR="002174BC" w:rsidRPr="00B9528C">
              <w:rPr>
                <w:b/>
                <w:lang w:val="fi-FI"/>
              </w:rPr>
              <w:t>Hanna Strzelecka</w:t>
            </w:r>
          </w:p>
          <w:p w14:paraId="4D7DF00B" w14:textId="155D98B1" w:rsidR="00DF65D6" w:rsidRPr="00B9528C" w:rsidRDefault="00DF65D6" w:rsidP="00DF65D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B952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Tel.: 22</w:t>
            </w:r>
            <w:r w:rsidR="002174BC" w:rsidRPr="00B952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32 79</w:t>
            </w:r>
          </w:p>
        </w:tc>
        <w:tc>
          <w:tcPr>
            <w:tcW w:w="4927" w:type="dxa"/>
          </w:tcPr>
          <w:p w14:paraId="736EC736" w14:textId="77777777" w:rsidR="00DF65D6" w:rsidRPr="00B9528C" w:rsidRDefault="00DF65D6" w:rsidP="00DF65D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B9528C">
              <w:rPr>
                <w:rFonts w:cs="Arial"/>
                <w:sz w:val="20"/>
              </w:rPr>
              <w:t>Rozpowszechnianie:</w:t>
            </w:r>
            <w:r w:rsidRPr="00B9528C">
              <w:rPr>
                <w:rFonts w:cs="Arial"/>
                <w:sz w:val="20"/>
              </w:rPr>
              <w:br/>
            </w:r>
            <w:r w:rsidRPr="00B9528C">
              <w:rPr>
                <w:rFonts w:cs="Arial"/>
                <w:b/>
                <w:sz w:val="20"/>
              </w:rPr>
              <w:t>Wydział Współpracy z Mediami</w:t>
            </w:r>
          </w:p>
          <w:p w14:paraId="7BDD4E10" w14:textId="77777777" w:rsidR="00DF65D6" w:rsidRPr="00B9528C" w:rsidRDefault="00DF65D6" w:rsidP="00DF65D6">
            <w:r w:rsidRPr="00B9528C">
              <w:t>Tel. komórkowy: +48 695 255 032</w:t>
            </w:r>
          </w:p>
          <w:p w14:paraId="7408A7EE" w14:textId="77777777" w:rsidR="00DF65D6" w:rsidRPr="00B9528C" w:rsidRDefault="00DF65D6" w:rsidP="00DF65D6">
            <w:r w:rsidRPr="00B9528C">
              <w:t>Tel. stacjonarne: +48 22 608 38 04, +48 22 449 41 45, +48 22 608 30 09</w:t>
            </w:r>
          </w:p>
          <w:p w14:paraId="0B1F59DD" w14:textId="77777777" w:rsidR="00DF65D6" w:rsidRPr="00B9528C" w:rsidRDefault="00DF65D6" w:rsidP="00DF65D6">
            <w:r w:rsidRPr="00B9528C">
              <w:rPr>
                <w:b/>
                <w:sz w:val="20"/>
              </w:rPr>
              <w:t>e-mail:</w:t>
            </w:r>
            <w:r w:rsidRPr="00B9528C">
              <w:rPr>
                <w:sz w:val="20"/>
              </w:rPr>
              <w:t xml:space="preserve"> </w:t>
            </w:r>
            <w:hyperlink r:id="rId24" w:history="1">
              <w:r w:rsidRPr="00B9528C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C72543" w14:textId="77777777" w:rsidR="00DF65D6" w:rsidRPr="00B9528C" w:rsidRDefault="00DF65D6" w:rsidP="00DF65D6">
            <w:pPr>
              <w:spacing w:before="0" w:line="276" w:lineRule="auto"/>
              <w:rPr>
                <w:rFonts w:cs="Arial"/>
                <w:sz w:val="20"/>
                <w:lang w:val="fi-FI"/>
              </w:rPr>
            </w:pPr>
          </w:p>
          <w:p w14:paraId="0EED5B1A" w14:textId="77777777" w:rsidR="00DF65D6" w:rsidRPr="00B9528C" w:rsidRDefault="00DF65D6" w:rsidP="00DF65D6">
            <w:pPr>
              <w:rPr>
                <w:sz w:val="18"/>
              </w:rPr>
            </w:pPr>
          </w:p>
        </w:tc>
      </w:tr>
      <w:tr w:rsidR="00DF65D6" w:rsidRPr="00B9528C" w14:paraId="65BED167" w14:textId="77777777" w:rsidTr="00DF65D6">
        <w:trPr>
          <w:trHeight w:val="418"/>
        </w:trPr>
        <w:tc>
          <w:tcPr>
            <w:tcW w:w="4926" w:type="dxa"/>
            <w:vMerge w:val="restart"/>
          </w:tcPr>
          <w:p w14:paraId="411C115B" w14:textId="77777777" w:rsidR="00DF65D6" w:rsidRPr="00B9528C" w:rsidRDefault="00DF65D6" w:rsidP="00DF65D6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6CD29584" w14:textId="77777777" w:rsidR="00DF65D6" w:rsidRPr="00B9528C" w:rsidRDefault="00DF65D6" w:rsidP="00DF65D6">
            <w:pPr>
              <w:ind w:firstLine="680"/>
              <w:rPr>
                <w:sz w:val="18"/>
              </w:rPr>
            </w:pPr>
            <w:r w:rsidRPr="00B952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15B5E310" wp14:editId="7DD48B7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28C">
              <w:rPr>
                <w:sz w:val="20"/>
              </w:rPr>
              <w:t>www.stat.gov.pl</w:t>
            </w:r>
            <w:r w:rsidRPr="00B9528C">
              <w:rPr>
                <w:sz w:val="18"/>
              </w:rPr>
              <w:t xml:space="preserve">      </w:t>
            </w:r>
          </w:p>
        </w:tc>
      </w:tr>
      <w:tr w:rsidR="00DF65D6" w:rsidRPr="00B9528C" w14:paraId="4C148CE3" w14:textId="77777777" w:rsidTr="00DF65D6">
        <w:trPr>
          <w:trHeight w:val="418"/>
        </w:trPr>
        <w:tc>
          <w:tcPr>
            <w:tcW w:w="4926" w:type="dxa"/>
            <w:vMerge/>
          </w:tcPr>
          <w:p w14:paraId="64743E59" w14:textId="77777777" w:rsidR="00DF65D6" w:rsidRPr="00B9528C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A88C5AE" w14:textId="77777777" w:rsidR="00DF65D6" w:rsidRPr="00B9528C" w:rsidRDefault="00DF65D6" w:rsidP="00DF65D6">
            <w:pPr>
              <w:ind w:firstLine="680"/>
              <w:rPr>
                <w:sz w:val="18"/>
              </w:rPr>
            </w:pPr>
            <w:r w:rsidRPr="00B952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2672" behindDoc="0" locked="0" layoutInCell="1" allowOverlap="1" wp14:anchorId="5DF840D4" wp14:editId="17DC002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28C">
              <w:rPr>
                <w:sz w:val="20"/>
              </w:rPr>
              <w:t>@GUS_STAT</w:t>
            </w:r>
            <w:r w:rsidRPr="00B9528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B9528C" w14:paraId="62CAE200" w14:textId="77777777" w:rsidTr="00DF65D6">
        <w:trPr>
          <w:trHeight w:val="476"/>
        </w:trPr>
        <w:tc>
          <w:tcPr>
            <w:tcW w:w="4926" w:type="dxa"/>
            <w:vMerge/>
          </w:tcPr>
          <w:p w14:paraId="4B6DB0CA" w14:textId="77777777" w:rsidR="00DF65D6" w:rsidRPr="00B9528C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24046F" w14:textId="77777777" w:rsidR="00DF65D6" w:rsidRPr="00B9528C" w:rsidRDefault="00DF65D6" w:rsidP="00DF65D6">
            <w:pPr>
              <w:ind w:firstLine="680"/>
              <w:rPr>
                <w:sz w:val="18"/>
              </w:rPr>
            </w:pPr>
            <w:r w:rsidRPr="00B952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8576" behindDoc="0" locked="0" layoutInCell="1" allowOverlap="1" wp14:anchorId="6DFD8FCF" wp14:editId="3382DD4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28C">
              <w:rPr>
                <w:sz w:val="20"/>
              </w:rPr>
              <w:t>@</w:t>
            </w:r>
            <w:proofErr w:type="spellStart"/>
            <w:r w:rsidRPr="00B9528C">
              <w:rPr>
                <w:sz w:val="20"/>
              </w:rPr>
              <w:t>GlownyUrzadStatystyczny</w:t>
            </w:r>
            <w:proofErr w:type="spellEnd"/>
            <w:r w:rsidRPr="00B9528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B9528C" w14:paraId="4B0B8619" w14:textId="77777777" w:rsidTr="00DF65D6">
        <w:trPr>
          <w:trHeight w:val="426"/>
        </w:trPr>
        <w:tc>
          <w:tcPr>
            <w:tcW w:w="4926" w:type="dxa"/>
          </w:tcPr>
          <w:p w14:paraId="1C4D0560" w14:textId="77777777" w:rsidR="00DF65D6" w:rsidRPr="00B9528C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D3F284" w14:textId="77777777" w:rsidR="00DF65D6" w:rsidRPr="00B9528C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B952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9600" behindDoc="0" locked="0" layoutInCell="1" allowOverlap="1" wp14:anchorId="3E6FC7FB" wp14:editId="6157C43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B9528C">
              <w:rPr>
                <w:sz w:val="20"/>
              </w:rPr>
              <w:t>gus_stat</w:t>
            </w:r>
            <w:proofErr w:type="spellEnd"/>
          </w:p>
        </w:tc>
      </w:tr>
      <w:tr w:rsidR="00DF65D6" w:rsidRPr="00B9528C" w14:paraId="1446BF28" w14:textId="77777777" w:rsidTr="00DF65D6">
        <w:trPr>
          <w:trHeight w:val="504"/>
        </w:trPr>
        <w:tc>
          <w:tcPr>
            <w:tcW w:w="4926" w:type="dxa"/>
          </w:tcPr>
          <w:p w14:paraId="14244640" w14:textId="77777777" w:rsidR="00DF65D6" w:rsidRPr="00B9528C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EA7BE92" w14:textId="77777777" w:rsidR="00DF65D6" w:rsidRPr="00B9528C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B952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0624" behindDoc="0" locked="0" layoutInCell="1" allowOverlap="1" wp14:anchorId="7F0E8E19" wp14:editId="6C6E506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B9528C">
              <w:rPr>
                <w:sz w:val="20"/>
              </w:rPr>
              <w:t>glownyurzadstatystycznygus</w:t>
            </w:r>
            <w:proofErr w:type="spellEnd"/>
          </w:p>
        </w:tc>
      </w:tr>
      <w:tr w:rsidR="00DF65D6" w:rsidRPr="00B9528C" w14:paraId="3BD6937B" w14:textId="77777777" w:rsidTr="000F2CA6">
        <w:trPr>
          <w:trHeight w:val="1059"/>
        </w:trPr>
        <w:tc>
          <w:tcPr>
            <w:tcW w:w="4926" w:type="dxa"/>
          </w:tcPr>
          <w:p w14:paraId="79202C62" w14:textId="77777777" w:rsidR="00DF65D6" w:rsidRPr="00B9528C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253970C" w14:textId="77777777" w:rsidR="00DF65D6" w:rsidRPr="00B9528C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B9528C">
              <w:rPr>
                <w:noProof/>
                <w:sz w:val="20"/>
                <w:lang w:eastAsia="pl-PL"/>
              </w:rPr>
              <w:t>glownyurzadstatystyczny</w:t>
            </w:r>
            <w:r w:rsidRPr="00B952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5F0FCBBF" wp14:editId="7C08451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65D6" w:rsidRPr="00A70D1B" w14:paraId="7AFEA2BB" w14:textId="77777777" w:rsidTr="00DF65D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1E4B3A5" w14:textId="77777777" w:rsidR="00DF65D6" w:rsidRPr="00B9528C" w:rsidRDefault="00DF65D6" w:rsidP="00DF65D6">
            <w:pPr>
              <w:shd w:val="clear" w:color="auto" w:fill="D9D9D9" w:themeFill="background1" w:themeFillShade="D9"/>
              <w:rPr>
                <w:b/>
              </w:rPr>
            </w:pPr>
            <w:r w:rsidRPr="00B9528C">
              <w:rPr>
                <w:b/>
              </w:rPr>
              <w:t>Powiązane opracowania</w:t>
            </w:r>
          </w:p>
          <w:p w14:paraId="2DCC923D" w14:textId="77777777" w:rsidR="00DF65D6" w:rsidRPr="00B9528C" w:rsidRDefault="00DF65D6" w:rsidP="00DF65D6">
            <w:pPr>
              <w:rPr>
                <w:rStyle w:val="Hipercze"/>
              </w:rPr>
            </w:pPr>
            <w:r w:rsidRPr="00B9528C">
              <w:rPr>
                <w:rFonts w:cs="Times New Roman"/>
              </w:rPr>
              <w:fldChar w:fldCharType="begin"/>
            </w:r>
            <w:r w:rsidRPr="00B9528C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B9528C">
              <w:rPr>
                <w:rFonts w:cs="Times New Roman"/>
              </w:rPr>
              <w:fldChar w:fldCharType="separate"/>
            </w:r>
            <w:r w:rsidRPr="00B9528C">
              <w:rPr>
                <w:rStyle w:val="Hipercze"/>
              </w:rPr>
              <w:t>Zeszyt metodologiczny. Badanie Aktywności Ekonomicznej Ludności</w:t>
            </w:r>
          </w:p>
          <w:p w14:paraId="1C130B13" w14:textId="26588B71" w:rsidR="00DF65D6" w:rsidRPr="00B9528C" w:rsidRDefault="00DF65D6" w:rsidP="00DF65D6">
            <w:pPr>
              <w:rPr>
                <w:rStyle w:val="Hipercze"/>
              </w:rPr>
            </w:pPr>
            <w:r w:rsidRPr="00B9528C">
              <w:rPr>
                <w:rFonts w:cs="Times New Roman"/>
              </w:rPr>
              <w:fldChar w:fldCharType="end"/>
            </w:r>
            <w:r w:rsidRPr="00B9528C">
              <w:rPr>
                <w:rFonts w:cs="Times New Roman"/>
              </w:rPr>
              <w:fldChar w:fldCharType="begin"/>
            </w:r>
            <w:r w:rsidR="00D47D03" w:rsidRPr="00B9528C">
              <w:rPr>
                <w:rFonts w:cs="Times New Roman"/>
              </w:rPr>
              <w:instrText>HYPERLINK "https://stat.gov.pl/obszary-tematyczne/rynek-pracy/pracujacy-bezrobotni-bierni-zawodowo-wg-bael/aktywnosc-ekonomiczna-ludnosci-polski-2-kwartal-2024-roku,4,55.html" \o "Link do publikacji BAEL"</w:instrText>
            </w:r>
            <w:r w:rsidRPr="00B9528C">
              <w:rPr>
                <w:rFonts w:cs="Times New Roman"/>
              </w:rPr>
              <w:fldChar w:fldCharType="separate"/>
            </w:r>
            <w:r w:rsidRPr="00B9528C">
              <w:rPr>
                <w:rStyle w:val="Hipercze"/>
              </w:rPr>
              <w:t>Aktywność ekonomiczna ludności Polski</w:t>
            </w:r>
          </w:p>
          <w:p w14:paraId="219C945F" w14:textId="77777777" w:rsidR="00DF65D6" w:rsidRPr="00B9528C" w:rsidRDefault="00DF65D6" w:rsidP="00DF65D6">
            <w:pPr>
              <w:rPr>
                <w:rFonts w:cs="Times New Roman"/>
              </w:rPr>
            </w:pPr>
            <w:r w:rsidRPr="00B9528C">
              <w:rPr>
                <w:rFonts w:cs="Times New Roman"/>
              </w:rPr>
              <w:fldChar w:fldCharType="end"/>
            </w:r>
            <w:hyperlink r:id="rId31" w:history="1">
              <w:r w:rsidRPr="00B9528C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0EF4CA65" w14:textId="77777777" w:rsidR="00DF65D6" w:rsidRPr="00B9528C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B9528C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0053BE9" w14:textId="77777777" w:rsidR="00DF65D6" w:rsidRPr="00B9528C" w:rsidRDefault="00D20EF2" w:rsidP="00DF65D6">
            <w:hyperlink r:id="rId32" w:anchor="/" w:history="1">
              <w:r w:rsidR="00DF65D6" w:rsidRPr="00B9528C">
                <w:rPr>
                  <w:rStyle w:val="Hipercze"/>
                </w:rPr>
                <w:t>Strateg → Obszary tematyczne → Rynek pracy</w:t>
              </w:r>
            </w:hyperlink>
          </w:p>
          <w:p w14:paraId="43D854D4" w14:textId="77777777" w:rsidR="00DF65D6" w:rsidRPr="00B9528C" w:rsidRDefault="00D20EF2" w:rsidP="00DF65D6">
            <w:hyperlink r:id="rId33" w:history="1">
              <w:r w:rsidR="00DF65D6" w:rsidRPr="00B9528C">
                <w:rPr>
                  <w:rStyle w:val="Hipercze"/>
                </w:rPr>
                <w:t>Bank Danych Lokalnych → Rynek pracy</w:t>
              </w:r>
            </w:hyperlink>
          </w:p>
          <w:p w14:paraId="5D3B142B" w14:textId="77777777" w:rsidR="00DF65D6" w:rsidRPr="00B9528C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B9528C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E819694" w14:textId="77777777" w:rsidR="00DF65D6" w:rsidRPr="00B9528C" w:rsidRDefault="00DF65D6" w:rsidP="00DF65D6">
            <w:pPr>
              <w:rPr>
                <w:rStyle w:val="Hipercze"/>
              </w:rPr>
            </w:pPr>
            <w:r w:rsidRPr="00B9528C">
              <w:rPr>
                <w:rStyle w:val="Hipercze"/>
              </w:rPr>
              <w:fldChar w:fldCharType="begin"/>
            </w:r>
            <w:r w:rsidRPr="00B9528C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B9528C">
              <w:rPr>
                <w:rStyle w:val="Hipercze"/>
              </w:rPr>
              <w:fldChar w:fldCharType="separate"/>
            </w:r>
            <w:r w:rsidRPr="00B9528C">
              <w:rPr>
                <w:rStyle w:val="Hipercze"/>
              </w:rPr>
              <w:t>Aktywność ekonomiczna według BAEL</w:t>
            </w:r>
          </w:p>
          <w:p w14:paraId="0C7A8742" w14:textId="77777777" w:rsidR="00DF65D6" w:rsidRPr="00B9528C" w:rsidRDefault="00DF65D6" w:rsidP="00DF65D6">
            <w:pPr>
              <w:rPr>
                <w:rStyle w:val="Hipercze"/>
              </w:rPr>
            </w:pPr>
            <w:r w:rsidRPr="00B9528C">
              <w:rPr>
                <w:rStyle w:val="Hipercze"/>
              </w:rPr>
              <w:fldChar w:fldCharType="end"/>
            </w:r>
            <w:r w:rsidRPr="00B9528C">
              <w:rPr>
                <w:rStyle w:val="Hipercze"/>
              </w:rPr>
              <w:fldChar w:fldCharType="begin"/>
            </w:r>
            <w:r w:rsidRPr="00B9528C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Pr="00B9528C">
              <w:rPr>
                <w:rStyle w:val="Hipercze"/>
              </w:rPr>
              <w:fldChar w:fldCharType="separate"/>
            </w:r>
            <w:r w:rsidRPr="00B9528C">
              <w:rPr>
                <w:rStyle w:val="Hipercze"/>
              </w:rPr>
              <w:t>Ludność aktywna zawodowo według BAEL</w:t>
            </w:r>
          </w:p>
          <w:p w14:paraId="53A39A22" w14:textId="77777777" w:rsidR="00DF65D6" w:rsidRPr="00B9528C" w:rsidRDefault="00DF65D6" w:rsidP="00DF65D6">
            <w:pPr>
              <w:rPr>
                <w:rStyle w:val="Hipercze"/>
              </w:rPr>
            </w:pPr>
            <w:r w:rsidRPr="00B9528C">
              <w:rPr>
                <w:rStyle w:val="Hipercze"/>
              </w:rPr>
              <w:fldChar w:fldCharType="end"/>
            </w:r>
            <w:hyperlink r:id="rId34" w:tooltip="Link do słownika pojęć" w:history="1">
              <w:r w:rsidRPr="00B9528C">
                <w:rPr>
                  <w:rStyle w:val="Hipercze"/>
                </w:rPr>
                <w:t>Pracujący według BAEL</w:t>
              </w:r>
            </w:hyperlink>
            <w:r w:rsidRPr="00B9528C">
              <w:rPr>
                <w:rStyle w:val="Hipercze"/>
              </w:rPr>
              <w:t xml:space="preserve"> </w:t>
            </w:r>
          </w:p>
          <w:p w14:paraId="465CFC2B" w14:textId="77777777" w:rsidR="00DF65D6" w:rsidRPr="00B9528C" w:rsidRDefault="00D20EF2" w:rsidP="00DF65D6">
            <w:pPr>
              <w:rPr>
                <w:rStyle w:val="Hipercze"/>
              </w:rPr>
            </w:pPr>
            <w:hyperlink r:id="rId35" w:tooltip="Link do słownika pojęć" w:history="1">
              <w:r w:rsidR="00DF65D6" w:rsidRPr="00B9528C">
                <w:rPr>
                  <w:rStyle w:val="Hipercze"/>
                </w:rPr>
                <w:t>Bezrobotni według BAEL</w:t>
              </w:r>
            </w:hyperlink>
          </w:p>
          <w:p w14:paraId="7842D416" w14:textId="77777777" w:rsidR="00DF65D6" w:rsidRPr="00B9528C" w:rsidRDefault="00D20EF2" w:rsidP="00DF65D6">
            <w:pPr>
              <w:rPr>
                <w:rStyle w:val="Hipercze"/>
              </w:rPr>
            </w:pPr>
            <w:hyperlink r:id="rId36" w:tooltip="Link do słownika pojęć" w:history="1">
              <w:r w:rsidR="00DF65D6" w:rsidRPr="00B9528C">
                <w:rPr>
                  <w:rStyle w:val="Hipercze"/>
                </w:rPr>
                <w:t>Ludność bierna zawodowo według BAEL</w:t>
              </w:r>
            </w:hyperlink>
          </w:p>
          <w:p w14:paraId="36CF415C" w14:textId="77777777" w:rsidR="00DF65D6" w:rsidRPr="00B9528C" w:rsidRDefault="00D20EF2" w:rsidP="00DF65D6">
            <w:pPr>
              <w:rPr>
                <w:rFonts w:cs="Times New Roman"/>
              </w:rPr>
            </w:pPr>
            <w:hyperlink r:id="rId37" w:tooltip="Link do słownika pojęć" w:history="1">
              <w:r w:rsidR="00DF65D6" w:rsidRPr="00B9528C">
                <w:rPr>
                  <w:rStyle w:val="Hipercze"/>
                </w:rPr>
                <w:t>Współczynnik aktywności zawodowej ludności według BAEL</w:t>
              </w:r>
            </w:hyperlink>
          </w:p>
          <w:p w14:paraId="480B3984" w14:textId="77777777" w:rsidR="00DF65D6" w:rsidRPr="00B9528C" w:rsidRDefault="00D20EF2" w:rsidP="00DF65D6">
            <w:pPr>
              <w:rPr>
                <w:rStyle w:val="Hipercze"/>
              </w:rPr>
            </w:pPr>
            <w:hyperlink r:id="rId38" w:tooltip="Link do słownika pojęć" w:history="1">
              <w:r w:rsidR="00DF65D6" w:rsidRPr="00B9528C">
                <w:rPr>
                  <w:rStyle w:val="Hipercze"/>
                </w:rPr>
                <w:t>Wskaźnik zatrudnienia według BAEL</w:t>
              </w:r>
            </w:hyperlink>
          </w:p>
          <w:p w14:paraId="31573E52" w14:textId="3FE1C144" w:rsidR="00DF65D6" w:rsidRPr="00A70D1B" w:rsidRDefault="00D20EF2" w:rsidP="00DF65D6">
            <w:pPr>
              <w:rPr>
                <w:rFonts w:cs="Times New Roman"/>
                <w:color w:val="0000FF"/>
                <w:u w:val="single"/>
              </w:rPr>
            </w:pPr>
            <w:hyperlink r:id="rId39" w:tooltip="Linik do słownika pojęć" w:history="1">
              <w:r w:rsidR="00DF65D6" w:rsidRPr="00B9528C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606C86DF" w14:textId="4E895ED8" w:rsidR="00D44F2E" w:rsidRPr="00D44F2E" w:rsidRDefault="00D44F2E" w:rsidP="00B07D3F">
      <w:pPr>
        <w:spacing w:before="0" w:after="0"/>
        <w:rPr>
          <w:sz w:val="18"/>
        </w:rPr>
      </w:pPr>
    </w:p>
    <w:sectPr w:rsidR="00D44F2E" w:rsidRPr="00D44F2E" w:rsidSect="00DF65D6">
      <w:headerReference w:type="default" r:id="rId40"/>
      <w:footerReference w:type="default" r:id="rId41"/>
      <w:pgSz w:w="11906" w:h="16838"/>
      <w:pgMar w:top="720" w:right="3119" w:bottom="720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4174E" w14:textId="77777777" w:rsidR="00D20EF2" w:rsidRDefault="00D20EF2" w:rsidP="000662E2">
      <w:pPr>
        <w:spacing w:after="0" w:line="240" w:lineRule="auto"/>
      </w:pPr>
      <w:r>
        <w:separator/>
      </w:r>
    </w:p>
  </w:endnote>
  <w:endnote w:type="continuationSeparator" w:id="0">
    <w:p w14:paraId="17206BF5" w14:textId="77777777" w:rsidR="00D20EF2" w:rsidRDefault="00D20E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0DB7B35B" w14:textId="77777777" w:rsidR="00830EC6" w:rsidRDefault="00830EC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38"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1D209747" w14:textId="77777777" w:rsidR="00830EC6" w:rsidRDefault="00830EC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3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38E0D23E" w14:textId="77777777" w:rsidR="00830EC6" w:rsidRDefault="00830EC6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38">
          <w:rPr>
            <w:noProof/>
          </w:rPr>
          <w:t>10</w:t>
        </w:r>
        <w:r>
          <w:fldChar w:fldCharType="end"/>
        </w:r>
      </w:p>
    </w:sdtContent>
  </w:sdt>
  <w:p w14:paraId="05215D77" w14:textId="77777777" w:rsidR="00830EC6" w:rsidRDefault="00830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47B33" w14:textId="77777777" w:rsidR="00D20EF2" w:rsidRDefault="00D20EF2" w:rsidP="000662E2">
      <w:pPr>
        <w:spacing w:after="0" w:line="240" w:lineRule="auto"/>
      </w:pPr>
      <w:r>
        <w:separator/>
      </w:r>
    </w:p>
  </w:footnote>
  <w:footnote w:type="continuationSeparator" w:id="0">
    <w:p w14:paraId="4B3979C8" w14:textId="77777777" w:rsidR="00D20EF2" w:rsidRDefault="00D20EF2" w:rsidP="000662E2">
      <w:pPr>
        <w:spacing w:after="0" w:line="240" w:lineRule="auto"/>
      </w:pPr>
      <w:r>
        <w:continuationSeparator/>
      </w:r>
    </w:p>
  </w:footnote>
  <w:footnote w:id="1">
    <w:p w14:paraId="5DCBCA5E" w14:textId="15BFF1CE" w:rsidR="00830EC6" w:rsidRPr="002653A4" w:rsidRDefault="00830EC6" w:rsidP="00320A9B">
      <w:pPr>
        <w:pStyle w:val="Tekstprzypisudolnego"/>
        <w:spacing w:before="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D10972">
        <w:rPr>
          <w:rStyle w:val="Odwoanieprzypisudolnego"/>
          <w:sz w:val="18"/>
          <w:szCs w:val="18"/>
        </w:rPr>
        <w:footnoteRef/>
      </w:r>
      <w:r w:rsidRPr="00D10972">
        <w:rPr>
          <w:sz w:val="18"/>
          <w:szCs w:val="18"/>
        </w:rPr>
        <w:t xml:space="preserve"> 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 xml:space="preserve">Do uogólniania wyników badania na populację generalną zastosowano dane o ludności rezydującej </w:t>
      </w:r>
      <w:r w:rsidR="0070373E" w:rsidRPr="006B1382">
        <w:rPr>
          <w:rStyle w:val="Hipercze"/>
          <w:rFonts w:cstheme="minorBidi"/>
          <w:color w:val="auto"/>
          <w:sz w:val="18"/>
          <w:szCs w:val="18"/>
          <w:u w:val="none"/>
        </w:rPr>
        <w:t>w Polsce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 xml:space="preserve"> pochodzące z bilansów opracowanych </w:t>
      </w:r>
      <w:r w:rsidRPr="006B1382">
        <w:rPr>
          <w:rStyle w:val="Hipercze"/>
          <w:rFonts w:cstheme="minorBidi"/>
          <w:b/>
          <w:color w:val="auto"/>
          <w:sz w:val="18"/>
          <w:szCs w:val="18"/>
          <w:u w:val="none"/>
        </w:rPr>
        <w:t>na podstawie wyników Narodowego Spisu Powszechnego Ludności i Mieszkań/NSP 2021.</w:t>
      </w:r>
      <w:r w:rsidRPr="00D10972">
        <w:rPr>
          <w:rStyle w:val="Hipercze"/>
          <w:rFonts w:cstheme="minorBidi"/>
          <w:color w:val="auto"/>
          <w:sz w:val="18"/>
          <w:szCs w:val="18"/>
          <w:u w:val="none"/>
        </w:rPr>
        <w:t xml:space="preserve"> Dane za okres od 1 kw. 2021 r. do 3 kw. 2023 r. zostały przeliczone zgodnie z nową podstawą uogólniania wyników</w:t>
      </w:r>
      <w:r w:rsidR="00310ABE" w:rsidRPr="00D10972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  <w:r w:rsidRPr="00D10972">
        <w:rPr>
          <w:rStyle w:val="Hipercze"/>
          <w:rFonts w:cstheme="minorBidi"/>
          <w:color w:val="auto"/>
          <w:sz w:val="18"/>
          <w:szCs w:val="18"/>
          <w:u w:val="none"/>
        </w:rPr>
        <w:t xml:space="preserve"> Patrz uwagi metodologiczne na str. </w:t>
      </w:r>
      <w:r w:rsidR="00EE2DAC">
        <w:rPr>
          <w:rStyle w:val="Hipercze"/>
          <w:rFonts w:cstheme="minorBidi"/>
          <w:color w:val="auto"/>
          <w:sz w:val="18"/>
          <w:szCs w:val="18"/>
          <w:u w:val="none"/>
        </w:rPr>
        <w:t>8</w:t>
      </w:r>
      <w:r w:rsidRPr="00D10972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</w:p>
  </w:footnote>
  <w:footnote w:id="2">
    <w:p w14:paraId="7AAB3947" w14:textId="166B1F07" w:rsidR="00830EC6" w:rsidRPr="002653A4" w:rsidRDefault="00830EC6" w:rsidP="00320A9B">
      <w:pPr>
        <w:pStyle w:val="Tekstprzypisudolnego"/>
        <w:spacing w:before="0"/>
        <w:jc w:val="both"/>
        <w:rPr>
          <w:sz w:val="18"/>
          <w:szCs w:val="18"/>
          <w:highlight w:val="yellow"/>
        </w:rPr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sz w:val="18"/>
          <w:szCs w:val="18"/>
        </w:rPr>
        <w:t xml:space="preserve"> </w:t>
      </w:r>
      <w:r w:rsidRPr="002653A4">
        <w:rPr>
          <w:rStyle w:val="Hipercze"/>
          <w:rFonts w:cstheme="minorBidi"/>
          <w:color w:val="auto"/>
          <w:sz w:val="18"/>
          <w:szCs w:val="18"/>
          <w:u w:val="none"/>
        </w:rPr>
        <w:t>Wyniki BAEL odnoszą się do ludności</w:t>
      </w:r>
      <w:r w:rsidR="00BE3337">
        <w:rPr>
          <w:rStyle w:val="Hipercze"/>
          <w:rFonts w:cstheme="minorBidi"/>
          <w:color w:val="auto"/>
          <w:sz w:val="18"/>
          <w:szCs w:val="18"/>
          <w:u w:val="none"/>
        </w:rPr>
        <w:t xml:space="preserve"> rezydującej, tj. </w:t>
      </w:r>
      <w:r w:rsidRPr="002653A4">
        <w:rPr>
          <w:rStyle w:val="Hipercze"/>
          <w:rFonts w:cstheme="minorBidi"/>
          <w:color w:val="auto"/>
          <w:sz w:val="18"/>
          <w:szCs w:val="18"/>
          <w:u w:val="none"/>
        </w:rPr>
        <w:t xml:space="preserve">przebywającej lub zamierzającej przebywać na terenie kraju co najmniej 12 miesięcy, zamieszkałej w gospodarstwach domowych. </w:t>
      </w:r>
    </w:p>
  </w:footnote>
  <w:footnote w:id="3">
    <w:p w14:paraId="2DB283FF" w14:textId="77777777" w:rsidR="00830EC6" w:rsidRPr="00862514" w:rsidRDefault="00830EC6" w:rsidP="00320A9B">
      <w:pPr>
        <w:autoSpaceDE w:val="0"/>
        <w:autoSpaceDN w:val="0"/>
        <w:adjustRightInd w:val="0"/>
        <w:spacing w:before="0" w:after="0" w:line="240" w:lineRule="auto"/>
        <w:rPr>
          <w:sz w:val="18"/>
          <w:szCs w:val="18"/>
        </w:rPr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wieku 18-64 lata i kobiety w wieku 18-59 lat.</w:t>
      </w:r>
    </w:p>
  </w:footnote>
  <w:footnote w:id="4">
    <w:p w14:paraId="43F1211C" w14:textId="5ED03E9E" w:rsidR="00830EC6" w:rsidRPr="000D6B9D" w:rsidRDefault="00830EC6" w:rsidP="00D81413">
      <w:pPr>
        <w:pStyle w:val="Tekstprzypisudolnego"/>
        <w:spacing w:before="0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Pracę w domu wykonują np. osoby</w:t>
      </w:r>
      <w:r>
        <w:rPr>
          <w:sz w:val="18"/>
          <w:szCs w:val="18"/>
        </w:rPr>
        <w:t>,</w:t>
      </w:r>
      <w:r w:rsidRPr="000D6B9D">
        <w:rPr>
          <w:sz w:val="18"/>
          <w:szCs w:val="18"/>
        </w:rPr>
        <w:t xml:space="preserve"> które prowadzą działalność gospodarczą i dom jest dla nich miejscem pracy oraz pracownicy zatrudnieni (najemni) wykonujący pracę w domu w formie pracy zdalnej.</w:t>
      </w:r>
    </w:p>
  </w:footnote>
  <w:footnote w:id="5">
    <w:p w14:paraId="4CDA303F" w14:textId="75FF2BE1" w:rsidR="00830EC6" w:rsidRPr="001F5C8D" w:rsidRDefault="00830EC6" w:rsidP="00B704FE">
      <w:pPr>
        <w:pStyle w:val="Tekstprzypisudolnego"/>
        <w:spacing w:before="0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Praca zdalna jest wykonywana poza zakładem pracy przy wykorzystaniu środków komunikacji elektronicznej.</w:t>
      </w:r>
    </w:p>
  </w:footnote>
  <w:footnote w:id="6">
    <w:p w14:paraId="79DC316B" w14:textId="02AD1292" w:rsidR="00830EC6" w:rsidRDefault="00830EC6" w:rsidP="00320A9B">
      <w:pPr>
        <w:pStyle w:val="Tekstprzypisudolnego"/>
        <w:spacing w:before="0"/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sz w:val="18"/>
          <w:szCs w:val="18"/>
        </w:rPr>
        <w:t xml:space="preserve"> </w:t>
      </w:r>
      <w:r w:rsidR="0070373E" w:rsidRPr="0070373E">
        <w:rPr>
          <w:sz w:val="18"/>
          <w:szCs w:val="18"/>
        </w:rPr>
        <w:t>Przeciętny czas poszukiwania pracy to okres,</w:t>
      </w:r>
      <w:r w:rsidR="0070373E">
        <w:rPr>
          <w:sz w:val="18"/>
          <w:szCs w:val="18"/>
        </w:rPr>
        <w:t xml:space="preserve"> </w:t>
      </w:r>
      <w:r w:rsidR="0070373E" w:rsidRPr="009B6EFD">
        <w:rPr>
          <w:sz w:val="18"/>
          <w:szCs w:val="18"/>
        </w:rPr>
        <w:t>liczony w miesiącach, przez jaki osoby bezrobotne aktywnie poszukują pracy (uwzględnia się tu ostatni nieprzerwany okres poszukiwania pracy)</w:t>
      </w:r>
      <w:r w:rsidR="0070373E">
        <w:rPr>
          <w:sz w:val="18"/>
          <w:szCs w:val="18"/>
        </w:rPr>
        <w:t>.</w:t>
      </w:r>
    </w:p>
  </w:footnote>
  <w:footnote w:id="7">
    <w:p w14:paraId="3D218D3F" w14:textId="327C69F3" w:rsidR="00D460B0" w:rsidRPr="00D460B0" w:rsidRDefault="00D460B0" w:rsidP="00EF7DF5">
      <w:pPr>
        <w:pStyle w:val="Tekstprzypisudolnego"/>
        <w:spacing w:before="0"/>
        <w:rPr>
          <w:sz w:val="18"/>
          <w:szCs w:val="18"/>
        </w:rPr>
      </w:pPr>
      <w:r w:rsidRPr="00D460B0">
        <w:rPr>
          <w:rStyle w:val="Odwoanieprzypisudolnego"/>
          <w:sz w:val="18"/>
          <w:szCs w:val="18"/>
        </w:rPr>
        <w:footnoteRef/>
      </w:r>
      <w:r w:rsidRPr="00D460B0">
        <w:rPr>
          <w:sz w:val="18"/>
          <w:szCs w:val="18"/>
        </w:rPr>
        <w:t xml:space="preserve"> Rozporządzenie Parlamentu Europejskiego i Rady (UE) 2019/1700 z dnia 10 października 2019 r. ustanawiające wspólne ramy statystyk europejskich dotyczących osób i gospodarstw domowych, opartych na danych na poziomie indywidualnym zbieranych metodą doboru próby.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0CB5" w14:textId="77777777" w:rsidR="00830EC6" w:rsidRDefault="00830EC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714B679" wp14:editId="20A92B08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D4606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6E46494" w14:textId="77777777" w:rsidR="00830EC6" w:rsidRDefault="00830E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9997" w14:textId="77777777" w:rsidR="00830EC6" w:rsidRDefault="00830EC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4E49B0A" wp14:editId="211C8CE7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9" name="Obraz 2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62B38" wp14:editId="07C4F11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372AB0" w14:textId="77777777" w:rsidR="00830EC6" w:rsidRPr="003C6C8D" w:rsidRDefault="00830EC6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62B38" id="Schemat blokowy: opóźnienie 6" o:spid="_x0000_s104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F372AB0" w14:textId="77777777" w:rsidR="00830EC6" w:rsidRPr="003C6C8D" w:rsidRDefault="00830EC6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62C359" wp14:editId="4CECF0B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3291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2CF1804" w14:textId="77777777" w:rsidR="00830EC6" w:rsidRDefault="00830EC6">
    <w:pPr>
      <w:pStyle w:val="Nagwek"/>
      <w:rPr>
        <w:noProof/>
        <w:lang w:eastAsia="pl-PL"/>
      </w:rPr>
    </w:pPr>
  </w:p>
  <w:p w14:paraId="5DD902FB" w14:textId="77777777" w:rsidR="00830EC6" w:rsidRDefault="00830EC6">
    <w:pPr>
      <w:pStyle w:val="Nagwek"/>
      <w:rPr>
        <w:noProof/>
        <w:lang w:eastAsia="pl-PL"/>
      </w:rPr>
    </w:pPr>
  </w:p>
  <w:p w14:paraId="6954337F" w14:textId="77777777" w:rsidR="00830EC6" w:rsidRDefault="00830EC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8DA9B74" wp14:editId="174EA25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5.02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76691" w14:textId="7AB60751" w:rsidR="00830EC6" w:rsidRPr="00A01B40" w:rsidRDefault="00830EC6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953343">
                            <w:t>5</w:t>
                          </w:r>
                          <w:r>
                            <w:t>.</w:t>
                          </w:r>
                          <w:r w:rsidR="00953343">
                            <w:t>02</w:t>
                          </w:r>
                          <w:r>
                            <w:t>.202</w:t>
                          </w:r>
                          <w:r w:rsidR="00953343">
                            <w:t>5</w:t>
                          </w:r>
                          <w: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9B7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: 25.02.2025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" filled="f" stroked="f">
              <v:textbox>
                <w:txbxContent>
                  <w:p w14:paraId="58B76691" w14:textId="7AB60751" w:rsidR="00830EC6" w:rsidRPr="00A01B40" w:rsidRDefault="00830EC6" w:rsidP="00F049AB">
                    <w:pPr>
                      <w:pStyle w:val="Datainformacjisygnalnej"/>
                    </w:pPr>
                    <w:r>
                      <w:t>2</w:t>
                    </w:r>
                    <w:r w:rsidR="00953343">
                      <w:t>5</w:t>
                    </w:r>
                    <w:r>
                      <w:t>.</w:t>
                    </w:r>
                    <w:r w:rsidR="00953343">
                      <w:t>02</w:t>
                    </w:r>
                    <w:r>
                      <w:t>.202</w:t>
                    </w:r>
                    <w:r w:rsidR="00953343">
                      <w:t>5</w:t>
                    </w:r>
                    <w: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B007" w14:textId="77777777" w:rsidR="00830EC6" w:rsidRDefault="00830EC6">
    <w:pPr>
      <w:pStyle w:val="Nagwek"/>
    </w:pPr>
  </w:p>
  <w:p w14:paraId="5472A5C1" w14:textId="77777777" w:rsidR="00830EC6" w:rsidRDefault="00830EC6">
    <w:pPr>
      <w:pStyle w:val="Nagwek"/>
    </w:pPr>
  </w:p>
  <w:p w14:paraId="2EEAAD05" w14:textId="77777777" w:rsidR="00830EC6" w:rsidRDefault="00830E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6.6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6.6pt;visibility:visible;mso-wrap-style:square" o:bullet="t">
        <v:imagedata r:id="rId2" o:title=""/>
      </v:shape>
    </w:pict>
  </w:numPicBullet>
  <w:abstractNum w:abstractNumId="0" w15:restartNumberingAfterBreak="0">
    <w:nsid w:val="07FB69B7"/>
    <w:multiLevelType w:val="hybridMultilevel"/>
    <w:tmpl w:val="A122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68AE"/>
    <w:multiLevelType w:val="hybridMultilevel"/>
    <w:tmpl w:val="40B03494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B6579"/>
    <w:multiLevelType w:val="hybridMultilevel"/>
    <w:tmpl w:val="E77C03C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BD63EC3"/>
    <w:multiLevelType w:val="hybridMultilevel"/>
    <w:tmpl w:val="1BFE6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9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312"/>
    <w:rsid w:val="00005E55"/>
    <w:rsid w:val="00005E9F"/>
    <w:rsid w:val="00006256"/>
    <w:rsid w:val="0000709F"/>
    <w:rsid w:val="000108B8"/>
    <w:rsid w:val="000112CC"/>
    <w:rsid w:val="0001158C"/>
    <w:rsid w:val="0001187A"/>
    <w:rsid w:val="000126C1"/>
    <w:rsid w:val="00012DB5"/>
    <w:rsid w:val="0001372E"/>
    <w:rsid w:val="00013F2B"/>
    <w:rsid w:val="00014AAF"/>
    <w:rsid w:val="000152F5"/>
    <w:rsid w:val="000162CD"/>
    <w:rsid w:val="00017101"/>
    <w:rsid w:val="00020141"/>
    <w:rsid w:val="0002068A"/>
    <w:rsid w:val="00022721"/>
    <w:rsid w:val="00022794"/>
    <w:rsid w:val="00023149"/>
    <w:rsid w:val="0002330C"/>
    <w:rsid w:val="0002364D"/>
    <w:rsid w:val="00023C3D"/>
    <w:rsid w:val="0002415C"/>
    <w:rsid w:val="000245D8"/>
    <w:rsid w:val="00024722"/>
    <w:rsid w:val="00025184"/>
    <w:rsid w:val="000257D6"/>
    <w:rsid w:val="000260E5"/>
    <w:rsid w:val="000269AA"/>
    <w:rsid w:val="00030267"/>
    <w:rsid w:val="000304D5"/>
    <w:rsid w:val="0003183F"/>
    <w:rsid w:val="00031BCB"/>
    <w:rsid w:val="00031C1A"/>
    <w:rsid w:val="00031F32"/>
    <w:rsid w:val="000321C8"/>
    <w:rsid w:val="000321F9"/>
    <w:rsid w:val="00032359"/>
    <w:rsid w:val="00032BAB"/>
    <w:rsid w:val="00032DF1"/>
    <w:rsid w:val="00032E85"/>
    <w:rsid w:val="00034303"/>
    <w:rsid w:val="00034B35"/>
    <w:rsid w:val="00035E77"/>
    <w:rsid w:val="00035FD0"/>
    <w:rsid w:val="00036009"/>
    <w:rsid w:val="00040E61"/>
    <w:rsid w:val="000422A6"/>
    <w:rsid w:val="00042F82"/>
    <w:rsid w:val="000436E6"/>
    <w:rsid w:val="00043D6D"/>
    <w:rsid w:val="0004582E"/>
    <w:rsid w:val="00045E5C"/>
    <w:rsid w:val="000462F6"/>
    <w:rsid w:val="000470AA"/>
    <w:rsid w:val="00050775"/>
    <w:rsid w:val="0005078B"/>
    <w:rsid w:val="000508D8"/>
    <w:rsid w:val="0005146B"/>
    <w:rsid w:val="000518AC"/>
    <w:rsid w:val="00052C14"/>
    <w:rsid w:val="00053422"/>
    <w:rsid w:val="000535A5"/>
    <w:rsid w:val="0005623E"/>
    <w:rsid w:val="00057CA1"/>
    <w:rsid w:val="0006033B"/>
    <w:rsid w:val="00060E90"/>
    <w:rsid w:val="00061059"/>
    <w:rsid w:val="00061150"/>
    <w:rsid w:val="000612DA"/>
    <w:rsid w:val="00061467"/>
    <w:rsid w:val="00061F99"/>
    <w:rsid w:val="000622CE"/>
    <w:rsid w:val="00063066"/>
    <w:rsid w:val="000647A9"/>
    <w:rsid w:val="00064C0A"/>
    <w:rsid w:val="00064FB1"/>
    <w:rsid w:val="000652DC"/>
    <w:rsid w:val="00065F6F"/>
    <w:rsid w:val="00066033"/>
    <w:rsid w:val="00066297"/>
    <w:rsid w:val="000662E2"/>
    <w:rsid w:val="00066883"/>
    <w:rsid w:val="00067892"/>
    <w:rsid w:val="00070039"/>
    <w:rsid w:val="00070561"/>
    <w:rsid w:val="000708BE"/>
    <w:rsid w:val="00070A3C"/>
    <w:rsid w:val="00070E64"/>
    <w:rsid w:val="0007124A"/>
    <w:rsid w:val="00071758"/>
    <w:rsid w:val="00071B39"/>
    <w:rsid w:val="00071BE7"/>
    <w:rsid w:val="0007294E"/>
    <w:rsid w:val="00072989"/>
    <w:rsid w:val="00074116"/>
    <w:rsid w:val="0007497D"/>
    <w:rsid w:val="00074DD8"/>
    <w:rsid w:val="00074FE9"/>
    <w:rsid w:val="00075635"/>
    <w:rsid w:val="00075759"/>
    <w:rsid w:val="000758F8"/>
    <w:rsid w:val="00076435"/>
    <w:rsid w:val="00077344"/>
    <w:rsid w:val="00077CE9"/>
    <w:rsid w:val="00077D8F"/>
    <w:rsid w:val="000806F7"/>
    <w:rsid w:val="00080817"/>
    <w:rsid w:val="00080B70"/>
    <w:rsid w:val="0008392C"/>
    <w:rsid w:val="00083A97"/>
    <w:rsid w:val="00083CCC"/>
    <w:rsid w:val="00084120"/>
    <w:rsid w:val="00084A24"/>
    <w:rsid w:val="00084B97"/>
    <w:rsid w:val="00085276"/>
    <w:rsid w:val="0008564F"/>
    <w:rsid w:val="00085724"/>
    <w:rsid w:val="000858EC"/>
    <w:rsid w:val="000860F1"/>
    <w:rsid w:val="00086438"/>
    <w:rsid w:val="00087835"/>
    <w:rsid w:val="0009015B"/>
    <w:rsid w:val="00090630"/>
    <w:rsid w:val="00091928"/>
    <w:rsid w:val="00091EAF"/>
    <w:rsid w:val="0009218B"/>
    <w:rsid w:val="00093281"/>
    <w:rsid w:val="000941C8"/>
    <w:rsid w:val="00094BA6"/>
    <w:rsid w:val="00095411"/>
    <w:rsid w:val="00095A5D"/>
    <w:rsid w:val="0009688C"/>
    <w:rsid w:val="00096A94"/>
    <w:rsid w:val="00096EBF"/>
    <w:rsid w:val="00097668"/>
    <w:rsid w:val="00097840"/>
    <w:rsid w:val="00097C78"/>
    <w:rsid w:val="00097E6F"/>
    <w:rsid w:val="000A013A"/>
    <w:rsid w:val="000A083D"/>
    <w:rsid w:val="000A0C5C"/>
    <w:rsid w:val="000A1550"/>
    <w:rsid w:val="000A16C1"/>
    <w:rsid w:val="000A2EDC"/>
    <w:rsid w:val="000A4DCD"/>
    <w:rsid w:val="000A54C8"/>
    <w:rsid w:val="000A6D25"/>
    <w:rsid w:val="000A72A0"/>
    <w:rsid w:val="000B0727"/>
    <w:rsid w:val="000B12D1"/>
    <w:rsid w:val="000B17E3"/>
    <w:rsid w:val="000B1979"/>
    <w:rsid w:val="000B297D"/>
    <w:rsid w:val="000B353A"/>
    <w:rsid w:val="000B36A3"/>
    <w:rsid w:val="000B5D1A"/>
    <w:rsid w:val="000B6C5E"/>
    <w:rsid w:val="000C03EE"/>
    <w:rsid w:val="000C0894"/>
    <w:rsid w:val="000C135D"/>
    <w:rsid w:val="000C13D4"/>
    <w:rsid w:val="000C18C7"/>
    <w:rsid w:val="000C1FEE"/>
    <w:rsid w:val="000C3F6E"/>
    <w:rsid w:val="000C4DE7"/>
    <w:rsid w:val="000C4E31"/>
    <w:rsid w:val="000C638D"/>
    <w:rsid w:val="000C64BF"/>
    <w:rsid w:val="000C65E9"/>
    <w:rsid w:val="000C68D1"/>
    <w:rsid w:val="000C69BB"/>
    <w:rsid w:val="000C709F"/>
    <w:rsid w:val="000C7CE7"/>
    <w:rsid w:val="000D070B"/>
    <w:rsid w:val="000D0C68"/>
    <w:rsid w:val="000D1169"/>
    <w:rsid w:val="000D1616"/>
    <w:rsid w:val="000D1B3A"/>
    <w:rsid w:val="000D1D43"/>
    <w:rsid w:val="000D225C"/>
    <w:rsid w:val="000D2292"/>
    <w:rsid w:val="000D2299"/>
    <w:rsid w:val="000D2A5C"/>
    <w:rsid w:val="000D2B5F"/>
    <w:rsid w:val="000D2DE5"/>
    <w:rsid w:val="000D334B"/>
    <w:rsid w:val="000D3509"/>
    <w:rsid w:val="000D39F0"/>
    <w:rsid w:val="000D50C9"/>
    <w:rsid w:val="000D5734"/>
    <w:rsid w:val="000D6476"/>
    <w:rsid w:val="000D699E"/>
    <w:rsid w:val="000D6A07"/>
    <w:rsid w:val="000D6B9D"/>
    <w:rsid w:val="000D72E5"/>
    <w:rsid w:val="000D7972"/>
    <w:rsid w:val="000D7EA4"/>
    <w:rsid w:val="000E0437"/>
    <w:rsid w:val="000E06E3"/>
    <w:rsid w:val="000E0918"/>
    <w:rsid w:val="000E0C07"/>
    <w:rsid w:val="000E27CE"/>
    <w:rsid w:val="000E29C9"/>
    <w:rsid w:val="000E2B13"/>
    <w:rsid w:val="000E353A"/>
    <w:rsid w:val="000E3CEC"/>
    <w:rsid w:val="000E4FEA"/>
    <w:rsid w:val="000E6213"/>
    <w:rsid w:val="000E6720"/>
    <w:rsid w:val="000E6C11"/>
    <w:rsid w:val="000E762B"/>
    <w:rsid w:val="000E79A9"/>
    <w:rsid w:val="000E7E60"/>
    <w:rsid w:val="000F065D"/>
    <w:rsid w:val="000F160D"/>
    <w:rsid w:val="000F1DA2"/>
    <w:rsid w:val="000F23BB"/>
    <w:rsid w:val="000F2441"/>
    <w:rsid w:val="000F2CA6"/>
    <w:rsid w:val="000F2F67"/>
    <w:rsid w:val="000F31FF"/>
    <w:rsid w:val="000F34E3"/>
    <w:rsid w:val="000F35A7"/>
    <w:rsid w:val="000F35DB"/>
    <w:rsid w:val="000F3922"/>
    <w:rsid w:val="000F4AEE"/>
    <w:rsid w:val="000F642A"/>
    <w:rsid w:val="000F6E28"/>
    <w:rsid w:val="000F7428"/>
    <w:rsid w:val="000F75EF"/>
    <w:rsid w:val="000F76A5"/>
    <w:rsid w:val="000F7A50"/>
    <w:rsid w:val="00100A56"/>
    <w:rsid w:val="00100DAE"/>
    <w:rsid w:val="00100EC6"/>
    <w:rsid w:val="00100ED5"/>
    <w:rsid w:val="00100F3F"/>
    <w:rsid w:val="001011C3"/>
    <w:rsid w:val="001011D7"/>
    <w:rsid w:val="001028F7"/>
    <w:rsid w:val="0010294C"/>
    <w:rsid w:val="00102D4C"/>
    <w:rsid w:val="001039E0"/>
    <w:rsid w:val="0010408A"/>
    <w:rsid w:val="0010480C"/>
    <w:rsid w:val="00104A06"/>
    <w:rsid w:val="00104C92"/>
    <w:rsid w:val="00104F2C"/>
    <w:rsid w:val="0010592B"/>
    <w:rsid w:val="00106DA3"/>
    <w:rsid w:val="001070FF"/>
    <w:rsid w:val="00110214"/>
    <w:rsid w:val="001102E8"/>
    <w:rsid w:val="001104B2"/>
    <w:rsid w:val="00110D87"/>
    <w:rsid w:val="00111ED2"/>
    <w:rsid w:val="00112399"/>
    <w:rsid w:val="00112499"/>
    <w:rsid w:val="00112FD9"/>
    <w:rsid w:val="00113217"/>
    <w:rsid w:val="0011409E"/>
    <w:rsid w:val="0011456C"/>
    <w:rsid w:val="00114DB9"/>
    <w:rsid w:val="001152B3"/>
    <w:rsid w:val="00116087"/>
    <w:rsid w:val="001165A1"/>
    <w:rsid w:val="00117711"/>
    <w:rsid w:val="001178D2"/>
    <w:rsid w:val="00120493"/>
    <w:rsid w:val="00121635"/>
    <w:rsid w:val="001216C4"/>
    <w:rsid w:val="0012203F"/>
    <w:rsid w:val="00122595"/>
    <w:rsid w:val="001227CC"/>
    <w:rsid w:val="00122EAC"/>
    <w:rsid w:val="00123B77"/>
    <w:rsid w:val="0012497A"/>
    <w:rsid w:val="00125D28"/>
    <w:rsid w:val="00126349"/>
    <w:rsid w:val="00126841"/>
    <w:rsid w:val="00126DC3"/>
    <w:rsid w:val="00126E49"/>
    <w:rsid w:val="00127E61"/>
    <w:rsid w:val="00130296"/>
    <w:rsid w:val="00130938"/>
    <w:rsid w:val="001315D6"/>
    <w:rsid w:val="00131C7F"/>
    <w:rsid w:val="00132541"/>
    <w:rsid w:val="00134145"/>
    <w:rsid w:val="00135F4B"/>
    <w:rsid w:val="001366B9"/>
    <w:rsid w:val="00136736"/>
    <w:rsid w:val="00136740"/>
    <w:rsid w:val="00136D67"/>
    <w:rsid w:val="001407B4"/>
    <w:rsid w:val="00140D81"/>
    <w:rsid w:val="00141853"/>
    <w:rsid w:val="00141B2D"/>
    <w:rsid w:val="00142305"/>
    <w:rsid w:val="001423B6"/>
    <w:rsid w:val="0014283A"/>
    <w:rsid w:val="00143008"/>
    <w:rsid w:val="00143641"/>
    <w:rsid w:val="0014438E"/>
    <w:rsid w:val="001448A7"/>
    <w:rsid w:val="00144CD1"/>
    <w:rsid w:val="00144D09"/>
    <w:rsid w:val="00145400"/>
    <w:rsid w:val="001460A2"/>
    <w:rsid w:val="00146621"/>
    <w:rsid w:val="00147A33"/>
    <w:rsid w:val="00147C13"/>
    <w:rsid w:val="00150AEB"/>
    <w:rsid w:val="00150C3E"/>
    <w:rsid w:val="00150DF2"/>
    <w:rsid w:val="00150E64"/>
    <w:rsid w:val="00151AC7"/>
    <w:rsid w:val="001525E9"/>
    <w:rsid w:val="00152F95"/>
    <w:rsid w:val="00154433"/>
    <w:rsid w:val="00154BCE"/>
    <w:rsid w:val="001553B0"/>
    <w:rsid w:val="001554DC"/>
    <w:rsid w:val="0015567E"/>
    <w:rsid w:val="00155815"/>
    <w:rsid w:val="00155865"/>
    <w:rsid w:val="00155A1E"/>
    <w:rsid w:val="00156762"/>
    <w:rsid w:val="001574CF"/>
    <w:rsid w:val="001576DE"/>
    <w:rsid w:val="001617E3"/>
    <w:rsid w:val="00162325"/>
    <w:rsid w:val="001623D6"/>
    <w:rsid w:val="00163103"/>
    <w:rsid w:val="0016353C"/>
    <w:rsid w:val="00163EE7"/>
    <w:rsid w:val="001647BA"/>
    <w:rsid w:val="001665BD"/>
    <w:rsid w:val="00166D6C"/>
    <w:rsid w:val="00170943"/>
    <w:rsid w:val="00170EA4"/>
    <w:rsid w:val="00171560"/>
    <w:rsid w:val="0017194B"/>
    <w:rsid w:val="00171F84"/>
    <w:rsid w:val="00172AD7"/>
    <w:rsid w:val="00172BD2"/>
    <w:rsid w:val="001730B4"/>
    <w:rsid w:val="0017322D"/>
    <w:rsid w:val="00173925"/>
    <w:rsid w:val="00174052"/>
    <w:rsid w:val="00174980"/>
    <w:rsid w:val="00174C49"/>
    <w:rsid w:val="0017509B"/>
    <w:rsid w:val="0017509D"/>
    <w:rsid w:val="00175561"/>
    <w:rsid w:val="0017665D"/>
    <w:rsid w:val="00180FEE"/>
    <w:rsid w:val="00181141"/>
    <w:rsid w:val="0018120E"/>
    <w:rsid w:val="0018215A"/>
    <w:rsid w:val="0018220D"/>
    <w:rsid w:val="00182473"/>
    <w:rsid w:val="00183C71"/>
    <w:rsid w:val="00183DB6"/>
    <w:rsid w:val="0018457B"/>
    <w:rsid w:val="001848DD"/>
    <w:rsid w:val="00184DFE"/>
    <w:rsid w:val="001854A3"/>
    <w:rsid w:val="001855AA"/>
    <w:rsid w:val="00185797"/>
    <w:rsid w:val="00185A35"/>
    <w:rsid w:val="00185BA1"/>
    <w:rsid w:val="00186A2B"/>
    <w:rsid w:val="0018727B"/>
    <w:rsid w:val="001874F8"/>
    <w:rsid w:val="001876E7"/>
    <w:rsid w:val="00187721"/>
    <w:rsid w:val="00187A09"/>
    <w:rsid w:val="00187B85"/>
    <w:rsid w:val="001914D1"/>
    <w:rsid w:val="00191684"/>
    <w:rsid w:val="00192C97"/>
    <w:rsid w:val="0019370D"/>
    <w:rsid w:val="0019391D"/>
    <w:rsid w:val="00194121"/>
    <w:rsid w:val="00194678"/>
    <w:rsid w:val="001951DA"/>
    <w:rsid w:val="00195DDE"/>
    <w:rsid w:val="00195FE2"/>
    <w:rsid w:val="0019606E"/>
    <w:rsid w:val="00197BEC"/>
    <w:rsid w:val="00197FA4"/>
    <w:rsid w:val="001A0020"/>
    <w:rsid w:val="001A2826"/>
    <w:rsid w:val="001A320F"/>
    <w:rsid w:val="001A5481"/>
    <w:rsid w:val="001A55BF"/>
    <w:rsid w:val="001A7D2E"/>
    <w:rsid w:val="001B0076"/>
    <w:rsid w:val="001B053D"/>
    <w:rsid w:val="001B11FA"/>
    <w:rsid w:val="001B1ACF"/>
    <w:rsid w:val="001B1E38"/>
    <w:rsid w:val="001B1F02"/>
    <w:rsid w:val="001B2539"/>
    <w:rsid w:val="001B2765"/>
    <w:rsid w:val="001B3334"/>
    <w:rsid w:val="001B35DB"/>
    <w:rsid w:val="001B419B"/>
    <w:rsid w:val="001B4346"/>
    <w:rsid w:val="001B58E8"/>
    <w:rsid w:val="001B5F27"/>
    <w:rsid w:val="001B5FE6"/>
    <w:rsid w:val="001B620B"/>
    <w:rsid w:val="001C07E3"/>
    <w:rsid w:val="001C0D47"/>
    <w:rsid w:val="001C0D96"/>
    <w:rsid w:val="001C0F98"/>
    <w:rsid w:val="001C1F42"/>
    <w:rsid w:val="001C2602"/>
    <w:rsid w:val="001C3209"/>
    <w:rsid w:val="001C3269"/>
    <w:rsid w:val="001C44F6"/>
    <w:rsid w:val="001C4772"/>
    <w:rsid w:val="001C5073"/>
    <w:rsid w:val="001C554B"/>
    <w:rsid w:val="001C5AD2"/>
    <w:rsid w:val="001C6880"/>
    <w:rsid w:val="001C6AA2"/>
    <w:rsid w:val="001D10E7"/>
    <w:rsid w:val="001D17FF"/>
    <w:rsid w:val="001D19B6"/>
    <w:rsid w:val="001D1DB4"/>
    <w:rsid w:val="001D23F1"/>
    <w:rsid w:val="001D25F9"/>
    <w:rsid w:val="001D2CF5"/>
    <w:rsid w:val="001D2D09"/>
    <w:rsid w:val="001D451B"/>
    <w:rsid w:val="001D485B"/>
    <w:rsid w:val="001D496B"/>
    <w:rsid w:val="001D4C19"/>
    <w:rsid w:val="001D5F05"/>
    <w:rsid w:val="001D61ED"/>
    <w:rsid w:val="001D6226"/>
    <w:rsid w:val="001D6C2F"/>
    <w:rsid w:val="001D7D8D"/>
    <w:rsid w:val="001E14E1"/>
    <w:rsid w:val="001E2752"/>
    <w:rsid w:val="001E2979"/>
    <w:rsid w:val="001E2A42"/>
    <w:rsid w:val="001E33E5"/>
    <w:rsid w:val="001E3983"/>
    <w:rsid w:val="001E3BF3"/>
    <w:rsid w:val="001E3DB1"/>
    <w:rsid w:val="001E40D5"/>
    <w:rsid w:val="001E5B2D"/>
    <w:rsid w:val="001E5B54"/>
    <w:rsid w:val="001E6852"/>
    <w:rsid w:val="001E7D66"/>
    <w:rsid w:val="001F008C"/>
    <w:rsid w:val="001F10C7"/>
    <w:rsid w:val="001F1383"/>
    <w:rsid w:val="001F1C5D"/>
    <w:rsid w:val="001F209D"/>
    <w:rsid w:val="001F279C"/>
    <w:rsid w:val="001F3735"/>
    <w:rsid w:val="001F4146"/>
    <w:rsid w:val="001F417E"/>
    <w:rsid w:val="001F49DD"/>
    <w:rsid w:val="001F49E2"/>
    <w:rsid w:val="001F4E57"/>
    <w:rsid w:val="001F5BB2"/>
    <w:rsid w:val="001F5C6D"/>
    <w:rsid w:val="001F5C8D"/>
    <w:rsid w:val="001F672C"/>
    <w:rsid w:val="001F6E28"/>
    <w:rsid w:val="001F7492"/>
    <w:rsid w:val="002003AF"/>
    <w:rsid w:val="0020100A"/>
    <w:rsid w:val="0020156C"/>
    <w:rsid w:val="00202265"/>
    <w:rsid w:val="002024BB"/>
    <w:rsid w:val="0020288C"/>
    <w:rsid w:val="00203FA4"/>
    <w:rsid w:val="0020455E"/>
    <w:rsid w:val="00205033"/>
    <w:rsid w:val="0020679C"/>
    <w:rsid w:val="00206933"/>
    <w:rsid w:val="002075FA"/>
    <w:rsid w:val="00210C1B"/>
    <w:rsid w:val="00210EFD"/>
    <w:rsid w:val="00210F85"/>
    <w:rsid w:val="002127C5"/>
    <w:rsid w:val="0021315C"/>
    <w:rsid w:val="0021418F"/>
    <w:rsid w:val="00214203"/>
    <w:rsid w:val="0021481E"/>
    <w:rsid w:val="00214C1A"/>
    <w:rsid w:val="00215226"/>
    <w:rsid w:val="00215412"/>
    <w:rsid w:val="00215AC6"/>
    <w:rsid w:val="00216634"/>
    <w:rsid w:val="00216DE1"/>
    <w:rsid w:val="00216DE2"/>
    <w:rsid w:val="002172E3"/>
    <w:rsid w:val="002174BC"/>
    <w:rsid w:val="00217A41"/>
    <w:rsid w:val="00217B43"/>
    <w:rsid w:val="00217BF2"/>
    <w:rsid w:val="00217D84"/>
    <w:rsid w:val="00220B18"/>
    <w:rsid w:val="00221343"/>
    <w:rsid w:val="00221414"/>
    <w:rsid w:val="00221686"/>
    <w:rsid w:val="00222549"/>
    <w:rsid w:val="002225DD"/>
    <w:rsid w:val="002237C6"/>
    <w:rsid w:val="00223D65"/>
    <w:rsid w:val="00223F1C"/>
    <w:rsid w:val="0022416B"/>
    <w:rsid w:val="0022469F"/>
    <w:rsid w:val="00225852"/>
    <w:rsid w:val="00225FB9"/>
    <w:rsid w:val="0022643B"/>
    <w:rsid w:val="002265BB"/>
    <w:rsid w:val="002269E7"/>
    <w:rsid w:val="0022762E"/>
    <w:rsid w:val="00227B3E"/>
    <w:rsid w:val="00227EC5"/>
    <w:rsid w:val="0023192D"/>
    <w:rsid w:val="002320EE"/>
    <w:rsid w:val="002327D4"/>
    <w:rsid w:val="00233A12"/>
    <w:rsid w:val="00234474"/>
    <w:rsid w:val="00234A14"/>
    <w:rsid w:val="0023578F"/>
    <w:rsid w:val="00235E43"/>
    <w:rsid w:val="002362E6"/>
    <w:rsid w:val="0024068E"/>
    <w:rsid w:val="00240A14"/>
    <w:rsid w:val="00240DAB"/>
    <w:rsid w:val="00242C96"/>
    <w:rsid w:val="00242D31"/>
    <w:rsid w:val="002446F5"/>
    <w:rsid w:val="00244CF8"/>
    <w:rsid w:val="00244F4B"/>
    <w:rsid w:val="00245B47"/>
    <w:rsid w:val="00246A31"/>
    <w:rsid w:val="00247AB1"/>
    <w:rsid w:val="00247D2B"/>
    <w:rsid w:val="0025023B"/>
    <w:rsid w:val="0025051C"/>
    <w:rsid w:val="0025067B"/>
    <w:rsid w:val="00250C8A"/>
    <w:rsid w:val="002523BA"/>
    <w:rsid w:val="00253A0D"/>
    <w:rsid w:val="00253AD4"/>
    <w:rsid w:val="0025481E"/>
    <w:rsid w:val="00254C1B"/>
    <w:rsid w:val="00254E2B"/>
    <w:rsid w:val="00254EEE"/>
    <w:rsid w:val="0025596E"/>
    <w:rsid w:val="00256A66"/>
    <w:rsid w:val="00257043"/>
    <w:rsid w:val="002574F9"/>
    <w:rsid w:val="002578CE"/>
    <w:rsid w:val="00257931"/>
    <w:rsid w:val="002607FE"/>
    <w:rsid w:val="00260874"/>
    <w:rsid w:val="0026102F"/>
    <w:rsid w:val="002612B2"/>
    <w:rsid w:val="00261B3F"/>
    <w:rsid w:val="00262345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F35"/>
    <w:rsid w:val="00265296"/>
    <w:rsid w:val="002653A4"/>
    <w:rsid w:val="00265AC0"/>
    <w:rsid w:val="00265CDC"/>
    <w:rsid w:val="00266673"/>
    <w:rsid w:val="00266B87"/>
    <w:rsid w:val="00266C1C"/>
    <w:rsid w:val="002708F9"/>
    <w:rsid w:val="00271018"/>
    <w:rsid w:val="00271094"/>
    <w:rsid w:val="0027138C"/>
    <w:rsid w:val="00271B2F"/>
    <w:rsid w:val="0027367C"/>
    <w:rsid w:val="0027374D"/>
    <w:rsid w:val="00274B2C"/>
    <w:rsid w:val="00275207"/>
    <w:rsid w:val="0027570E"/>
    <w:rsid w:val="00275DB0"/>
    <w:rsid w:val="00276811"/>
    <w:rsid w:val="0027700B"/>
    <w:rsid w:val="00277217"/>
    <w:rsid w:val="002811E6"/>
    <w:rsid w:val="002822FF"/>
    <w:rsid w:val="00282699"/>
    <w:rsid w:val="00282C42"/>
    <w:rsid w:val="002830A3"/>
    <w:rsid w:val="002848AC"/>
    <w:rsid w:val="00284C08"/>
    <w:rsid w:val="00284D21"/>
    <w:rsid w:val="002863F6"/>
    <w:rsid w:val="0028724E"/>
    <w:rsid w:val="00291269"/>
    <w:rsid w:val="0029193A"/>
    <w:rsid w:val="002919DE"/>
    <w:rsid w:val="002926DF"/>
    <w:rsid w:val="00292E9A"/>
    <w:rsid w:val="00294445"/>
    <w:rsid w:val="00294A5B"/>
    <w:rsid w:val="00294F1F"/>
    <w:rsid w:val="002959BF"/>
    <w:rsid w:val="00296697"/>
    <w:rsid w:val="00296909"/>
    <w:rsid w:val="00296931"/>
    <w:rsid w:val="00297B5A"/>
    <w:rsid w:val="00297BAB"/>
    <w:rsid w:val="002A0069"/>
    <w:rsid w:val="002A0D72"/>
    <w:rsid w:val="002A0E57"/>
    <w:rsid w:val="002A3EB0"/>
    <w:rsid w:val="002A4789"/>
    <w:rsid w:val="002A5644"/>
    <w:rsid w:val="002A5EFD"/>
    <w:rsid w:val="002A5F40"/>
    <w:rsid w:val="002A61A0"/>
    <w:rsid w:val="002A70DF"/>
    <w:rsid w:val="002A71D1"/>
    <w:rsid w:val="002A7C33"/>
    <w:rsid w:val="002B01F4"/>
    <w:rsid w:val="002B0472"/>
    <w:rsid w:val="002B07DE"/>
    <w:rsid w:val="002B1B24"/>
    <w:rsid w:val="002B2C6B"/>
    <w:rsid w:val="002B45BD"/>
    <w:rsid w:val="002B46EB"/>
    <w:rsid w:val="002B4D65"/>
    <w:rsid w:val="002B616B"/>
    <w:rsid w:val="002B6B12"/>
    <w:rsid w:val="002B6B7B"/>
    <w:rsid w:val="002C033D"/>
    <w:rsid w:val="002C0B09"/>
    <w:rsid w:val="002C1288"/>
    <w:rsid w:val="002C1905"/>
    <w:rsid w:val="002C1DF6"/>
    <w:rsid w:val="002C21F0"/>
    <w:rsid w:val="002C277A"/>
    <w:rsid w:val="002C3540"/>
    <w:rsid w:val="002C375D"/>
    <w:rsid w:val="002C483F"/>
    <w:rsid w:val="002C514B"/>
    <w:rsid w:val="002C56E7"/>
    <w:rsid w:val="002C5A25"/>
    <w:rsid w:val="002C5D28"/>
    <w:rsid w:val="002C6395"/>
    <w:rsid w:val="002C643C"/>
    <w:rsid w:val="002C697D"/>
    <w:rsid w:val="002C6F88"/>
    <w:rsid w:val="002C7D85"/>
    <w:rsid w:val="002D01DF"/>
    <w:rsid w:val="002D0FC5"/>
    <w:rsid w:val="002D12AB"/>
    <w:rsid w:val="002D173B"/>
    <w:rsid w:val="002D1B4B"/>
    <w:rsid w:val="002D2D06"/>
    <w:rsid w:val="002D35F7"/>
    <w:rsid w:val="002D377D"/>
    <w:rsid w:val="002D545C"/>
    <w:rsid w:val="002D58CD"/>
    <w:rsid w:val="002D60BF"/>
    <w:rsid w:val="002D63C8"/>
    <w:rsid w:val="002D7A94"/>
    <w:rsid w:val="002D7C6B"/>
    <w:rsid w:val="002D7DF9"/>
    <w:rsid w:val="002E24DD"/>
    <w:rsid w:val="002E255B"/>
    <w:rsid w:val="002E26F9"/>
    <w:rsid w:val="002E3EB3"/>
    <w:rsid w:val="002E3F7C"/>
    <w:rsid w:val="002E4814"/>
    <w:rsid w:val="002E5D06"/>
    <w:rsid w:val="002E6140"/>
    <w:rsid w:val="002E6985"/>
    <w:rsid w:val="002E6ADB"/>
    <w:rsid w:val="002E6CD6"/>
    <w:rsid w:val="002E71B6"/>
    <w:rsid w:val="002E7473"/>
    <w:rsid w:val="002F0DB1"/>
    <w:rsid w:val="002F0DD1"/>
    <w:rsid w:val="002F140B"/>
    <w:rsid w:val="002F286A"/>
    <w:rsid w:val="002F35F6"/>
    <w:rsid w:val="002F5C8E"/>
    <w:rsid w:val="002F61B5"/>
    <w:rsid w:val="002F77C8"/>
    <w:rsid w:val="0030056D"/>
    <w:rsid w:val="003007D5"/>
    <w:rsid w:val="00300D75"/>
    <w:rsid w:val="00302CA2"/>
    <w:rsid w:val="003049ED"/>
    <w:rsid w:val="00304F22"/>
    <w:rsid w:val="00305489"/>
    <w:rsid w:val="003055C0"/>
    <w:rsid w:val="00305AA3"/>
    <w:rsid w:val="00305D1B"/>
    <w:rsid w:val="00305E38"/>
    <w:rsid w:val="00305F4F"/>
    <w:rsid w:val="0030653E"/>
    <w:rsid w:val="00306C7C"/>
    <w:rsid w:val="00306CCE"/>
    <w:rsid w:val="00306D2C"/>
    <w:rsid w:val="0030711C"/>
    <w:rsid w:val="00307B2D"/>
    <w:rsid w:val="00310ABE"/>
    <w:rsid w:val="00310B10"/>
    <w:rsid w:val="003122EA"/>
    <w:rsid w:val="00312E7B"/>
    <w:rsid w:val="003140C2"/>
    <w:rsid w:val="003144BA"/>
    <w:rsid w:val="0031456B"/>
    <w:rsid w:val="00314F86"/>
    <w:rsid w:val="003150A0"/>
    <w:rsid w:val="00315964"/>
    <w:rsid w:val="00315B02"/>
    <w:rsid w:val="0031678E"/>
    <w:rsid w:val="00317F4D"/>
    <w:rsid w:val="00320A9B"/>
    <w:rsid w:val="00320EE2"/>
    <w:rsid w:val="00321696"/>
    <w:rsid w:val="00322843"/>
    <w:rsid w:val="00322EDD"/>
    <w:rsid w:val="00323B68"/>
    <w:rsid w:val="00324318"/>
    <w:rsid w:val="00324BB0"/>
    <w:rsid w:val="003251F4"/>
    <w:rsid w:val="00325D34"/>
    <w:rsid w:val="00325EF0"/>
    <w:rsid w:val="00327482"/>
    <w:rsid w:val="0033029B"/>
    <w:rsid w:val="003309FA"/>
    <w:rsid w:val="00330B2F"/>
    <w:rsid w:val="00331858"/>
    <w:rsid w:val="00331DB3"/>
    <w:rsid w:val="003320EE"/>
    <w:rsid w:val="00332320"/>
    <w:rsid w:val="003326DF"/>
    <w:rsid w:val="00332A61"/>
    <w:rsid w:val="0033388E"/>
    <w:rsid w:val="00333ED8"/>
    <w:rsid w:val="00334C14"/>
    <w:rsid w:val="00334E56"/>
    <w:rsid w:val="003350EA"/>
    <w:rsid w:val="0033589E"/>
    <w:rsid w:val="00335F47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3E1B"/>
    <w:rsid w:val="00344A05"/>
    <w:rsid w:val="00344B4B"/>
    <w:rsid w:val="00344FD5"/>
    <w:rsid w:val="00345E3C"/>
    <w:rsid w:val="003464FD"/>
    <w:rsid w:val="003470DD"/>
    <w:rsid w:val="00347206"/>
    <w:rsid w:val="0034756A"/>
    <w:rsid w:val="00347D72"/>
    <w:rsid w:val="00347FD1"/>
    <w:rsid w:val="00350318"/>
    <w:rsid w:val="00350AF4"/>
    <w:rsid w:val="0035198F"/>
    <w:rsid w:val="00352CA8"/>
    <w:rsid w:val="003531DF"/>
    <w:rsid w:val="00353959"/>
    <w:rsid w:val="00353F45"/>
    <w:rsid w:val="00355E06"/>
    <w:rsid w:val="00356B66"/>
    <w:rsid w:val="003571B3"/>
    <w:rsid w:val="00357611"/>
    <w:rsid w:val="003577F5"/>
    <w:rsid w:val="00357F75"/>
    <w:rsid w:val="003602A0"/>
    <w:rsid w:val="003610BD"/>
    <w:rsid w:val="00361D1A"/>
    <w:rsid w:val="0036432A"/>
    <w:rsid w:val="00364AF9"/>
    <w:rsid w:val="00364C90"/>
    <w:rsid w:val="003659F5"/>
    <w:rsid w:val="003670A5"/>
    <w:rsid w:val="00367237"/>
    <w:rsid w:val="00367BA9"/>
    <w:rsid w:val="0037016E"/>
    <w:rsid w:val="0037077F"/>
    <w:rsid w:val="0037127C"/>
    <w:rsid w:val="00371D46"/>
    <w:rsid w:val="00372129"/>
    <w:rsid w:val="00372411"/>
    <w:rsid w:val="0037352E"/>
    <w:rsid w:val="0037357A"/>
    <w:rsid w:val="003735F2"/>
    <w:rsid w:val="00373882"/>
    <w:rsid w:val="00373E99"/>
    <w:rsid w:val="003758A4"/>
    <w:rsid w:val="00375DF5"/>
    <w:rsid w:val="00376D4A"/>
    <w:rsid w:val="00376FBA"/>
    <w:rsid w:val="00380BCB"/>
    <w:rsid w:val="00381363"/>
    <w:rsid w:val="0038220B"/>
    <w:rsid w:val="00382A15"/>
    <w:rsid w:val="00383310"/>
    <w:rsid w:val="00383403"/>
    <w:rsid w:val="00383AAF"/>
    <w:rsid w:val="003843DB"/>
    <w:rsid w:val="00384863"/>
    <w:rsid w:val="00384A2B"/>
    <w:rsid w:val="003856DD"/>
    <w:rsid w:val="00385E77"/>
    <w:rsid w:val="00386087"/>
    <w:rsid w:val="00386849"/>
    <w:rsid w:val="00386996"/>
    <w:rsid w:val="00387103"/>
    <w:rsid w:val="00387FC1"/>
    <w:rsid w:val="00390041"/>
    <w:rsid w:val="00393761"/>
    <w:rsid w:val="003948AB"/>
    <w:rsid w:val="00394E26"/>
    <w:rsid w:val="00394E5E"/>
    <w:rsid w:val="00395D7C"/>
    <w:rsid w:val="00396082"/>
    <w:rsid w:val="00396691"/>
    <w:rsid w:val="0039778E"/>
    <w:rsid w:val="00397D18"/>
    <w:rsid w:val="003A0898"/>
    <w:rsid w:val="003A0FCC"/>
    <w:rsid w:val="003A10ED"/>
    <w:rsid w:val="003A11AA"/>
    <w:rsid w:val="003A17D8"/>
    <w:rsid w:val="003A1B36"/>
    <w:rsid w:val="003A1D54"/>
    <w:rsid w:val="003A1E0E"/>
    <w:rsid w:val="003A262C"/>
    <w:rsid w:val="003A2BEE"/>
    <w:rsid w:val="003A3923"/>
    <w:rsid w:val="003A3ED7"/>
    <w:rsid w:val="003A4B91"/>
    <w:rsid w:val="003A57A8"/>
    <w:rsid w:val="003A589A"/>
    <w:rsid w:val="003A6D52"/>
    <w:rsid w:val="003A7040"/>
    <w:rsid w:val="003A7528"/>
    <w:rsid w:val="003A7637"/>
    <w:rsid w:val="003A7638"/>
    <w:rsid w:val="003B080C"/>
    <w:rsid w:val="003B0FE6"/>
    <w:rsid w:val="003B1454"/>
    <w:rsid w:val="003B18B6"/>
    <w:rsid w:val="003B1A75"/>
    <w:rsid w:val="003B4FE1"/>
    <w:rsid w:val="003B6118"/>
    <w:rsid w:val="003B733E"/>
    <w:rsid w:val="003B754B"/>
    <w:rsid w:val="003B77DA"/>
    <w:rsid w:val="003B787B"/>
    <w:rsid w:val="003C080A"/>
    <w:rsid w:val="003C0867"/>
    <w:rsid w:val="003C0C0E"/>
    <w:rsid w:val="003C161B"/>
    <w:rsid w:val="003C225B"/>
    <w:rsid w:val="003C27EA"/>
    <w:rsid w:val="003C392D"/>
    <w:rsid w:val="003C4276"/>
    <w:rsid w:val="003C4B4F"/>
    <w:rsid w:val="003C57AF"/>
    <w:rsid w:val="003C59E0"/>
    <w:rsid w:val="003C6C39"/>
    <w:rsid w:val="003C6C8D"/>
    <w:rsid w:val="003C71CC"/>
    <w:rsid w:val="003D0B95"/>
    <w:rsid w:val="003D0E1E"/>
    <w:rsid w:val="003D0FBC"/>
    <w:rsid w:val="003D1045"/>
    <w:rsid w:val="003D2656"/>
    <w:rsid w:val="003D3660"/>
    <w:rsid w:val="003D3E0A"/>
    <w:rsid w:val="003D3F99"/>
    <w:rsid w:val="003D4E6D"/>
    <w:rsid w:val="003D4F95"/>
    <w:rsid w:val="003D5A4E"/>
    <w:rsid w:val="003D5F42"/>
    <w:rsid w:val="003D60A9"/>
    <w:rsid w:val="003D6862"/>
    <w:rsid w:val="003D7F3D"/>
    <w:rsid w:val="003E026A"/>
    <w:rsid w:val="003E0B8C"/>
    <w:rsid w:val="003E120A"/>
    <w:rsid w:val="003E16FD"/>
    <w:rsid w:val="003E2080"/>
    <w:rsid w:val="003E20B3"/>
    <w:rsid w:val="003E212F"/>
    <w:rsid w:val="003E217F"/>
    <w:rsid w:val="003E2470"/>
    <w:rsid w:val="003E2475"/>
    <w:rsid w:val="003E253F"/>
    <w:rsid w:val="003E38C9"/>
    <w:rsid w:val="003E3F64"/>
    <w:rsid w:val="003E4175"/>
    <w:rsid w:val="003E4316"/>
    <w:rsid w:val="003E4367"/>
    <w:rsid w:val="003E44FF"/>
    <w:rsid w:val="003E4E86"/>
    <w:rsid w:val="003E580A"/>
    <w:rsid w:val="003E7B30"/>
    <w:rsid w:val="003F01F2"/>
    <w:rsid w:val="003F0643"/>
    <w:rsid w:val="003F0E15"/>
    <w:rsid w:val="003F0E56"/>
    <w:rsid w:val="003F1FD0"/>
    <w:rsid w:val="003F23AC"/>
    <w:rsid w:val="003F3B9E"/>
    <w:rsid w:val="003F4026"/>
    <w:rsid w:val="003F4604"/>
    <w:rsid w:val="003F4777"/>
    <w:rsid w:val="003F4C97"/>
    <w:rsid w:val="003F4DD5"/>
    <w:rsid w:val="003F65C7"/>
    <w:rsid w:val="003F666D"/>
    <w:rsid w:val="003F7802"/>
    <w:rsid w:val="003F7FE6"/>
    <w:rsid w:val="00400193"/>
    <w:rsid w:val="004005C9"/>
    <w:rsid w:val="004008EB"/>
    <w:rsid w:val="00401150"/>
    <w:rsid w:val="00402574"/>
    <w:rsid w:val="00402CED"/>
    <w:rsid w:val="00402DF3"/>
    <w:rsid w:val="00405E74"/>
    <w:rsid w:val="00406880"/>
    <w:rsid w:val="004071FC"/>
    <w:rsid w:val="0041013A"/>
    <w:rsid w:val="00410A9A"/>
    <w:rsid w:val="00411A76"/>
    <w:rsid w:val="00413098"/>
    <w:rsid w:val="0041312D"/>
    <w:rsid w:val="004136C7"/>
    <w:rsid w:val="00413DD8"/>
    <w:rsid w:val="004141B3"/>
    <w:rsid w:val="00414BD6"/>
    <w:rsid w:val="00414C88"/>
    <w:rsid w:val="00414D3E"/>
    <w:rsid w:val="00414F8D"/>
    <w:rsid w:val="00416225"/>
    <w:rsid w:val="00416598"/>
    <w:rsid w:val="00416680"/>
    <w:rsid w:val="00416A89"/>
    <w:rsid w:val="00416EAF"/>
    <w:rsid w:val="00421026"/>
    <w:rsid w:val="004212E7"/>
    <w:rsid w:val="004213AE"/>
    <w:rsid w:val="004217CF"/>
    <w:rsid w:val="0042329A"/>
    <w:rsid w:val="00423369"/>
    <w:rsid w:val="00423C88"/>
    <w:rsid w:val="004243BE"/>
    <w:rsid w:val="0042446D"/>
    <w:rsid w:val="0042468A"/>
    <w:rsid w:val="004256BB"/>
    <w:rsid w:val="00425743"/>
    <w:rsid w:val="00425977"/>
    <w:rsid w:val="00425A8A"/>
    <w:rsid w:val="00427144"/>
    <w:rsid w:val="004273E3"/>
    <w:rsid w:val="0042768F"/>
    <w:rsid w:val="0042795F"/>
    <w:rsid w:val="00427BF8"/>
    <w:rsid w:val="00427EBB"/>
    <w:rsid w:val="0043019D"/>
    <w:rsid w:val="00430DBB"/>
    <w:rsid w:val="00431470"/>
    <w:rsid w:val="0043177F"/>
    <w:rsid w:val="00431C02"/>
    <w:rsid w:val="0043274B"/>
    <w:rsid w:val="00432854"/>
    <w:rsid w:val="0043289B"/>
    <w:rsid w:val="00432946"/>
    <w:rsid w:val="004335F8"/>
    <w:rsid w:val="00433715"/>
    <w:rsid w:val="00434985"/>
    <w:rsid w:val="00434A6A"/>
    <w:rsid w:val="00434F14"/>
    <w:rsid w:val="004352C1"/>
    <w:rsid w:val="0043537D"/>
    <w:rsid w:val="00435E81"/>
    <w:rsid w:val="00437395"/>
    <w:rsid w:val="00440489"/>
    <w:rsid w:val="00440802"/>
    <w:rsid w:val="00441510"/>
    <w:rsid w:val="00442E36"/>
    <w:rsid w:val="00443152"/>
    <w:rsid w:val="00443CBD"/>
    <w:rsid w:val="004444E0"/>
    <w:rsid w:val="00445047"/>
    <w:rsid w:val="00445247"/>
    <w:rsid w:val="004459FF"/>
    <w:rsid w:val="00445C52"/>
    <w:rsid w:val="00446749"/>
    <w:rsid w:val="00446D0A"/>
    <w:rsid w:val="004475AA"/>
    <w:rsid w:val="00447C4D"/>
    <w:rsid w:val="00450CF0"/>
    <w:rsid w:val="00450EB1"/>
    <w:rsid w:val="00450EDA"/>
    <w:rsid w:val="00451790"/>
    <w:rsid w:val="00451E0E"/>
    <w:rsid w:val="004521A5"/>
    <w:rsid w:val="00453EB7"/>
    <w:rsid w:val="00454820"/>
    <w:rsid w:val="00456724"/>
    <w:rsid w:val="00457233"/>
    <w:rsid w:val="00457FD1"/>
    <w:rsid w:val="004612C4"/>
    <w:rsid w:val="00461F77"/>
    <w:rsid w:val="004622AF"/>
    <w:rsid w:val="0046230B"/>
    <w:rsid w:val="0046233B"/>
    <w:rsid w:val="004625D2"/>
    <w:rsid w:val="00462987"/>
    <w:rsid w:val="00462E2B"/>
    <w:rsid w:val="00463E39"/>
    <w:rsid w:val="00463E78"/>
    <w:rsid w:val="00464497"/>
    <w:rsid w:val="00464962"/>
    <w:rsid w:val="00464ABF"/>
    <w:rsid w:val="004655A9"/>
    <w:rsid w:val="004657FC"/>
    <w:rsid w:val="00465C7D"/>
    <w:rsid w:val="004661EE"/>
    <w:rsid w:val="00466D0A"/>
    <w:rsid w:val="00466F00"/>
    <w:rsid w:val="00467807"/>
    <w:rsid w:val="0046790F"/>
    <w:rsid w:val="00471894"/>
    <w:rsid w:val="004727F9"/>
    <w:rsid w:val="00473011"/>
    <w:rsid w:val="00473111"/>
    <w:rsid w:val="004733F6"/>
    <w:rsid w:val="00473850"/>
    <w:rsid w:val="004738CF"/>
    <w:rsid w:val="00474E69"/>
    <w:rsid w:val="00476101"/>
    <w:rsid w:val="004761BE"/>
    <w:rsid w:val="004769A4"/>
    <w:rsid w:val="00476AD4"/>
    <w:rsid w:val="004805D1"/>
    <w:rsid w:val="00480A0E"/>
    <w:rsid w:val="00480ABA"/>
    <w:rsid w:val="00480B57"/>
    <w:rsid w:val="00480F66"/>
    <w:rsid w:val="00481426"/>
    <w:rsid w:val="00481E63"/>
    <w:rsid w:val="00482631"/>
    <w:rsid w:val="00482809"/>
    <w:rsid w:val="004836EF"/>
    <w:rsid w:val="0048374B"/>
    <w:rsid w:val="00483E9F"/>
    <w:rsid w:val="00483F0B"/>
    <w:rsid w:val="00484110"/>
    <w:rsid w:val="00484E0C"/>
    <w:rsid w:val="00485230"/>
    <w:rsid w:val="00485991"/>
    <w:rsid w:val="00485A2C"/>
    <w:rsid w:val="004866B6"/>
    <w:rsid w:val="0048678B"/>
    <w:rsid w:val="00487132"/>
    <w:rsid w:val="00487267"/>
    <w:rsid w:val="004873E4"/>
    <w:rsid w:val="00487F8F"/>
    <w:rsid w:val="00490F20"/>
    <w:rsid w:val="00491A71"/>
    <w:rsid w:val="00491C22"/>
    <w:rsid w:val="00492B2C"/>
    <w:rsid w:val="00492C15"/>
    <w:rsid w:val="00493498"/>
    <w:rsid w:val="004943D6"/>
    <w:rsid w:val="00494DB9"/>
    <w:rsid w:val="00494F1F"/>
    <w:rsid w:val="00494FA0"/>
    <w:rsid w:val="004956CE"/>
    <w:rsid w:val="0049621B"/>
    <w:rsid w:val="004967DE"/>
    <w:rsid w:val="004971B4"/>
    <w:rsid w:val="00497720"/>
    <w:rsid w:val="00497BB2"/>
    <w:rsid w:val="00497C05"/>
    <w:rsid w:val="00497C2F"/>
    <w:rsid w:val="004A194F"/>
    <w:rsid w:val="004A1D19"/>
    <w:rsid w:val="004A2133"/>
    <w:rsid w:val="004A2672"/>
    <w:rsid w:val="004A279F"/>
    <w:rsid w:val="004A2D30"/>
    <w:rsid w:val="004A45D2"/>
    <w:rsid w:val="004A4A9D"/>
    <w:rsid w:val="004A5055"/>
    <w:rsid w:val="004A5C10"/>
    <w:rsid w:val="004A65BA"/>
    <w:rsid w:val="004A6886"/>
    <w:rsid w:val="004A70C8"/>
    <w:rsid w:val="004A71F1"/>
    <w:rsid w:val="004B06E0"/>
    <w:rsid w:val="004B0775"/>
    <w:rsid w:val="004B0EBC"/>
    <w:rsid w:val="004B17D0"/>
    <w:rsid w:val="004B215B"/>
    <w:rsid w:val="004B3472"/>
    <w:rsid w:val="004B3CC3"/>
    <w:rsid w:val="004B40F3"/>
    <w:rsid w:val="004B49D9"/>
    <w:rsid w:val="004B579D"/>
    <w:rsid w:val="004B5964"/>
    <w:rsid w:val="004B6E2C"/>
    <w:rsid w:val="004B7A2D"/>
    <w:rsid w:val="004B7C2A"/>
    <w:rsid w:val="004B7D95"/>
    <w:rsid w:val="004C1602"/>
    <w:rsid w:val="004C1895"/>
    <w:rsid w:val="004C2338"/>
    <w:rsid w:val="004C28D8"/>
    <w:rsid w:val="004C303B"/>
    <w:rsid w:val="004C3389"/>
    <w:rsid w:val="004C35F4"/>
    <w:rsid w:val="004C39C5"/>
    <w:rsid w:val="004C3E60"/>
    <w:rsid w:val="004C4BB7"/>
    <w:rsid w:val="004C56E3"/>
    <w:rsid w:val="004C5BD5"/>
    <w:rsid w:val="004C5D33"/>
    <w:rsid w:val="004C6D40"/>
    <w:rsid w:val="004C71A4"/>
    <w:rsid w:val="004C75BE"/>
    <w:rsid w:val="004C78CC"/>
    <w:rsid w:val="004D0088"/>
    <w:rsid w:val="004D04A4"/>
    <w:rsid w:val="004D1421"/>
    <w:rsid w:val="004D1B39"/>
    <w:rsid w:val="004D2393"/>
    <w:rsid w:val="004D23FF"/>
    <w:rsid w:val="004D2C98"/>
    <w:rsid w:val="004D3259"/>
    <w:rsid w:val="004D50C5"/>
    <w:rsid w:val="004D634E"/>
    <w:rsid w:val="004D68D1"/>
    <w:rsid w:val="004D6DAD"/>
    <w:rsid w:val="004D6DFC"/>
    <w:rsid w:val="004D7BB8"/>
    <w:rsid w:val="004E083D"/>
    <w:rsid w:val="004E0F8C"/>
    <w:rsid w:val="004E1DBE"/>
    <w:rsid w:val="004E3ACE"/>
    <w:rsid w:val="004E44DA"/>
    <w:rsid w:val="004E4B97"/>
    <w:rsid w:val="004E571C"/>
    <w:rsid w:val="004E6AA8"/>
    <w:rsid w:val="004E706E"/>
    <w:rsid w:val="004E76CC"/>
    <w:rsid w:val="004E7C89"/>
    <w:rsid w:val="004E7FE4"/>
    <w:rsid w:val="004F0BC7"/>
    <w:rsid w:val="004F0C3C"/>
    <w:rsid w:val="004F0EC4"/>
    <w:rsid w:val="004F102D"/>
    <w:rsid w:val="004F1B7B"/>
    <w:rsid w:val="004F1FEA"/>
    <w:rsid w:val="004F2280"/>
    <w:rsid w:val="004F23BB"/>
    <w:rsid w:val="004F2D94"/>
    <w:rsid w:val="004F3720"/>
    <w:rsid w:val="004F376D"/>
    <w:rsid w:val="004F3AAB"/>
    <w:rsid w:val="004F3C3F"/>
    <w:rsid w:val="004F4A42"/>
    <w:rsid w:val="004F4DD2"/>
    <w:rsid w:val="004F51F7"/>
    <w:rsid w:val="004F584F"/>
    <w:rsid w:val="004F63FC"/>
    <w:rsid w:val="004F6778"/>
    <w:rsid w:val="004F6A30"/>
    <w:rsid w:val="004F6D80"/>
    <w:rsid w:val="004F72D6"/>
    <w:rsid w:val="004F740E"/>
    <w:rsid w:val="004F750D"/>
    <w:rsid w:val="004F75EC"/>
    <w:rsid w:val="004F7C78"/>
    <w:rsid w:val="00500761"/>
    <w:rsid w:val="00500D0A"/>
    <w:rsid w:val="00500D14"/>
    <w:rsid w:val="00502245"/>
    <w:rsid w:val="0050225D"/>
    <w:rsid w:val="0050283D"/>
    <w:rsid w:val="00503636"/>
    <w:rsid w:val="0050363A"/>
    <w:rsid w:val="00504397"/>
    <w:rsid w:val="0050448F"/>
    <w:rsid w:val="00504F2D"/>
    <w:rsid w:val="00505A92"/>
    <w:rsid w:val="00506924"/>
    <w:rsid w:val="00506BA4"/>
    <w:rsid w:val="00506F7B"/>
    <w:rsid w:val="0050735C"/>
    <w:rsid w:val="00507BC9"/>
    <w:rsid w:val="00511167"/>
    <w:rsid w:val="00511684"/>
    <w:rsid w:val="00513878"/>
    <w:rsid w:val="00513AEA"/>
    <w:rsid w:val="00513C30"/>
    <w:rsid w:val="0051499C"/>
    <w:rsid w:val="005162BA"/>
    <w:rsid w:val="00517F52"/>
    <w:rsid w:val="005203F1"/>
    <w:rsid w:val="00521BC3"/>
    <w:rsid w:val="0052342E"/>
    <w:rsid w:val="00523C25"/>
    <w:rsid w:val="00523EF6"/>
    <w:rsid w:val="00524007"/>
    <w:rsid w:val="0052416F"/>
    <w:rsid w:val="00524398"/>
    <w:rsid w:val="00524C14"/>
    <w:rsid w:val="00524CE4"/>
    <w:rsid w:val="00524ECB"/>
    <w:rsid w:val="00525265"/>
    <w:rsid w:val="00525383"/>
    <w:rsid w:val="005259ED"/>
    <w:rsid w:val="00525B96"/>
    <w:rsid w:val="00525B9F"/>
    <w:rsid w:val="00527382"/>
    <w:rsid w:val="00527604"/>
    <w:rsid w:val="00527CC3"/>
    <w:rsid w:val="00527EF4"/>
    <w:rsid w:val="005306B4"/>
    <w:rsid w:val="00530B1C"/>
    <w:rsid w:val="0053111F"/>
    <w:rsid w:val="005311E8"/>
    <w:rsid w:val="0053139F"/>
    <w:rsid w:val="005316CB"/>
    <w:rsid w:val="00531873"/>
    <w:rsid w:val="00531DE5"/>
    <w:rsid w:val="0053214D"/>
    <w:rsid w:val="0053271A"/>
    <w:rsid w:val="005332B2"/>
    <w:rsid w:val="00533632"/>
    <w:rsid w:val="00533BC5"/>
    <w:rsid w:val="00533FD3"/>
    <w:rsid w:val="00534013"/>
    <w:rsid w:val="00534E4A"/>
    <w:rsid w:val="0053501E"/>
    <w:rsid w:val="0053565F"/>
    <w:rsid w:val="00535823"/>
    <w:rsid w:val="00536236"/>
    <w:rsid w:val="005365F3"/>
    <w:rsid w:val="00536E74"/>
    <w:rsid w:val="00536EA5"/>
    <w:rsid w:val="00540C5C"/>
    <w:rsid w:val="00541783"/>
    <w:rsid w:val="0054183F"/>
    <w:rsid w:val="00541E6E"/>
    <w:rsid w:val="0054251F"/>
    <w:rsid w:val="00542D2A"/>
    <w:rsid w:val="00543781"/>
    <w:rsid w:val="00543B1E"/>
    <w:rsid w:val="00544648"/>
    <w:rsid w:val="00544F3E"/>
    <w:rsid w:val="00545381"/>
    <w:rsid w:val="005453E6"/>
    <w:rsid w:val="00545745"/>
    <w:rsid w:val="00545FCE"/>
    <w:rsid w:val="00546781"/>
    <w:rsid w:val="00546DAB"/>
    <w:rsid w:val="00546DE9"/>
    <w:rsid w:val="0054767D"/>
    <w:rsid w:val="00547998"/>
    <w:rsid w:val="00550430"/>
    <w:rsid w:val="005508BA"/>
    <w:rsid w:val="005510F6"/>
    <w:rsid w:val="00551B1E"/>
    <w:rsid w:val="005520D8"/>
    <w:rsid w:val="00552BCA"/>
    <w:rsid w:val="0055475D"/>
    <w:rsid w:val="005548F3"/>
    <w:rsid w:val="00554952"/>
    <w:rsid w:val="00554CB0"/>
    <w:rsid w:val="00554FC3"/>
    <w:rsid w:val="00555CC2"/>
    <w:rsid w:val="00555CFB"/>
    <w:rsid w:val="00556ADB"/>
    <w:rsid w:val="00556CF1"/>
    <w:rsid w:val="00557228"/>
    <w:rsid w:val="00557549"/>
    <w:rsid w:val="00557AB0"/>
    <w:rsid w:val="005607B0"/>
    <w:rsid w:val="00560F4A"/>
    <w:rsid w:val="0056127E"/>
    <w:rsid w:val="00561AD2"/>
    <w:rsid w:val="00562913"/>
    <w:rsid w:val="00563939"/>
    <w:rsid w:val="00564C7A"/>
    <w:rsid w:val="005658EC"/>
    <w:rsid w:val="00565B83"/>
    <w:rsid w:val="005662BC"/>
    <w:rsid w:val="00566FD9"/>
    <w:rsid w:val="00567193"/>
    <w:rsid w:val="005672B2"/>
    <w:rsid w:val="00567365"/>
    <w:rsid w:val="00570780"/>
    <w:rsid w:val="0057078F"/>
    <w:rsid w:val="00571430"/>
    <w:rsid w:val="005717BB"/>
    <w:rsid w:val="00571FC4"/>
    <w:rsid w:val="005723A4"/>
    <w:rsid w:val="00572B3E"/>
    <w:rsid w:val="005731DF"/>
    <w:rsid w:val="00573B10"/>
    <w:rsid w:val="00574358"/>
    <w:rsid w:val="005743C3"/>
    <w:rsid w:val="00574D5F"/>
    <w:rsid w:val="0057545D"/>
    <w:rsid w:val="005762A7"/>
    <w:rsid w:val="0057679A"/>
    <w:rsid w:val="00577904"/>
    <w:rsid w:val="00577E10"/>
    <w:rsid w:val="00580A28"/>
    <w:rsid w:val="00580D92"/>
    <w:rsid w:val="00581A0F"/>
    <w:rsid w:val="005836FD"/>
    <w:rsid w:val="00583AD1"/>
    <w:rsid w:val="00583E66"/>
    <w:rsid w:val="00583F2F"/>
    <w:rsid w:val="0058411C"/>
    <w:rsid w:val="00584432"/>
    <w:rsid w:val="005849BA"/>
    <w:rsid w:val="005852F7"/>
    <w:rsid w:val="00585E66"/>
    <w:rsid w:val="0058664B"/>
    <w:rsid w:val="005870C3"/>
    <w:rsid w:val="00587836"/>
    <w:rsid w:val="00587B13"/>
    <w:rsid w:val="00587CEE"/>
    <w:rsid w:val="00590800"/>
    <w:rsid w:val="0059086B"/>
    <w:rsid w:val="005909DA"/>
    <w:rsid w:val="0059147E"/>
    <w:rsid w:val="005916D7"/>
    <w:rsid w:val="005920A4"/>
    <w:rsid w:val="0059362A"/>
    <w:rsid w:val="005938AE"/>
    <w:rsid w:val="0059427F"/>
    <w:rsid w:val="00594DF3"/>
    <w:rsid w:val="00594E4E"/>
    <w:rsid w:val="0059561B"/>
    <w:rsid w:val="00595646"/>
    <w:rsid w:val="00595EB2"/>
    <w:rsid w:val="00595F2B"/>
    <w:rsid w:val="00597F14"/>
    <w:rsid w:val="005A0364"/>
    <w:rsid w:val="005A0C46"/>
    <w:rsid w:val="005A260E"/>
    <w:rsid w:val="005A4126"/>
    <w:rsid w:val="005A4CD9"/>
    <w:rsid w:val="005A6126"/>
    <w:rsid w:val="005A61C4"/>
    <w:rsid w:val="005A6641"/>
    <w:rsid w:val="005A6925"/>
    <w:rsid w:val="005A698C"/>
    <w:rsid w:val="005A6EE1"/>
    <w:rsid w:val="005A7B1D"/>
    <w:rsid w:val="005B01EB"/>
    <w:rsid w:val="005B1034"/>
    <w:rsid w:val="005B115C"/>
    <w:rsid w:val="005B33A4"/>
    <w:rsid w:val="005B3553"/>
    <w:rsid w:val="005B3C24"/>
    <w:rsid w:val="005B480F"/>
    <w:rsid w:val="005B4D77"/>
    <w:rsid w:val="005B5526"/>
    <w:rsid w:val="005B5586"/>
    <w:rsid w:val="005B5A24"/>
    <w:rsid w:val="005B75C7"/>
    <w:rsid w:val="005C09FE"/>
    <w:rsid w:val="005C0CAC"/>
    <w:rsid w:val="005C0EB0"/>
    <w:rsid w:val="005C0F97"/>
    <w:rsid w:val="005C1225"/>
    <w:rsid w:val="005C1738"/>
    <w:rsid w:val="005C1927"/>
    <w:rsid w:val="005C2A86"/>
    <w:rsid w:val="005C2D1F"/>
    <w:rsid w:val="005C3D5A"/>
    <w:rsid w:val="005C4A3E"/>
    <w:rsid w:val="005C52A3"/>
    <w:rsid w:val="005C57D9"/>
    <w:rsid w:val="005C738D"/>
    <w:rsid w:val="005C7893"/>
    <w:rsid w:val="005C7B7C"/>
    <w:rsid w:val="005C7BB8"/>
    <w:rsid w:val="005D02F6"/>
    <w:rsid w:val="005D062E"/>
    <w:rsid w:val="005D0F0E"/>
    <w:rsid w:val="005D15BE"/>
    <w:rsid w:val="005D1913"/>
    <w:rsid w:val="005D286B"/>
    <w:rsid w:val="005D2F6B"/>
    <w:rsid w:val="005D3085"/>
    <w:rsid w:val="005D3B27"/>
    <w:rsid w:val="005D53C4"/>
    <w:rsid w:val="005D5AC1"/>
    <w:rsid w:val="005D62BF"/>
    <w:rsid w:val="005D6434"/>
    <w:rsid w:val="005D64F2"/>
    <w:rsid w:val="005D6943"/>
    <w:rsid w:val="005D7525"/>
    <w:rsid w:val="005D7535"/>
    <w:rsid w:val="005E0634"/>
    <w:rsid w:val="005E0799"/>
    <w:rsid w:val="005E1040"/>
    <w:rsid w:val="005E10F9"/>
    <w:rsid w:val="005E11FD"/>
    <w:rsid w:val="005E1200"/>
    <w:rsid w:val="005E1F9F"/>
    <w:rsid w:val="005E2804"/>
    <w:rsid w:val="005E2898"/>
    <w:rsid w:val="005E3F6A"/>
    <w:rsid w:val="005E4203"/>
    <w:rsid w:val="005E520B"/>
    <w:rsid w:val="005E5734"/>
    <w:rsid w:val="005E5B9A"/>
    <w:rsid w:val="005E6B4B"/>
    <w:rsid w:val="005E7321"/>
    <w:rsid w:val="005E7734"/>
    <w:rsid w:val="005E7893"/>
    <w:rsid w:val="005E78CD"/>
    <w:rsid w:val="005F0E17"/>
    <w:rsid w:val="005F117A"/>
    <w:rsid w:val="005F1885"/>
    <w:rsid w:val="005F2062"/>
    <w:rsid w:val="005F382C"/>
    <w:rsid w:val="005F3E9B"/>
    <w:rsid w:val="005F421A"/>
    <w:rsid w:val="005F44CD"/>
    <w:rsid w:val="005F45EE"/>
    <w:rsid w:val="005F4662"/>
    <w:rsid w:val="005F47E1"/>
    <w:rsid w:val="005F551B"/>
    <w:rsid w:val="005F5624"/>
    <w:rsid w:val="005F5A1C"/>
    <w:rsid w:val="005F5A80"/>
    <w:rsid w:val="005F6A47"/>
    <w:rsid w:val="005F6C19"/>
    <w:rsid w:val="0060022B"/>
    <w:rsid w:val="00602869"/>
    <w:rsid w:val="00602A96"/>
    <w:rsid w:val="00602C8A"/>
    <w:rsid w:val="006039AC"/>
    <w:rsid w:val="00604403"/>
    <w:rsid w:val="006044FF"/>
    <w:rsid w:val="00605422"/>
    <w:rsid w:val="006066C0"/>
    <w:rsid w:val="00607076"/>
    <w:rsid w:val="006070F4"/>
    <w:rsid w:val="006077E2"/>
    <w:rsid w:val="00607892"/>
    <w:rsid w:val="00607CC5"/>
    <w:rsid w:val="00607E40"/>
    <w:rsid w:val="006103C3"/>
    <w:rsid w:val="00610446"/>
    <w:rsid w:val="00610830"/>
    <w:rsid w:val="00610F15"/>
    <w:rsid w:val="00611060"/>
    <w:rsid w:val="006113BA"/>
    <w:rsid w:val="0061179B"/>
    <w:rsid w:val="006120CB"/>
    <w:rsid w:val="006125F9"/>
    <w:rsid w:val="00612844"/>
    <w:rsid w:val="00614471"/>
    <w:rsid w:val="00616193"/>
    <w:rsid w:val="00616551"/>
    <w:rsid w:val="00616AB3"/>
    <w:rsid w:val="00617131"/>
    <w:rsid w:val="00617172"/>
    <w:rsid w:val="006174B4"/>
    <w:rsid w:val="0062058D"/>
    <w:rsid w:val="00621173"/>
    <w:rsid w:val="0062149F"/>
    <w:rsid w:val="006219AB"/>
    <w:rsid w:val="00621B2C"/>
    <w:rsid w:val="006226FE"/>
    <w:rsid w:val="006243B4"/>
    <w:rsid w:val="0062472F"/>
    <w:rsid w:val="00625576"/>
    <w:rsid w:val="00626F80"/>
    <w:rsid w:val="00627CE7"/>
    <w:rsid w:val="00627D29"/>
    <w:rsid w:val="00627DE0"/>
    <w:rsid w:val="00630896"/>
    <w:rsid w:val="00630B74"/>
    <w:rsid w:val="00632661"/>
    <w:rsid w:val="00632905"/>
    <w:rsid w:val="00633014"/>
    <w:rsid w:val="00633DE1"/>
    <w:rsid w:val="006340CC"/>
    <w:rsid w:val="0063437B"/>
    <w:rsid w:val="00634CF9"/>
    <w:rsid w:val="00635217"/>
    <w:rsid w:val="0063545D"/>
    <w:rsid w:val="006354E7"/>
    <w:rsid w:val="0063641A"/>
    <w:rsid w:val="00636A2C"/>
    <w:rsid w:val="00637961"/>
    <w:rsid w:val="0064017E"/>
    <w:rsid w:val="00640EB6"/>
    <w:rsid w:val="00641842"/>
    <w:rsid w:val="0064275A"/>
    <w:rsid w:val="00643B36"/>
    <w:rsid w:val="00644511"/>
    <w:rsid w:val="006449D1"/>
    <w:rsid w:val="006464AC"/>
    <w:rsid w:val="00650411"/>
    <w:rsid w:val="006518A7"/>
    <w:rsid w:val="00652D5B"/>
    <w:rsid w:val="00652E03"/>
    <w:rsid w:val="006531BC"/>
    <w:rsid w:val="006540E3"/>
    <w:rsid w:val="00654AEF"/>
    <w:rsid w:val="00654BB6"/>
    <w:rsid w:val="0065729C"/>
    <w:rsid w:val="006604E0"/>
    <w:rsid w:val="00662621"/>
    <w:rsid w:val="0066314E"/>
    <w:rsid w:val="006631AE"/>
    <w:rsid w:val="0066344D"/>
    <w:rsid w:val="006642C1"/>
    <w:rsid w:val="006670C2"/>
    <w:rsid w:val="006673CA"/>
    <w:rsid w:val="00667619"/>
    <w:rsid w:val="006713E7"/>
    <w:rsid w:val="006725E6"/>
    <w:rsid w:val="00673C26"/>
    <w:rsid w:val="00673C40"/>
    <w:rsid w:val="00674BD6"/>
    <w:rsid w:val="00674DE5"/>
    <w:rsid w:val="0067504B"/>
    <w:rsid w:val="00676772"/>
    <w:rsid w:val="00676B58"/>
    <w:rsid w:val="00676C8A"/>
    <w:rsid w:val="00677ACA"/>
    <w:rsid w:val="00680A8A"/>
    <w:rsid w:val="00680A8E"/>
    <w:rsid w:val="00680C41"/>
    <w:rsid w:val="00680FC2"/>
    <w:rsid w:val="006812AF"/>
    <w:rsid w:val="006813CC"/>
    <w:rsid w:val="006814CF"/>
    <w:rsid w:val="00681864"/>
    <w:rsid w:val="00681F09"/>
    <w:rsid w:val="0068327D"/>
    <w:rsid w:val="006840A9"/>
    <w:rsid w:val="00684889"/>
    <w:rsid w:val="00685BC5"/>
    <w:rsid w:val="0068788F"/>
    <w:rsid w:val="006902C4"/>
    <w:rsid w:val="00691534"/>
    <w:rsid w:val="006932A9"/>
    <w:rsid w:val="00693880"/>
    <w:rsid w:val="006938E0"/>
    <w:rsid w:val="00693FFC"/>
    <w:rsid w:val="006943AE"/>
    <w:rsid w:val="006947DC"/>
    <w:rsid w:val="00694AF0"/>
    <w:rsid w:val="00694E6B"/>
    <w:rsid w:val="00695E54"/>
    <w:rsid w:val="00695E8F"/>
    <w:rsid w:val="00696F30"/>
    <w:rsid w:val="00697495"/>
    <w:rsid w:val="0069761A"/>
    <w:rsid w:val="00697DD7"/>
    <w:rsid w:val="006A01D3"/>
    <w:rsid w:val="006A02E9"/>
    <w:rsid w:val="006A0DD0"/>
    <w:rsid w:val="006A0F68"/>
    <w:rsid w:val="006A1A2B"/>
    <w:rsid w:val="006A1ADC"/>
    <w:rsid w:val="006A1B49"/>
    <w:rsid w:val="006A209E"/>
    <w:rsid w:val="006A25E2"/>
    <w:rsid w:val="006A27C3"/>
    <w:rsid w:val="006A3298"/>
    <w:rsid w:val="006A33AA"/>
    <w:rsid w:val="006A348C"/>
    <w:rsid w:val="006A3645"/>
    <w:rsid w:val="006A4686"/>
    <w:rsid w:val="006A4691"/>
    <w:rsid w:val="006A5EE0"/>
    <w:rsid w:val="006A69BF"/>
    <w:rsid w:val="006A6C33"/>
    <w:rsid w:val="006B00F3"/>
    <w:rsid w:val="006B0984"/>
    <w:rsid w:val="006B0E9E"/>
    <w:rsid w:val="006B1382"/>
    <w:rsid w:val="006B14C5"/>
    <w:rsid w:val="006B1692"/>
    <w:rsid w:val="006B1DCE"/>
    <w:rsid w:val="006B267D"/>
    <w:rsid w:val="006B41AB"/>
    <w:rsid w:val="006B4263"/>
    <w:rsid w:val="006B486D"/>
    <w:rsid w:val="006B4D9E"/>
    <w:rsid w:val="006B5280"/>
    <w:rsid w:val="006B54C5"/>
    <w:rsid w:val="006B589D"/>
    <w:rsid w:val="006B5A10"/>
    <w:rsid w:val="006B5AE4"/>
    <w:rsid w:val="006B5C74"/>
    <w:rsid w:val="006B715E"/>
    <w:rsid w:val="006B72C0"/>
    <w:rsid w:val="006B7C01"/>
    <w:rsid w:val="006C050E"/>
    <w:rsid w:val="006C0869"/>
    <w:rsid w:val="006C2D4C"/>
    <w:rsid w:val="006C34AD"/>
    <w:rsid w:val="006C3759"/>
    <w:rsid w:val="006C408D"/>
    <w:rsid w:val="006C4F30"/>
    <w:rsid w:val="006C5248"/>
    <w:rsid w:val="006C5E73"/>
    <w:rsid w:val="006C6C64"/>
    <w:rsid w:val="006D024F"/>
    <w:rsid w:val="006D02D2"/>
    <w:rsid w:val="006D060E"/>
    <w:rsid w:val="006D07AA"/>
    <w:rsid w:val="006D0CE9"/>
    <w:rsid w:val="006D0EFC"/>
    <w:rsid w:val="006D1507"/>
    <w:rsid w:val="006D17B1"/>
    <w:rsid w:val="006D1C79"/>
    <w:rsid w:val="006D252F"/>
    <w:rsid w:val="006D2B2E"/>
    <w:rsid w:val="006D3954"/>
    <w:rsid w:val="006D4054"/>
    <w:rsid w:val="006D4745"/>
    <w:rsid w:val="006D481A"/>
    <w:rsid w:val="006D53F2"/>
    <w:rsid w:val="006D581C"/>
    <w:rsid w:val="006D6F41"/>
    <w:rsid w:val="006D72D0"/>
    <w:rsid w:val="006D7F07"/>
    <w:rsid w:val="006E026B"/>
    <w:rsid w:val="006E02EC"/>
    <w:rsid w:val="006E067E"/>
    <w:rsid w:val="006E1B4F"/>
    <w:rsid w:val="006E1F77"/>
    <w:rsid w:val="006E31D7"/>
    <w:rsid w:val="006E38BB"/>
    <w:rsid w:val="006E3978"/>
    <w:rsid w:val="006E3C4F"/>
    <w:rsid w:val="006E3F9F"/>
    <w:rsid w:val="006E55A4"/>
    <w:rsid w:val="006E5670"/>
    <w:rsid w:val="006E56D8"/>
    <w:rsid w:val="006E5B7C"/>
    <w:rsid w:val="006E5F77"/>
    <w:rsid w:val="006E6F41"/>
    <w:rsid w:val="006E73E6"/>
    <w:rsid w:val="006E7B4E"/>
    <w:rsid w:val="006E7FB2"/>
    <w:rsid w:val="006F026F"/>
    <w:rsid w:val="006F053B"/>
    <w:rsid w:val="006F0AA4"/>
    <w:rsid w:val="006F1BAC"/>
    <w:rsid w:val="006F31AF"/>
    <w:rsid w:val="006F3566"/>
    <w:rsid w:val="006F3653"/>
    <w:rsid w:val="006F3D50"/>
    <w:rsid w:val="006F3E7E"/>
    <w:rsid w:val="006F60AD"/>
    <w:rsid w:val="006F6294"/>
    <w:rsid w:val="006F6E4B"/>
    <w:rsid w:val="00702143"/>
    <w:rsid w:val="00702CE2"/>
    <w:rsid w:val="00702D3A"/>
    <w:rsid w:val="00702EEA"/>
    <w:rsid w:val="0070373E"/>
    <w:rsid w:val="00703F87"/>
    <w:rsid w:val="007042A6"/>
    <w:rsid w:val="007044CE"/>
    <w:rsid w:val="00704598"/>
    <w:rsid w:val="00704878"/>
    <w:rsid w:val="00705190"/>
    <w:rsid w:val="00705D35"/>
    <w:rsid w:val="00706FEE"/>
    <w:rsid w:val="00711D20"/>
    <w:rsid w:val="00712713"/>
    <w:rsid w:val="00713DC3"/>
    <w:rsid w:val="00713E51"/>
    <w:rsid w:val="0071466A"/>
    <w:rsid w:val="00714806"/>
    <w:rsid w:val="00714A08"/>
    <w:rsid w:val="0071590B"/>
    <w:rsid w:val="00715C73"/>
    <w:rsid w:val="00715DF9"/>
    <w:rsid w:val="0071652E"/>
    <w:rsid w:val="007167DF"/>
    <w:rsid w:val="00716BA1"/>
    <w:rsid w:val="00717A27"/>
    <w:rsid w:val="007203BB"/>
    <w:rsid w:val="00720FFC"/>
    <w:rsid w:val="007211B1"/>
    <w:rsid w:val="00721BD1"/>
    <w:rsid w:val="0072237B"/>
    <w:rsid w:val="007223E8"/>
    <w:rsid w:val="00722E46"/>
    <w:rsid w:val="0072341E"/>
    <w:rsid w:val="00723445"/>
    <w:rsid w:val="00724BA9"/>
    <w:rsid w:val="00725869"/>
    <w:rsid w:val="007259AA"/>
    <w:rsid w:val="00726545"/>
    <w:rsid w:val="007277DA"/>
    <w:rsid w:val="00731150"/>
    <w:rsid w:val="0073126B"/>
    <w:rsid w:val="00731D27"/>
    <w:rsid w:val="00732225"/>
    <w:rsid w:val="0073349F"/>
    <w:rsid w:val="007348AC"/>
    <w:rsid w:val="00734B84"/>
    <w:rsid w:val="00734EC5"/>
    <w:rsid w:val="0073583D"/>
    <w:rsid w:val="007359B3"/>
    <w:rsid w:val="00735BDF"/>
    <w:rsid w:val="0073632F"/>
    <w:rsid w:val="00736EFE"/>
    <w:rsid w:val="007370F2"/>
    <w:rsid w:val="0073764F"/>
    <w:rsid w:val="00737AE2"/>
    <w:rsid w:val="00737D55"/>
    <w:rsid w:val="00737E74"/>
    <w:rsid w:val="00740957"/>
    <w:rsid w:val="00740A85"/>
    <w:rsid w:val="007410A8"/>
    <w:rsid w:val="00741987"/>
    <w:rsid w:val="00741E8D"/>
    <w:rsid w:val="00742174"/>
    <w:rsid w:val="00743910"/>
    <w:rsid w:val="00743926"/>
    <w:rsid w:val="0074406D"/>
    <w:rsid w:val="0074485D"/>
    <w:rsid w:val="00744A01"/>
    <w:rsid w:val="00746187"/>
    <w:rsid w:val="00747137"/>
    <w:rsid w:val="007476FD"/>
    <w:rsid w:val="007478F5"/>
    <w:rsid w:val="00750547"/>
    <w:rsid w:val="00751103"/>
    <w:rsid w:val="00751607"/>
    <w:rsid w:val="00751A92"/>
    <w:rsid w:val="00751D69"/>
    <w:rsid w:val="00752194"/>
    <w:rsid w:val="007525D7"/>
    <w:rsid w:val="0075261D"/>
    <w:rsid w:val="00754066"/>
    <w:rsid w:val="00755364"/>
    <w:rsid w:val="007564B3"/>
    <w:rsid w:val="0075719B"/>
    <w:rsid w:val="007571F0"/>
    <w:rsid w:val="007604B9"/>
    <w:rsid w:val="0076074A"/>
    <w:rsid w:val="0076254F"/>
    <w:rsid w:val="007625E1"/>
    <w:rsid w:val="00763634"/>
    <w:rsid w:val="0076517F"/>
    <w:rsid w:val="00766836"/>
    <w:rsid w:val="00766C13"/>
    <w:rsid w:val="00766DB7"/>
    <w:rsid w:val="00766DD4"/>
    <w:rsid w:val="007674FE"/>
    <w:rsid w:val="00770176"/>
    <w:rsid w:val="0077021A"/>
    <w:rsid w:val="007708E6"/>
    <w:rsid w:val="00771104"/>
    <w:rsid w:val="007726C4"/>
    <w:rsid w:val="007729E8"/>
    <w:rsid w:val="00772A8E"/>
    <w:rsid w:val="00772E57"/>
    <w:rsid w:val="00772EFB"/>
    <w:rsid w:val="007732A4"/>
    <w:rsid w:val="007732A9"/>
    <w:rsid w:val="00775BDA"/>
    <w:rsid w:val="00776952"/>
    <w:rsid w:val="00777062"/>
    <w:rsid w:val="007774DD"/>
    <w:rsid w:val="00777534"/>
    <w:rsid w:val="00777D83"/>
    <w:rsid w:val="007801F5"/>
    <w:rsid w:val="00780A0F"/>
    <w:rsid w:val="00780A9E"/>
    <w:rsid w:val="007825D0"/>
    <w:rsid w:val="007828F2"/>
    <w:rsid w:val="00782CE6"/>
    <w:rsid w:val="00783CA4"/>
    <w:rsid w:val="007842FB"/>
    <w:rsid w:val="00784E1E"/>
    <w:rsid w:val="007851AC"/>
    <w:rsid w:val="00785641"/>
    <w:rsid w:val="0078567B"/>
    <w:rsid w:val="00786124"/>
    <w:rsid w:val="0078699F"/>
    <w:rsid w:val="00786EDB"/>
    <w:rsid w:val="007873B7"/>
    <w:rsid w:val="00787638"/>
    <w:rsid w:val="00791E76"/>
    <w:rsid w:val="00791EEA"/>
    <w:rsid w:val="0079314F"/>
    <w:rsid w:val="0079514B"/>
    <w:rsid w:val="00795252"/>
    <w:rsid w:val="0079572B"/>
    <w:rsid w:val="00795978"/>
    <w:rsid w:val="00795EB0"/>
    <w:rsid w:val="007965AC"/>
    <w:rsid w:val="007967DD"/>
    <w:rsid w:val="00797D4C"/>
    <w:rsid w:val="00797FA4"/>
    <w:rsid w:val="007A2DC1"/>
    <w:rsid w:val="007A2F1A"/>
    <w:rsid w:val="007A4015"/>
    <w:rsid w:val="007A40DE"/>
    <w:rsid w:val="007A4440"/>
    <w:rsid w:val="007A5391"/>
    <w:rsid w:val="007A5455"/>
    <w:rsid w:val="007A5A28"/>
    <w:rsid w:val="007A63DB"/>
    <w:rsid w:val="007A6655"/>
    <w:rsid w:val="007A74EE"/>
    <w:rsid w:val="007A7B86"/>
    <w:rsid w:val="007B0396"/>
    <w:rsid w:val="007B0519"/>
    <w:rsid w:val="007B09F2"/>
    <w:rsid w:val="007B13EE"/>
    <w:rsid w:val="007B213B"/>
    <w:rsid w:val="007B2202"/>
    <w:rsid w:val="007B2B2D"/>
    <w:rsid w:val="007B2E04"/>
    <w:rsid w:val="007B3018"/>
    <w:rsid w:val="007B3282"/>
    <w:rsid w:val="007B3513"/>
    <w:rsid w:val="007B3A72"/>
    <w:rsid w:val="007B4191"/>
    <w:rsid w:val="007B46F0"/>
    <w:rsid w:val="007B4B5F"/>
    <w:rsid w:val="007B4FD5"/>
    <w:rsid w:val="007B6C81"/>
    <w:rsid w:val="007C1314"/>
    <w:rsid w:val="007C2A29"/>
    <w:rsid w:val="007C3336"/>
    <w:rsid w:val="007C3873"/>
    <w:rsid w:val="007C422A"/>
    <w:rsid w:val="007C4467"/>
    <w:rsid w:val="007C459B"/>
    <w:rsid w:val="007C5255"/>
    <w:rsid w:val="007C53DA"/>
    <w:rsid w:val="007C623C"/>
    <w:rsid w:val="007C7A37"/>
    <w:rsid w:val="007C7D79"/>
    <w:rsid w:val="007D01BF"/>
    <w:rsid w:val="007D05D6"/>
    <w:rsid w:val="007D0869"/>
    <w:rsid w:val="007D14C4"/>
    <w:rsid w:val="007D25E6"/>
    <w:rsid w:val="007D2FCF"/>
    <w:rsid w:val="007D310D"/>
    <w:rsid w:val="007D3319"/>
    <w:rsid w:val="007D335D"/>
    <w:rsid w:val="007D3FAE"/>
    <w:rsid w:val="007D40A2"/>
    <w:rsid w:val="007D4466"/>
    <w:rsid w:val="007D44C6"/>
    <w:rsid w:val="007D5CDE"/>
    <w:rsid w:val="007D5FC8"/>
    <w:rsid w:val="007D605C"/>
    <w:rsid w:val="007D6EAE"/>
    <w:rsid w:val="007D76BA"/>
    <w:rsid w:val="007D7785"/>
    <w:rsid w:val="007E252C"/>
    <w:rsid w:val="007E3314"/>
    <w:rsid w:val="007E34DD"/>
    <w:rsid w:val="007E3514"/>
    <w:rsid w:val="007E3602"/>
    <w:rsid w:val="007E4219"/>
    <w:rsid w:val="007E4A67"/>
    <w:rsid w:val="007E4B03"/>
    <w:rsid w:val="007E4E3A"/>
    <w:rsid w:val="007E556F"/>
    <w:rsid w:val="007E5778"/>
    <w:rsid w:val="007E58F1"/>
    <w:rsid w:val="007E6E00"/>
    <w:rsid w:val="007F0BB6"/>
    <w:rsid w:val="007F0D60"/>
    <w:rsid w:val="007F1618"/>
    <w:rsid w:val="007F1CED"/>
    <w:rsid w:val="007F2525"/>
    <w:rsid w:val="007F30DA"/>
    <w:rsid w:val="007F324B"/>
    <w:rsid w:val="007F3496"/>
    <w:rsid w:val="007F440F"/>
    <w:rsid w:val="007F5322"/>
    <w:rsid w:val="007F637B"/>
    <w:rsid w:val="007F7555"/>
    <w:rsid w:val="0080031D"/>
    <w:rsid w:val="008010D9"/>
    <w:rsid w:val="00801FAA"/>
    <w:rsid w:val="008020CF"/>
    <w:rsid w:val="008023CF"/>
    <w:rsid w:val="00802BCA"/>
    <w:rsid w:val="0080317E"/>
    <w:rsid w:val="00803384"/>
    <w:rsid w:val="00803E1B"/>
    <w:rsid w:val="00805364"/>
    <w:rsid w:val="0080553C"/>
    <w:rsid w:val="008055D6"/>
    <w:rsid w:val="008056E4"/>
    <w:rsid w:val="00805B46"/>
    <w:rsid w:val="00805DB4"/>
    <w:rsid w:val="00806A2F"/>
    <w:rsid w:val="00806D49"/>
    <w:rsid w:val="00806F0F"/>
    <w:rsid w:val="00807852"/>
    <w:rsid w:val="00807A08"/>
    <w:rsid w:val="00807B83"/>
    <w:rsid w:val="00810535"/>
    <w:rsid w:val="00810DDD"/>
    <w:rsid w:val="00810EB1"/>
    <w:rsid w:val="0081130C"/>
    <w:rsid w:val="00811873"/>
    <w:rsid w:val="008124C7"/>
    <w:rsid w:val="00812A92"/>
    <w:rsid w:val="00813C1C"/>
    <w:rsid w:val="008144C4"/>
    <w:rsid w:val="008145AA"/>
    <w:rsid w:val="008163BE"/>
    <w:rsid w:val="008163CF"/>
    <w:rsid w:val="0081750A"/>
    <w:rsid w:val="00817DF1"/>
    <w:rsid w:val="00821317"/>
    <w:rsid w:val="00821E33"/>
    <w:rsid w:val="00822335"/>
    <w:rsid w:val="008225FB"/>
    <w:rsid w:val="00822CA1"/>
    <w:rsid w:val="00823593"/>
    <w:rsid w:val="008240B4"/>
    <w:rsid w:val="00825546"/>
    <w:rsid w:val="00825B03"/>
    <w:rsid w:val="00825DC2"/>
    <w:rsid w:val="00825E0D"/>
    <w:rsid w:val="00826719"/>
    <w:rsid w:val="008270B1"/>
    <w:rsid w:val="008273F0"/>
    <w:rsid w:val="00830961"/>
    <w:rsid w:val="0083097C"/>
    <w:rsid w:val="008309A2"/>
    <w:rsid w:val="00830EC6"/>
    <w:rsid w:val="00830FD5"/>
    <w:rsid w:val="00831006"/>
    <w:rsid w:val="00833BB1"/>
    <w:rsid w:val="00833EE4"/>
    <w:rsid w:val="0083424C"/>
    <w:rsid w:val="008346ED"/>
    <w:rsid w:val="008346F5"/>
    <w:rsid w:val="00834AD3"/>
    <w:rsid w:val="00834CA9"/>
    <w:rsid w:val="0083543D"/>
    <w:rsid w:val="00836D46"/>
    <w:rsid w:val="00837009"/>
    <w:rsid w:val="008371C8"/>
    <w:rsid w:val="0083744D"/>
    <w:rsid w:val="00837946"/>
    <w:rsid w:val="00837FEA"/>
    <w:rsid w:val="008411B3"/>
    <w:rsid w:val="00841204"/>
    <w:rsid w:val="008412D3"/>
    <w:rsid w:val="0084167B"/>
    <w:rsid w:val="00842393"/>
    <w:rsid w:val="008423C6"/>
    <w:rsid w:val="008426E7"/>
    <w:rsid w:val="0084279D"/>
    <w:rsid w:val="00843795"/>
    <w:rsid w:val="00843BFE"/>
    <w:rsid w:val="00845301"/>
    <w:rsid w:val="00845C79"/>
    <w:rsid w:val="008461BE"/>
    <w:rsid w:val="00847F0F"/>
    <w:rsid w:val="00850285"/>
    <w:rsid w:val="00851D98"/>
    <w:rsid w:val="0085217B"/>
    <w:rsid w:val="00852448"/>
    <w:rsid w:val="00852487"/>
    <w:rsid w:val="00852EAD"/>
    <w:rsid w:val="008541D0"/>
    <w:rsid w:val="0085490D"/>
    <w:rsid w:val="00855F53"/>
    <w:rsid w:val="00856922"/>
    <w:rsid w:val="00857582"/>
    <w:rsid w:val="00857AC8"/>
    <w:rsid w:val="00857DC1"/>
    <w:rsid w:val="00860004"/>
    <w:rsid w:val="00860F41"/>
    <w:rsid w:val="00862514"/>
    <w:rsid w:val="00863200"/>
    <w:rsid w:val="00864828"/>
    <w:rsid w:val="00864B8C"/>
    <w:rsid w:val="00864D08"/>
    <w:rsid w:val="00864F63"/>
    <w:rsid w:val="00865495"/>
    <w:rsid w:val="00865A3F"/>
    <w:rsid w:val="00865DC0"/>
    <w:rsid w:val="00865F5F"/>
    <w:rsid w:val="008664EF"/>
    <w:rsid w:val="008669D0"/>
    <w:rsid w:val="00866F4C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732F"/>
    <w:rsid w:val="008779A6"/>
    <w:rsid w:val="00877F6C"/>
    <w:rsid w:val="00880227"/>
    <w:rsid w:val="0088025F"/>
    <w:rsid w:val="00880358"/>
    <w:rsid w:val="0088061A"/>
    <w:rsid w:val="008809D7"/>
    <w:rsid w:val="0088173D"/>
    <w:rsid w:val="00881DEC"/>
    <w:rsid w:val="0088258A"/>
    <w:rsid w:val="00882886"/>
    <w:rsid w:val="008842FA"/>
    <w:rsid w:val="00884ABA"/>
    <w:rsid w:val="00884D19"/>
    <w:rsid w:val="00885203"/>
    <w:rsid w:val="00885C3A"/>
    <w:rsid w:val="00885E51"/>
    <w:rsid w:val="00886167"/>
    <w:rsid w:val="008862E5"/>
    <w:rsid w:val="00886332"/>
    <w:rsid w:val="008870A5"/>
    <w:rsid w:val="00887B2E"/>
    <w:rsid w:val="00887DF5"/>
    <w:rsid w:val="008905EB"/>
    <w:rsid w:val="00890A2F"/>
    <w:rsid w:val="00890A91"/>
    <w:rsid w:val="00890CCF"/>
    <w:rsid w:val="008925F0"/>
    <w:rsid w:val="00893FD6"/>
    <w:rsid w:val="0089448A"/>
    <w:rsid w:val="008946D8"/>
    <w:rsid w:val="0089499D"/>
    <w:rsid w:val="00894C96"/>
    <w:rsid w:val="008950F3"/>
    <w:rsid w:val="00896BB2"/>
    <w:rsid w:val="00896D7A"/>
    <w:rsid w:val="00897451"/>
    <w:rsid w:val="00897707"/>
    <w:rsid w:val="00897877"/>
    <w:rsid w:val="0089790A"/>
    <w:rsid w:val="008A0037"/>
    <w:rsid w:val="008A065D"/>
    <w:rsid w:val="008A06EF"/>
    <w:rsid w:val="008A11C9"/>
    <w:rsid w:val="008A167B"/>
    <w:rsid w:val="008A210C"/>
    <w:rsid w:val="008A2170"/>
    <w:rsid w:val="008A2426"/>
    <w:rsid w:val="008A26D9"/>
    <w:rsid w:val="008A2F06"/>
    <w:rsid w:val="008A4E12"/>
    <w:rsid w:val="008A5DC7"/>
    <w:rsid w:val="008A647E"/>
    <w:rsid w:val="008A715D"/>
    <w:rsid w:val="008A71F3"/>
    <w:rsid w:val="008A7B5B"/>
    <w:rsid w:val="008B0DE7"/>
    <w:rsid w:val="008B12D2"/>
    <w:rsid w:val="008B158D"/>
    <w:rsid w:val="008B1B16"/>
    <w:rsid w:val="008B1BC9"/>
    <w:rsid w:val="008B2463"/>
    <w:rsid w:val="008B4F2D"/>
    <w:rsid w:val="008B6C56"/>
    <w:rsid w:val="008B72B4"/>
    <w:rsid w:val="008B761D"/>
    <w:rsid w:val="008B7E81"/>
    <w:rsid w:val="008B7EF3"/>
    <w:rsid w:val="008C00D7"/>
    <w:rsid w:val="008C0C29"/>
    <w:rsid w:val="008C2B4E"/>
    <w:rsid w:val="008C2FA1"/>
    <w:rsid w:val="008C36E8"/>
    <w:rsid w:val="008C38EA"/>
    <w:rsid w:val="008C3A05"/>
    <w:rsid w:val="008C3DAF"/>
    <w:rsid w:val="008C406C"/>
    <w:rsid w:val="008C4FED"/>
    <w:rsid w:val="008C5B89"/>
    <w:rsid w:val="008C6917"/>
    <w:rsid w:val="008C79ED"/>
    <w:rsid w:val="008C7C61"/>
    <w:rsid w:val="008C7C8D"/>
    <w:rsid w:val="008D02DA"/>
    <w:rsid w:val="008D15E8"/>
    <w:rsid w:val="008D1C7C"/>
    <w:rsid w:val="008D227C"/>
    <w:rsid w:val="008D3880"/>
    <w:rsid w:val="008D3F98"/>
    <w:rsid w:val="008D3F9E"/>
    <w:rsid w:val="008D4832"/>
    <w:rsid w:val="008D5A73"/>
    <w:rsid w:val="008D5AAC"/>
    <w:rsid w:val="008D5C33"/>
    <w:rsid w:val="008D5D28"/>
    <w:rsid w:val="008D6417"/>
    <w:rsid w:val="008D702C"/>
    <w:rsid w:val="008D7305"/>
    <w:rsid w:val="008D76BC"/>
    <w:rsid w:val="008E05B3"/>
    <w:rsid w:val="008E05F0"/>
    <w:rsid w:val="008E0954"/>
    <w:rsid w:val="008E0C33"/>
    <w:rsid w:val="008E2BF9"/>
    <w:rsid w:val="008E38DB"/>
    <w:rsid w:val="008E555A"/>
    <w:rsid w:val="008E65F1"/>
    <w:rsid w:val="008E661D"/>
    <w:rsid w:val="008E706A"/>
    <w:rsid w:val="008E74EC"/>
    <w:rsid w:val="008E7DBA"/>
    <w:rsid w:val="008F0829"/>
    <w:rsid w:val="008F0ACB"/>
    <w:rsid w:val="008F1615"/>
    <w:rsid w:val="008F23CC"/>
    <w:rsid w:val="008F3638"/>
    <w:rsid w:val="008F390A"/>
    <w:rsid w:val="008F4441"/>
    <w:rsid w:val="008F4968"/>
    <w:rsid w:val="008F59C6"/>
    <w:rsid w:val="008F659A"/>
    <w:rsid w:val="008F6B20"/>
    <w:rsid w:val="008F6D8C"/>
    <w:rsid w:val="008F6F31"/>
    <w:rsid w:val="008F74DF"/>
    <w:rsid w:val="008F7F00"/>
    <w:rsid w:val="009000C6"/>
    <w:rsid w:val="009001E3"/>
    <w:rsid w:val="0090047C"/>
    <w:rsid w:val="00900A57"/>
    <w:rsid w:val="0090102E"/>
    <w:rsid w:val="009015ED"/>
    <w:rsid w:val="00902274"/>
    <w:rsid w:val="00902337"/>
    <w:rsid w:val="00903143"/>
    <w:rsid w:val="009045B8"/>
    <w:rsid w:val="00904685"/>
    <w:rsid w:val="00904A9A"/>
    <w:rsid w:val="0090549C"/>
    <w:rsid w:val="00906EEF"/>
    <w:rsid w:val="00907803"/>
    <w:rsid w:val="00907BDF"/>
    <w:rsid w:val="00910361"/>
    <w:rsid w:val="00911853"/>
    <w:rsid w:val="009127BA"/>
    <w:rsid w:val="00912A2F"/>
    <w:rsid w:val="00913516"/>
    <w:rsid w:val="00914CA5"/>
    <w:rsid w:val="00915043"/>
    <w:rsid w:val="00915161"/>
    <w:rsid w:val="00915222"/>
    <w:rsid w:val="00915B9C"/>
    <w:rsid w:val="0091730F"/>
    <w:rsid w:val="0091751F"/>
    <w:rsid w:val="00920AAE"/>
    <w:rsid w:val="00921003"/>
    <w:rsid w:val="00921C1C"/>
    <w:rsid w:val="00921D85"/>
    <w:rsid w:val="00921FC4"/>
    <w:rsid w:val="009226E9"/>
    <w:rsid w:val="009227A6"/>
    <w:rsid w:val="009232F9"/>
    <w:rsid w:val="00923A22"/>
    <w:rsid w:val="00924E85"/>
    <w:rsid w:val="00924EA7"/>
    <w:rsid w:val="00926299"/>
    <w:rsid w:val="00926721"/>
    <w:rsid w:val="009277BA"/>
    <w:rsid w:val="00927CA6"/>
    <w:rsid w:val="00930351"/>
    <w:rsid w:val="00930BE5"/>
    <w:rsid w:val="0093151E"/>
    <w:rsid w:val="00931EE2"/>
    <w:rsid w:val="00932009"/>
    <w:rsid w:val="0093221B"/>
    <w:rsid w:val="009322A2"/>
    <w:rsid w:val="00932BCB"/>
    <w:rsid w:val="0093370E"/>
    <w:rsid w:val="00933889"/>
    <w:rsid w:val="009339F2"/>
    <w:rsid w:val="00933D71"/>
    <w:rsid w:val="00933EC1"/>
    <w:rsid w:val="00934321"/>
    <w:rsid w:val="0093432F"/>
    <w:rsid w:val="00934379"/>
    <w:rsid w:val="00934C19"/>
    <w:rsid w:val="00935517"/>
    <w:rsid w:val="00935A2F"/>
    <w:rsid w:val="009362C5"/>
    <w:rsid w:val="00937E0E"/>
    <w:rsid w:val="00940663"/>
    <w:rsid w:val="0094122A"/>
    <w:rsid w:val="00941335"/>
    <w:rsid w:val="00942171"/>
    <w:rsid w:val="00942491"/>
    <w:rsid w:val="009424F1"/>
    <w:rsid w:val="00942EA8"/>
    <w:rsid w:val="00943CCB"/>
    <w:rsid w:val="009446AD"/>
    <w:rsid w:val="00944AF9"/>
    <w:rsid w:val="00945581"/>
    <w:rsid w:val="00946305"/>
    <w:rsid w:val="00947A7B"/>
    <w:rsid w:val="00947C98"/>
    <w:rsid w:val="00947DE7"/>
    <w:rsid w:val="00947F92"/>
    <w:rsid w:val="009503D0"/>
    <w:rsid w:val="00950C36"/>
    <w:rsid w:val="00950DD6"/>
    <w:rsid w:val="0095172A"/>
    <w:rsid w:val="009519A5"/>
    <w:rsid w:val="0095201C"/>
    <w:rsid w:val="0095221A"/>
    <w:rsid w:val="009530DB"/>
    <w:rsid w:val="00953326"/>
    <w:rsid w:val="00953343"/>
    <w:rsid w:val="0095338A"/>
    <w:rsid w:val="00953676"/>
    <w:rsid w:val="009549BB"/>
    <w:rsid w:val="00954CD7"/>
    <w:rsid w:val="009551D9"/>
    <w:rsid w:val="00955A00"/>
    <w:rsid w:val="00956070"/>
    <w:rsid w:val="0095666F"/>
    <w:rsid w:val="00956C61"/>
    <w:rsid w:val="00956F30"/>
    <w:rsid w:val="00961CDA"/>
    <w:rsid w:val="00961E11"/>
    <w:rsid w:val="0096206A"/>
    <w:rsid w:val="009625FE"/>
    <w:rsid w:val="00962DC8"/>
    <w:rsid w:val="00963445"/>
    <w:rsid w:val="009638EE"/>
    <w:rsid w:val="00963D0F"/>
    <w:rsid w:val="00963D7C"/>
    <w:rsid w:val="00963F00"/>
    <w:rsid w:val="009645B6"/>
    <w:rsid w:val="00965349"/>
    <w:rsid w:val="0096567E"/>
    <w:rsid w:val="00965773"/>
    <w:rsid w:val="00965B79"/>
    <w:rsid w:val="00965E5E"/>
    <w:rsid w:val="009666D9"/>
    <w:rsid w:val="00966C9A"/>
    <w:rsid w:val="00967516"/>
    <w:rsid w:val="009703B7"/>
    <w:rsid w:val="009705EE"/>
    <w:rsid w:val="00970682"/>
    <w:rsid w:val="009707CD"/>
    <w:rsid w:val="00971108"/>
    <w:rsid w:val="009726B5"/>
    <w:rsid w:val="00972711"/>
    <w:rsid w:val="009734E5"/>
    <w:rsid w:val="00974C75"/>
    <w:rsid w:val="0097604D"/>
    <w:rsid w:val="0097642C"/>
    <w:rsid w:val="0097679F"/>
    <w:rsid w:val="00977873"/>
    <w:rsid w:val="00977927"/>
    <w:rsid w:val="00977F36"/>
    <w:rsid w:val="0098000C"/>
    <w:rsid w:val="00980AE0"/>
    <w:rsid w:val="00980B8E"/>
    <w:rsid w:val="0098135C"/>
    <w:rsid w:val="009813B2"/>
    <w:rsid w:val="0098156A"/>
    <w:rsid w:val="00981609"/>
    <w:rsid w:val="0098190E"/>
    <w:rsid w:val="00982D69"/>
    <w:rsid w:val="00982E1F"/>
    <w:rsid w:val="00983BFE"/>
    <w:rsid w:val="00984619"/>
    <w:rsid w:val="009849EF"/>
    <w:rsid w:val="00985C2B"/>
    <w:rsid w:val="00985D5F"/>
    <w:rsid w:val="009860DD"/>
    <w:rsid w:val="009862E5"/>
    <w:rsid w:val="009871C7"/>
    <w:rsid w:val="00987397"/>
    <w:rsid w:val="00987FE3"/>
    <w:rsid w:val="00991BAC"/>
    <w:rsid w:val="00991CD1"/>
    <w:rsid w:val="00991E50"/>
    <w:rsid w:val="009925B4"/>
    <w:rsid w:val="00993C0A"/>
    <w:rsid w:val="00996076"/>
    <w:rsid w:val="00996E90"/>
    <w:rsid w:val="0099757D"/>
    <w:rsid w:val="00997E4B"/>
    <w:rsid w:val="009A100E"/>
    <w:rsid w:val="009A1524"/>
    <w:rsid w:val="009A17BD"/>
    <w:rsid w:val="009A1A04"/>
    <w:rsid w:val="009A1CA1"/>
    <w:rsid w:val="009A2332"/>
    <w:rsid w:val="009A249B"/>
    <w:rsid w:val="009A2825"/>
    <w:rsid w:val="009A2C73"/>
    <w:rsid w:val="009A2D76"/>
    <w:rsid w:val="009A2EDF"/>
    <w:rsid w:val="009A37E3"/>
    <w:rsid w:val="009A4935"/>
    <w:rsid w:val="009A4B11"/>
    <w:rsid w:val="009A6A0B"/>
    <w:rsid w:val="009A6CF2"/>
    <w:rsid w:val="009A6EA0"/>
    <w:rsid w:val="009A6EFF"/>
    <w:rsid w:val="009A77BC"/>
    <w:rsid w:val="009A7D33"/>
    <w:rsid w:val="009B03BC"/>
    <w:rsid w:val="009B0820"/>
    <w:rsid w:val="009B1162"/>
    <w:rsid w:val="009B2AFD"/>
    <w:rsid w:val="009B2BBD"/>
    <w:rsid w:val="009B3663"/>
    <w:rsid w:val="009B3DF7"/>
    <w:rsid w:val="009B428F"/>
    <w:rsid w:val="009B5A77"/>
    <w:rsid w:val="009B65A1"/>
    <w:rsid w:val="009B67B8"/>
    <w:rsid w:val="009B6BA6"/>
    <w:rsid w:val="009B6CC8"/>
    <w:rsid w:val="009B6EFD"/>
    <w:rsid w:val="009B71BE"/>
    <w:rsid w:val="009B7D55"/>
    <w:rsid w:val="009C0C3C"/>
    <w:rsid w:val="009C109D"/>
    <w:rsid w:val="009C1145"/>
    <w:rsid w:val="009C1335"/>
    <w:rsid w:val="009C18BF"/>
    <w:rsid w:val="009C18DA"/>
    <w:rsid w:val="009C1AB2"/>
    <w:rsid w:val="009C25BC"/>
    <w:rsid w:val="009C3908"/>
    <w:rsid w:val="009C4AA8"/>
    <w:rsid w:val="009C5691"/>
    <w:rsid w:val="009C67E0"/>
    <w:rsid w:val="009C6951"/>
    <w:rsid w:val="009C6F8F"/>
    <w:rsid w:val="009C7251"/>
    <w:rsid w:val="009C725F"/>
    <w:rsid w:val="009C7D15"/>
    <w:rsid w:val="009D060B"/>
    <w:rsid w:val="009D2418"/>
    <w:rsid w:val="009D2C82"/>
    <w:rsid w:val="009D312C"/>
    <w:rsid w:val="009D3401"/>
    <w:rsid w:val="009D3E64"/>
    <w:rsid w:val="009D44FA"/>
    <w:rsid w:val="009D555D"/>
    <w:rsid w:val="009D6176"/>
    <w:rsid w:val="009D693F"/>
    <w:rsid w:val="009D6AEF"/>
    <w:rsid w:val="009D6CEA"/>
    <w:rsid w:val="009D6FB9"/>
    <w:rsid w:val="009D719C"/>
    <w:rsid w:val="009D7304"/>
    <w:rsid w:val="009D7A0C"/>
    <w:rsid w:val="009D7DC3"/>
    <w:rsid w:val="009D7F04"/>
    <w:rsid w:val="009E1633"/>
    <w:rsid w:val="009E2D5A"/>
    <w:rsid w:val="009E2E91"/>
    <w:rsid w:val="009E5182"/>
    <w:rsid w:val="009E6508"/>
    <w:rsid w:val="009E73BC"/>
    <w:rsid w:val="009E7512"/>
    <w:rsid w:val="009E76B3"/>
    <w:rsid w:val="009E7B27"/>
    <w:rsid w:val="009E7DCC"/>
    <w:rsid w:val="009F0EC7"/>
    <w:rsid w:val="009F1D6D"/>
    <w:rsid w:val="009F23E6"/>
    <w:rsid w:val="009F2617"/>
    <w:rsid w:val="009F3232"/>
    <w:rsid w:val="009F38EC"/>
    <w:rsid w:val="009F3EE0"/>
    <w:rsid w:val="009F6606"/>
    <w:rsid w:val="009F7352"/>
    <w:rsid w:val="009F7683"/>
    <w:rsid w:val="00A008DE"/>
    <w:rsid w:val="00A00C11"/>
    <w:rsid w:val="00A00F5B"/>
    <w:rsid w:val="00A00F80"/>
    <w:rsid w:val="00A01B40"/>
    <w:rsid w:val="00A01D85"/>
    <w:rsid w:val="00A02571"/>
    <w:rsid w:val="00A0427E"/>
    <w:rsid w:val="00A0791F"/>
    <w:rsid w:val="00A07C46"/>
    <w:rsid w:val="00A11FC1"/>
    <w:rsid w:val="00A12414"/>
    <w:rsid w:val="00A12446"/>
    <w:rsid w:val="00A1327F"/>
    <w:rsid w:val="00A136DC"/>
    <w:rsid w:val="00A139F5"/>
    <w:rsid w:val="00A140FD"/>
    <w:rsid w:val="00A149D7"/>
    <w:rsid w:val="00A150BB"/>
    <w:rsid w:val="00A16785"/>
    <w:rsid w:val="00A17549"/>
    <w:rsid w:val="00A178FE"/>
    <w:rsid w:val="00A2090C"/>
    <w:rsid w:val="00A20E48"/>
    <w:rsid w:val="00A20FE0"/>
    <w:rsid w:val="00A2108C"/>
    <w:rsid w:val="00A210D1"/>
    <w:rsid w:val="00A21216"/>
    <w:rsid w:val="00A21472"/>
    <w:rsid w:val="00A214D4"/>
    <w:rsid w:val="00A2151D"/>
    <w:rsid w:val="00A229D5"/>
    <w:rsid w:val="00A22AFB"/>
    <w:rsid w:val="00A23188"/>
    <w:rsid w:val="00A23E41"/>
    <w:rsid w:val="00A250FC"/>
    <w:rsid w:val="00A2580E"/>
    <w:rsid w:val="00A26BE4"/>
    <w:rsid w:val="00A26CB1"/>
    <w:rsid w:val="00A3032F"/>
    <w:rsid w:val="00A30A7A"/>
    <w:rsid w:val="00A3217A"/>
    <w:rsid w:val="00A32E16"/>
    <w:rsid w:val="00A3322A"/>
    <w:rsid w:val="00A3348B"/>
    <w:rsid w:val="00A3353B"/>
    <w:rsid w:val="00A33BDA"/>
    <w:rsid w:val="00A34900"/>
    <w:rsid w:val="00A34927"/>
    <w:rsid w:val="00A3567D"/>
    <w:rsid w:val="00A35FD9"/>
    <w:rsid w:val="00A3607B"/>
    <w:rsid w:val="00A361D3"/>
    <w:rsid w:val="00A36235"/>
    <w:rsid w:val="00A36274"/>
    <w:rsid w:val="00A365F4"/>
    <w:rsid w:val="00A37764"/>
    <w:rsid w:val="00A37DFF"/>
    <w:rsid w:val="00A37E6B"/>
    <w:rsid w:val="00A416DE"/>
    <w:rsid w:val="00A420A7"/>
    <w:rsid w:val="00A437CF"/>
    <w:rsid w:val="00A43814"/>
    <w:rsid w:val="00A44049"/>
    <w:rsid w:val="00A44372"/>
    <w:rsid w:val="00A44658"/>
    <w:rsid w:val="00A44780"/>
    <w:rsid w:val="00A453CD"/>
    <w:rsid w:val="00A454E5"/>
    <w:rsid w:val="00A462EA"/>
    <w:rsid w:val="00A46DBC"/>
    <w:rsid w:val="00A46E9B"/>
    <w:rsid w:val="00A4720D"/>
    <w:rsid w:val="00A474B5"/>
    <w:rsid w:val="00A47D80"/>
    <w:rsid w:val="00A50825"/>
    <w:rsid w:val="00A51507"/>
    <w:rsid w:val="00A519AA"/>
    <w:rsid w:val="00A53132"/>
    <w:rsid w:val="00A5347B"/>
    <w:rsid w:val="00A54935"/>
    <w:rsid w:val="00A54B17"/>
    <w:rsid w:val="00A55A98"/>
    <w:rsid w:val="00A55DF3"/>
    <w:rsid w:val="00A563F2"/>
    <w:rsid w:val="00A566E8"/>
    <w:rsid w:val="00A57663"/>
    <w:rsid w:val="00A57EB1"/>
    <w:rsid w:val="00A60563"/>
    <w:rsid w:val="00A6139F"/>
    <w:rsid w:val="00A621A9"/>
    <w:rsid w:val="00A640A3"/>
    <w:rsid w:val="00A654A8"/>
    <w:rsid w:val="00A66347"/>
    <w:rsid w:val="00A700B6"/>
    <w:rsid w:val="00A70936"/>
    <w:rsid w:val="00A709A4"/>
    <w:rsid w:val="00A70D1B"/>
    <w:rsid w:val="00A70FDE"/>
    <w:rsid w:val="00A71050"/>
    <w:rsid w:val="00A73544"/>
    <w:rsid w:val="00A75105"/>
    <w:rsid w:val="00A75B65"/>
    <w:rsid w:val="00A761BB"/>
    <w:rsid w:val="00A7712B"/>
    <w:rsid w:val="00A7744E"/>
    <w:rsid w:val="00A7751D"/>
    <w:rsid w:val="00A77559"/>
    <w:rsid w:val="00A77899"/>
    <w:rsid w:val="00A7789D"/>
    <w:rsid w:val="00A80A24"/>
    <w:rsid w:val="00A80B56"/>
    <w:rsid w:val="00A80F99"/>
    <w:rsid w:val="00A810F9"/>
    <w:rsid w:val="00A8123B"/>
    <w:rsid w:val="00A81313"/>
    <w:rsid w:val="00A814FC"/>
    <w:rsid w:val="00A81570"/>
    <w:rsid w:val="00A81FB5"/>
    <w:rsid w:val="00A827D0"/>
    <w:rsid w:val="00A82C96"/>
    <w:rsid w:val="00A82D31"/>
    <w:rsid w:val="00A82F84"/>
    <w:rsid w:val="00A835F1"/>
    <w:rsid w:val="00A84D71"/>
    <w:rsid w:val="00A85183"/>
    <w:rsid w:val="00A859CC"/>
    <w:rsid w:val="00A85E7E"/>
    <w:rsid w:val="00A8624C"/>
    <w:rsid w:val="00A86672"/>
    <w:rsid w:val="00A86E70"/>
    <w:rsid w:val="00A86ECC"/>
    <w:rsid w:val="00A86FCC"/>
    <w:rsid w:val="00A873BD"/>
    <w:rsid w:val="00A87CD4"/>
    <w:rsid w:val="00A90005"/>
    <w:rsid w:val="00A900BA"/>
    <w:rsid w:val="00A907E3"/>
    <w:rsid w:val="00A90A6D"/>
    <w:rsid w:val="00A90F92"/>
    <w:rsid w:val="00A92009"/>
    <w:rsid w:val="00A93297"/>
    <w:rsid w:val="00A93822"/>
    <w:rsid w:val="00A93C5A"/>
    <w:rsid w:val="00A95DF2"/>
    <w:rsid w:val="00A97058"/>
    <w:rsid w:val="00A971E5"/>
    <w:rsid w:val="00A978DF"/>
    <w:rsid w:val="00A97FFC"/>
    <w:rsid w:val="00AA055D"/>
    <w:rsid w:val="00AA099B"/>
    <w:rsid w:val="00AA09BF"/>
    <w:rsid w:val="00AA0A10"/>
    <w:rsid w:val="00AA27EB"/>
    <w:rsid w:val="00AA2A6B"/>
    <w:rsid w:val="00AA2E16"/>
    <w:rsid w:val="00AA5401"/>
    <w:rsid w:val="00AA612D"/>
    <w:rsid w:val="00AA6B7C"/>
    <w:rsid w:val="00AA710D"/>
    <w:rsid w:val="00AA787E"/>
    <w:rsid w:val="00AB1407"/>
    <w:rsid w:val="00AB1644"/>
    <w:rsid w:val="00AB1A5D"/>
    <w:rsid w:val="00AB2042"/>
    <w:rsid w:val="00AB4435"/>
    <w:rsid w:val="00AB458A"/>
    <w:rsid w:val="00AB4708"/>
    <w:rsid w:val="00AB5096"/>
    <w:rsid w:val="00AB5713"/>
    <w:rsid w:val="00AB5C8B"/>
    <w:rsid w:val="00AB5CE2"/>
    <w:rsid w:val="00AB64F3"/>
    <w:rsid w:val="00AB6917"/>
    <w:rsid w:val="00AB6C9F"/>
    <w:rsid w:val="00AB6D25"/>
    <w:rsid w:val="00AB6ECF"/>
    <w:rsid w:val="00AB729F"/>
    <w:rsid w:val="00AC0A03"/>
    <w:rsid w:val="00AC185F"/>
    <w:rsid w:val="00AC1C28"/>
    <w:rsid w:val="00AC202C"/>
    <w:rsid w:val="00AC219B"/>
    <w:rsid w:val="00AC24C2"/>
    <w:rsid w:val="00AC424C"/>
    <w:rsid w:val="00AC5413"/>
    <w:rsid w:val="00AC57D4"/>
    <w:rsid w:val="00AC613E"/>
    <w:rsid w:val="00AC6208"/>
    <w:rsid w:val="00AC6F4F"/>
    <w:rsid w:val="00AD0505"/>
    <w:rsid w:val="00AD0E56"/>
    <w:rsid w:val="00AD10F9"/>
    <w:rsid w:val="00AD320D"/>
    <w:rsid w:val="00AD37A0"/>
    <w:rsid w:val="00AD393A"/>
    <w:rsid w:val="00AD4CC3"/>
    <w:rsid w:val="00AD5020"/>
    <w:rsid w:val="00AD50F9"/>
    <w:rsid w:val="00AD5977"/>
    <w:rsid w:val="00AD62C5"/>
    <w:rsid w:val="00AD6527"/>
    <w:rsid w:val="00AD65BE"/>
    <w:rsid w:val="00AD6DAA"/>
    <w:rsid w:val="00AD76C8"/>
    <w:rsid w:val="00AD7B46"/>
    <w:rsid w:val="00AE1382"/>
    <w:rsid w:val="00AE14FB"/>
    <w:rsid w:val="00AE229B"/>
    <w:rsid w:val="00AE238B"/>
    <w:rsid w:val="00AE281D"/>
    <w:rsid w:val="00AE2D4B"/>
    <w:rsid w:val="00AE3466"/>
    <w:rsid w:val="00AE38E4"/>
    <w:rsid w:val="00AE3AC3"/>
    <w:rsid w:val="00AE41C5"/>
    <w:rsid w:val="00AE4F99"/>
    <w:rsid w:val="00AE55E9"/>
    <w:rsid w:val="00AE576B"/>
    <w:rsid w:val="00AE5BD4"/>
    <w:rsid w:val="00AE6310"/>
    <w:rsid w:val="00AE7786"/>
    <w:rsid w:val="00AF08FC"/>
    <w:rsid w:val="00AF218A"/>
    <w:rsid w:val="00AF33A9"/>
    <w:rsid w:val="00AF3424"/>
    <w:rsid w:val="00AF39C9"/>
    <w:rsid w:val="00AF3AAC"/>
    <w:rsid w:val="00AF47FC"/>
    <w:rsid w:val="00AF5B24"/>
    <w:rsid w:val="00AF6233"/>
    <w:rsid w:val="00AF67B4"/>
    <w:rsid w:val="00AF6C9A"/>
    <w:rsid w:val="00AF731A"/>
    <w:rsid w:val="00AF7945"/>
    <w:rsid w:val="00AF7F9B"/>
    <w:rsid w:val="00B00D72"/>
    <w:rsid w:val="00B00EA1"/>
    <w:rsid w:val="00B00F4E"/>
    <w:rsid w:val="00B01176"/>
    <w:rsid w:val="00B015ED"/>
    <w:rsid w:val="00B0220C"/>
    <w:rsid w:val="00B03396"/>
    <w:rsid w:val="00B033E7"/>
    <w:rsid w:val="00B03A2F"/>
    <w:rsid w:val="00B03F22"/>
    <w:rsid w:val="00B0458B"/>
    <w:rsid w:val="00B0496D"/>
    <w:rsid w:val="00B04E82"/>
    <w:rsid w:val="00B064DA"/>
    <w:rsid w:val="00B06B72"/>
    <w:rsid w:val="00B07D3F"/>
    <w:rsid w:val="00B10188"/>
    <w:rsid w:val="00B105C7"/>
    <w:rsid w:val="00B1081F"/>
    <w:rsid w:val="00B10D1B"/>
    <w:rsid w:val="00B10E76"/>
    <w:rsid w:val="00B116A8"/>
    <w:rsid w:val="00B11B69"/>
    <w:rsid w:val="00B120C3"/>
    <w:rsid w:val="00B1254B"/>
    <w:rsid w:val="00B135DE"/>
    <w:rsid w:val="00B13CD6"/>
    <w:rsid w:val="00B13EA2"/>
    <w:rsid w:val="00B1438D"/>
    <w:rsid w:val="00B147B1"/>
    <w:rsid w:val="00B14817"/>
    <w:rsid w:val="00B14952"/>
    <w:rsid w:val="00B14EC8"/>
    <w:rsid w:val="00B152B9"/>
    <w:rsid w:val="00B15318"/>
    <w:rsid w:val="00B1571A"/>
    <w:rsid w:val="00B1589E"/>
    <w:rsid w:val="00B15F36"/>
    <w:rsid w:val="00B16102"/>
    <w:rsid w:val="00B16536"/>
    <w:rsid w:val="00B1676C"/>
    <w:rsid w:val="00B16871"/>
    <w:rsid w:val="00B16C1E"/>
    <w:rsid w:val="00B16E9B"/>
    <w:rsid w:val="00B173D6"/>
    <w:rsid w:val="00B1762F"/>
    <w:rsid w:val="00B2034C"/>
    <w:rsid w:val="00B20C43"/>
    <w:rsid w:val="00B20CCA"/>
    <w:rsid w:val="00B211CA"/>
    <w:rsid w:val="00B211EE"/>
    <w:rsid w:val="00B22D15"/>
    <w:rsid w:val="00B24886"/>
    <w:rsid w:val="00B25B45"/>
    <w:rsid w:val="00B26854"/>
    <w:rsid w:val="00B2739C"/>
    <w:rsid w:val="00B30C6E"/>
    <w:rsid w:val="00B3142F"/>
    <w:rsid w:val="00B317BC"/>
    <w:rsid w:val="00B31E5A"/>
    <w:rsid w:val="00B32B01"/>
    <w:rsid w:val="00B3311E"/>
    <w:rsid w:val="00B3376A"/>
    <w:rsid w:val="00B342F3"/>
    <w:rsid w:val="00B3479F"/>
    <w:rsid w:val="00B35283"/>
    <w:rsid w:val="00B356E5"/>
    <w:rsid w:val="00B35717"/>
    <w:rsid w:val="00B3622C"/>
    <w:rsid w:val="00B405D7"/>
    <w:rsid w:val="00B4129E"/>
    <w:rsid w:val="00B418A1"/>
    <w:rsid w:val="00B418EE"/>
    <w:rsid w:val="00B421EC"/>
    <w:rsid w:val="00B428AD"/>
    <w:rsid w:val="00B4295A"/>
    <w:rsid w:val="00B42B05"/>
    <w:rsid w:val="00B42ED7"/>
    <w:rsid w:val="00B4309F"/>
    <w:rsid w:val="00B43B27"/>
    <w:rsid w:val="00B4400E"/>
    <w:rsid w:val="00B4468B"/>
    <w:rsid w:val="00B4495E"/>
    <w:rsid w:val="00B44FB1"/>
    <w:rsid w:val="00B454F8"/>
    <w:rsid w:val="00B46378"/>
    <w:rsid w:val="00B46B60"/>
    <w:rsid w:val="00B46E61"/>
    <w:rsid w:val="00B47359"/>
    <w:rsid w:val="00B473A4"/>
    <w:rsid w:val="00B4784D"/>
    <w:rsid w:val="00B47DB8"/>
    <w:rsid w:val="00B47F2F"/>
    <w:rsid w:val="00B5057A"/>
    <w:rsid w:val="00B50E62"/>
    <w:rsid w:val="00B5391D"/>
    <w:rsid w:val="00B53F76"/>
    <w:rsid w:val="00B53FB7"/>
    <w:rsid w:val="00B5587C"/>
    <w:rsid w:val="00B559F6"/>
    <w:rsid w:val="00B55EDF"/>
    <w:rsid w:val="00B575EB"/>
    <w:rsid w:val="00B60128"/>
    <w:rsid w:val="00B6021E"/>
    <w:rsid w:val="00B60805"/>
    <w:rsid w:val="00B60ACA"/>
    <w:rsid w:val="00B6147A"/>
    <w:rsid w:val="00B6158A"/>
    <w:rsid w:val="00B628BC"/>
    <w:rsid w:val="00B62A38"/>
    <w:rsid w:val="00B62B41"/>
    <w:rsid w:val="00B6340B"/>
    <w:rsid w:val="00B6346B"/>
    <w:rsid w:val="00B63FF9"/>
    <w:rsid w:val="00B644CA"/>
    <w:rsid w:val="00B653AB"/>
    <w:rsid w:val="00B659E9"/>
    <w:rsid w:val="00B65F9E"/>
    <w:rsid w:val="00B66687"/>
    <w:rsid w:val="00B66B19"/>
    <w:rsid w:val="00B676C1"/>
    <w:rsid w:val="00B7001B"/>
    <w:rsid w:val="00B704FE"/>
    <w:rsid w:val="00B70972"/>
    <w:rsid w:val="00B71675"/>
    <w:rsid w:val="00B727FA"/>
    <w:rsid w:val="00B72A1A"/>
    <w:rsid w:val="00B7386E"/>
    <w:rsid w:val="00B744DB"/>
    <w:rsid w:val="00B746F7"/>
    <w:rsid w:val="00B75491"/>
    <w:rsid w:val="00B769B5"/>
    <w:rsid w:val="00B774B8"/>
    <w:rsid w:val="00B80D42"/>
    <w:rsid w:val="00B81469"/>
    <w:rsid w:val="00B81C89"/>
    <w:rsid w:val="00B82123"/>
    <w:rsid w:val="00B825AD"/>
    <w:rsid w:val="00B82CFF"/>
    <w:rsid w:val="00B84C43"/>
    <w:rsid w:val="00B84C66"/>
    <w:rsid w:val="00B84CA6"/>
    <w:rsid w:val="00B84D98"/>
    <w:rsid w:val="00B85272"/>
    <w:rsid w:val="00B855FF"/>
    <w:rsid w:val="00B85841"/>
    <w:rsid w:val="00B86A9B"/>
    <w:rsid w:val="00B90339"/>
    <w:rsid w:val="00B903FF"/>
    <w:rsid w:val="00B90DDF"/>
    <w:rsid w:val="00B914E9"/>
    <w:rsid w:val="00B92EAF"/>
    <w:rsid w:val="00B92F1D"/>
    <w:rsid w:val="00B9528C"/>
    <w:rsid w:val="00B95378"/>
    <w:rsid w:val="00B956EE"/>
    <w:rsid w:val="00B95C65"/>
    <w:rsid w:val="00B95E15"/>
    <w:rsid w:val="00B97D19"/>
    <w:rsid w:val="00BA0046"/>
    <w:rsid w:val="00BA00CC"/>
    <w:rsid w:val="00BA116D"/>
    <w:rsid w:val="00BA18B3"/>
    <w:rsid w:val="00BA25E9"/>
    <w:rsid w:val="00BA2941"/>
    <w:rsid w:val="00BA2BA1"/>
    <w:rsid w:val="00BA3447"/>
    <w:rsid w:val="00BA3562"/>
    <w:rsid w:val="00BA445A"/>
    <w:rsid w:val="00BA5003"/>
    <w:rsid w:val="00BA577F"/>
    <w:rsid w:val="00BA5961"/>
    <w:rsid w:val="00BA5A8D"/>
    <w:rsid w:val="00BA5ABB"/>
    <w:rsid w:val="00BA6609"/>
    <w:rsid w:val="00BA7ED2"/>
    <w:rsid w:val="00BB0216"/>
    <w:rsid w:val="00BB10E0"/>
    <w:rsid w:val="00BB1634"/>
    <w:rsid w:val="00BB168D"/>
    <w:rsid w:val="00BB16EA"/>
    <w:rsid w:val="00BB4547"/>
    <w:rsid w:val="00BB4729"/>
    <w:rsid w:val="00BB48DE"/>
    <w:rsid w:val="00BB4F09"/>
    <w:rsid w:val="00BB533F"/>
    <w:rsid w:val="00BB54B5"/>
    <w:rsid w:val="00BB6481"/>
    <w:rsid w:val="00BB6872"/>
    <w:rsid w:val="00BB6A26"/>
    <w:rsid w:val="00BB6FB7"/>
    <w:rsid w:val="00BB764F"/>
    <w:rsid w:val="00BB7663"/>
    <w:rsid w:val="00BB78FB"/>
    <w:rsid w:val="00BB7ECA"/>
    <w:rsid w:val="00BC0488"/>
    <w:rsid w:val="00BC0902"/>
    <w:rsid w:val="00BC0E3B"/>
    <w:rsid w:val="00BC0EEB"/>
    <w:rsid w:val="00BC1204"/>
    <w:rsid w:val="00BC14AE"/>
    <w:rsid w:val="00BC1801"/>
    <w:rsid w:val="00BC29B1"/>
    <w:rsid w:val="00BC29C9"/>
    <w:rsid w:val="00BC2E4A"/>
    <w:rsid w:val="00BC3449"/>
    <w:rsid w:val="00BC3462"/>
    <w:rsid w:val="00BC350B"/>
    <w:rsid w:val="00BC3917"/>
    <w:rsid w:val="00BC4484"/>
    <w:rsid w:val="00BC500B"/>
    <w:rsid w:val="00BC61ED"/>
    <w:rsid w:val="00BC6281"/>
    <w:rsid w:val="00BC72D4"/>
    <w:rsid w:val="00BC7ED4"/>
    <w:rsid w:val="00BD056B"/>
    <w:rsid w:val="00BD0964"/>
    <w:rsid w:val="00BD1203"/>
    <w:rsid w:val="00BD1ACA"/>
    <w:rsid w:val="00BD1F9A"/>
    <w:rsid w:val="00BD2F90"/>
    <w:rsid w:val="00BD4375"/>
    <w:rsid w:val="00BD4E33"/>
    <w:rsid w:val="00BD5BFC"/>
    <w:rsid w:val="00BD691A"/>
    <w:rsid w:val="00BD6926"/>
    <w:rsid w:val="00BD7DCF"/>
    <w:rsid w:val="00BE04E3"/>
    <w:rsid w:val="00BE051C"/>
    <w:rsid w:val="00BE1761"/>
    <w:rsid w:val="00BE1C91"/>
    <w:rsid w:val="00BE234E"/>
    <w:rsid w:val="00BE3337"/>
    <w:rsid w:val="00BE3361"/>
    <w:rsid w:val="00BE3839"/>
    <w:rsid w:val="00BE3E6A"/>
    <w:rsid w:val="00BE4147"/>
    <w:rsid w:val="00BE5A2C"/>
    <w:rsid w:val="00BE69CA"/>
    <w:rsid w:val="00BF088E"/>
    <w:rsid w:val="00BF092B"/>
    <w:rsid w:val="00BF16D6"/>
    <w:rsid w:val="00BF1F06"/>
    <w:rsid w:val="00BF26FC"/>
    <w:rsid w:val="00BF301C"/>
    <w:rsid w:val="00BF3180"/>
    <w:rsid w:val="00BF3217"/>
    <w:rsid w:val="00BF33EE"/>
    <w:rsid w:val="00BF3EC1"/>
    <w:rsid w:val="00BF4921"/>
    <w:rsid w:val="00BF50AD"/>
    <w:rsid w:val="00BF58B7"/>
    <w:rsid w:val="00BF6E67"/>
    <w:rsid w:val="00BF73E1"/>
    <w:rsid w:val="00C00000"/>
    <w:rsid w:val="00C0089F"/>
    <w:rsid w:val="00C0097F"/>
    <w:rsid w:val="00C02626"/>
    <w:rsid w:val="00C02E5E"/>
    <w:rsid w:val="00C02FB8"/>
    <w:rsid w:val="00C030DE"/>
    <w:rsid w:val="00C03781"/>
    <w:rsid w:val="00C047DB"/>
    <w:rsid w:val="00C051A8"/>
    <w:rsid w:val="00C057D0"/>
    <w:rsid w:val="00C05C2A"/>
    <w:rsid w:val="00C05DB2"/>
    <w:rsid w:val="00C06836"/>
    <w:rsid w:val="00C0719D"/>
    <w:rsid w:val="00C07987"/>
    <w:rsid w:val="00C121E7"/>
    <w:rsid w:val="00C122EA"/>
    <w:rsid w:val="00C122F2"/>
    <w:rsid w:val="00C13295"/>
    <w:rsid w:val="00C136FA"/>
    <w:rsid w:val="00C13EF5"/>
    <w:rsid w:val="00C14010"/>
    <w:rsid w:val="00C1411C"/>
    <w:rsid w:val="00C1500D"/>
    <w:rsid w:val="00C15707"/>
    <w:rsid w:val="00C166F0"/>
    <w:rsid w:val="00C16DFE"/>
    <w:rsid w:val="00C17A11"/>
    <w:rsid w:val="00C21124"/>
    <w:rsid w:val="00C22105"/>
    <w:rsid w:val="00C22C69"/>
    <w:rsid w:val="00C230F8"/>
    <w:rsid w:val="00C2366D"/>
    <w:rsid w:val="00C244B6"/>
    <w:rsid w:val="00C24EA7"/>
    <w:rsid w:val="00C25146"/>
    <w:rsid w:val="00C252DB"/>
    <w:rsid w:val="00C25D7B"/>
    <w:rsid w:val="00C26E79"/>
    <w:rsid w:val="00C2765E"/>
    <w:rsid w:val="00C27A3A"/>
    <w:rsid w:val="00C27B2C"/>
    <w:rsid w:val="00C27BD3"/>
    <w:rsid w:val="00C27BF1"/>
    <w:rsid w:val="00C27F99"/>
    <w:rsid w:val="00C30833"/>
    <w:rsid w:val="00C30E3B"/>
    <w:rsid w:val="00C3135B"/>
    <w:rsid w:val="00C32357"/>
    <w:rsid w:val="00C3236F"/>
    <w:rsid w:val="00C32AC9"/>
    <w:rsid w:val="00C33A63"/>
    <w:rsid w:val="00C3453B"/>
    <w:rsid w:val="00C34564"/>
    <w:rsid w:val="00C34636"/>
    <w:rsid w:val="00C3521F"/>
    <w:rsid w:val="00C35233"/>
    <w:rsid w:val="00C35652"/>
    <w:rsid w:val="00C35671"/>
    <w:rsid w:val="00C35C4F"/>
    <w:rsid w:val="00C3702F"/>
    <w:rsid w:val="00C377A6"/>
    <w:rsid w:val="00C41733"/>
    <w:rsid w:val="00C41C33"/>
    <w:rsid w:val="00C42752"/>
    <w:rsid w:val="00C43FA8"/>
    <w:rsid w:val="00C4428A"/>
    <w:rsid w:val="00C44AC5"/>
    <w:rsid w:val="00C44BDC"/>
    <w:rsid w:val="00C44CFE"/>
    <w:rsid w:val="00C4500A"/>
    <w:rsid w:val="00C45058"/>
    <w:rsid w:val="00C4512D"/>
    <w:rsid w:val="00C45AFC"/>
    <w:rsid w:val="00C45F69"/>
    <w:rsid w:val="00C4601F"/>
    <w:rsid w:val="00C461D7"/>
    <w:rsid w:val="00C46375"/>
    <w:rsid w:val="00C470DB"/>
    <w:rsid w:val="00C500D4"/>
    <w:rsid w:val="00C50804"/>
    <w:rsid w:val="00C508DC"/>
    <w:rsid w:val="00C5096D"/>
    <w:rsid w:val="00C50DF9"/>
    <w:rsid w:val="00C515C4"/>
    <w:rsid w:val="00C525C1"/>
    <w:rsid w:val="00C545D8"/>
    <w:rsid w:val="00C54ACF"/>
    <w:rsid w:val="00C55406"/>
    <w:rsid w:val="00C55489"/>
    <w:rsid w:val="00C55E20"/>
    <w:rsid w:val="00C56C38"/>
    <w:rsid w:val="00C5700A"/>
    <w:rsid w:val="00C57772"/>
    <w:rsid w:val="00C57E86"/>
    <w:rsid w:val="00C60EDC"/>
    <w:rsid w:val="00C61917"/>
    <w:rsid w:val="00C61A0C"/>
    <w:rsid w:val="00C62238"/>
    <w:rsid w:val="00C626FC"/>
    <w:rsid w:val="00C62D42"/>
    <w:rsid w:val="00C63ED6"/>
    <w:rsid w:val="00C645AC"/>
    <w:rsid w:val="00C64817"/>
    <w:rsid w:val="00C64A37"/>
    <w:rsid w:val="00C64E04"/>
    <w:rsid w:val="00C66664"/>
    <w:rsid w:val="00C66BB0"/>
    <w:rsid w:val="00C67595"/>
    <w:rsid w:val="00C67711"/>
    <w:rsid w:val="00C7099C"/>
    <w:rsid w:val="00C7158E"/>
    <w:rsid w:val="00C71E09"/>
    <w:rsid w:val="00C720DC"/>
    <w:rsid w:val="00C7233B"/>
    <w:rsid w:val="00C7250B"/>
    <w:rsid w:val="00C7253B"/>
    <w:rsid w:val="00C72A6F"/>
    <w:rsid w:val="00C72EE0"/>
    <w:rsid w:val="00C7346B"/>
    <w:rsid w:val="00C74979"/>
    <w:rsid w:val="00C76967"/>
    <w:rsid w:val="00C76BF8"/>
    <w:rsid w:val="00C7737E"/>
    <w:rsid w:val="00C77C0E"/>
    <w:rsid w:val="00C80863"/>
    <w:rsid w:val="00C80C73"/>
    <w:rsid w:val="00C81191"/>
    <w:rsid w:val="00C82DD5"/>
    <w:rsid w:val="00C840D6"/>
    <w:rsid w:val="00C8490B"/>
    <w:rsid w:val="00C85746"/>
    <w:rsid w:val="00C865B5"/>
    <w:rsid w:val="00C86969"/>
    <w:rsid w:val="00C86D19"/>
    <w:rsid w:val="00C878EE"/>
    <w:rsid w:val="00C87D58"/>
    <w:rsid w:val="00C90D70"/>
    <w:rsid w:val="00C911D2"/>
    <w:rsid w:val="00C9135C"/>
    <w:rsid w:val="00C91454"/>
    <w:rsid w:val="00C91687"/>
    <w:rsid w:val="00C920F1"/>
    <w:rsid w:val="00C922C3"/>
    <w:rsid w:val="00C924A8"/>
    <w:rsid w:val="00C929F3"/>
    <w:rsid w:val="00C933BB"/>
    <w:rsid w:val="00C93B93"/>
    <w:rsid w:val="00C940BB"/>
    <w:rsid w:val="00C945FE"/>
    <w:rsid w:val="00C94AF3"/>
    <w:rsid w:val="00C94D7D"/>
    <w:rsid w:val="00C95294"/>
    <w:rsid w:val="00C9584D"/>
    <w:rsid w:val="00C96165"/>
    <w:rsid w:val="00C96FAA"/>
    <w:rsid w:val="00C97A04"/>
    <w:rsid w:val="00CA0B56"/>
    <w:rsid w:val="00CA107B"/>
    <w:rsid w:val="00CA188B"/>
    <w:rsid w:val="00CA1F64"/>
    <w:rsid w:val="00CA216A"/>
    <w:rsid w:val="00CA24D9"/>
    <w:rsid w:val="00CA24F2"/>
    <w:rsid w:val="00CA33B9"/>
    <w:rsid w:val="00CA3AEE"/>
    <w:rsid w:val="00CA3E0F"/>
    <w:rsid w:val="00CA4195"/>
    <w:rsid w:val="00CA484D"/>
    <w:rsid w:val="00CA4FB6"/>
    <w:rsid w:val="00CA6B90"/>
    <w:rsid w:val="00CA6BF9"/>
    <w:rsid w:val="00CB011D"/>
    <w:rsid w:val="00CB07BB"/>
    <w:rsid w:val="00CB0B49"/>
    <w:rsid w:val="00CB20C1"/>
    <w:rsid w:val="00CB2457"/>
    <w:rsid w:val="00CB2921"/>
    <w:rsid w:val="00CB2F90"/>
    <w:rsid w:val="00CB5395"/>
    <w:rsid w:val="00CB655C"/>
    <w:rsid w:val="00CB65DF"/>
    <w:rsid w:val="00CB6AD4"/>
    <w:rsid w:val="00CB6C41"/>
    <w:rsid w:val="00CB7A82"/>
    <w:rsid w:val="00CC0155"/>
    <w:rsid w:val="00CC0175"/>
    <w:rsid w:val="00CC0B5E"/>
    <w:rsid w:val="00CC0CC6"/>
    <w:rsid w:val="00CC1253"/>
    <w:rsid w:val="00CC1290"/>
    <w:rsid w:val="00CC1796"/>
    <w:rsid w:val="00CC1D35"/>
    <w:rsid w:val="00CC1FD1"/>
    <w:rsid w:val="00CC2D2B"/>
    <w:rsid w:val="00CC45A8"/>
    <w:rsid w:val="00CC46DD"/>
    <w:rsid w:val="00CC4FA1"/>
    <w:rsid w:val="00CC6B2B"/>
    <w:rsid w:val="00CC6E83"/>
    <w:rsid w:val="00CC739E"/>
    <w:rsid w:val="00CC73E0"/>
    <w:rsid w:val="00CC7C3B"/>
    <w:rsid w:val="00CC7C7E"/>
    <w:rsid w:val="00CD02DE"/>
    <w:rsid w:val="00CD05C5"/>
    <w:rsid w:val="00CD06D9"/>
    <w:rsid w:val="00CD0DDF"/>
    <w:rsid w:val="00CD1EBB"/>
    <w:rsid w:val="00CD2898"/>
    <w:rsid w:val="00CD28CF"/>
    <w:rsid w:val="00CD2929"/>
    <w:rsid w:val="00CD376E"/>
    <w:rsid w:val="00CD39E7"/>
    <w:rsid w:val="00CD3EE5"/>
    <w:rsid w:val="00CD42A3"/>
    <w:rsid w:val="00CD54AF"/>
    <w:rsid w:val="00CD5757"/>
    <w:rsid w:val="00CD58B7"/>
    <w:rsid w:val="00CD5D51"/>
    <w:rsid w:val="00CD5DEA"/>
    <w:rsid w:val="00CD7967"/>
    <w:rsid w:val="00CE129C"/>
    <w:rsid w:val="00CE15E1"/>
    <w:rsid w:val="00CE1E7F"/>
    <w:rsid w:val="00CE1EF9"/>
    <w:rsid w:val="00CE2A23"/>
    <w:rsid w:val="00CE3540"/>
    <w:rsid w:val="00CE430B"/>
    <w:rsid w:val="00CE4779"/>
    <w:rsid w:val="00CE4896"/>
    <w:rsid w:val="00CE632A"/>
    <w:rsid w:val="00CE6753"/>
    <w:rsid w:val="00CE6819"/>
    <w:rsid w:val="00CF02BB"/>
    <w:rsid w:val="00CF08F4"/>
    <w:rsid w:val="00CF106E"/>
    <w:rsid w:val="00CF18C0"/>
    <w:rsid w:val="00CF18EE"/>
    <w:rsid w:val="00CF1D7A"/>
    <w:rsid w:val="00CF2276"/>
    <w:rsid w:val="00CF30BD"/>
    <w:rsid w:val="00CF39CB"/>
    <w:rsid w:val="00CF3A00"/>
    <w:rsid w:val="00CF4099"/>
    <w:rsid w:val="00CF4421"/>
    <w:rsid w:val="00CF4B98"/>
    <w:rsid w:val="00CF6406"/>
    <w:rsid w:val="00CF6766"/>
    <w:rsid w:val="00CF6C79"/>
    <w:rsid w:val="00CF6E26"/>
    <w:rsid w:val="00CF7439"/>
    <w:rsid w:val="00CF7562"/>
    <w:rsid w:val="00CF774D"/>
    <w:rsid w:val="00D00796"/>
    <w:rsid w:val="00D00E18"/>
    <w:rsid w:val="00D02068"/>
    <w:rsid w:val="00D02E55"/>
    <w:rsid w:val="00D031A4"/>
    <w:rsid w:val="00D03872"/>
    <w:rsid w:val="00D040F4"/>
    <w:rsid w:val="00D04F98"/>
    <w:rsid w:val="00D05D74"/>
    <w:rsid w:val="00D062C0"/>
    <w:rsid w:val="00D06C67"/>
    <w:rsid w:val="00D06EB3"/>
    <w:rsid w:val="00D10972"/>
    <w:rsid w:val="00D1198E"/>
    <w:rsid w:val="00D119C5"/>
    <w:rsid w:val="00D14143"/>
    <w:rsid w:val="00D14145"/>
    <w:rsid w:val="00D154A2"/>
    <w:rsid w:val="00D1575B"/>
    <w:rsid w:val="00D1596E"/>
    <w:rsid w:val="00D16486"/>
    <w:rsid w:val="00D1667D"/>
    <w:rsid w:val="00D16CA3"/>
    <w:rsid w:val="00D17E38"/>
    <w:rsid w:val="00D20C71"/>
    <w:rsid w:val="00D20EF2"/>
    <w:rsid w:val="00D20F9A"/>
    <w:rsid w:val="00D21031"/>
    <w:rsid w:val="00D21E73"/>
    <w:rsid w:val="00D2277E"/>
    <w:rsid w:val="00D2357A"/>
    <w:rsid w:val="00D24F24"/>
    <w:rsid w:val="00D25F9A"/>
    <w:rsid w:val="00D261A2"/>
    <w:rsid w:val="00D274A5"/>
    <w:rsid w:val="00D27C76"/>
    <w:rsid w:val="00D3038A"/>
    <w:rsid w:val="00D30D9E"/>
    <w:rsid w:val="00D30DBA"/>
    <w:rsid w:val="00D31A9E"/>
    <w:rsid w:val="00D31BCD"/>
    <w:rsid w:val="00D3234E"/>
    <w:rsid w:val="00D32B31"/>
    <w:rsid w:val="00D32E33"/>
    <w:rsid w:val="00D334E2"/>
    <w:rsid w:val="00D33938"/>
    <w:rsid w:val="00D3393F"/>
    <w:rsid w:val="00D33AB8"/>
    <w:rsid w:val="00D34B47"/>
    <w:rsid w:val="00D35BA9"/>
    <w:rsid w:val="00D35D11"/>
    <w:rsid w:val="00D36345"/>
    <w:rsid w:val="00D40652"/>
    <w:rsid w:val="00D411F9"/>
    <w:rsid w:val="00D41A9D"/>
    <w:rsid w:val="00D41B9C"/>
    <w:rsid w:val="00D427A2"/>
    <w:rsid w:val="00D42F32"/>
    <w:rsid w:val="00D446C4"/>
    <w:rsid w:val="00D44BF4"/>
    <w:rsid w:val="00D44DEB"/>
    <w:rsid w:val="00D44F2E"/>
    <w:rsid w:val="00D45D76"/>
    <w:rsid w:val="00D45EAC"/>
    <w:rsid w:val="00D460B0"/>
    <w:rsid w:val="00D467D5"/>
    <w:rsid w:val="00D47151"/>
    <w:rsid w:val="00D475C5"/>
    <w:rsid w:val="00D47D03"/>
    <w:rsid w:val="00D47E3E"/>
    <w:rsid w:val="00D500B1"/>
    <w:rsid w:val="00D505DC"/>
    <w:rsid w:val="00D50CAE"/>
    <w:rsid w:val="00D50FA3"/>
    <w:rsid w:val="00D512B1"/>
    <w:rsid w:val="00D51B04"/>
    <w:rsid w:val="00D51F73"/>
    <w:rsid w:val="00D530B6"/>
    <w:rsid w:val="00D5361B"/>
    <w:rsid w:val="00D53DD5"/>
    <w:rsid w:val="00D54D6C"/>
    <w:rsid w:val="00D55281"/>
    <w:rsid w:val="00D5579D"/>
    <w:rsid w:val="00D55C6A"/>
    <w:rsid w:val="00D55E84"/>
    <w:rsid w:val="00D56502"/>
    <w:rsid w:val="00D579DB"/>
    <w:rsid w:val="00D6004A"/>
    <w:rsid w:val="00D60A5C"/>
    <w:rsid w:val="00D614C0"/>
    <w:rsid w:val="00D616D2"/>
    <w:rsid w:val="00D61715"/>
    <w:rsid w:val="00D61B72"/>
    <w:rsid w:val="00D62108"/>
    <w:rsid w:val="00D62410"/>
    <w:rsid w:val="00D62586"/>
    <w:rsid w:val="00D62D4A"/>
    <w:rsid w:val="00D63962"/>
    <w:rsid w:val="00D63B5F"/>
    <w:rsid w:val="00D64104"/>
    <w:rsid w:val="00D64538"/>
    <w:rsid w:val="00D6462B"/>
    <w:rsid w:val="00D655D7"/>
    <w:rsid w:val="00D65DF6"/>
    <w:rsid w:val="00D66BE3"/>
    <w:rsid w:val="00D67588"/>
    <w:rsid w:val="00D677CD"/>
    <w:rsid w:val="00D67D6F"/>
    <w:rsid w:val="00D70597"/>
    <w:rsid w:val="00D709CE"/>
    <w:rsid w:val="00D70A0F"/>
    <w:rsid w:val="00D70EF7"/>
    <w:rsid w:val="00D71D01"/>
    <w:rsid w:val="00D720A4"/>
    <w:rsid w:val="00D7231C"/>
    <w:rsid w:val="00D727F9"/>
    <w:rsid w:val="00D736EC"/>
    <w:rsid w:val="00D74354"/>
    <w:rsid w:val="00D75635"/>
    <w:rsid w:val="00D761E1"/>
    <w:rsid w:val="00D769DC"/>
    <w:rsid w:val="00D76BCB"/>
    <w:rsid w:val="00D800FE"/>
    <w:rsid w:val="00D804FA"/>
    <w:rsid w:val="00D809DD"/>
    <w:rsid w:val="00D8110B"/>
    <w:rsid w:val="00D81413"/>
    <w:rsid w:val="00D82D93"/>
    <w:rsid w:val="00D82FB0"/>
    <w:rsid w:val="00D8356A"/>
    <w:rsid w:val="00D8397C"/>
    <w:rsid w:val="00D83ACD"/>
    <w:rsid w:val="00D8561F"/>
    <w:rsid w:val="00D8569B"/>
    <w:rsid w:val="00D856A6"/>
    <w:rsid w:val="00D856FF"/>
    <w:rsid w:val="00D85715"/>
    <w:rsid w:val="00D858F0"/>
    <w:rsid w:val="00D85E31"/>
    <w:rsid w:val="00D87067"/>
    <w:rsid w:val="00D87D59"/>
    <w:rsid w:val="00D903D7"/>
    <w:rsid w:val="00D907DF"/>
    <w:rsid w:val="00D90987"/>
    <w:rsid w:val="00D9123C"/>
    <w:rsid w:val="00D913AE"/>
    <w:rsid w:val="00D91BBA"/>
    <w:rsid w:val="00D92980"/>
    <w:rsid w:val="00D92E9C"/>
    <w:rsid w:val="00D9477E"/>
    <w:rsid w:val="00D94EED"/>
    <w:rsid w:val="00D95272"/>
    <w:rsid w:val="00D95880"/>
    <w:rsid w:val="00D95DED"/>
    <w:rsid w:val="00D96026"/>
    <w:rsid w:val="00D972F6"/>
    <w:rsid w:val="00DA14AB"/>
    <w:rsid w:val="00DA1D41"/>
    <w:rsid w:val="00DA331D"/>
    <w:rsid w:val="00DA3664"/>
    <w:rsid w:val="00DA3A67"/>
    <w:rsid w:val="00DA3B23"/>
    <w:rsid w:val="00DA4AD3"/>
    <w:rsid w:val="00DA4F3C"/>
    <w:rsid w:val="00DA5246"/>
    <w:rsid w:val="00DA5859"/>
    <w:rsid w:val="00DA6663"/>
    <w:rsid w:val="00DA6D8F"/>
    <w:rsid w:val="00DA7C1C"/>
    <w:rsid w:val="00DB0AA3"/>
    <w:rsid w:val="00DB0BF2"/>
    <w:rsid w:val="00DB0D68"/>
    <w:rsid w:val="00DB11C0"/>
    <w:rsid w:val="00DB147A"/>
    <w:rsid w:val="00DB19AC"/>
    <w:rsid w:val="00DB1B7A"/>
    <w:rsid w:val="00DB26BA"/>
    <w:rsid w:val="00DB32AA"/>
    <w:rsid w:val="00DB3563"/>
    <w:rsid w:val="00DB389E"/>
    <w:rsid w:val="00DB3F11"/>
    <w:rsid w:val="00DB40B7"/>
    <w:rsid w:val="00DB6371"/>
    <w:rsid w:val="00DB6B22"/>
    <w:rsid w:val="00DB706E"/>
    <w:rsid w:val="00DB7205"/>
    <w:rsid w:val="00DB7D32"/>
    <w:rsid w:val="00DB7FB1"/>
    <w:rsid w:val="00DC0827"/>
    <w:rsid w:val="00DC0A22"/>
    <w:rsid w:val="00DC122E"/>
    <w:rsid w:val="00DC1420"/>
    <w:rsid w:val="00DC158A"/>
    <w:rsid w:val="00DC1A37"/>
    <w:rsid w:val="00DC201F"/>
    <w:rsid w:val="00DC2834"/>
    <w:rsid w:val="00DC2896"/>
    <w:rsid w:val="00DC2BF2"/>
    <w:rsid w:val="00DC2E03"/>
    <w:rsid w:val="00DC2F2A"/>
    <w:rsid w:val="00DC3165"/>
    <w:rsid w:val="00DC31F6"/>
    <w:rsid w:val="00DC336D"/>
    <w:rsid w:val="00DC363A"/>
    <w:rsid w:val="00DC3955"/>
    <w:rsid w:val="00DC47E0"/>
    <w:rsid w:val="00DC55D6"/>
    <w:rsid w:val="00DC5679"/>
    <w:rsid w:val="00DC6708"/>
    <w:rsid w:val="00DD00FB"/>
    <w:rsid w:val="00DD011A"/>
    <w:rsid w:val="00DD0E1F"/>
    <w:rsid w:val="00DD127E"/>
    <w:rsid w:val="00DD1528"/>
    <w:rsid w:val="00DD15A1"/>
    <w:rsid w:val="00DD2262"/>
    <w:rsid w:val="00DD26B5"/>
    <w:rsid w:val="00DD2850"/>
    <w:rsid w:val="00DD33DB"/>
    <w:rsid w:val="00DD4FBF"/>
    <w:rsid w:val="00DD5150"/>
    <w:rsid w:val="00DD5661"/>
    <w:rsid w:val="00DD711D"/>
    <w:rsid w:val="00DD7627"/>
    <w:rsid w:val="00DD7771"/>
    <w:rsid w:val="00DD7B57"/>
    <w:rsid w:val="00DE115A"/>
    <w:rsid w:val="00DE1D66"/>
    <w:rsid w:val="00DE2326"/>
    <w:rsid w:val="00DE2400"/>
    <w:rsid w:val="00DE3C2B"/>
    <w:rsid w:val="00DE3F49"/>
    <w:rsid w:val="00DE4A2F"/>
    <w:rsid w:val="00DE58F1"/>
    <w:rsid w:val="00DE68A6"/>
    <w:rsid w:val="00DE6B58"/>
    <w:rsid w:val="00DE6E82"/>
    <w:rsid w:val="00DF09D7"/>
    <w:rsid w:val="00DF0B64"/>
    <w:rsid w:val="00DF15A8"/>
    <w:rsid w:val="00DF369A"/>
    <w:rsid w:val="00DF4D24"/>
    <w:rsid w:val="00DF5125"/>
    <w:rsid w:val="00DF526C"/>
    <w:rsid w:val="00DF5E1E"/>
    <w:rsid w:val="00DF5E32"/>
    <w:rsid w:val="00DF60E6"/>
    <w:rsid w:val="00DF64E3"/>
    <w:rsid w:val="00DF65D6"/>
    <w:rsid w:val="00DF67B2"/>
    <w:rsid w:val="00DF711C"/>
    <w:rsid w:val="00DF7B73"/>
    <w:rsid w:val="00E000CE"/>
    <w:rsid w:val="00E00AC8"/>
    <w:rsid w:val="00E01436"/>
    <w:rsid w:val="00E01D55"/>
    <w:rsid w:val="00E02244"/>
    <w:rsid w:val="00E022D3"/>
    <w:rsid w:val="00E02C4B"/>
    <w:rsid w:val="00E03E79"/>
    <w:rsid w:val="00E045BD"/>
    <w:rsid w:val="00E04C88"/>
    <w:rsid w:val="00E04D6C"/>
    <w:rsid w:val="00E05EE3"/>
    <w:rsid w:val="00E06936"/>
    <w:rsid w:val="00E077DA"/>
    <w:rsid w:val="00E07878"/>
    <w:rsid w:val="00E10C78"/>
    <w:rsid w:val="00E111A1"/>
    <w:rsid w:val="00E114AE"/>
    <w:rsid w:val="00E12EB2"/>
    <w:rsid w:val="00E13C8A"/>
    <w:rsid w:val="00E1449C"/>
    <w:rsid w:val="00E14D03"/>
    <w:rsid w:val="00E154F2"/>
    <w:rsid w:val="00E157E8"/>
    <w:rsid w:val="00E15DF8"/>
    <w:rsid w:val="00E16509"/>
    <w:rsid w:val="00E17B77"/>
    <w:rsid w:val="00E17C2B"/>
    <w:rsid w:val="00E20E7A"/>
    <w:rsid w:val="00E2165A"/>
    <w:rsid w:val="00E22889"/>
    <w:rsid w:val="00E22E50"/>
    <w:rsid w:val="00E230E3"/>
    <w:rsid w:val="00E231AB"/>
    <w:rsid w:val="00E23337"/>
    <w:rsid w:val="00E23488"/>
    <w:rsid w:val="00E237D5"/>
    <w:rsid w:val="00E2388B"/>
    <w:rsid w:val="00E23C6B"/>
    <w:rsid w:val="00E24077"/>
    <w:rsid w:val="00E25327"/>
    <w:rsid w:val="00E259EA"/>
    <w:rsid w:val="00E25D33"/>
    <w:rsid w:val="00E260E4"/>
    <w:rsid w:val="00E26319"/>
    <w:rsid w:val="00E26DFD"/>
    <w:rsid w:val="00E277BA"/>
    <w:rsid w:val="00E27D5C"/>
    <w:rsid w:val="00E30CC5"/>
    <w:rsid w:val="00E315FE"/>
    <w:rsid w:val="00E31AD7"/>
    <w:rsid w:val="00E32061"/>
    <w:rsid w:val="00E322C9"/>
    <w:rsid w:val="00E328CF"/>
    <w:rsid w:val="00E32BE8"/>
    <w:rsid w:val="00E32EE0"/>
    <w:rsid w:val="00E33087"/>
    <w:rsid w:val="00E33831"/>
    <w:rsid w:val="00E33917"/>
    <w:rsid w:val="00E33EBE"/>
    <w:rsid w:val="00E33F48"/>
    <w:rsid w:val="00E34013"/>
    <w:rsid w:val="00E35C42"/>
    <w:rsid w:val="00E35CD7"/>
    <w:rsid w:val="00E35F4B"/>
    <w:rsid w:val="00E3665F"/>
    <w:rsid w:val="00E3714E"/>
    <w:rsid w:val="00E3772A"/>
    <w:rsid w:val="00E37AF1"/>
    <w:rsid w:val="00E40AC0"/>
    <w:rsid w:val="00E40CE0"/>
    <w:rsid w:val="00E413AC"/>
    <w:rsid w:val="00E41577"/>
    <w:rsid w:val="00E41DBA"/>
    <w:rsid w:val="00E42A9B"/>
    <w:rsid w:val="00E42BEA"/>
    <w:rsid w:val="00E42FF9"/>
    <w:rsid w:val="00E43215"/>
    <w:rsid w:val="00E4434D"/>
    <w:rsid w:val="00E44790"/>
    <w:rsid w:val="00E45945"/>
    <w:rsid w:val="00E45C21"/>
    <w:rsid w:val="00E4638C"/>
    <w:rsid w:val="00E46D5A"/>
    <w:rsid w:val="00E4714C"/>
    <w:rsid w:val="00E50BDD"/>
    <w:rsid w:val="00E50FE1"/>
    <w:rsid w:val="00E5178D"/>
    <w:rsid w:val="00E51AEB"/>
    <w:rsid w:val="00E522A7"/>
    <w:rsid w:val="00E524F8"/>
    <w:rsid w:val="00E52A3E"/>
    <w:rsid w:val="00E52E79"/>
    <w:rsid w:val="00E5349E"/>
    <w:rsid w:val="00E535F7"/>
    <w:rsid w:val="00E53EFF"/>
    <w:rsid w:val="00E5418A"/>
    <w:rsid w:val="00E54315"/>
    <w:rsid w:val="00E54452"/>
    <w:rsid w:val="00E55720"/>
    <w:rsid w:val="00E56A73"/>
    <w:rsid w:val="00E574A0"/>
    <w:rsid w:val="00E57630"/>
    <w:rsid w:val="00E57C9D"/>
    <w:rsid w:val="00E61A8E"/>
    <w:rsid w:val="00E632A2"/>
    <w:rsid w:val="00E63B0C"/>
    <w:rsid w:val="00E64848"/>
    <w:rsid w:val="00E65377"/>
    <w:rsid w:val="00E65F10"/>
    <w:rsid w:val="00E664C5"/>
    <w:rsid w:val="00E666F6"/>
    <w:rsid w:val="00E66F19"/>
    <w:rsid w:val="00E671A2"/>
    <w:rsid w:val="00E671F1"/>
    <w:rsid w:val="00E67473"/>
    <w:rsid w:val="00E701E7"/>
    <w:rsid w:val="00E70228"/>
    <w:rsid w:val="00E71364"/>
    <w:rsid w:val="00E7199C"/>
    <w:rsid w:val="00E73A37"/>
    <w:rsid w:val="00E73C57"/>
    <w:rsid w:val="00E74160"/>
    <w:rsid w:val="00E7492E"/>
    <w:rsid w:val="00E75897"/>
    <w:rsid w:val="00E75BFA"/>
    <w:rsid w:val="00E7607E"/>
    <w:rsid w:val="00E76339"/>
    <w:rsid w:val="00E76936"/>
    <w:rsid w:val="00E76D26"/>
    <w:rsid w:val="00E76EE5"/>
    <w:rsid w:val="00E772E9"/>
    <w:rsid w:val="00E776B4"/>
    <w:rsid w:val="00E7786E"/>
    <w:rsid w:val="00E80308"/>
    <w:rsid w:val="00E805B4"/>
    <w:rsid w:val="00E8073F"/>
    <w:rsid w:val="00E82780"/>
    <w:rsid w:val="00E8481C"/>
    <w:rsid w:val="00E849A8"/>
    <w:rsid w:val="00E853E0"/>
    <w:rsid w:val="00E8663A"/>
    <w:rsid w:val="00E87EEC"/>
    <w:rsid w:val="00E87F4C"/>
    <w:rsid w:val="00E90D63"/>
    <w:rsid w:val="00E90FDC"/>
    <w:rsid w:val="00E9145B"/>
    <w:rsid w:val="00E919B3"/>
    <w:rsid w:val="00E91A1C"/>
    <w:rsid w:val="00E91FE9"/>
    <w:rsid w:val="00E922B8"/>
    <w:rsid w:val="00E928DC"/>
    <w:rsid w:val="00E92A55"/>
    <w:rsid w:val="00E92B59"/>
    <w:rsid w:val="00E92D62"/>
    <w:rsid w:val="00E93150"/>
    <w:rsid w:val="00E94382"/>
    <w:rsid w:val="00E949B6"/>
    <w:rsid w:val="00E95036"/>
    <w:rsid w:val="00E950C7"/>
    <w:rsid w:val="00E95B8E"/>
    <w:rsid w:val="00E96656"/>
    <w:rsid w:val="00E96C32"/>
    <w:rsid w:val="00E97591"/>
    <w:rsid w:val="00E97EC2"/>
    <w:rsid w:val="00EA0F02"/>
    <w:rsid w:val="00EA22D0"/>
    <w:rsid w:val="00EA25B1"/>
    <w:rsid w:val="00EA3288"/>
    <w:rsid w:val="00EA34B0"/>
    <w:rsid w:val="00EA3E56"/>
    <w:rsid w:val="00EA4EB1"/>
    <w:rsid w:val="00EA52C5"/>
    <w:rsid w:val="00EA6223"/>
    <w:rsid w:val="00EA74AD"/>
    <w:rsid w:val="00EA7E66"/>
    <w:rsid w:val="00EB052A"/>
    <w:rsid w:val="00EB1390"/>
    <w:rsid w:val="00EB20A9"/>
    <w:rsid w:val="00EB2C71"/>
    <w:rsid w:val="00EB309B"/>
    <w:rsid w:val="00EB3333"/>
    <w:rsid w:val="00EB3785"/>
    <w:rsid w:val="00EB3B41"/>
    <w:rsid w:val="00EB3E09"/>
    <w:rsid w:val="00EB4340"/>
    <w:rsid w:val="00EB4C4F"/>
    <w:rsid w:val="00EB4F89"/>
    <w:rsid w:val="00EB556D"/>
    <w:rsid w:val="00EB5856"/>
    <w:rsid w:val="00EB5A7D"/>
    <w:rsid w:val="00EB5CF8"/>
    <w:rsid w:val="00EB6D9A"/>
    <w:rsid w:val="00EB726A"/>
    <w:rsid w:val="00EC0984"/>
    <w:rsid w:val="00EC2FE9"/>
    <w:rsid w:val="00EC305E"/>
    <w:rsid w:val="00EC356A"/>
    <w:rsid w:val="00EC3EFE"/>
    <w:rsid w:val="00EC542E"/>
    <w:rsid w:val="00EC5518"/>
    <w:rsid w:val="00EC6481"/>
    <w:rsid w:val="00EC6558"/>
    <w:rsid w:val="00EC65C9"/>
    <w:rsid w:val="00EC6D35"/>
    <w:rsid w:val="00EC7C93"/>
    <w:rsid w:val="00ED06A5"/>
    <w:rsid w:val="00ED16D2"/>
    <w:rsid w:val="00ED1761"/>
    <w:rsid w:val="00ED1BEC"/>
    <w:rsid w:val="00ED1D82"/>
    <w:rsid w:val="00ED20F7"/>
    <w:rsid w:val="00ED343B"/>
    <w:rsid w:val="00ED55C0"/>
    <w:rsid w:val="00ED5B64"/>
    <w:rsid w:val="00ED629B"/>
    <w:rsid w:val="00ED64D0"/>
    <w:rsid w:val="00ED682B"/>
    <w:rsid w:val="00ED70FB"/>
    <w:rsid w:val="00ED750C"/>
    <w:rsid w:val="00ED7ADB"/>
    <w:rsid w:val="00EE026F"/>
    <w:rsid w:val="00EE0723"/>
    <w:rsid w:val="00EE0B31"/>
    <w:rsid w:val="00EE0C48"/>
    <w:rsid w:val="00EE0E7D"/>
    <w:rsid w:val="00EE1C79"/>
    <w:rsid w:val="00EE2263"/>
    <w:rsid w:val="00EE2D01"/>
    <w:rsid w:val="00EE2DAC"/>
    <w:rsid w:val="00EE41D5"/>
    <w:rsid w:val="00EE44C8"/>
    <w:rsid w:val="00EE5889"/>
    <w:rsid w:val="00EE6017"/>
    <w:rsid w:val="00EE71C2"/>
    <w:rsid w:val="00EE779D"/>
    <w:rsid w:val="00EE7ACF"/>
    <w:rsid w:val="00EF072C"/>
    <w:rsid w:val="00EF0CF2"/>
    <w:rsid w:val="00EF1899"/>
    <w:rsid w:val="00EF18AC"/>
    <w:rsid w:val="00EF1B50"/>
    <w:rsid w:val="00EF2BCC"/>
    <w:rsid w:val="00EF2D64"/>
    <w:rsid w:val="00EF2D6D"/>
    <w:rsid w:val="00EF3992"/>
    <w:rsid w:val="00EF3E3A"/>
    <w:rsid w:val="00EF472A"/>
    <w:rsid w:val="00EF4BA6"/>
    <w:rsid w:val="00EF563E"/>
    <w:rsid w:val="00EF5825"/>
    <w:rsid w:val="00EF5B4E"/>
    <w:rsid w:val="00EF66DD"/>
    <w:rsid w:val="00EF70D6"/>
    <w:rsid w:val="00EF7D7D"/>
    <w:rsid w:val="00EF7DF5"/>
    <w:rsid w:val="00F0166F"/>
    <w:rsid w:val="00F0274C"/>
    <w:rsid w:val="00F02824"/>
    <w:rsid w:val="00F037A4"/>
    <w:rsid w:val="00F04752"/>
    <w:rsid w:val="00F047A1"/>
    <w:rsid w:val="00F049AB"/>
    <w:rsid w:val="00F05502"/>
    <w:rsid w:val="00F05F07"/>
    <w:rsid w:val="00F06379"/>
    <w:rsid w:val="00F064B6"/>
    <w:rsid w:val="00F065D1"/>
    <w:rsid w:val="00F067A2"/>
    <w:rsid w:val="00F06FFA"/>
    <w:rsid w:val="00F070A3"/>
    <w:rsid w:val="00F0794A"/>
    <w:rsid w:val="00F07B08"/>
    <w:rsid w:val="00F07EBE"/>
    <w:rsid w:val="00F104FC"/>
    <w:rsid w:val="00F11D95"/>
    <w:rsid w:val="00F12666"/>
    <w:rsid w:val="00F12CF5"/>
    <w:rsid w:val="00F13869"/>
    <w:rsid w:val="00F13E6A"/>
    <w:rsid w:val="00F13FED"/>
    <w:rsid w:val="00F142DB"/>
    <w:rsid w:val="00F14739"/>
    <w:rsid w:val="00F1497A"/>
    <w:rsid w:val="00F14C14"/>
    <w:rsid w:val="00F14FD1"/>
    <w:rsid w:val="00F164AF"/>
    <w:rsid w:val="00F169AA"/>
    <w:rsid w:val="00F16AFF"/>
    <w:rsid w:val="00F16B22"/>
    <w:rsid w:val="00F16D32"/>
    <w:rsid w:val="00F172C5"/>
    <w:rsid w:val="00F17DC1"/>
    <w:rsid w:val="00F20D79"/>
    <w:rsid w:val="00F21751"/>
    <w:rsid w:val="00F219EC"/>
    <w:rsid w:val="00F21DCC"/>
    <w:rsid w:val="00F22847"/>
    <w:rsid w:val="00F22DA5"/>
    <w:rsid w:val="00F22FDA"/>
    <w:rsid w:val="00F24193"/>
    <w:rsid w:val="00F24242"/>
    <w:rsid w:val="00F2424C"/>
    <w:rsid w:val="00F255DF"/>
    <w:rsid w:val="00F25664"/>
    <w:rsid w:val="00F25A34"/>
    <w:rsid w:val="00F26243"/>
    <w:rsid w:val="00F26919"/>
    <w:rsid w:val="00F27200"/>
    <w:rsid w:val="00F27C8F"/>
    <w:rsid w:val="00F30C2A"/>
    <w:rsid w:val="00F30CC6"/>
    <w:rsid w:val="00F3108F"/>
    <w:rsid w:val="00F32749"/>
    <w:rsid w:val="00F32B47"/>
    <w:rsid w:val="00F35C3F"/>
    <w:rsid w:val="00F36F94"/>
    <w:rsid w:val="00F37172"/>
    <w:rsid w:val="00F371E5"/>
    <w:rsid w:val="00F373E9"/>
    <w:rsid w:val="00F37B98"/>
    <w:rsid w:val="00F4027D"/>
    <w:rsid w:val="00F427B2"/>
    <w:rsid w:val="00F42F26"/>
    <w:rsid w:val="00F43314"/>
    <w:rsid w:val="00F437C1"/>
    <w:rsid w:val="00F43A91"/>
    <w:rsid w:val="00F43D6F"/>
    <w:rsid w:val="00F44269"/>
    <w:rsid w:val="00F4473B"/>
    <w:rsid w:val="00F4477E"/>
    <w:rsid w:val="00F449B9"/>
    <w:rsid w:val="00F44F37"/>
    <w:rsid w:val="00F45519"/>
    <w:rsid w:val="00F45927"/>
    <w:rsid w:val="00F459A8"/>
    <w:rsid w:val="00F45D37"/>
    <w:rsid w:val="00F46269"/>
    <w:rsid w:val="00F473DF"/>
    <w:rsid w:val="00F5089C"/>
    <w:rsid w:val="00F514BD"/>
    <w:rsid w:val="00F537C7"/>
    <w:rsid w:val="00F542C2"/>
    <w:rsid w:val="00F54642"/>
    <w:rsid w:val="00F55189"/>
    <w:rsid w:val="00F55D6A"/>
    <w:rsid w:val="00F55F1F"/>
    <w:rsid w:val="00F56ED5"/>
    <w:rsid w:val="00F57C62"/>
    <w:rsid w:val="00F600DC"/>
    <w:rsid w:val="00F60BA8"/>
    <w:rsid w:val="00F61883"/>
    <w:rsid w:val="00F64C46"/>
    <w:rsid w:val="00F64D38"/>
    <w:rsid w:val="00F6575F"/>
    <w:rsid w:val="00F65AA3"/>
    <w:rsid w:val="00F65FCD"/>
    <w:rsid w:val="00F66705"/>
    <w:rsid w:val="00F66755"/>
    <w:rsid w:val="00F67D8F"/>
    <w:rsid w:val="00F70D35"/>
    <w:rsid w:val="00F71352"/>
    <w:rsid w:val="00F72638"/>
    <w:rsid w:val="00F726AC"/>
    <w:rsid w:val="00F72D35"/>
    <w:rsid w:val="00F73551"/>
    <w:rsid w:val="00F76521"/>
    <w:rsid w:val="00F76720"/>
    <w:rsid w:val="00F77A09"/>
    <w:rsid w:val="00F802BE"/>
    <w:rsid w:val="00F80E93"/>
    <w:rsid w:val="00F81067"/>
    <w:rsid w:val="00F81235"/>
    <w:rsid w:val="00F81464"/>
    <w:rsid w:val="00F82C2A"/>
    <w:rsid w:val="00F83F32"/>
    <w:rsid w:val="00F849EE"/>
    <w:rsid w:val="00F84A58"/>
    <w:rsid w:val="00F84EE7"/>
    <w:rsid w:val="00F85D3B"/>
    <w:rsid w:val="00F86015"/>
    <w:rsid w:val="00F86024"/>
    <w:rsid w:val="00F8611A"/>
    <w:rsid w:val="00F872B8"/>
    <w:rsid w:val="00F87B19"/>
    <w:rsid w:val="00F90066"/>
    <w:rsid w:val="00F90535"/>
    <w:rsid w:val="00F911DF"/>
    <w:rsid w:val="00F92041"/>
    <w:rsid w:val="00F9221E"/>
    <w:rsid w:val="00F92505"/>
    <w:rsid w:val="00F92BBE"/>
    <w:rsid w:val="00F9337F"/>
    <w:rsid w:val="00F93FCA"/>
    <w:rsid w:val="00F945F3"/>
    <w:rsid w:val="00F95A01"/>
    <w:rsid w:val="00FA17B4"/>
    <w:rsid w:val="00FA1A04"/>
    <w:rsid w:val="00FA21F6"/>
    <w:rsid w:val="00FA2274"/>
    <w:rsid w:val="00FA2737"/>
    <w:rsid w:val="00FA2E21"/>
    <w:rsid w:val="00FA33C2"/>
    <w:rsid w:val="00FA4177"/>
    <w:rsid w:val="00FA447A"/>
    <w:rsid w:val="00FA5128"/>
    <w:rsid w:val="00FA54A8"/>
    <w:rsid w:val="00FA64B8"/>
    <w:rsid w:val="00FA6A03"/>
    <w:rsid w:val="00FB0D87"/>
    <w:rsid w:val="00FB18B4"/>
    <w:rsid w:val="00FB1B10"/>
    <w:rsid w:val="00FB20EF"/>
    <w:rsid w:val="00FB21EC"/>
    <w:rsid w:val="00FB2B2F"/>
    <w:rsid w:val="00FB39A9"/>
    <w:rsid w:val="00FB39E1"/>
    <w:rsid w:val="00FB42D4"/>
    <w:rsid w:val="00FB4391"/>
    <w:rsid w:val="00FB4F30"/>
    <w:rsid w:val="00FB4FA6"/>
    <w:rsid w:val="00FB5840"/>
    <w:rsid w:val="00FB5906"/>
    <w:rsid w:val="00FB5D0E"/>
    <w:rsid w:val="00FB5E9E"/>
    <w:rsid w:val="00FB60DC"/>
    <w:rsid w:val="00FB691D"/>
    <w:rsid w:val="00FB762F"/>
    <w:rsid w:val="00FB7D58"/>
    <w:rsid w:val="00FC1275"/>
    <w:rsid w:val="00FC145F"/>
    <w:rsid w:val="00FC14E2"/>
    <w:rsid w:val="00FC186E"/>
    <w:rsid w:val="00FC283E"/>
    <w:rsid w:val="00FC2AED"/>
    <w:rsid w:val="00FC2C14"/>
    <w:rsid w:val="00FC2CF7"/>
    <w:rsid w:val="00FC3237"/>
    <w:rsid w:val="00FC3325"/>
    <w:rsid w:val="00FC345A"/>
    <w:rsid w:val="00FC43BD"/>
    <w:rsid w:val="00FC46A9"/>
    <w:rsid w:val="00FC50B9"/>
    <w:rsid w:val="00FC5CD0"/>
    <w:rsid w:val="00FC696C"/>
    <w:rsid w:val="00FC6DF8"/>
    <w:rsid w:val="00FD060A"/>
    <w:rsid w:val="00FD08AE"/>
    <w:rsid w:val="00FD13E8"/>
    <w:rsid w:val="00FD15AF"/>
    <w:rsid w:val="00FD1639"/>
    <w:rsid w:val="00FD2962"/>
    <w:rsid w:val="00FD330A"/>
    <w:rsid w:val="00FD3EBC"/>
    <w:rsid w:val="00FD54A1"/>
    <w:rsid w:val="00FD5BBD"/>
    <w:rsid w:val="00FD5EA7"/>
    <w:rsid w:val="00FD5F37"/>
    <w:rsid w:val="00FD63B8"/>
    <w:rsid w:val="00FD6437"/>
    <w:rsid w:val="00FD6603"/>
    <w:rsid w:val="00FD707A"/>
    <w:rsid w:val="00FD72F3"/>
    <w:rsid w:val="00FD72FA"/>
    <w:rsid w:val="00FD76D6"/>
    <w:rsid w:val="00FE0EBC"/>
    <w:rsid w:val="00FE101A"/>
    <w:rsid w:val="00FE20D2"/>
    <w:rsid w:val="00FE24B6"/>
    <w:rsid w:val="00FE36CF"/>
    <w:rsid w:val="00FE4608"/>
    <w:rsid w:val="00FE4D13"/>
    <w:rsid w:val="00FE5048"/>
    <w:rsid w:val="00FE5570"/>
    <w:rsid w:val="00FE572F"/>
    <w:rsid w:val="00FE66C0"/>
    <w:rsid w:val="00FE7839"/>
    <w:rsid w:val="00FF0246"/>
    <w:rsid w:val="00FF068A"/>
    <w:rsid w:val="00FF0C1F"/>
    <w:rsid w:val="00FF1362"/>
    <w:rsid w:val="00FF168D"/>
    <w:rsid w:val="00FF1894"/>
    <w:rsid w:val="00FF20C3"/>
    <w:rsid w:val="00FF2F1E"/>
    <w:rsid w:val="00FF325E"/>
    <w:rsid w:val="00FF4F58"/>
    <w:rsid w:val="00FF52E8"/>
    <w:rsid w:val="00FF5BC8"/>
    <w:rsid w:val="00FF6E6B"/>
    <w:rsid w:val="00FF6FE3"/>
    <w:rsid w:val="00FF7422"/>
    <w:rsid w:val="00FF75DE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26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FF2F1E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C50804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0F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E4219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7E421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9303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03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6A6C3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F73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stat.gov.pl/obszary-tematyczne/rynek-pracy/pracujacy-bezrobotni-bierni-zawodowo-wg-bael/aktywnosc-ekonomiczna-ludnosci-polski-3-kwartal-2024-roku,4,56.html" TargetMode="External"/><Relationship Id="rId26" Type="http://schemas.openxmlformats.org/officeDocument/2006/relationships/image" Target="media/image13.png"/><Relationship Id="rId39" Type="http://schemas.openxmlformats.org/officeDocument/2006/relationships/hyperlink" Target="https://stat.gov.pl/metainformacje/slownik-pojec/pojecia-stosowane-w-statystyce-publicznej/4572,pojecie.html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stat.gov.pl/metainformacje/slownik-pojec/pojecia-stosowane-w-statystyce-publicznej/4563,pojecie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29" Type="http://schemas.openxmlformats.org/officeDocument/2006/relationships/image" Target="media/image16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rateg.stat.gov.pl/" TargetMode="External"/><Relationship Id="rId37" Type="http://schemas.openxmlformats.org/officeDocument/2006/relationships/hyperlink" Target="https://stat.gov.pl/metainformacje/slownik-pojec/pojecia-stosowane-w-statystyce-publicznej/457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image" Target="media/image15.png"/><Relationship Id="rId36" Type="http://schemas.openxmlformats.org/officeDocument/2006/relationships/hyperlink" Target="https://stat.gov.pl/metainformacje/slownik-pojec/pojecia-stosowane-w-statystyce-publicznej/4561,pojecie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31" Type="http://schemas.openxmlformats.org/officeDocument/2006/relationships/hyperlink" Target="https://stat.gov.pl/obszary-tematyczne/rynek-pracy/pracujacy-bezrobotni-bierni-zawodowo-wg-bae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yperlink" Target="https://stat.gov.pl/metainformacje/slownik-pojec/pojecia-stosowane-w-statystyce-publicznej/4560,pojecie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2.png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metainformacje/slownik-pojec/pojecia-stosowane-w-statystyce-publicznej/457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Pracujacy, bezrobotni i bierni zawodowo (wyniki wstepne BAEL) - 3 kwartał 2023 roku.docx.docx</NazwaPliku>
    <Odbiorcy2 xmlns="AD3641B4-23D9-4536-AF9E-7D0EADDEB824" xsi:nil="true"/>
    <Osoba xmlns="AD3641B4-23D9-4536-AF9E-7D0EADDEB824">STAT\STRZELECKAH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0901-9FF7-44D0-B6E9-B35C62D1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FF81C5-B9DF-4557-AF4C-142C474F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3571</Words>
  <Characters>21431</Characters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Pracujacy bezrobotni i bierni zawodowo (wyniki wstepne BAEL) - 4 kwartał 2024 roku</vt:lpstr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2024-08-22T09:59:00Z</cp:lastPrinted>
  <dcterms:created xsi:type="dcterms:W3CDTF">2025-02-19T12:44:00Z</dcterms:created>
  <dcterms:modified xsi:type="dcterms:W3CDTF">2025-02-21T06:58:00Z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