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6A43" w:rsidR="003F3148" w:rsidP="00862004" w:rsidRDefault="003F3148" w14:paraId="233AF166" w14:textId="38E75294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Pr="00416A43" w:rsidR="00597A66">
        <w:rPr>
          <w:shd w:val="clear" w:color="auto" w:fill="FFFFFF"/>
        </w:rPr>
        <w:t>ano-</w:t>
      </w:r>
      <w:r w:rsidRPr="00416A43" w:rsidR="00AF0E11">
        <w:rPr>
          <w:shd w:val="clear" w:color="auto" w:fill="FFFFFF"/>
        </w:rPr>
        <w:t>montaż</w:t>
      </w:r>
      <w:r w:rsidRPr="00416A43" w:rsidR="00D91CC0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Pr="00416A43" w:rsidR="00F4263F">
        <w:rPr>
          <w:shd w:val="clear" w:color="auto" w:fill="FFFFFF"/>
        </w:rPr>
        <w:t>w</w:t>
      </w:r>
      <w:r w:rsidR="00F4121A">
        <w:rPr>
          <w:shd w:val="clear" w:color="auto" w:fill="FFFFFF"/>
        </w:rPr>
        <w:t xml:space="preserve"> lutym</w:t>
      </w:r>
      <w:r w:rsidR="006455EC">
        <w:rPr>
          <w:shd w:val="clear" w:color="auto" w:fill="FFFFFF"/>
        </w:rPr>
        <w:t xml:space="preserve"> </w:t>
      </w:r>
      <w:r w:rsidRPr="00416A43" w:rsidR="00C946B7">
        <w:rPr>
          <w:shd w:val="clear" w:color="auto" w:fill="FFFFFF"/>
        </w:rPr>
        <w:t>20</w:t>
      </w:r>
      <w:r w:rsidRPr="00416A43" w:rsidR="003D589A">
        <w:rPr>
          <w:shd w:val="clear" w:color="auto" w:fill="FFFFFF"/>
        </w:rPr>
        <w:t>2</w:t>
      </w:r>
      <w:r w:rsidR="00F4121A">
        <w:rPr>
          <w:shd w:val="clear" w:color="auto" w:fill="FFFFFF"/>
        </w:rPr>
        <w:t>4</w:t>
      </w:r>
      <w:r w:rsidRPr="00416A43">
        <w:rPr>
          <w:shd w:val="clear" w:color="auto" w:fill="FFFFFF"/>
        </w:rPr>
        <w:t xml:space="preserve"> r</w:t>
      </w:r>
      <w:r w:rsidRPr="00416A43" w:rsidR="00C908BC">
        <w:rPr>
          <w:shd w:val="clear" w:color="auto" w:fill="FFFFFF"/>
        </w:rPr>
        <w:t>oku</w:t>
      </w:r>
      <w:r w:rsidRPr="00416A43" w:rsidR="00F873CA">
        <w:rPr>
          <w:rStyle w:val="Odwoanieprzypisudolnego"/>
        </w:rPr>
        <w:footnoteReference w:id="1"/>
      </w:r>
      <w:r w:rsidRPr="00416A43" w:rsidR="00CD4E98">
        <w:rPr>
          <w:shd w:val="clear" w:color="auto" w:fill="FFFFFF"/>
        </w:rPr>
        <w:t xml:space="preserve"> </w:t>
      </w:r>
    </w:p>
    <w:p w:rsidRPr="007625A3" w:rsidR="0046337C" w:rsidP="002B16D4" w:rsidRDefault="00170631" w14:paraId="274B8BDB" w14:textId="6CF0B69B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28D1BE8E" wp14:anchorId="1FB15F55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226310" cy="1192530"/>
                <wp:effectExtent l="0" t="0" r="2540" b="7620"/>
                <wp:wrapSquare wrapText="bothSides"/>
                <wp:docPr id="217" name="Pole tekstowe 2" descr="95,1- Dynamika produkcji budowlano-montażowej w porównaniu z luty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57200" y="1771650"/>
                          <a:ext cx="2226310" cy="1192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0945E5" w14:paraId="15329154" w14:textId="5AD80FF4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ED1CA6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95,1</w:t>
                            </w:r>
                          </w:p>
                          <w:p w:rsidRPr="007E3F3F" w:rsidR="00965108" w:rsidP="00846D70" w:rsidRDefault="00965108" w14:paraId="4FFDFB90" w14:textId="2DF306D1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6614BA">
                              <w:rPr>
                                <w:sz w:val="20"/>
                              </w:rPr>
                              <w:tab/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F4121A">
                              <w:rPr>
                                <w:sz w:val="20"/>
                              </w:rPr>
                              <w:t>lutym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F4121A">
                              <w:rPr>
                                <w:sz w:val="20"/>
                              </w:rPr>
                              <w:t>3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9.3pt;width:175.3pt;height:93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95,1- Dynamika produkcji budowlano-montażowej w porównaniu z lutym 2023 roku" o:spid="_x0000_s1026" fillcolor="#001d77" stroked="f" arcsize="11447f" w14:anchorId="1FB15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">
                <v:stroke joinstyle="miter"/>
                <v:textbox>
                  <w:txbxContent>
                    <w:p w:rsidRPr="00B66B19" w:rsidR="00933EC1" w:rsidP="00846D70" w:rsidRDefault="000945E5" w14:paraId="15329154" w14:textId="5AD80FF4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ED1CA6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95,1</w:t>
                      </w:r>
                    </w:p>
                    <w:p w:rsidRPr="007E3F3F" w:rsidR="00965108" w:rsidP="00846D70" w:rsidRDefault="00965108" w14:paraId="4FFDFB90" w14:textId="2DF306D1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6614BA">
                        <w:rPr>
                          <w:sz w:val="20"/>
                        </w:rPr>
                        <w:tab/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F4121A">
                        <w:rPr>
                          <w:sz w:val="20"/>
                        </w:rPr>
                        <w:t>lutym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F4121A">
                        <w:rPr>
                          <w:sz w:val="20"/>
                        </w:rPr>
                        <w:t>3</w:t>
                      </w:r>
                      <w:r w:rsidR="006F7B27">
                        <w:rPr>
                          <w:sz w:val="20"/>
                        </w:rPr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16A43" w:rsidR="00965108">
        <w:rPr>
          <w:b/>
          <w:noProof/>
          <w:spacing w:val="-2"/>
          <w:szCs w:val="19"/>
          <w:lang w:eastAsia="pl-PL"/>
        </w:rPr>
        <w:t xml:space="preserve">Według </w:t>
      </w:r>
      <w:r w:rsidRPr="002F64A4" w:rsidR="00965108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Pr="002F64A4" w:rsidR="002F64A4">
        <w:rPr>
          <w:b/>
          <w:noProof/>
          <w:spacing w:val="-2"/>
          <w:szCs w:val="19"/>
          <w:lang w:eastAsia="pl-PL"/>
        </w:rPr>
        <w:t>,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 produkcja budowlano-montażowa (w cenach stałych) zrealizowana na</w:t>
      </w:r>
      <w:r w:rsidRPr="002F64A4" w:rsidR="006620DD">
        <w:rPr>
          <w:b/>
          <w:noProof/>
          <w:spacing w:val="-2"/>
          <w:szCs w:val="19"/>
          <w:lang w:eastAsia="pl-PL"/>
        </w:rPr>
        <w:t> 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Pr="00416A43" w:rsidR="00965108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Pr="00416A43" w:rsidR="00965108">
        <w:rPr>
          <w:b/>
          <w:noProof/>
          <w:spacing w:val="-2"/>
          <w:szCs w:val="19"/>
          <w:lang w:eastAsia="pl-PL"/>
        </w:rPr>
        <w:t>liczb</w:t>
      </w:r>
      <w:r w:rsidRPr="00416A43" w:rsidR="00FB7BF1">
        <w:rPr>
          <w:b/>
          <w:noProof/>
          <w:spacing w:val="-2"/>
          <w:szCs w:val="19"/>
          <w:lang w:eastAsia="pl-PL"/>
        </w:rPr>
        <w:t>i</w:t>
      </w:r>
      <w:r w:rsidRPr="00416A43" w:rsidR="00CB41AC">
        <w:rPr>
          <w:b/>
          <w:noProof/>
          <w:spacing w:val="-2"/>
          <w:szCs w:val="19"/>
          <w:lang w:eastAsia="pl-PL"/>
        </w:rPr>
        <w:t>e pracujących powyżej 9 osób w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AF5A01">
        <w:rPr>
          <w:b/>
          <w:noProof/>
          <w:spacing w:val="-2"/>
          <w:szCs w:val="19"/>
          <w:lang w:eastAsia="pl-PL"/>
        </w:rPr>
        <w:t>lutym</w:t>
      </w:r>
      <w:r w:rsidR="006620DD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202</w:t>
      </w:r>
      <w:r w:rsidR="00AF5A01">
        <w:rPr>
          <w:b/>
          <w:noProof/>
          <w:spacing w:val="-2"/>
          <w:szCs w:val="19"/>
          <w:lang w:eastAsia="pl-PL"/>
        </w:rPr>
        <w:t>4</w:t>
      </w:r>
      <w:r w:rsidR="006620DD">
        <w:rPr>
          <w:b/>
          <w:noProof/>
          <w:spacing w:val="-2"/>
          <w:szCs w:val="19"/>
          <w:lang w:eastAsia="pl-PL"/>
        </w:rPr>
        <w:t xml:space="preserve"> r. 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była </w:t>
      </w:r>
      <w:r w:rsidR="00AF5A01">
        <w:rPr>
          <w:b/>
          <w:noProof/>
          <w:spacing w:val="-2"/>
          <w:szCs w:val="19"/>
          <w:lang w:eastAsia="pl-PL"/>
        </w:rPr>
        <w:t>niższa</w:t>
      </w:r>
      <w:r w:rsidR="00DB50B5">
        <w:rPr>
          <w:b/>
          <w:noProof/>
          <w:spacing w:val="-2"/>
          <w:szCs w:val="19"/>
          <w:lang w:eastAsia="pl-PL"/>
        </w:rPr>
        <w:t xml:space="preserve"> </w:t>
      </w:r>
      <w:r w:rsidR="0091119B">
        <w:rPr>
          <w:b/>
          <w:noProof/>
          <w:spacing w:val="-2"/>
          <w:szCs w:val="19"/>
          <w:lang w:eastAsia="pl-PL"/>
        </w:rPr>
        <w:t>o</w:t>
      </w:r>
      <w:r w:rsidR="0071245A">
        <w:rPr>
          <w:b/>
          <w:noProof/>
          <w:spacing w:val="-2"/>
          <w:szCs w:val="19"/>
          <w:lang w:eastAsia="pl-PL"/>
        </w:rPr>
        <w:t xml:space="preserve"> </w:t>
      </w:r>
      <w:r w:rsidR="00804233">
        <w:rPr>
          <w:b/>
          <w:noProof/>
          <w:spacing w:val="-2"/>
          <w:szCs w:val="19"/>
          <w:lang w:eastAsia="pl-PL"/>
        </w:rPr>
        <w:t>4,</w:t>
      </w:r>
      <w:r w:rsidR="00AF5A01">
        <w:rPr>
          <w:b/>
          <w:noProof/>
          <w:spacing w:val="-2"/>
          <w:szCs w:val="19"/>
          <w:lang w:eastAsia="pl-PL"/>
        </w:rPr>
        <w:t>9</w:t>
      </w:r>
      <w:r w:rsidRPr="00416A43" w:rsidR="00CB41AC">
        <w:rPr>
          <w:b/>
          <w:noProof/>
          <w:spacing w:val="-2"/>
          <w:szCs w:val="19"/>
          <w:lang w:eastAsia="pl-PL"/>
        </w:rPr>
        <w:t xml:space="preserve">% </w:t>
      </w:r>
      <w:r w:rsidR="00E22FF0">
        <w:rPr>
          <w:b/>
          <w:noProof/>
          <w:spacing w:val="-2"/>
          <w:szCs w:val="19"/>
          <w:lang w:eastAsia="pl-PL"/>
        </w:rPr>
        <w:br/>
      </w:r>
      <w:r w:rsidRPr="00416A43" w:rsidR="00FB7BF1">
        <w:rPr>
          <w:b/>
          <w:noProof/>
          <w:spacing w:val="-2"/>
          <w:szCs w:val="19"/>
          <w:lang w:eastAsia="pl-PL"/>
        </w:rPr>
        <w:t xml:space="preserve">w porównaniu </w:t>
      </w:r>
      <w:r w:rsidR="006620DD">
        <w:rPr>
          <w:b/>
          <w:noProof/>
          <w:spacing w:val="-2"/>
          <w:szCs w:val="19"/>
          <w:lang w:eastAsia="pl-PL"/>
        </w:rPr>
        <w:t>z </w:t>
      </w:r>
      <w:r w:rsidRPr="00416A43" w:rsidR="00CB41AC">
        <w:rPr>
          <w:b/>
          <w:noProof/>
          <w:spacing w:val="-2"/>
          <w:szCs w:val="19"/>
          <w:lang w:eastAsia="pl-PL"/>
        </w:rPr>
        <w:t>a</w:t>
      </w:r>
      <w:r w:rsidRPr="00416A43" w:rsidR="00965108">
        <w:rPr>
          <w:b/>
          <w:noProof/>
          <w:spacing w:val="-2"/>
          <w:szCs w:val="19"/>
          <w:lang w:eastAsia="pl-PL"/>
        </w:rPr>
        <w:t>nalogi</w:t>
      </w:r>
      <w:r w:rsidR="001D657C">
        <w:rPr>
          <w:b/>
          <w:noProof/>
          <w:spacing w:val="-2"/>
          <w:szCs w:val="19"/>
          <w:lang w:eastAsia="pl-PL"/>
        </w:rPr>
        <w:t>cz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nym okresem </w:t>
      </w:r>
      <w:r w:rsidR="006F7B27">
        <w:rPr>
          <w:b/>
          <w:noProof/>
          <w:spacing w:val="-2"/>
          <w:szCs w:val="19"/>
          <w:lang w:eastAsia="pl-PL"/>
        </w:rPr>
        <w:t>202</w:t>
      </w:r>
      <w:r w:rsidR="00AF5A01">
        <w:rPr>
          <w:b/>
          <w:noProof/>
          <w:spacing w:val="-2"/>
          <w:szCs w:val="19"/>
          <w:lang w:eastAsia="pl-PL"/>
        </w:rPr>
        <w:t>3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 </w:t>
      </w:r>
      <w:r w:rsidR="00EC731B">
        <w:rPr>
          <w:b/>
          <w:noProof/>
          <w:spacing w:val="-2"/>
          <w:szCs w:val="19"/>
          <w:lang w:eastAsia="pl-PL"/>
        </w:rPr>
        <w:t xml:space="preserve">roku </w:t>
      </w:r>
      <w:r w:rsidRPr="00416A43" w:rsidR="00965108">
        <w:rPr>
          <w:b/>
          <w:noProof/>
          <w:spacing w:val="-2"/>
          <w:szCs w:val="19"/>
          <w:lang w:eastAsia="pl-PL"/>
        </w:rPr>
        <w:t>(</w:t>
      </w:r>
      <w:r w:rsidR="00342CD0">
        <w:rPr>
          <w:b/>
          <w:noProof/>
          <w:spacing w:val="-2"/>
          <w:szCs w:val="19"/>
          <w:lang w:eastAsia="pl-PL"/>
        </w:rPr>
        <w:t xml:space="preserve">w lutym </w:t>
      </w:r>
      <w:r w:rsidR="00C76994">
        <w:rPr>
          <w:b/>
          <w:noProof/>
          <w:spacing w:val="-2"/>
          <w:szCs w:val="19"/>
          <w:lang w:eastAsia="pl-PL"/>
        </w:rPr>
        <w:t>ub.r.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 </w:t>
      </w:r>
      <w:r w:rsidR="00AF5A01">
        <w:rPr>
          <w:b/>
          <w:noProof/>
          <w:spacing w:val="-2"/>
          <w:szCs w:val="19"/>
          <w:lang w:eastAsia="pl-PL"/>
        </w:rPr>
        <w:t>wzrost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o </w:t>
      </w:r>
      <w:r w:rsidR="00AF5A01">
        <w:rPr>
          <w:b/>
          <w:noProof/>
          <w:spacing w:val="-2"/>
          <w:szCs w:val="19"/>
          <w:lang w:eastAsia="pl-PL"/>
        </w:rPr>
        <w:t>6,6</w:t>
      </w:r>
      <w:r w:rsidRPr="00416A43" w:rsidR="00F62926">
        <w:rPr>
          <w:b/>
          <w:noProof/>
          <w:spacing w:val="-2"/>
          <w:szCs w:val="19"/>
          <w:lang w:eastAsia="pl-PL"/>
        </w:rPr>
        <w:t xml:space="preserve">%)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oraz </w:t>
      </w:r>
      <w:r w:rsidR="0091119B">
        <w:rPr>
          <w:b/>
          <w:noProof/>
          <w:spacing w:val="-2"/>
          <w:szCs w:val="19"/>
          <w:lang w:eastAsia="pl-PL"/>
        </w:rPr>
        <w:t>wyższa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 </w:t>
      </w:r>
      <w:r w:rsidR="00AF5A01">
        <w:rPr>
          <w:b/>
          <w:noProof/>
          <w:spacing w:val="-2"/>
          <w:szCs w:val="19"/>
          <w:lang w:eastAsia="pl-PL"/>
        </w:rPr>
        <w:t>12</w:t>
      </w:r>
      <w:r w:rsidR="00F92E54">
        <w:rPr>
          <w:b/>
          <w:noProof/>
          <w:spacing w:val="-2"/>
          <w:szCs w:val="19"/>
          <w:lang w:eastAsia="pl-PL"/>
        </w:rPr>
        <w:t>,</w:t>
      </w:r>
      <w:r w:rsidR="00AF5A01">
        <w:rPr>
          <w:b/>
          <w:noProof/>
          <w:spacing w:val="-2"/>
          <w:szCs w:val="19"/>
          <w:lang w:eastAsia="pl-PL"/>
        </w:rPr>
        <w:t>1</w:t>
      </w:r>
      <w:r w:rsidRPr="00416A43" w:rsidR="00965108">
        <w:rPr>
          <w:b/>
          <w:noProof/>
          <w:spacing w:val="-2"/>
          <w:szCs w:val="19"/>
          <w:lang w:eastAsia="pl-PL"/>
        </w:rPr>
        <w:t>% w </w:t>
      </w:r>
      <w:r w:rsidRPr="00416A43" w:rsidR="002155AF">
        <w:rPr>
          <w:b/>
          <w:noProof/>
          <w:spacing w:val="-2"/>
          <w:szCs w:val="19"/>
          <w:lang w:eastAsia="pl-PL"/>
        </w:rPr>
        <w:t xml:space="preserve">stosunku </w:t>
      </w:r>
      <w:r w:rsidRPr="007625A3" w:rsidR="002155AF">
        <w:rPr>
          <w:b/>
          <w:noProof/>
          <w:spacing w:val="-2"/>
          <w:szCs w:val="19"/>
          <w:lang w:eastAsia="pl-PL"/>
        </w:rPr>
        <w:t>do</w:t>
      </w:r>
      <w:r w:rsidRPr="007625A3" w:rsidR="006620DD">
        <w:rPr>
          <w:b/>
          <w:noProof/>
          <w:spacing w:val="-2"/>
          <w:szCs w:val="19"/>
          <w:lang w:eastAsia="pl-PL"/>
        </w:rPr>
        <w:t> </w:t>
      </w:r>
      <w:r w:rsidR="00AF5A01">
        <w:rPr>
          <w:b/>
          <w:noProof/>
          <w:spacing w:val="-2"/>
          <w:szCs w:val="19"/>
          <w:lang w:eastAsia="pl-PL"/>
        </w:rPr>
        <w:t>stycznia</w:t>
      </w:r>
      <w:r w:rsidR="006F7B27">
        <w:rPr>
          <w:b/>
          <w:noProof/>
          <w:spacing w:val="-2"/>
          <w:szCs w:val="19"/>
          <w:lang w:eastAsia="pl-PL"/>
        </w:rPr>
        <w:t xml:space="preserve"> </w:t>
      </w:r>
      <w:r w:rsidR="00AF5A01">
        <w:rPr>
          <w:b/>
          <w:noProof/>
          <w:spacing w:val="-2"/>
          <w:szCs w:val="19"/>
          <w:lang w:eastAsia="pl-PL"/>
        </w:rPr>
        <w:t>br.</w:t>
      </w:r>
      <w:r w:rsidRPr="007625A3" w:rsidR="002155AF">
        <w:rPr>
          <w:b/>
          <w:noProof/>
          <w:spacing w:val="-2"/>
          <w:szCs w:val="19"/>
          <w:lang w:eastAsia="pl-PL"/>
        </w:rPr>
        <w:t xml:space="preserve"> </w:t>
      </w:r>
      <w:r w:rsidRPr="007625A3" w:rsidR="00F62926">
        <w:rPr>
          <w:b/>
          <w:noProof/>
          <w:spacing w:val="-2"/>
          <w:szCs w:val="19"/>
          <w:lang w:eastAsia="pl-PL"/>
        </w:rPr>
        <w:t>(</w:t>
      </w:r>
      <w:r w:rsidR="00793FEB">
        <w:rPr>
          <w:b/>
          <w:noProof/>
          <w:spacing w:val="-2"/>
          <w:szCs w:val="19"/>
          <w:lang w:eastAsia="pl-PL"/>
        </w:rPr>
        <w:t>w 202</w:t>
      </w:r>
      <w:r w:rsidR="00C76994">
        <w:rPr>
          <w:b/>
          <w:noProof/>
          <w:spacing w:val="-2"/>
          <w:szCs w:val="19"/>
          <w:lang w:eastAsia="pl-PL"/>
        </w:rPr>
        <w:t>3</w:t>
      </w:r>
      <w:r w:rsidR="001A087B">
        <w:rPr>
          <w:b/>
          <w:noProof/>
          <w:spacing w:val="-2"/>
          <w:szCs w:val="19"/>
          <w:lang w:eastAsia="pl-PL"/>
        </w:rPr>
        <w:t xml:space="preserve"> </w:t>
      </w:r>
      <w:r w:rsidR="00F40D79">
        <w:rPr>
          <w:b/>
          <w:noProof/>
          <w:spacing w:val="-2"/>
          <w:szCs w:val="19"/>
          <w:lang w:eastAsia="pl-PL"/>
        </w:rPr>
        <w:t>wzrost</w:t>
      </w:r>
      <w:r w:rsidR="00D242D8">
        <w:rPr>
          <w:b/>
          <w:noProof/>
          <w:spacing w:val="-2"/>
          <w:szCs w:val="19"/>
          <w:lang w:eastAsia="pl-PL"/>
        </w:rPr>
        <w:t xml:space="preserve"> o </w:t>
      </w:r>
      <w:r w:rsidR="00C76994">
        <w:rPr>
          <w:b/>
          <w:noProof/>
          <w:spacing w:val="-2"/>
          <w:szCs w:val="19"/>
          <w:lang w:eastAsia="pl-PL"/>
        </w:rPr>
        <w:t>10,6</w:t>
      </w:r>
      <w:r w:rsidR="00D242D8">
        <w:rPr>
          <w:b/>
          <w:noProof/>
          <w:spacing w:val="-2"/>
          <w:szCs w:val="19"/>
          <w:lang w:eastAsia="pl-PL"/>
        </w:rPr>
        <w:t>%</w:t>
      </w:r>
      <w:r w:rsidRPr="007625A3" w:rsidR="00965108">
        <w:rPr>
          <w:b/>
          <w:noProof/>
          <w:spacing w:val="-2"/>
          <w:szCs w:val="19"/>
          <w:lang w:eastAsia="pl-PL"/>
        </w:rPr>
        <w:t>).</w:t>
      </w:r>
    </w:p>
    <w:p w:rsidRPr="004B14E4" w:rsidR="00092DFC" w:rsidP="00087684" w:rsidRDefault="00FE2F2B" w14:paraId="18411412" w14:textId="7B0C3A9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Pr="004B14E4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Pr="004B14E4" w:rsidR="00590FD7" w:rsidTr="00DD7077" w14:paraId="7E1C4202" w14:textId="77777777">
        <w:trPr>
          <w:trHeight w:val="53"/>
        </w:trPr>
        <w:tc>
          <w:tcPr>
            <w:tcW w:w="3641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3ABC345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EB1831" w:rsidRDefault="00F4121A" w14:paraId="3F6EE18B" w14:textId="7CF0070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9F4284">
              <w:rPr>
                <w:szCs w:val="19"/>
                <w:shd w:val="clear" w:color="auto" w:fill="FFFFFF"/>
              </w:rPr>
              <w:t>2</w:t>
            </w:r>
            <w:r w:rsidRPr="004B14E4" w:rsidR="00CB6E0D">
              <w:rPr>
                <w:szCs w:val="19"/>
                <w:shd w:val="clear" w:color="auto" w:fill="FFFFFF"/>
              </w:rPr>
              <w:t xml:space="preserve"> </w:t>
            </w:r>
            <w:r w:rsidRPr="004B14E4" w:rsidR="0021210B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4</w:t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154C05" w:rsidRDefault="00EB1831" w14:paraId="1BCF632C" w14:textId="24E8A082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9F4284">
              <w:rPr>
                <w:szCs w:val="19"/>
                <w:shd w:val="clear" w:color="auto" w:fill="FFFFFF"/>
              </w:rPr>
              <w:t>2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Pr="004B14E4" w:rsidR="00C405B8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4B14E4" w:rsidR="00590FD7" w:rsidTr="002B16D4" w14:paraId="4E2292CF" w14:textId="77777777">
        <w:trPr>
          <w:trHeight w:val="469"/>
        </w:trPr>
        <w:tc>
          <w:tcPr>
            <w:tcW w:w="3641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D1D3B51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E30612" w:rsidRDefault="00F4121A" w14:paraId="05795E2F" w14:textId="38171F39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</w:t>
            </w:r>
            <w:r w:rsidRPr="004B14E4" w:rsidR="00852942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852942" w:rsidRDefault="00F4121A" w14:paraId="1C1ED6B1" w14:textId="6BB26D0B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9F4284">
              <w:rPr>
                <w:szCs w:val="19"/>
                <w:shd w:val="clear" w:color="auto" w:fill="FFFFFF"/>
              </w:rPr>
              <w:t>2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625A3" w:rsidRDefault="001C76D4" w14:paraId="661EFED1" w14:textId="37E0BCE5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Pr="004B14E4" w:rsidR="00632C13">
              <w:rPr>
                <w:szCs w:val="19"/>
                <w:shd w:val="clear" w:color="auto" w:fill="FFFFFF"/>
              </w:rPr>
              <w:t>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9F4284">
              <w:rPr>
                <w:szCs w:val="19"/>
                <w:shd w:val="clear" w:color="auto" w:fill="FFFFFF"/>
              </w:rPr>
              <w:t>2</w:t>
            </w:r>
            <w:r w:rsidRPr="004B14E4" w:rsidR="00664684">
              <w:rPr>
                <w:szCs w:val="19"/>
                <w:shd w:val="clear" w:color="auto" w:fill="FFFFFF"/>
              </w:rPr>
              <w:t xml:space="preserve"> </w:t>
            </w:r>
            <w:r w:rsidRPr="004B14E4" w:rsidR="00590FD7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3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</w:tr>
      <w:tr w:rsidRPr="004B14E4" w:rsidR="00590FD7" w:rsidTr="00DD7077" w14:paraId="4E2C7933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F66E4D8" w14:textId="77777777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9F4284" w:rsidRDefault="000945E5" w14:paraId="4965FD8C" w14:textId="2EFAC50D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112,1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ED1CA6" w14:paraId="68BCBDD9" w14:textId="77338FC5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95,1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0945E5" w14:paraId="2BCC0D71" w14:textId="0B6AF2CA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92,0</w:t>
            </w:r>
          </w:p>
        </w:tc>
      </w:tr>
      <w:tr w:rsidRPr="004B14E4" w:rsidR="00590FD7" w:rsidTr="00DD7077" w14:paraId="4A9553EF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B326881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0945E5" w14:paraId="77DFE192" w14:textId="58834787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120,6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ED1CA6" w14:paraId="62DD8D88" w14:textId="0419374A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99,7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0945E5" w14:paraId="688B7F08" w14:textId="322EF5A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95,4</w:t>
            </w:r>
          </w:p>
        </w:tc>
      </w:tr>
      <w:tr w:rsidRPr="004B14E4" w:rsidR="00590FD7" w:rsidTr="00DD7077" w14:paraId="044E8884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A5E15" w:rsidRDefault="00590FD7" w14:paraId="5DC1E598" w14:textId="77777777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 w:rsidR="006C45D1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0945E5" w14:paraId="7291D607" w14:textId="2E00D31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109,6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ED1CA6" w14:paraId="5FCCB444" w14:textId="41A7539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92,2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0945E5" w14:paraId="4B2C79EE" w14:textId="656B7E11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89,4</w:t>
            </w:r>
          </w:p>
        </w:tc>
      </w:tr>
      <w:tr w:rsidRPr="004B14E4" w:rsidR="00590FD7" w:rsidTr="00DD7077" w14:paraId="6383DB72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53D7D664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154C05" w:rsidRDefault="000945E5" w14:paraId="1A489B23" w14:textId="31F92C7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105,1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ED1CA6" w14:paraId="6E745B43" w14:textId="5C94A9F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92,8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0945E5" w14:paraId="00DE1979" w14:textId="5BBF457C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91,0</w:t>
            </w:r>
          </w:p>
        </w:tc>
      </w:tr>
    </w:tbl>
    <w:p w:rsidR="006B4F16" w:rsidP="00602FDE" w:rsidRDefault="006B4F16" w14:paraId="515D76EB" w14:textId="77777777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="00823857" w:rsidP="00602FDE" w:rsidRDefault="00823857" w14:paraId="4949E25B" w14:textId="33BF6A4A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Pr="004B14E4" w:rsidR="00F93125">
        <w:rPr>
          <w:sz w:val="16"/>
          <w:szCs w:val="16"/>
          <w:shd w:val="clear" w:color="auto" w:fill="FFFFFF"/>
        </w:rPr>
        <w:t>.</w:t>
      </w:r>
    </w:p>
    <w:p w:rsidRPr="00FF71D6" w:rsidR="00FF71D6" w:rsidP="00FF71D6" w:rsidRDefault="00FF71D6" w14:paraId="4C1D320D" w14:textId="77777777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:rsidRPr="00E915D7" w:rsidR="007847AB" w:rsidP="00602FDE" w:rsidRDefault="007847AB" w14:paraId="1A2663CB" w14:textId="06126859">
      <w:pPr>
        <w:tabs>
          <w:tab w:val="left" w:pos="3544"/>
        </w:tabs>
        <w:spacing w:line="276" w:lineRule="auto"/>
        <w:rPr>
          <w:noProof/>
          <w:spacing w:val="-2"/>
          <w:szCs w:val="19"/>
          <w:lang w:eastAsia="pl-PL"/>
        </w:rPr>
      </w:pPr>
      <w:bookmarkStart w:name="_Hlk143164943" w:id="0"/>
      <w:r w:rsidRPr="00E915D7">
        <w:rPr>
          <w:noProof/>
          <w:spacing w:val="-2"/>
          <w:szCs w:val="19"/>
          <w:lang w:eastAsia="pl-PL"/>
        </w:rPr>
        <w:t>W</w:t>
      </w:r>
      <w:r w:rsidRPr="00E915D7" w:rsidR="006455EC">
        <w:rPr>
          <w:noProof/>
          <w:spacing w:val="-2"/>
          <w:szCs w:val="19"/>
          <w:lang w:eastAsia="pl-PL"/>
        </w:rPr>
        <w:t xml:space="preserve"> </w:t>
      </w:r>
      <w:r w:rsidRPr="00E915D7" w:rsidR="00F4121A">
        <w:rPr>
          <w:noProof/>
          <w:spacing w:val="-2"/>
          <w:szCs w:val="19"/>
          <w:lang w:eastAsia="pl-PL"/>
        </w:rPr>
        <w:t>lutym</w:t>
      </w:r>
      <w:r w:rsidRPr="00E915D7" w:rsidR="006455EC">
        <w:rPr>
          <w:noProof/>
          <w:spacing w:val="-2"/>
          <w:szCs w:val="19"/>
          <w:lang w:eastAsia="pl-PL"/>
        </w:rPr>
        <w:t xml:space="preserve"> </w:t>
      </w:r>
      <w:r w:rsidRPr="00E915D7">
        <w:rPr>
          <w:noProof/>
          <w:spacing w:val="-2"/>
          <w:szCs w:val="19"/>
          <w:lang w:eastAsia="pl-PL"/>
        </w:rPr>
        <w:t>202</w:t>
      </w:r>
      <w:r w:rsidRPr="00E915D7" w:rsidR="00F4121A">
        <w:rPr>
          <w:noProof/>
          <w:spacing w:val="-2"/>
          <w:szCs w:val="19"/>
          <w:lang w:eastAsia="pl-PL"/>
        </w:rPr>
        <w:t>4</w:t>
      </w:r>
      <w:r w:rsidRPr="00E915D7">
        <w:rPr>
          <w:noProof/>
          <w:spacing w:val="-2"/>
          <w:szCs w:val="19"/>
          <w:lang w:eastAsia="pl-PL"/>
        </w:rPr>
        <w:t xml:space="preserve"> roku</w:t>
      </w:r>
      <w:r w:rsidRPr="00E915D7" w:rsidR="0088109F">
        <w:rPr>
          <w:noProof/>
          <w:spacing w:val="-2"/>
          <w:szCs w:val="19"/>
          <w:lang w:eastAsia="pl-PL"/>
        </w:rPr>
        <w:t xml:space="preserve"> </w:t>
      </w:r>
      <w:r w:rsidRPr="00E915D7" w:rsidR="007C591C">
        <w:rPr>
          <w:noProof/>
          <w:spacing w:val="-2"/>
          <w:szCs w:val="19"/>
          <w:lang w:eastAsia="pl-PL"/>
        </w:rPr>
        <w:t xml:space="preserve">odnotowano </w:t>
      </w:r>
      <w:r w:rsidRPr="00E915D7" w:rsidR="0088109F">
        <w:rPr>
          <w:noProof/>
          <w:spacing w:val="-2"/>
          <w:szCs w:val="19"/>
          <w:lang w:eastAsia="pl-PL"/>
        </w:rPr>
        <w:t>zmniejszenie</w:t>
      </w:r>
      <w:r w:rsidRPr="00E915D7">
        <w:rPr>
          <w:noProof/>
          <w:spacing w:val="-2"/>
          <w:szCs w:val="19"/>
          <w:lang w:eastAsia="pl-PL"/>
        </w:rPr>
        <w:t xml:space="preserve"> produkcji budowlano-montażowej </w:t>
      </w:r>
      <w:r w:rsidRPr="00E915D7" w:rsidR="0088109F">
        <w:rPr>
          <w:noProof/>
          <w:spacing w:val="-2"/>
          <w:szCs w:val="19"/>
          <w:lang w:eastAsia="pl-PL"/>
        </w:rPr>
        <w:t xml:space="preserve">w skali roku </w:t>
      </w:r>
      <w:r w:rsidRPr="00E915D7" w:rsidR="00074069">
        <w:rPr>
          <w:noProof/>
          <w:spacing w:val="-2"/>
          <w:szCs w:val="19"/>
          <w:lang w:eastAsia="pl-PL"/>
        </w:rPr>
        <w:t>we wszystkich działach budownictwa. D</w:t>
      </w:r>
      <w:r w:rsidRPr="00E915D7">
        <w:rPr>
          <w:noProof/>
          <w:spacing w:val="-2"/>
          <w:szCs w:val="19"/>
          <w:lang w:eastAsia="pl-PL"/>
        </w:rPr>
        <w:t>la</w:t>
      </w:r>
      <w:r w:rsidRPr="00E915D7" w:rsidR="00FB59DD">
        <w:rPr>
          <w:noProof/>
          <w:spacing w:val="-2"/>
          <w:szCs w:val="19"/>
          <w:lang w:eastAsia="pl-PL"/>
        </w:rPr>
        <w:t> </w:t>
      </w:r>
      <w:r w:rsidRPr="00E915D7">
        <w:rPr>
          <w:noProof/>
          <w:spacing w:val="-2"/>
          <w:szCs w:val="19"/>
          <w:lang w:eastAsia="pl-PL"/>
        </w:rPr>
        <w:t>przedsiębiorstw</w:t>
      </w:r>
      <w:r w:rsidRPr="00E915D7" w:rsidR="004B2084">
        <w:rPr>
          <w:noProof/>
          <w:spacing w:val="-2"/>
          <w:szCs w:val="19"/>
          <w:lang w:eastAsia="pl-PL"/>
        </w:rPr>
        <w:t>,</w:t>
      </w:r>
      <w:r w:rsidRPr="00E915D7" w:rsidR="000A7EE7">
        <w:rPr>
          <w:noProof/>
          <w:spacing w:val="-2"/>
          <w:szCs w:val="19"/>
          <w:lang w:eastAsia="pl-PL"/>
        </w:rPr>
        <w:t xml:space="preserve"> </w:t>
      </w:r>
      <w:r w:rsidRPr="00E915D7" w:rsidR="004B2084">
        <w:rPr>
          <w:noProof/>
          <w:spacing w:val="-2"/>
          <w:szCs w:val="19"/>
          <w:lang w:eastAsia="pl-PL"/>
        </w:rPr>
        <w:t>których podstawową działalnością był</w:t>
      </w:r>
      <w:r w:rsidRPr="00E915D7" w:rsidR="000945E5">
        <w:rPr>
          <w:noProof/>
          <w:spacing w:val="-2"/>
          <w:szCs w:val="19"/>
          <w:lang w:eastAsia="pl-PL"/>
        </w:rPr>
        <w:t>y prace</w:t>
      </w:r>
      <w:r w:rsidRPr="00E915D7" w:rsidR="00E576A9">
        <w:rPr>
          <w:noProof/>
          <w:spacing w:val="-2"/>
          <w:szCs w:val="19"/>
          <w:lang w:eastAsia="pl-PL"/>
        </w:rPr>
        <w:t xml:space="preserve"> </w:t>
      </w:r>
      <w:r w:rsidRPr="00E915D7" w:rsidR="000945E5">
        <w:rPr>
          <w:noProof/>
          <w:spacing w:val="-2"/>
          <w:szCs w:val="19"/>
          <w:lang w:eastAsia="pl-PL"/>
        </w:rPr>
        <w:t>związane ze wznoszeniem budynków</w:t>
      </w:r>
      <w:r w:rsidRPr="00E915D7" w:rsidR="00074069">
        <w:rPr>
          <w:noProof/>
          <w:spacing w:val="-2"/>
          <w:szCs w:val="19"/>
          <w:lang w:eastAsia="pl-PL"/>
        </w:rPr>
        <w:t>,</w:t>
      </w:r>
      <w:r w:rsidRPr="00E915D7" w:rsidR="000945E5">
        <w:rPr>
          <w:noProof/>
          <w:spacing w:val="-2"/>
          <w:szCs w:val="19"/>
          <w:lang w:eastAsia="pl-PL"/>
        </w:rPr>
        <w:t xml:space="preserve"> </w:t>
      </w:r>
      <w:r w:rsidRPr="00E915D7" w:rsidR="00074069">
        <w:rPr>
          <w:noProof/>
          <w:spacing w:val="-2"/>
          <w:szCs w:val="19"/>
          <w:lang w:eastAsia="pl-PL"/>
        </w:rPr>
        <w:t>spadek produkcji wyniósł</w:t>
      </w:r>
      <w:r w:rsidRPr="00E915D7" w:rsidR="000945E5">
        <w:rPr>
          <w:noProof/>
          <w:spacing w:val="-2"/>
          <w:szCs w:val="19"/>
          <w:lang w:eastAsia="pl-PL"/>
        </w:rPr>
        <w:t xml:space="preserve"> 0,3%, jednostek realizujących prace budowlane specjalistyczne </w:t>
      </w:r>
      <w:r w:rsidRPr="00E915D7" w:rsidR="00063215">
        <w:rPr>
          <w:noProof/>
          <w:spacing w:val="-2"/>
          <w:szCs w:val="19"/>
          <w:lang w:eastAsia="pl-PL"/>
        </w:rPr>
        <w:t>-</w:t>
      </w:r>
      <w:r w:rsidRPr="00E915D7" w:rsidR="000945E5">
        <w:rPr>
          <w:noProof/>
          <w:spacing w:val="-2"/>
          <w:szCs w:val="19"/>
          <w:lang w:eastAsia="pl-PL"/>
        </w:rPr>
        <w:t xml:space="preserve"> 7,2%</w:t>
      </w:r>
      <w:r w:rsidRPr="00E915D7" w:rsidR="00074069">
        <w:rPr>
          <w:noProof/>
          <w:spacing w:val="-2"/>
          <w:szCs w:val="19"/>
          <w:lang w:eastAsia="pl-PL"/>
        </w:rPr>
        <w:t>, a</w:t>
      </w:r>
      <w:r w:rsidRPr="00E915D7" w:rsidR="004C61C6">
        <w:rPr>
          <w:noProof/>
          <w:spacing w:val="-2"/>
          <w:szCs w:val="19"/>
          <w:lang w:eastAsia="pl-PL"/>
        </w:rPr>
        <w:t xml:space="preserve"> </w:t>
      </w:r>
      <w:r w:rsidRPr="00E915D7" w:rsidR="000945E5">
        <w:rPr>
          <w:noProof/>
          <w:spacing w:val="-2"/>
          <w:szCs w:val="19"/>
          <w:lang w:eastAsia="pl-PL"/>
        </w:rPr>
        <w:t>zajmujących się</w:t>
      </w:r>
      <w:r w:rsidRPr="00E915D7" w:rsidR="004C61C6">
        <w:rPr>
          <w:noProof/>
          <w:spacing w:val="-2"/>
          <w:szCs w:val="19"/>
          <w:lang w:eastAsia="pl-PL"/>
        </w:rPr>
        <w:t xml:space="preserve"> </w:t>
      </w:r>
      <w:r w:rsidRPr="00E915D7" w:rsidR="000945E5">
        <w:rPr>
          <w:noProof/>
          <w:spacing w:val="-2"/>
          <w:szCs w:val="19"/>
          <w:lang w:eastAsia="pl-PL"/>
        </w:rPr>
        <w:t xml:space="preserve">budową obiektów inżynierii lądowej i wodnej </w:t>
      </w:r>
      <w:r w:rsidRPr="00E915D7" w:rsidR="00063215">
        <w:rPr>
          <w:noProof/>
          <w:spacing w:val="-2"/>
          <w:szCs w:val="19"/>
          <w:lang w:eastAsia="pl-PL"/>
        </w:rPr>
        <w:t>-</w:t>
      </w:r>
      <w:r w:rsidRPr="00E915D7" w:rsidR="000945E5">
        <w:rPr>
          <w:noProof/>
          <w:spacing w:val="-2"/>
          <w:szCs w:val="19"/>
          <w:lang w:eastAsia="pl-PL"/>
        </w:rPr>
        <w:t xml:space="preserve">  7,8%</w:t>
      </w:r>
      <w:r w:rsidRPr="00E915D7" w:rsidR="00B43BD9">
        <w:rPr>
          <w:noProof/>
          <w:spacing w:val="-2"/>
          <w:szCs w:val="19"/>
          <w:lang w:eastAsia="pl-PL"/>
        </w:rPr>
        <w:t>.</w:t>
      </w:r>
    </w:p>
    <w:bookmarkEnd w:id="0"/>
    <w:p w:rsidRPr="00E915D7" w:rsidR="00E24E90" w:rsidP="00E24E90" w:rsidRDefault="00E24E90" w14:paraId="0721ED8D" w14:textId="05592382">
      <w:pPr>
        <w:spacing w:line="288" w:lineRule="auto"/>
        <w:rPr>
          <w:noProof/>
          <w:spacing w:val="-2"/>
          <w:szCs w:val="19"/>
          <w:lang w:eastAsia="pl-PL"/>
        </w:rPr>
      </w:pPr>
      <w:r w:rsidRPr="00E915D7">
        <w:rPr>
          <w:szCs w:val="19"/>
        </w:rPr>
        <w:t>Zmniejszenie produkcji w porównaniu z analogicznym okresem </w:t>
      </w:r>
      <w:r w:rsidRPr="00E915D7" w:rsidR="00193381">
        <w:rPr>
          <w:szCs w:val="19"/>
        </w:rPr>
        <w:t>ubiegłego roku</w:t>
      </w:r>
      <w:r w:rsidRPr="00E915D7">
        <w:rPr>
          <w:szCs w:val="19"/>
        </w:rPr>
        <w:t xml:space="preserve">, odnotowano również w okresie styczeń-luty 2024 roku;  dla </w:t>
      </w:r>
      <w:r w:rsidRPr="00E915D7">
        <w:rPr>
          <w:noProof/>
          <w:spacing w:val="-2"/>
          <w:szCs w:val="19"/>
          <w:lang w:eastAsia="pl-PL"/>
        </w:rPr>
        <w:t xml:space="preserve">jednostek zajmujących się wznoszeniem budynków - o 4,6%, dla </w:t>
      </w:r>
      <w:r w:rsidRPr="00E915D7">
        <w:rPr>
          <w:szCs w:val="19"/>
        </w:rPr>
        <w:t xml:space="preserve">podmiotów wykonujących roboty budowlane specjalistyczne </w:t>
      </w:r>
      <w:r w:rsidRPr="00E915D7">
        <w:rPr>
          <w:noProof/>
          <w:spacing w:val="-2"/>
          <w:szCs w:val="19"/>
          <w:lang w:eastAsia="pl-PL"/>
        </w:rPr>
        <w:t>-</w:t>
      </w:r>
      <w:r w:rsidRPr="00E915D7">
        <w:rPr>
          <w:szCs w:val="19"/>
        </w:rPr>
        <w:t> o 9,0%,</w:t>
      </w:r>
      <w:r w:rsidRPr="00E915D7" w:rsidR="00E915D7">
        <w:rPr>
          <w:szCs w:val="19"/>
        </w:rPr>
        <w:t xml:space="preserve"> </w:t>
      </w:r>
      <w:r w:rsidRPr="00E915D7" w:rsidR="00193381">
        <w:rPr>
          <w:szCs w:val="19"/>
        </w:rPr>
        <w:t>zaś</w:t>
      </w:r>
      <w:r w:rsidRPr="00E915D7">
        <w:rPr>
          <w:szCs w:val="19"/>
        </w:rPr>
        <w:t xml:space="preserve"> zajmujących się budową obiektów inżynierii lądowej i wodnej </w:t>
      </w:r>
      <w:r w:rsidRPr="00E915D7">
        <w:rPr>
          <w:noProof/>
          <w:spacing w:val="-2"/>
          <w:szCs w:val="19"/>
          <w:lang w:eastAsia="pl-PL"/>
        </w:rPr>
        <w:t>-</w:t>
      </w:r>
      <w:r w:rsidRPr="00E915D7">
        <w:rPr>
          <w:szCs w:val="19"/>
        </w:rPr>
        <w:t xml:space="preserve"> o 10,6%.</w:t>
      </w:r>
    </w:p>
    <w:p w:rsidRPr="00E915D7" w:rsidR="00E70ADB" w:rsidP="007847AB" w:rsidRDefault="00074069" w14:paraId="4DCF2B80" w14:textId="369CB2DB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r w:rsidRPr="00E915D7">
        <w:rPr>
          <w:noProof/>
          <w:spacing w:val="-2"/>
          <w:szCs w:val="19"/>
          <w:lang w:eastAsia="pl-PL"/>
        </w:rPr>
        <w:t>Natomiast w</w:t>
      </w:r>
      <w:r w:rsidRPr="00E915D7" w:rsidR="007847AB">
        <w:rPr>
          <w:noProof/>
          <w:spacing w:val="-2"/>
          <w:szCs w:val="19"/>
          <w:lang w:eastAsia="pl-PL"/>
        </w:rPr>
        <w:t xml:space="preserve"> stosunku do </w:t>
      </w:r>
      <w:r w:rsidRPr="00E915D7" w:rsidR="00F4121A">
        <w:rPr>
          <w:noProof/>
          <w:spacing w:val="-2"/>
          <w:szCs w:val="19"/>
          <w:lang w:eastAsia="pl-PL"/>
        </w:rPr>
        <w:t>stycznia</w:t>
      </w:r>
      <w:r w:rsidRPr="00E915D7" w:rsidR="007847AB">
        <w:rPr>
          <w:noProof/>
          <w:spacing w:val="-2"/>
          <w:szCs w:val="19"/>
          <w:lang w:eastAsia="pl-PL"/>
        </w:rPr>
        <w:t xml:space="preserve"> 202</w:t>
      </w:r>
      <w:r w:rsidRPr="00E915D7" w:rsidR="00070E8B">
        <w:rPr>
          <w:noProof/>
          <w:spacing w:val="-2"/>
          <w:szCs w:val="19"/>
          <w:lang w:eastAsia="pl-PL"/>
        </w:rPr>
        <w:t>4</w:t>
      </w:r>
      <w:r w:rsidRPr="00E915D7" w:rsidR="007847AB">
        <w:rPr>
          <w:noProof/>
          <w:spacing w:val="-2"/>
          <w:szCs w:val="19"/>
          <w:lang w:eastAsia="pl-PL"/>
        </w:rPr>
        <w:t xml:space="preserve"> roku zaobserwowano </w:t>
      </w:r>
      <w:r w:rsidRPr="00E915D7">
        <w:rPr>
          <w:noProof/>
          <w:spacing w:val="-2"/>
          <w:szCs w:val="19"/>
          <w:lang w:eastAsia="pl-PL"/>
        </w:rPr>
        <w:t xml:space="preserve">we wszystkich działach </w:t>
      </w:r>
      <w:r w:rsidRPr="00E915D7" w:rsidR="00846947">
        <w:rPr>
          <w:noProof/>
          <w:spacing w:val="-2"/>
          <w:szCs w:val="19"/>
          <w:lang w:eastAsia="pl-PL"/>
        </w:rPr>
        <w:t>wzrost</w:t>
      </w:r>
      <w:r w:rsidRPr="00E915D7" w:rsidR="007847AB">
        <w:rPr>
          <w:noProof/>
          <w:spacing w:val="-2"/>
          <w:szCs w:val="19"/>
          <w:lang w:eastAsia="pl-PL"/>
        </w:rPr>
        <w:t xml:space="preserve"> </w:t>
      </w:r>
      <w:r w:rsidRPr="00E915D7" w:rsidR="00ED3450">
        <w:rPr>
          <w:noProof/>
          <w:spacing w:val="-2"/>
          <w:szCs w:val="19"/>
          <w:lang w:eastAsia="pl-PL"/>
        </w:rPr>
        <w:t>produkcji</w:t>
      </w:r>
      <w:r w:rsidRPr="00E915D7" w:rsidR="008B3E43">
        <w:rPr>
          <w:noProof/>
          <w:spacing w:val="-2"/>
          <w:szCs w:val="19"/>
          <w:lang w:eastAsia="pl-PL"/>
        </w:rPr>
        <w:t xml:space="preserve">, przy czym </w:t>
      </w:r>
      <w:r w:rsidRPr="00E915D7" w:rsidR="006375DB">
        <w:rPr>
          <w:noProof/>
          <w:spacing w:val="-2"/>
          <w:szCs w:val="19"/>
          <w:lang w:eastAsia="pl-PL"/>
        </w:rPr>
        <w:t xml:space="preserve">wśród jednostek zajmujących się wznoszeniem budynków </w:t>
      </w:r>
      <w:r w:rsidRPr="00E915D7">
        <w:rPr>
          <w:noProof/>
          <w:spacing w:val="-2"/>
          <w:szCs w:val="19"/>
          <w:lang w:eastAsia="pl-PL"/>
        </w:rPr>
        <w:t>wyniósł on</w:t>
      </w:r>
      <w:r w:rsidRPr="00E915D7" w:rsidR="006375DB">
        <w:rPr>
          <w:noProof/>
          <w:spacing w:val="-2"/>
          <w:szCs w:val="19"/>
          <w:lang w:eastAsia="pl-PL"/>
        </w:rPr>
        <w:t xml:space="preserve">  </w:t>
      </w:r>
      <w:r w:rsidRPr="00E915D7" w:rsidR="00E915D7">
        <w:rPr>
          <w:noProof/>
          <w:spacing w:val="-2"/>
          <w:szCs w:val="19"/>
          <w:lang w:eastAsia="pl-PL"/>
        </w:rPr>
        <w:t>2</w:t>
      </w:r>
      <w:r w:rsidRPr="00E915D7" w:rsidR="006375DB">
        <w:rPr>
          <w:noProof/>
          <w:spacing w:val="-2"/>
          <w:szCs w:val="19"/>
          <w:lang w:eastAsia="pl-PL"/>
        </w:rPr>
        <w:t xml:space="preserve">0,6%, </w:t>
      </w:r>
      <w:r w:rsidRPr="00E915D7" w:rsidR="007847AB">
        <w:rPr>
          <w:noProof/>
          <w:spacing w:val="-2"/>
          <w:szCs w:val="19"/>
          <w:lang w:eastAsia="pl-PL"/>
        </w:rPr>
        <w:t>w</w:t>
      </w:r>
      <w:r w:rsidRPr="00E915D7" w:rsidR="006375DB">
        <w:rPr>
          <w:noProof/>
          <w:spacing w:val="-2"/>
          <w:szCs w:val="19"/>
          <w:lang w:eastAsia="pl-PL"/>
        </w:rPr>
        <w:t> </w:t>
      </w:r>
      <w:r w:rsidRPr="00E915D7" w:rsidR="00DC356D">
        <w:rPr>
          <w:noProof/>
          <w:spacing w:val="-2"/>
          <w:szCs w:val="19"/>
          <w:lang w:eastAsia="pl-PL"/>
        </w:rPr>
        <w:t xml:space="preserve">jednostkach </w:t>
      </w:r>
      <w:r w:rsidRPr="00E915D7" w:rsidR="009734D5">
        <w:rPr>
          <w:noProof/>
          <w:spacing w:val="-2"/>
          <w:szCs w:val="19"/>
          <w:lang w:eastAsia="pl-PL"/>
        </w:rPr>
        <w:t xml:space="preserve">specjalizujących się w budowie obiektów inżynierii lądowej i wodnej </w:t>
      </w:r>
      <w:r w:rsidRPr="00E915D7" w:rsidR="00063215">
        <w:rPr>
          <w:noProof/>
          <w:spacing w:val="-2"/>
          <w:szCs w:val="19"/>
          <w:lang w:eastAsia="pl-PL"/>
        </w:rPr>
        <w:t>-</w:t>
      </w:r>
      <w:r w:rsidRPr="00E915D7" w:rsidR="009734D5">
        <w:rPr>
          <w:noProof/>
          <w:spacing w:val="-2"/>
          <w:szCs w:val="19"/>
          <w:lang w:eastAsia="pl-PL"/>
        </w:rPr>
        <w:t> </w:t>
      </w:r>
      <w:r w:rsidRPr="00E915D7" w:rsidR="006375DB">
        <w:rPr>
          <w:noProof/>
          <w:spacing w:val="-2"/>
          <w:szCs w:val="19"/>
          <w:lang w:eastAsia="pl-PL"/>
        </w:rPr>
        <w:t>9,6</w:t>
      </w:r>
      <w:r w:rsidRPr="00E915D7" w:rsidR="009734D5">
        <w:rPr>
          <w:noProof/>
          <w:spacing w:val="-2"/>
          <w:szCs w:val="19"/>
          <w:lang w:eastAsia="pl-PL"/>
        </w:rPr>
        <w:t>%</w:t>
      </w:r>
      <w:r w:rsidRPr="00E915D7" w:rsidR="00193381">
        <w:rPr>
          <w:noProof/>
          <w:spacing w:val="-2"/>
          <w:szCs w:val="19"/>
          <w:lang w:eastAsia="pl-PL"/>
        </w:rPr>
        <w:t>, a</w:t>
      </w:r>
      <w:r w:rsidRPr="00E915D7" w:rsidR="00B376AC">
        <w:rPr>
          <w:noProof/>
          <w:spacing w:val="-2"/>
          <w:szCs w:val="19"/>
          <w:lang w:eastAsia="pl-PL"/>
        </w:rPr>
        <w:t xml:space="preserve"> </w:t>
      </w:r>
      <w:r w:rsidRPr="00E915D7" w:rsidR="004C61C6">
        <w:rPr>
          <w:noProof/>
          <w:spacing w:val="-2"/>
          <w:szCs w:val="19"/>
          <w:lang w:eastAsia="pl-PL"/>
        </w:rPr>
        <w:t xml:space="preserve">wykonujących prace budowlane specjalistyczne </w:t>
      </w:r>
      <w:r w:rsidRPr="00E915D7" w:rsidR="00063215">
        <w:rPr>
          <w:noProof/>
          <w:spacing w:val="-2"/>
          <w:szCs w:val="19"/>
          <w:lang w:eastAsia="pl-PL"/>
        </w:rPr>
        <w:t xml:space="preserve">- </w:t>
      </w:r>
      <w:r w:rsidRPr="00E915D7" w:rsidR="006375DB">
        <w:rPr>
          <w:noProof/>
          <w:spacing w:val="-2"/>
          <w:szCs w:val="19"/>
          <w:lang w:eastAsia="pl-PL"/>
        </w:rPr>
        <w:t>5</w:t>
      </w:r>
      <w:r w:rsidRPr="00E915D7" w:rsidR="00AA0F71">
        <w:rPr>
          <w:noProof/>
          <w:spacing w:val="-2"/>
          <w:szCs w:val="19"/>
          <w:lang w:eastAsia="pl-PL"/>
        </w:rPr>
        <w:t>,1%.</w:t>
      </w:r>
    </w:p>
    <w:p w:rsidRPr="00416A43" w:rsidR="001E12DB" w:rsidP="00D02E69" w:rsidRDefault="00650B5C" w14:paraId="58798D93" w14:textId="1D14836F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lastRenderedPageBreak/>
        <w:t>P</w:t>
      </w:r>
      <w:r w:rsidRPr="004B14E4" w:rsidR="00965108">
        <w:rPr>
          <w:noProof/>
          <w:color w:val="000000" w:themeColor="text1"/>
          <w:spacing w:val="-2"/>
          <w:szCs w:val="19"/>
          <w:lang w:eastAsia="pl-PL"/>
        </w:rPr>
        <w:t>rodukc</w:t>
      </w:r>
      <w:r w:rsidRPr="004B14E4" w:rsidR="003F7DEC">
        <w:rPr>
          <w:noProof/>
          <w:color w:val="000000" w:themeColor="text1"/>
          <w:spacing w:val="-2"/>
          <w:szCs w:val="19"/>
          <w:lang w:eastAsia="pl-PL"/>
        </w:rPr>
        <w:t>j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Pr="004B14E4" w:rsidR="00CE7A9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9F49D3">
        <w:rPr>
          <w:noProof/>
          <w:color w:val="000000" w:themeColor="text1"/>
          <w:spacing w:val="-2"/>
          <w:szCs w:val="19"/>
          <w:lang w:eastAsia="pl-PL"/>
        </w:rPr>
        <w:t>w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F4121A">
        <w:rPr>
          <w:noProof/>
          <w:color w:val="000000" w:themeColor="text1"/>
          <w:spacing w:val="-2"/>
          <w:szCs w:val="19"/>
          <w:lang w:eastAsia="pl-PL"/>
        </w:rPr>
        <w:t>lutym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>202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4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>, w porównaniu z</w:t>
      </w:r>
      <w:r w:rsidR="00F4121A">
        <w:rPr>
          <w:noProof/>
          <w:color w:val="000000" w:themeColor="text1"/>
          <w:spacing w:val="-2"/>
          <w:szCs w:val="19"/>
          <w:lang w:eastAsia="pl-PL"/>
        </w:rPr>
        <w:t xml:space="preserve"> lutym</w:t>
      </w:r>
      <w:r w:rsidRPr="00416A43" w:rsidR="00661F6A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3215DA">
        <w:rPr>
          <w:noProof/>
          <w:color w:val="000000" w:themeColor="text1"/>
          <w:spacing w:val="-2"/>
          <w:szCs w:val="19"/>
          <w:lang w:eastAsia="pl-PL"/>
        </w:rPr>
        <w:t>202</w:t>
      </w:r>
      <w:r w:rsidR="0088109F">
        <w:rPr>
          <w:noProof/>
          <w:color w:val="000000" w:themeColor="text1"/>
          <w:spacing w:val="-2"/>
          <w:szCs w:val="19"/>
          <w:lang w:eastAsia="pl-PL"/>
        </w:rPr>
        <w:t>3</w:t>
      </w:r>
      <w:r w:rsidR="00B43BD9">
        <w:rPr>
          <w:noProof/>
          <w:color w:val="000000" w:themeColor="text1"/>
          <w:spacing w:val="-2"/>
          <w:szCs w:val="19"/>
          <w:lang w:eastAsia="pl-PL"/>
        </w:rPr>
        <w:t xml:space="preserve"> r.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, 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była 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>wyższa dla robót o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charakterze inwestycyjnym </w:t>
      </w:r>
      <w:r w:rsidRPr="005651E4" w:rsidR="00063215">
        <w:rPr>
          <w:noProof/>
          <w:color w:val="000000" w:themeColor="text1"/>
          <w:spacing w:val="-2"/>
          <w:szCs w:val="19"/>
          <w:lang w:eastAsia="pl-PL"/>
        </w:rPr>
        <w:t>-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o 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6,4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natomiast dla</w:t>
      </w:r>
      <w:r w:rsidR="003847AC">
        <w:rPr>
          <w:noProof/>
          <w:color w:val="000000" w:themeColor="text1"/>
          <w:spacing w:val="-2"/>
          <w:szCs w:val="19"/>
          <w:lang w:eastAsia="pl-PL"/>
        </w:rPr>
        <w:t> 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robót remontowych niższa</w:t>
      </w:r>
      <w:r w:rsidR="00063215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5651E4" w:rsidR="00063215">
        <w:rPr>
          <w:noProof/>
          <w:color w:val="000000" w:themeColor="text1"/>
          <w:spacing w:val="-2"/>
          <w:szCs w:val="19"/>
          <w:lang w:eastAsia="pl-PL"/>
        </w:rPr>
        <w:t>-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o 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20,5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% 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>(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6F7B27">
        <w:rPr>
          <w:noProof/>
          <w:color w:val="000000" w:themeColor="text1"/>
          <w:spacing w:val="-2"/>
          <w:szCs w:val="19"/>
          <w:lang w:eastAsia="pl-PL"/>
        </w:rPr>
        <w:t>202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3</w:t>
      </w:r>
      <w:r w:rsidR="006F7B27">
        <w:rPr>
          <w:noProof/>
          <w:color w:val="000000" w:themeColor="text1"/>
          <w:spacing w:val="-2"/>
          <w:szCs w:val="19"/>
          <w:lang w:eastAsia="pl-PL"/>
        </w:rPr>
        <w:t xml:space="preserve"> r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>.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 xml:space="preserve"> wzro</w:t>
      </w:r>
      <w:r w:rsidR="007D34AD">
        <w:rPr>
          <w:noProof/>
          <w:color w:val="000000" w:themeColor="text1"/>
          <w:spacing w:val="-2"/>
          <w:szCs w:val="19"/>
          <w:lang w:eastAsia="pl-PL"/>
        </w:rPr>
        <w:t>s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t</w:t>
      </w:r>
      <w:r w:rsidR="009B7F62">
        <w:rPr>
          <w:noProof/>
          <w:color w:val="000000" w:themeColor="text1"/>
          <w:spacing w:val="-2"/>
          <w:szCs w:val="19"/>
          <w:lang w:eastAsia="pl-PL"/>
        </w:rPr>
        <w:t>y</w:t>
      </w:r>
      <w:r w:rsidR="00B43418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DA212F">
        <w:rPr>
          <w:noProof/>
          <w:color w:val="000000" w:themeColor="text1"/>
          <w:spacing w:val="-2"/>
          <w:szCs w:val="19"/>
          <w:lang w:eastAsia="pl-PL"/>
        </w:rPr>
        <w:t>odpowiednio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o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8,5%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 xml:space="preserve"> ora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z</w:t>
      </w:r>
      <w:r w:rsidR="003C5CC8">
        <w:rPr>
          <w:noProof/>
          <w:color w:val="000000" w:themeColor="text1"/>
          <w:spacing w:val="-2"/>
          <w:szCs w:val="19"/>
          <w:lang w:eastAsia="pl-PL"/>
        </w:rPr>
        <w:t> 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o</w:t>
      </w:r>
      <w:r w:rsidR="004A5D01">
        <w:rPr>
          <w:noProof/>
          <w:color w:val="000000" w:themeColor="text1"/>
          <w:spacing w:val="-2"/>
          <w:szCs w:val="19"/>
          <w:lang w:eastAsia="pl-PL"/>
        </w:rPr>
        <w:t> </w:t>
      </w:r>
      <w:r w:rsidR="007D34AD">
        <w:rPr>
          <w:noProof/>
          <w:color w:val="000000" w:themeColor="text1"/>
          <w:spacing w:val="-2"/>
          <w:szCs w:val="19"/>
          <w:lang w:eastAsia="pl-PL"/>
        </w:rPr>
        <w:t>4,1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>%)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>.</w:t>
      </w:r>
    </w:p>
    <w:p w:rsidRPr="001531F3" w:rsidR="000455A6" w:rsidP="00D02E69" w:rsidRDefault="000455A6" w14:paraId="4A392C4C" w14:textId="21462706">
      <w:pPr>
        <w:spacing w:line="288" w:lineRule="auto"/>
        <w:rPr>
          <w:szCs w:val="19"/>
        </w:rPr>
      </w:pPr>
      <w:r w:rsidRPr="001531F3">
        <w:rPr>
          <w:szCs w:val="19"/>
        </w:rPr>
        <w:t>W</w:t>
      </w:r>
      <w:r w:rsidR="00F4121A">
        <w:rPr>
          <w:szCs w:val="19"/>
        </w:rPr>
        <w:t xml:space="preserve"> okresie styczeń-luty</w:t>
      </w:r>
      <w:r w:rsidRPr="001531F3">
        <w:rPr>
          <w:szCs w:val="19"/>
        </w:rPr>
        <w:t xml:space="preserve"> 202</w:t>
      </w:r>
      <w:r w:rsidR="00EB602B">
        <w:rPr>
          <w:szCs w:val="19"/>
        </w:rPr>
        <w:t>4</w:t>
      </w:r>
      <w:r w:rsidRPr="001531F3">
        <w:rPr>
          <w:szCs w:val="19"/>
        </w:rPr>
        <w:t xml:space="preserve"> roku, w </w:t>
      </w:r>
      <w:r w:rsidRPr="001531F3" w:rsidR="003A2DE4">
        <w:rPr>
          <w:szCs w:val="19"/>
        </w:rPr>
        <w:t xml:space="preserve">porównaniu </w:t>
      </w:r>
      <w:r w:rsidR="000A0344">
        <w:rPr>
          <w:szCs w:val="19"/>
        </w:rPr>
        <w:t>z</w:t>
      </w:r>
      <w:r w:rsidR="00F4121A">
        <w:rPr>
          <w:szCs w:val="19"/>
        </w:rPr>
        <w:t xml:space="preserve"> analogicznym okresem</w:t>
      </w:r>
      <w:r w:rsidR="000A0344">
        <w:rPr>
          <w:szCs w:val="19"/>
        </w:rPr>
        <w:t xml:space="preserve"> rok</w:t>
      </w:r>
      <w:r w:rsidR="00F4121A">
        <w:rPr>
          <w:szCs w:val="19"/>
        </w:rPr>
        <w:t>u</w:t>
      </w:r>
      <w:r w:rsidRPr="001531F3" w:rsidR="003A2DE4">
        <w:rPr>
          <w:szCs w:val="19"/>
        </w:rPr>
        <w:t xml:space="preserve"> </w:t>
      </w:r>
      <w:r w:rsidR="003C5CC8">
        <w:rPr>
          <w:szCs w:val="19"/>
        </w:rPr>
        <w:t>202</w:t>
      </w:r>
      <w:r w:rsidR="00F4121A">
        <w:rPr>
          <w:szCs w:val="19"/>
        </w:rPr>
        <w:t>3</w:t>
      </w:r>
      <w:r w:rsidRPr="001531F3" w:rsidR="00416A43">
        <w:rPr>
          <w:szCs w:val="19"/>
        </w:rPr>
        <w:t>, odnotowano</w:t>
      </w:r>
      <w:r w:rsidRPr="001531F3" w:rsidR="00B22EF5">
        <w:rPr>
          <w:szCs w:val="19"/>
        </w:rPr>
        <w:t xml:space="preserve"> </w:t>
      </w:r>
      <w:r w:rsidR="009B7F62">
        <w:rPr>
          <w:szCs w:val="19"/>
        </w:rPr>
        <w:t>spadki</w:t>
      </w:r>
      <w:r w:rsidR="00CE3E86">
        <w:rPr>
          <w:szCs w:val="19"/>
        </w:rPr>
        <w:t xml:space="preserve"> produkcji budowlano-montażowej w zakresie </w:t>
      </w:r>
      <w:r w:rsidRPr="001531F3" w:rsidR="00BE3D25">
        <w:rPr>
          <w:szCs w:val="19"/>
        </w:rPr>
        <w:t xml:space="preserve">robót </w:t>
      </w:r>
      <w:r w:rsidRPr="001531F3" w:rsidR="00BD39F6">
        <w:rPr>
          <w:szCs w:val="19"/>
        </w:rPr>
        <w:t xml:space="preserve">inwestycyjnych </w:t>
      </w:r>
      <w:r w:rsidRPr="005651E4" w:rsidR="00063215">
        <w:rPr>
          <w:noProof/>
          <w:color w:val="000000" w:themeColor="text1"/>
          <w:spacing w:val="-2"/>
          <w:szCs w:val="19"/>
          <w:lang w:eastAsia="pl-PL"/>
        </w:rPr>
        <w:t>-</w:t>
      </w:r>
      <w:r w:rsidRPr="001531F3" w:rsidR="00BD39F6">
        <w:rPr>
          <w:szCs w:val="19"/>
        </w:rPr>
        <w:t xml:space="preserve"> </w:t>
      </w:r>
      <w:r w:rsidRPr="001531F3" w:rsidR="003A2DE4">
        <w:rPr>
          <w:szCs w:val="19"/>
        </w:rPr>
        <w:t>o </w:t>
      </w:r>
      <w:r w:rsidR="009B7F62">
        <w:rPr>
          <w:szCs w:val="19"/>
        </w:rPr>
        <w:t>2,4</w:t>
      </w:r>
      <w:r w:rsidRPr="001531F3" w:rsidR="003A2DE4">
        <w:rPr>
          <w:szCs w:val="19"/>
        </w:rPr>
        <w:t>%</w:t>
      </w:r>
      <w:r w:rsidR="004F3488">
        <w:rPr>
          <w:szCs w:val="19"/>
        </w:rPr>
        <w:t xml:space="preserve"> </w:t>
      </w:r>
      <w:r w:rsidRPr="001531F3">
        <w:rPr>
          <w:szCs w:val="19"/>
        </w:rPr>
        <w:t>oraz</w:t>
      </w:r>
      <w:r w:rsidR="005439B1">
        <w:rPr>
          <w:szCs w:val="19"/>
        </w:rPr>
        <w:t xml:space="preserve"> w zakresie robót</w:t>
      </w:r>
      <w:r w:rsidRPr="001531F3" w:rsidR="00B91E40">
        <w:rPr>
          <w:szCs w:val="19"/>
        </w:rPr>
        <w:t xml:space="preserve"> remontowych </w:t>
      </w:r>
      <w:r w:rsidRPr="005651E4" w:rsidR="00063215">
        <w:rPr>
          <w:noProof/>
          <w:color w:val="000000" w:themeColor="text1"/>
          <w:spacing w:val="-2"/>
          <w:szCs w:val="19"/>
          <w:lang w:eastAsia="pl-PL"/>
        </w:rPr>
        <w:t>-</w:t>
      </w:r>
      <w:r w:rsidRPr="001531F3" w:rsidR="00B91E40">
        <w:rPr>
          <w:szCs w:val="19"/>
        </w:rPr>
        <w:t xml:space="preserve"> </w:t>
      </w:r>
      <w:r w:rsidRPr="001531F3">
        <w:rPr>
          <w:szCs w:val="19"/>
        </w:rPr>
        <w:t>o</w:t>
      </w:r>
      <w:r w:rsidRPr="001531F3" w:rsidR="003A2DE4">
        <w:rPr>
          <w:szCs w:val="19"/>
        </w:rPr>
        <w:t> </w:t>
      </w:r>
      <w:r w:rsidR="009B7F62">
        <w:rPr>
          <w:szCs w:val="19"/>
        </w:rPr>
        <w:t>16,1</w:t>
      </w:r>
      <w:r w:rsidRPr="001531F3">
        <w:rPr>
          <w:szCs w:val="19"/>
        </w:rPr>
        <w:t xml:space="preserve">% </w:t>
      </w:r>
      <w:r w:rsidRPr="001531F3" w:rsidR="004913BA">
        <w:rPr>
          <w:szCs w:val="19"/>
        </w:rPr>
        <w:t>(</w:t>
      </w:r>
      <w:r w:rsidR="00CE5D46">
        <w:rPr>
          <w:szCs w:val="19"/>
        </w:rPr>
        <w:t>w 202</w:t>
      </w:r>
      <w:r w:rsidR="009B7F62">
        <w:rPr>
          <w:szCs w:val="19"/>
        </w:rPr>
        <w:t>3</w:t>
      </w:r>
      <w:r w:rsidR="00CE5D46">
        <w:rPr>
          <w:szCs w:val="19"/>
        </w:rPr>
        <w:t xml:space="preserve"> r.</w:t>
      </w:r>
      <w:r w:rsidR="00B07EB9">
        <w:rPr>
          <w:szCs w:val="19"/>
        </w:rPr>
        <w:t xml:space="preserve"> </w:t>
      </w:r>
      <w:r w:rsidR="00887968">
        <w:rPr>
          <w:szCs w:val="19"/>
        </w:rPr>
        <w:t xml:space="preserve">wzrosty </w:t>
      </w:r>
      <w:r w:rsidR="00B07EB9">
        <w:rPr>
          <w:szCs w:val="19"/>
        </w:rPr>
        <w:t xml:space="preserve">odpowiednio o </w:t>
      </w:r>
      <w:r w:rsidR="00AC34E9">
        <w:rPr>
          <w:szCs w:val="19"/>
        </w:rPr>
        <w:t>1</w:t>
      </w:r>
      <w:r w:rsidR="009B7F62">
        <w:rPr>
          <w:szCs w:val="19"/>
        </w:rPr>
        <w:t>2</w:t>
      </w:r>
      <w:r w:rsidR="00AC34E9">
        <w:rPr>
          <w:szCs w:val="19"/>
        </w:rPr>
        <w:t>,</w:t>
      </w:r>
      <w:r w:rsidR="009B7F62">
        <w:rPr>
          <w:szCs w:val="19"/>
        </w:rPr>
        <w:t>5</w:t>
      </w:r>
      <w:r w:rsidR="00CE5D46">
        <w:rPr>
          <w:szCs w:val="19"/>
        </w:rPr>
        <w:t>%</w:t>
      </w:r>
      <w:r w:rsidRPr="001531F3" w:rsidR="00AD26C6">
        <w:rPr>
          <w:szCs w:val="19"/>
        </w:rPr>
        <w:t xml:space="preserve"> </w:t>
      </w:r>
      <w:r w:rsidR="00CE5D46">
        <w:rPr>
          <w:szCs w:val="19"/>
        </w:rPr>
        <w:t>oraz</w:t>
      </w:r>
      <w:r w:rsidRPr="001531F3" w:rsidR="00B07EB9">
        <w:rPr>
          <w:szCs w:val="19"/>
        </w:rPr>
        <w:t> </w:t>
      </w:r>
      <w:r w:rsidR="009B7F62">
        <w:rPr>
          <w:szCs w:val="19"/>
        </w:rPr>
        <w:t>1,1</w:t>
      </w:r>
      <w:r w:rsidRPr="001531F3" w:rsidR="00B14F96">
        <w:rPr>
          <w:szCs w:val="19"/>
        </w:rPr>
        <w:t>%</w:t>
      </w:r>
      <w:r w:rsidRPr="001531F3" w:rsidR="004913BA">
        <w:rPr>
          <w:szCs w:val="19"/>
        </w:rPr>
        <w:t>)</w:t>
      </w:r>
      <w:r w:rsidRPr="001531F3">
        <w:rPr>
          <w:szCs w:val="19"/>
        </w:rPr>
        <w:t>.</w:t>
      </w:r>
    </w:p>
    <w:p w:rsidRPr="00EA6CE1" w:rsidR="003D7460" w:rsidP="008034E8" w:rsidRDefault="00C03EDB" w14:paraId="0E654F08" w14:textId="205A6A96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Pr="00EA6CE1" w:rsidR="00683FFE">
        <w:rPr>
          <w:b/>
          <w:sz w:val="18"/>
          <w:szCs w:val="18"/>
        </w:rPr>
        <w:tab/>
      </w:r>
      <w:r w:rsidRPr="00EA6CE1" w:rsidR="005644F6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Pr="00EA6CE1" w:rsidR="005644F6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Pr="00EA6CE1" w:rsidR="003D7460">
        <w:rPr>
          <w:b/>
          <w:spacing w:val="-2"/>
          <w:sz w:val="18"/>
          <w:shd w:val="clear" w:color="auto" w:fill="FFFFFF"/>
        </w:rPr>
        <w:t>budowlano-montażow</w:t>
      </w:r>
      <w:r w:rsidRPr="00EA6CE1" w:rsidR="00522492">
        <w:rPr>
          <w:b/>
          <w:spacing w:val="-2"/>
          <w:sz w:val="18"/>
          <w:shd w:val="clear" w:color="auto" w:fill="FFFFFF"/>
        </w:rPr>
        <w:t>ej</w:t>
      </w:r>
      <w:r w:rsidRPr="00EA6CE1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EA6CE1" w:rsidR="00D87F34">
        <w:rPr>
          <w:b/>
          <w:spacing w:val="-2"/>
          <w:sz w:val="18"/>
          <w:shd w:val="clear" w:color="auto" w:fill="FFFFFF"/>
        </w:rPr>
        <w:t>przeciętna miesięczna</w:t>
      </w:r>
      <w:r w:rsidRPr="00EA6CE1" w:rsidR="008C2559">
        <w:rPr>
          <w:b/>
          <w:spacing w:val="-2"/>
          <w:sz w:val="18"/>
          <w:shd w:val="clear" w:color="auto" w:fill="FFFFFF"/>
        </w:rPr>
        <w:t xml:space="preserve"> </w:t>
      </w:r>
      <w:r w:rsidRPr="00EA6CE1" w:rsidR="0027684A">
        <w:rPr>
          <w:b/>
          <w:spacing w:val="-2"/>
          <w:sz w:val="18"/>
          <w:shd w:val="clear" w:color="auto" w:fill="FFFFFF"/>
        </w:rPr>
        <w:t>20</w:t>
      </w:r>
      <w:r w:rsidR="0096285F">
        <w:rPr>
          <w:b/>
          <w:spacing w:val="-2"/>
          <w:sz w:val="18"/>
          <w:shd w:val="clear" w:color="auto" w:fill="FFFFFF"/>
        </w:rPr>
        <w:t>21</w:t>
      </w:r>
      <w:r w:rsidRPr="00EA6CE1" w:rsidR="0027684A">
        <w:rPr>
          <w:b/>
          <w:spacing w:val="-2"/>
          <w:sz w:val="18"/>
          <w:shd w:val="clear" w:color="auto" w:fill="FFFFFF"/>
        </w:rPr>
        <w:t>=100</w:t>
      </w:r>
      <w:r w:rsidRPr="00EA6CE1" w:rsidR="00616739">
        <w:rPr>
          <w:b/>
          <w:spacing w:val="-2"/>
          <w:sz w:val="18"/>
          <w:shd w:val="clear" w:color="auto" w:fill="FFFFFF"/>
        </w:rPr>
        <w:t>)</w:t>
      </w:r>
      <w:r w:rsidRPr="00EA6CE1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EA6CE1" w:rsidR="00BE683B">
        <w:rPr>
          <w:noProof/>
          <w:lang w:eastAsia="pl-PL"/>
        </w:rPr>
        <w:t xml:space="preserve"> </w:t>
      </w:r>
    </w:p>
    <w:p w:rsidRPr="00EA6CE1" w:rsidR="001D657C" w:rsidP="00023775" w:rsidRDefault="00E364D1" w14:paraId="5F959D34" w14:textId="4B8016E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61E95809">
            <wp:extent cx="5034340" cy="3574707"/>
            <wp:effectExtent l="0" t="0" r="0" b="6985"/>
            <wp:docPr id="1" name="Obraz 1" descr="Wykres prezentujący dynamikę produkcji budowlano-montażowej (ceny stałe; przeciętna miesięczna 2021=100) w latach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40" cy="357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A6CE1" w:rsidR="008D59C0" w:rsidP="00023775" w:rsidRDefault="008D59C0" w14:paraId="09BCAFAE" w14:textId="77777777">
      <w:pPr>
        <w:spacing w:line="288" w:lineRule="auto"/>
        <w:rPr>
          <w:spacing w:val="-2"/>
          <w:lang w:eastAsia="pl-PL"/>
        </w:rPr>
      </w:pPr>
    </w:p>
    <w:p w:rsidRPr="00EA6CE1" w:rsidR="00125D4D" w:rsidP="00023775" w:rsidRDefault="00965108" w14:paraId="4013D6A9" w14:textId="7E4A78BD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Pr="00EA6CE1" w:rsidR="00AE3429">
        <w:rPr>
          <w:spacing w:val="-2"/>
          <w:lang w:eastAsia="pl-PL"/>
        </w:rPr>
        <w:t>w</w:t>
      </w:r>
      <w:r w:rsidR="00795115">
        <w:rPr>
          <w:spacing w:val="-2"/>
          <w:lang w:eastAsia="pl-PL"/>
        </w:rPr>
        <w:t xml:space="preserve"> </w:t>
      </w:r>
      <w:r w:rsidR="00F4121A">
        <w:rPr>
          <w:spacing w:val="-2"/>
          <w:lang w:eastAsia="pl-PL"/>
        </w:rPr>
        <w:t>lutym</w:t>
      </w:r>
      <w:r w:rsidRPr="00EA6CE1" w:rsidR="001D657C">
        <w:rPr>
          <w:spacing w:val="-2"/>
          <w:lang w:eastAsia="pl-PL"/>
        </w:rPr>
        <w:t xml:space="preserve"> 202</w:t>
      </w:r>
      <w:r w:rsidR="00F4121A">
        <w:rPr>
          <w:spacing w:val="-2"/>
          <w:lang w:eastAsia="pl-PL"/>
        </w:rPr>
        <w:t>4</w:t>
      </w:r>
      <w:r w:rsidRPr="00EA6CE1" w:rsidR="001D657C">
        <w:rPr>
          <w:spacing w:val="-2"/>
          <w:lang w:eastAsia="pl-PL"/>
        </w:rPr>
        <w:t> r.</w:t>
      </w:r>
      <w:r w:rsidRPr="00EA6CE1">
        <w:rPr>
          <w:spacing w:val="-2"/>
          <w:lang w:eastAsia="pl-PL"/>
        </w:rPr>
        <w:t xml:space="preserve"> (w cenach stałych)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do przeciętnej miesięcznej wartości z roku 20</w:t>
      </w:r>
      <w:r w:rsidR="00F4121A">
        <w:rPr>
          <w:spacing w:val="-2"/>
          <w:lang w:eastAsia="pl-PL"/>
        </w:rPr>
        <w:t>21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wyniosła </w:t>
      </w:r>
      <w:r w:rsidR="00C253A3">
        <w:rPr>
          <w:spacing w:val="-2"/>
          <w:lang w:eastAsia="pl-PL"/>
        </w:rPr>
        <w:t>72,1</w:t>
      </w:r>
      <w:r w:rsidR="00BA44F1">
        <w:rPr>
          <w:spacing w:val="-2"/>
          <w:lang w:eastAsia="pl-PL"/>
        </w:rPr>
        <w:t>.</w:t>
      </w:r>
    </w:p>
    <w:p w:rsidR="00965108" w:rsidP="00023775" w:rsidRDefault="0096408F" w14:paraId="3FE7C4DB" w14:textId="3EFF596F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EA6CE1">
        <w:rPr>
          <w:noProof/>
          <w:spacing w:val="-2"/>
          <w:szCs w:val="19"/>
          <w:lang w:eastAsia="pl-PL"/>
        </w:rPr>
        <w:t>P</w:t>
      </w:r>
      <w:r w:rsidRPr="00EA6CE1" w:rsidR="00965108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Pr="00EA6CE1" w:rsidR="0086731B">
        <w:rPr>
          <w:noProof/>
          <w:spacing w:val="-2"/>
          <w:szCs w:val="19"/>
          <w:lang w:eastAsia="pl-PL"/>
        </w:rPr>
        <w:t xml:space="preserve"> w</w:t>
      </w:r>
      <w:r w:rsidR="00795115">
        <w:rPr>
          <w:noProof/>
          <w:spacing w:val="-2"/>
          <w:szCs w:val="19"/>
          <w:lang w:eastAsia="pl-PL"/>
        </w:rPr>
        <w:t xml:space="preserve"> </w:t>
      </w:r>
      <w:r w:rsidR="00F4121A">
        <w:rPr>
          <w:noProof/>
          <w:spacing w:val="-2"/>
          <w:szCs w:val="19"/>
          <w:lang w:eastAsia="pl-PL"/>
        </w:rPr>
        <w:t>lutym</w:t>
      </w:r>
      <w:r w:rsidR="00795115">
        <w:rPr>
          <w:noProof/>
          <w:spacing w:val="-2"/>
          <w:szCs w:val="19"/>
          <w:lang w:eastAsia="pl-PL"/>
        </w:rPr>
        <w:t xml:space="preserve"> </w:t>
      </w:r>
      <w:r w:rsidRPr="00EA6CE1">
        <w:rPr>
          <w:noProof/>
          <w:spacing w:val="-2"/>
          <w:szCs w:val="19"/>
          <w:lang w:eastAsia="pl-PL"/>
        </w:rPr>
        <w:t>202</w:t>
      </w:r>
      <w:r w:rsidR="002A0280">
        <w:rPr>
          <w:noProof/>
          <w:spacing w:val="-2"/>
          <w:szCs w:val="19"/>
          <w:lang w:eastAsia="pl-PL"/>
        </w:rPr>
        <w:t>4</w:t>
      </w:r>
      <w:r w:rsidRPr="00EA6CE1">
        <w:rPr>
          <w:noProof/>
          <w:spacing w:val="-2"/>
          <w:szCs w:val="19"/>
          <w:lang w:eastAsia="pl-PL"/>
        </w:rPr>
        <w:t xml:space="preserve"> r.</w:t>
      </w:r>
      <w:r w:rsidRPr="00EA6CE1" w:rsidR="00965108">
        <w:rPr>
          <w:noProof/>
          <w:spacing w:val="-2"/>
          <w:szCs w:val="19"/>
          <w:lang w:eastAsia="pl-PL"/>
        </w:rPr>
        <w:t xml:space="preserve"> ukształtowała</w:t>
      </w:r>
      <w:r w:rsidRPr="00EA6CE1" w:rsidR="001531F3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się na pozio</w:t>
      </w:r>
      <w:bookmarkStart w:name="_GoBack" w:id="1"/>
      <w:bookmarkEnd w:id="1"/>
      <w:r w:rsidRPr="00EA6CE1" w:rsidR="00965108">
        <w:rPr>
          <w:noProof/>
          <w:spacing w:val="-2"/>
          <w:szCs w:val="19"/>
          <w:lang w:eastAsia="pl-PL"/>
        </w:rPr>
        <w:t>mie</w:t>
      </w:r>
      <w:r w:rsidRPr="00EA6CE1" w:rsidR="009F4DBA">
        <w:rPr>
          <w:noProof/>
          <w:spacing w:val="-2"/>
          <w:szCs w:val="19"/>
          <w:lang w:eastAsia="pl-PL"/>
        </w:rPr>
        <w:t xml:space="preserve"> </w:t>
      </w:r>
      <w:r w:rsidR="001F1C4F">
        <w:rPr>
          <w:noProof/>
          <w:spacing w:val="-2"/>
          <w:szCs w:val="19"/>
          <w:lang w:eastAsia="pl-PL"/>
        </w:rPr>
        <w:t xml:space="preserve">o </w:t>
      </w:r>
      <w:r w:rsidR="00BC38FE">
        <w:rPr>
          <w:noProof/>
          <w:spacing w:val="-2"/>
          <w:szCs w:val="19"/>
          <w:lang w:eastAsia="pl-PL"/>
        </w:rPr>
        <w:t>5,7</w:t>
      </w:r>
      <w:r w:rsidRPr="00EA6CE1" w:rsidR="009F4DBA">
        <w:rPr>
          <w:noProof/>
          <w:spacing w:val="-2"/>
          <w:szCs w:val="19"/>
          <w:lang w:eastAsia="pl-PL"/>
        </w:rPr>
        <w:t xml:space="preserve">% </w:t>
      </w:r>
      <w:r w:rsidR="00BC38FE">
        <w:rPr>
          <w:noProof/>
          <w:spacing w:val="-2"/>
          <w:szCs w:val="19"/>
          <w:lang w:eastAsia="pl-PL"/>
        </w:rPr>
        <w:t>niższym</w:t>
      </w:r>
      <w:r w:rsidRPr="00EA6CE1" w:rsidR="00965108">
        <w:rPr>
          <w:noProof/>
          <w:spacing w:val="-2"/>
          <w:szCs w:val="19"/>
          <w:lang w:eastAsia="pl-PL"/>
        </w:rPr>
        <w:t xml:space="preserve"> w porównaniu z</w:t>
      </w:r>
      <w:r w:rsidR="00E915D7">
        <w:rPr>
          <w:noProof/>
          <w:spacing w:val="-2"/>
          <w:szCs w:val="19"/>
          <w:lang w:eastAsia="pl-PL"/>
        </w:rPr>
        <w:t> </w:t>
      </w:r>
      <w:r w:rsidRPr="00EA6CE1" w:rsidR="00965108">
        <w:rPr>
          <w:noProof/>
          <w:spacing w:val="-2"/>
          <w:szCs w:val="19"/>
          <w:lang w:eastAsia="pl-PL"/>
        </w:rPr>
        <w:t xml:space="preserve">analogicznym miesiącem </w:t>
      </w:r>
      <w:r w:rsidR="00EC731B">
        <w:rPr>
          <w:noProof/>
          <w:spacing w:val="-2"/>
          <w:szCs w:val="19"/>
          <w:lang w:eastAsia="pl-PL"/>
        </w:rPr>
        <w:t>202</w:t>
      </w:r>
      <w:r w:rsidR="002A0280">
        <w:rPr>
          <w:noProof/>
          <w:spacing w:val="-2"/>
          <w:szCs w:val="19"/>
          <w:lang w:eastAsia="pl-PL"/>
        </w:rPr>
        <w:t>3</w:t>
      </w:r>
      <w:r w:rsidR="006F7B27">
        <w:rPr>
          <w:noProof/>
          <w:spacing w:val="-2"/>
          <w:szCs w:val="19"/>
          <w:lang w:eastAsia="pl-PL"/>
        </w:rPr>
        <w:t xml:space="preserve"> roku</w:t>
      </w:r>
      <w:r w:rsidRPr="00EA6CE1" w:rsidR="0086731B">
        <w:rPr>
          <w:noProof/>
          <w:spacing w:val="-2"/>
          <w:szCs w:val="19"/>
          <w:lang w:eastAsia="pl-PL"/>
        </w:rPr>
        <w:t xml:space="preserve"> oraz</w:t>
      </w:r>
      <w:r w:rsidR="00EC731B">
        <w:rPr>
          <w:noProof/>
          <w:spacing w:val="-2"/>
          <w:szCs w:val="19"/>
          <w:lang w:eastAsia="pl-PL"/>
        </w:rPr>
        <w:t xml:space="preserve"> o</w:t>
      </w:r>
      <w:r w:rsidR="002A694E">
        <w:rPr>
          <w:noProof/>
          <w:spacing w:val="-2"/>
          <w:szCs w:val="19"/>
          <w:lang w:eastAsia="pl-PL"/>
        </w:rPr>
        <w:t xml:space="preserve"> </w:t>
      </w:r>
      <w:r w:rsidR="00BC38FE">
        <w:rPr>
          <w:noProof/>
          <w:spacing w:val="-2"/>
          <w:szCs w:val="19"/>
          <w:lang w:eastAsia="pl-PL"/>
        </w:rPr>
        <w:t>2,0</w:t>
      </w:r>
      <w:r w:rsidR="001F1C4F">
        <w:rPr>
          <w:noProof/>
          <w:spacing w:val="-2"/>
          <w:szCs w:val="19"/>
          <w:lang w:eastAsia="pl-PL"/>
        </w:rPr>
        <w:t>%</w:t>
      </w:r>
      <w:r w:rsidRPr="00EA6CE1" w:rsidR="0086731B">
        <w:rPr>
          <w:noProof/>
          <w:spacing w:val="-2"/>
          <w:szCs w:val="19"/>
          <w:lang w:eastAsia="pl-PL"/>
        </w:rPr>
        <w:t xml:space="preserve"> </w:t>
      </w:r>
      <w:r w:rsidR="00F214E1">
        <w:rPr>
          <w:noProof/>
          <w:spacing w:val="-2"/>
          <w:szCs w:val="19"/>
          <w:lang w:eastAsia="pl-PL"/>
        </w:rPr>
        <w:t>wyższym</w:t>
      </w:r>
      <w:r w:rsidRPr="00EA6CE1" w:rsidR="00562991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w porównaniu</w:t>
      </w:r>
      <w:r w:rsidR="00EC731B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z</w:t>
      </w:r>
      <w:r w:rsidR="00B07297">
        <w:rPr>
          <w:noProof/>
          <w:spacing w:val="-2"/>
          <w:szCs w:val="19"/>
          <w:lang w:eastAsia="pl-PL"/>
        </w:rPr>
        <w:t>e</w:t>
      </w:r>
      <w:r w:rsidR="00E915D7">
        <w:rPr>
          <w:noProof/>
          <w:spacing w:val="-2"/>
          <w:szCs w:val="19"/>
          <w:lang w:eastAsia="pl-PL"/>
        </w:rPr>
        <w:t xml:space="preserve"> </w:t>
      </w:r>
      <w:r w:rsidR="00BC38FE">
        <w:rPr>
          <w:noProof/>
          <w:spacing w:val="-2"/>
          <w:szCs w:val="19"/>
          <w:lang w:eastAsia="pl-PL"/>
        </w:rPr>
        <w:t>styczniem</w:t>
      </w:r>
      <w:r w:rsidR="00E915D7">
        <w:rPr>
          <w:noProof/>
          <w:spacing w:val="-2"/>
          <w:szCs w:val="19"/>
          <w:lang w:eastAsia="pl-PL"/>
        </w:rPr>
        <w:t xml:space="preserve"> </w:t>
      </w:r>
      <w:r w:rsidRPr="00EA6CE1" w:rsidR="00B97FAD">
        <w:rPr>
          <w:noProof/>
          <w:spacing w:val="-2"/>
          <w:szCs w:val="19"/>
          <w:lang w:eastAsia="pl-PL"/>
        </w:rPr>
        <w:t>2</w:t>
      </w:r>
      <w:r w:rsidRPr="00EA6CE1" w:rsidR="00965108">
        <w:rPr>
          <w:noProof/>
          <w:spacing w:val="-2"/>
          <w:szCs w:val="19"/>
          <w:lang w:eastAsia="pl-PL"/>
        </w:rPr>
        <w:t>0</w:t>
      </w:r>
      <w:r w:rsidRPr="00EA6CE1" w:rsidR="007613CB">
        <w:rPr>
          <w:noProof/>
          <w:spacing w:val="-2"/>
          <w:szCs w:val="19"/>
          <w:lang w:eastAsia="pl-PL"/>
        </w:rPr>
        <w:t>2</w:t>
      </w:r>
      <w:r w:rsidR="002A0280">
        <w:rPr>
          <w:noProof/>
          <w:spacing w:val="-2"/>
          <w:szCs w:val="19"/>
          <w:lang w:eastAsia="pl-PL"/>
        </w:rPr>
        <w:t>4</w:t>
      </w:r>
      <w:r w:rsidR="00E915D7">
        <w:rPr>
          <w:noProof/>
          <w:spacing w:val="-2"/>
          <w:szCs w:val="19"/>
          <w:lang w:eastAsia="pl-PL"/>
        </w:rPr>
        <w:t> </w:t>
      </w:r>
      <w:r w:rsidRPr="00EA6CE1" w:rsidR="00965108">
        <w:rPr>
          <w:noProof/>
          <w:spacing w:val="-2"/>
          <w:szCs w:val="19"/>
          <w:lang w:eastAsia="pl-PL"/>
        </w:rPr>
        <w:t>roku.</w:t>
      </w:r>
      <w:r w:rsidR="002A694E">
        <w:rPr>
          <w:noProof/>
          <w:spacing w:val="-2"/>
          <w:szCs w:val="19"/>
          <w:lang w:eastAsia="pl-PL"/>
        </w:rPr>
        <w:t xml:space="preserve"> </w:t>
      </w:r>
    </w:p>
    <w:p w:rsidR="004B14E4" w:rsidP="00023775" w:rsidRDefault="004B14E4" w14:paraId="3977DD86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1D657C" w:rsidP="00023775" w:rsidRDefault="001D657C" w14:paraId="5B1AEAB1" w14:textId="30461482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EF5D2B" w:rsidP="00023775" w:rsidRDefault="00EF5D2B" w14:paraId="79B4A530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C66B68" w:rsidR="00F22DA0" w:rsidP="00023775" w:rsidRDefault="00FA5CEC" w14:paraId="501EB2BF" w14:textId="4FD1D7FC">
      <w:pPr>
        <w:spacing w:line="288" w:lineRule="auto"/>
        <w:sectPr w:rsidRPr="00C66B68" w:rsidR="00F22DA0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Pr="002F64A4" w:rsidR="00270B08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Pr="002F64A4" w:rsidR="00F22DA0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16A43" w:rsidR="003F4A28" w:rsidTr="00453FA0" w14:paraId="5DB7187B" w14:textId="77777777">
        <w:trPr>
          <w:trHeight w:val="1626"/>
        </w:trPr>
        <w:tc>
          <w:tcPr>
            <w:tcW w:w="4926" w:type="dxa"/>
          </w:tcPr>
          <w:p w:rsidRPr="00416A43" w:rsidR="003F4A28" w:rsidP="00453FA0" w:rsidRDefault="003F4A28" w14:paraId="44BC25C6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416A43" w:rsidR="003F4A28" w:rsidP="00453FA0" w:rsidRDefault="003F4A28" w14:paraId="0101F559" w14:textId="244ACD2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:rsidRPr="00416A43" w:rsidR="003F4A28" w:rsidP="00453FA0" w:rsidRDefault="003F4A28" w14:paraId="432E17B2" w14:textId="64ACEA7E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Pr="00416A43" w:rsidR="00601D4A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:rsidRPr="00416A43" w:rsidR="003F4A28" w:rsidP="00416A43" w:rsidRDefault="00416A43" w14:paraId="5A4FE2A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Pr="00416A43" w:rsidR="003F4A28" w:rsidP="00453FA0" w:rsidRDefault="003F4A28" w14:paraId="45B60D0F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Pr="00416A43">
              <w:rPr>
                <w:rFonts w:cs="Arial"/>
                <w:b/>
                <w:sz w:val="20"/>
              </w:rPr>
              <w:t>Rzecznik Prasowy Prezesa GUS</w:t>
            </w:r>
          </w:p>
          <w:p w:rsidRPr="00416A43" w:rsidR="003F4A28" w:rsidP="00453FA0" w:rsidRDefault="003F4A28" w14:paraId="741FD8BB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16A4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16A43" w:rsidR="003F4A28" w:rsidP="00453FA0" w:rsidRDefault="003F4A28" w14:paraId="04CA6770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</w:rPr>
            </w:pPr>
            <w:r w:rsidRPr="00416A43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:rsidRPr="00416A43" w:rsidR="003F4A28" w:rsidP="00453FA0" w:rsidRDefault="003F4A28" w14:paraId="63EEDD92" w14:textId="77777777">
            <w:pPr>
              <w:rPr>
                <w:sz w:val="18"/>
              </w:rPr>
            </w:pPr>
          </w:p>
        </w:tc>
      </w:tr>
      <w:tr w:rsidRPr="00416A43" w:rsidR="003F4A28" w:rsidTr="00453FA0" w14:paraId="106BA7BB" w14:textId="77777777">
        <w:trPr>
          <w:trHeight w:val="418"/>
        </w:trPr>
        <w:tc>
          <w:tcPr>
            <w:tcW w:w="4926" w:type="dxa"/>
            <w:vMerge w:val="restart"/>
          </w:tcPr>
          <w:p w:rsidRPr="00416A43" w:rsidR="003F4A28" w:rsidP="00453FA0" w:rsidRDefault="003F4A28" w14:paraId="54331CD8" w14:textId="77777777">
            <w:pPr>
              <w:rPr>
                <w:b/>
                <w:sz w:val="20"/>
              </w:rPr>
            </w:pPr>
            <w:r w:rsidRPr="00416A43">
              <w:rPr>
                <w:b/>
                <w:sz w:val="20"/>
              </w:rPr>
              <w:t xml:space="preserve">Wydział Współpracy z Mediami </w:t>
            </w:r>
          </w:p>
          <w:p w:rsidRPr="00416A43" w:rsidR="003F4A28" w:rsidP="00453FA0" w:rsidRDefault="003F4A28" w14:paraId="47E67577" w14:textId="77777777">
            <w:pPr>
              <w:rPr>
                <w:sz w:val="20"/>
              </w:rPr>
            </w:pPr>
            <w:r w:rsidRPr="00416A43">
              <w:rPr>
                <w:sz w:val="20"/>
              </w:rPr>
              <w:t xml:space="preserve">Tel: 22 608 38 04 </w:t>
            </w:r>
          </w:p>
          <w:p w:rsidRPr="00A47799" w:rsidR="003F4A28" w:rsidP="00453FA0" w:rsidRDefault="003F4A28" w14:paraId="6F353EC1" w14:textId="77777777">
            <w:pPr>
              <w:rPr>
                <w:sz w:val="18"/>
                <w:lang w:val="en-GB"/>
              </w:rPr>
            </w:pPr>
            <w:r w:rsidRPr="00A47799">
              <w:rPr>
                <w:b/>
                <w:sz w:val="20"/>
                <w:lang w:val="en-GB"/>
              </w:rPr>
              <w:t>e-mail:</w:t>
            </w:r>
            <w:r w:rsidRPr="00A47799">
              <w:rPr>
                <w:sz w:val="20"/>
                <w:lang w:val="en-GB"/>
              </w:rPr>
              <w:t xml:space="preserve"> </w:t>
            </w:r>
            <w:hyperlink w:history="1" r:id="rId15">
              <w:r w:rsidRPr="00A4779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68B55ADC" w14:textId="306B3EDD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312502F2" wp14:anchorId="0A065CD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stat.gov.pl</w:t>
            </w:r>
            <w:r w:rsidRPr="00416A43" w:rsidR="003F4A28">
              <w:rPr>
                <w:sz w:val="18"/>
              </w:rPr>
              <w:t xml:space="preserve">      </w:t>
            </w:r>
          </w:p>
        </w:tc>
      </w:tr>
      <w:tr w:rsidRPr="00416A43" w:rsidR="003F4A28" w:rsidTr="00453FA0" w14:paraId="140687BD" w14:textId="77777777">
        <w:trPr>
          <w:trHeight w:val="418"/>
        </w:trPr>
        <w:tc>
          <w:tcPr>
            <w:tcW w:w="4926" w:type="dxa"/>
            <w:vMerge/>
          </w:tcPr>
          <w:p w:rsidRPr="00416A43" w:rsidR="003F4A28" w:rsidP="00453FA0" w:rsidRDefault="003F4A28" w14:paraId="0D0E6370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F353B8" w14:paraId="7C09837F" w14:textId="752B058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editId="46BF3ED6" wp14:anchorId="7D47886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@GUS_STAT</w:t>
            </w:r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4098A06E" w14:textId="77777777">
        <w:trPr>
          <w:trHeight w:val="334"/>
        </w:trPr>
        <w:tc>
          <w:tcPr>
            <w:tcW w:w="4926" w:type="dxa"/>
            <w:vMerge/>
          </w:tcPr>
          <w:p w:rsidRPr="00416A43" w:rsidR="003F4A28" w:rsidP="00453FA0" w:rsidRDefault="003F4A28" w14:paraId="5992270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56EF979F" w14:textId="0611D528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8F2AEFC" wp14:anchorId="52DED93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</w:t>
            </w:r>
            <w:proofErr w:type="spellStart"/>
            <w:r w:rsidRPr="00416A43" w:rsidR="003F4A28">
              <w:rPr>
                <w:sz w:val="20"/>
              </w:rPr>
              <w:t>GlownyUrzadStatystyczny</w:t>
            </w:r>
            <w:proofErr w:type="spellEnd"/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2B99D717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3A4F647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2CF0906" w14:textId="6B94769B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editId="4A52470A" wp14:anchorId="32282CF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gus_stat</w:t>
            </w:r>
            <w:proofErr w:type="spellEnd"/>
          </w:p>
        </w:tc>
      </w:tr>
      <w:tr w:rsidRPr="00416A43" w:rsidR="003F4A28" w:rsidTr="00453FA0" w14:paraId="7D7E3066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47DD51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0969FD4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editId="23817CC4" wp14:anchorId="517C2A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Pr="00416A43" w:rsidR="003F4A28" w:rsidTr="00453FA0" w14:paraId="70E036DE" w14:textId="77777777">
        <w:trPr>
          <w:trHeight w:val="953"/>
        </w:trPr>
        <w:tc>
          <w:tcPr>
            <w:tcW w:w="4926" w:type="dxa"/>
          </w:tcPr>
          <w:p w:rsidRPr="00416A43" w:rsidR="003F4A28" w:rsidP="00453FA0" w:rsidRDefault="003F4A28" w14:paraId="6D13B59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282A1123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editId="3ADDCAFF" wp14:anchorId="399C43B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416A43" w:rsidR="003F4A28" w:rsidTr="00453FA0" w14:paraId="3EAE030B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416A43" w:rsidR="003F4A28" w:rsidP="00453FA0" w:rsidRDefault="003F4A28" w14:paraId="64A5C39B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Pr="00416A43" w:rsidR="003F4A28" w:rsidP="003F4A28" w:rsidRDefault="003F4A28" w14:paraId="464DECF2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Pr="00416A43"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416A43" w:rsidR="003F4A28" w:rsidP="003F4A28" w:rsidRDefault="003F4A28" w14:paraId="3687DF6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Pr="00416A43"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416A43" w:rsidR="003F4A28" w:rsidP="003F4A28" w:rsidRDefault="003F4A28" w14:paraId="15912917" w14:textId="77777777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416A43" w:rsidR="003F4A28" w:rsidP="00453FA0" w:rsidRDefault="003F4A28" w14:paraId="7CE20835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250D" w:rsidR="00E915D7" w:rsidP="00E915D7" w:rsidRDefault="00032EC5" w14:paraId="30FD6218" w14:textId="7AD75CE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history="1" r:id="rId22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:rsidRPr="00416A43" w:rsidR="00CC4571" w:rsidP="00CC4571" w:rsidRDefault="00032EC5" w14:paraId="6F98D50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3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416A43" w:rsidR="00CC4571" w:rsidP="00CC4571" w:rsidRDefault="00032EC5" w14:paraId="5530C288" w14:textId="77777777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4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="00CC4571" w:rsidP="00CC4571" w:rsidRDefault="00032EC5" w14:paraId="4AA3D1B8" w14:textId="38C27FA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Bank Danych Lokalnych" w:history="1" r:id="rId25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416A43" w:rsidR="00E915D7" w:rsidP="00E915D7" w:rsidRDefault="00032EC5" w14:paraId="0B8D7AC8" w14:textId="032BD347">
            <w:pPr>
              <w:rPr>
                <w:color w:val="001D77"/>
                <w:sz w:val="18"/>
                <w:szCs w:val="18"/>
              </w:rPr>
            </w:pPr>
            <w:hyperlink w:tooltip="Link do bazy danych pn. Dziedzinowe Bazy Wiedzy - Budownictwo" w:history="1" r:id="rId26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 (stara wersja)</w:t>
              </w:r>
            </w:hyperlink>
          </w:p>
          <w:p w:rsidR="00E915D7" w:rsidP="00CC4571" w:rsidRDefault="00E915D7" w14:paraId="18A8298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3F4A28" w:rsidP="00453FA0" w:rsidRDefault="003F4A28" w14:paraId="72B38CC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16A43" w:rsidR="00CC4571" w:rsidP="00CC4571" w:rsidRDefault="00032EC5" w14:paraId="6D2D0AE1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7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416A43" w:rsidR="00CC4571" w:rsidP="00CC4571" w:rsidRDefault="00032EC5" w14:paraId="74075059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8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Pr="00416A43" w:rsidR="00CC4571" w:rsidP="00CC4571" w:rsidRDefault="00032EC5" w14:paraId="57A254DA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9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416A43" w:rsidR="00CC4571" w:rsidP="00CC4571" w:rsidRDefault="00032EC5" w14:paraId="099E060A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30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416A43" w:rsidR="00CC4571" w:rsidP="00CC4571" w:rsidRDefault="00032EC5" w14:paraId="0E5A751E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1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Pr="00416A43" w:rsidR="00CC4571" w:rsidP="00CC4571" w:rsidRDefault="00CC4571" w14:paraId="3F4BBE5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CC4571" w:rsidP="00CC4571" w:rsidRDefault="00CC4571" w14:paraId="57D0E8AA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416A43" w:rsidR="003F4A28" w:rsidP="00453FA0" w:rsidRDefault="003F4A28" w14:paraId="047AA74A" w14:textId="77777777">
            <w:pPr>
              <w:rPr>
                <w:rStyle w:val="Hipercze"/>
              </w:rPr>
            </w:pPr>
          </w:p>
          <w:p w:rsidRPr="00416A43" w:rsidR="003F4A28" w:rsidP="00453FA0" w:rsidRDefault="003F4A28" w14:paraId="70707A14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60833F3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3BDAD4C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416A43" w:rsidR="00C9338B" w:rsidP="00C9338B" w:rsidRDefault="00C9338B" w14:paraId="34B78CF2" w14:textId="77777777">
      <w:pPr>
        <w:rPr>
          <w:sz w:val="18"/>
        </w:rPr>
      </w:pPr>
    </w:p>
    <w:p w:rsidRPr="00416A43" w:rsidR="00D261A2" w:rsidP="004C48FC" w:rsidRDefault="00D261A2" w14:paraId="00A6F27D" w14:textId="77777777">
      <w:pPr>
        <w:rPr>
          <w:sz w:val="18"/>
        </w:rPr>
      </w:pPr>
    </w:p>
    <w:sectPr w:rsidRPr="00416A43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19016" w14:textId="77777777" w:rsidR="00144B29" w:rsidRDefault="00144B29" w:rsidP="000662E2">
      <w:pPr>
        <w:spacing w:after="0" w:line="240" w:lineRule="auto"/>
      </w:pPr>
      <w:r>
        <w:separator/>
      </w:r>
    </w:p>
  </w:endnote>
  <w:endnote w:type="continuationSeparator" w:id="0">
    <w:p w14:paraId="0EEAEE38" w14:textId="77777777" w:rsidR="00144B29" w:rsidRDefault="00144B2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381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13A77" w14:textId="77777777" w:rsidR="00144B29" w:rsidRDefault="00144B29" w:rsidP="000662E2">
      <w:pPr>
        <w:spacing w:after="0" w:line="240" w:lineRule="auto"/>
      </w:pPr>
      <w:r>
        <w:separator/>
      </w:r>
    </w:p>
  </w:footnote>
  <w:footnote w:type="continuationSeparator" w:id="0">
    <w:p w14:paraId="65A2E060" w14:textId="77777777" w:rsidR="00144B29" w:rsidRDefault="00144B29" w:rsidP="000662E2">
      <w:pPr>
        <w:spacing w:after="0" w:line="240" w:lineRule="auto"/>
      </w:pPr>
      <w:r>
        <w:continuationSeparator/>
      </w:r>
    </w:p>
  </w:footnote>
  <w:footnote w:id="1">
    <w:p w14:paraId="5CFBF8A2" w14:textId="5083896C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wstępne:</w:t>
      </w:r>
      <w:r w:rsidR="00F873CA" w:rsidRPr="00D02E69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17299172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96285F">
        <w:rPr>
          <w:sz w:val="19"/>
          <w:szCs w:val="19"/>
          <w:shd w:val="clear" w:color="auto" w:fill="FFFFFF"/>
        </w:rPr>
        <w:t>styczniu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350465">
        <w:rPr>
          <w:sz w:val="19"/>
          <w:szCs w:val="19"/>
          <w:shd w:val="clear" w:color="auto" w:fill="FFFFFF"/>
        </w:rPr>
        <w:t xml:space="preserve">oraz </w:t>
      </w:r>
      <w:r w:rsidR="00032EC5">
        <w:rPr>
          <w:sz w:val="19"/>
          <w:szCs w:val="19"/>
          <w:shd w:val="clear" w:color="auto" w:fill="FFFFFF"/>
        </w:rPr>
        <w:t>wstępnych</w:t>
      </w:r>
      <w:r w:rsidR="00350465">
        <w:rPr>
          <w:sz w:val="19"/>
          <w:szCs w:val="19"/>
          <w:shd w:val="clear" w:color="auto" w:fill="FFFFFF"/>
        </w:rPr>
        <w:t xml:space="preserve"> </w:t>
      </w:r>
      <w:r w:rsidR="00660B73">
        <w:rPr>
          <w:sz w:val="19"/>
          <w:szCs w:val="19"/>
          <w:shd w:val="clear" w:color="auto" w:fill="FFFFFF"/>
        </w:rPr>
        <w:t xml:space="preserve">w </w:t>
      </w:r>
      <w:r w:rsidR="0096285F">
        <w:rPr>
          <w:sz w:val="19"/>
          <w:szCs w:val="19"/>
          <w:shd w:val="clear" w:color="auto" w:fill="FFFFFF"/>
        </w:rPr>
        <w:t>lutym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53DAE78D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Pr="00F76903">
        <w:rPr>
          <w:sz w:val="19"/>
          <w:szCs w:val="19"/>
          <w:shd w:val="clear" w:color="auto" w:fill="FFFFFF"/>
        </w:rPr>
        <w:t xml:space="preserve"> dla miesiąca </w:t>
      </w:r>
      <w:r w:rsidR="00A67E20">
        <w:rPr>
          <w:sz w:val="19"/>
          <w:szCs w:val="19"/>
          <w:shd w:val="clear" w:color="auto" w:fill="FFFFFF"/>
        </w:rPr>
        <w:t>lut</w:t>
      </w:r>
      <w:r w:rsidR="009D5386">
        <w:rPr>
          <w:sz w:val="19"/>
          <w:szCs w:val="19"/>
          <w:shd w:val="clear" w:color="auto" w:fill="FFFFFF"/>
        </w:rPr>
        <w:t>ego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A67E20">
        <w:rPr>
          <w:sz w:val="19"/>
          <w:szCs w:val="19"/>
          <w:shd w:val="clear" w:color="auto" w:fill="FFFFFF"/>
        </w:rPr>
        <w:t>4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5FB8965D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 21.03.2024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4D4B35E3" w:rsidR="00FE2F2B" w:rsidRPr="00BA40CD" w:rsidRDefault="008042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4121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F4121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 21.03.2024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lDWK8joCAAA9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4D4B35E3" w:rsidR="00FE2F2B" w:rsidRPr="00BA40CD" w:rsidRDefault="008042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4121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F4121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87" type="#_x0000_t75" style="width:123pt;height:123.75pt;visibility:visible;mso-wrap-style:square" o:bullet="t">
        <v:imagedata r:id="rId2" o:title=""/>
      </v:shape>
    </w:pict>
  </w:numPicBullet>
  <w:numPicBullet w:numPicBulletId="2">
    <w:pict>
      <v:shape id="_x0000_i1088" type="#_x0000_t75" style="width:47.25pt;height:51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2EC5"/>
    <w:rsid w:val="000336B2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545D"/>
    <w:rsid w:val="00056403"/>
    <w:rsid w:val="00056C3B"/>
    <w:rsid w:val="00057CA1"/>
    <w:rsid w:val="000601AC"/>
    <w:rsid w:val="00060C2C"/>
    <w:rsid w:val="00060F7D"/>
    <w:rsid w:val="000611E1"/>
    <w:rsid w:val="00062D0D"/>
    <w:rsid w:val="00062DCF"/>
    <w:rsid w:val="00063215"/>
    <w:rsid w:val="00064F2E"/>
    <w:rsid w:val="0006602D"/>
    <w:rsid w:val="000662E2"/>
    <w:rsid w:val="00066883"/>
    <w:rsid w:val="00066D7F"/>
    <w:rsid w:val="000704DE"/>
    <w:rsid w:val="00070E8B"/>
    <w:rsid w:val="000718D8"/>
    <w:rsid w:val="0007220F"/>
    <w:rsid w:val="00074069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72D"/>
    <w:rsid w:val="000A0344"/>
    <w:rsid w:val="000A0412"/>
    <w:rsid w:val="000A0B6C"/>
    <w:rsid w:val="000A0CF9"/>
    <w:rsid w:val="000A1360"/>
    <w:rsid w:val="000A1861"/>
    <w:rsid w:val="000A2603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8CF"/>
    <w:rsid w:val="000E6A7A"/>
    <w:rsid w:val="000F21E9"/>
    <w:rsid w:val="000F229D"/>
    <w:rsid w:val="000F4001"/>
    <w:rsid w:val="000F40A3"/>
    <w:rsid w:val="000F4680"/>
    <w:rsid w:val="000F5DD1"/>
    <w:rsid w:val="000F7611"/>
    <w:rsid w:val="000F7A62"/>
    <w:rsid w:val="000F7E9D"/>
    <w:rsid w:val="00100997"/>
    <w:rsid w:val="001011C3"/>
    <w:rsid w:val="00103447"/>
    <w:rsid w:val="00103B7F"/>
    <w:rsid w:val="00103DEB"/>
    <w:rsid w:val="001048BC"/>
    <w:rsid w:val="0010543C"/>
    <w:rsid w:val="001055A7"/>
    <w:rsid w:val="00106131"/>
    <w:rsid w:val="00106211"/>
    <w:rsid w:val="001075FF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31F3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3381"/>
    <w:rsid w:val="001951DA"/>
    <w:rsid w:val="00195207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78"/>
    <w:rsid w:val="001E12DB"/>
    <w:rsid w:val="001E15B3"/>
    <w:rsid w:val="001E19D6"/>
    <w:rsid w:val="001E4F42"/>
    <w:rsid w:val="001E6093"/>
    <w:rsid w:val="001F023F"/>
    <w:rsid w:val="001F0CBF"/>
    <w:rsid w:val="001F1220"/>
    <w:rsid w:val="001F1290"/>
    <w:rsid w:val="001F1C4F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20026"/>
    <w:rsid w:val="002208E3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2D75"/>
    <w:rsid w:val="002338F4"/>
    <w:rsid w:val="00233B6D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3D6F"/>
    <w:rsid w:val="00266D0E"/>
    <w:rsid w:val="00267E9D"/>
    <w:rsid w:val="00270B08"/>
    <w:rsid w:val="00271D44"/>
    <w:rsid w:val="00272778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280"/>
    <w:rsid w:val="002A0E8C"/>
    <w:rsid w:val="002A125A"/>
    <w:rsid w:val="002A179D"/>
    <w:rsid w:val="002A3214"/>
    <w:rsid w:val="002A3F49"/>
    <w:rsid w:val="002A429F"/>
    <w:rsid w:val="002A4D5F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3A"/>
    <w:rsid w:val="00312FC3"/>
    <w:rsid w:val="00313963"/>
    <w:rsid w:val="00316560"/>
    <w:rsid w:val="00316C71"/>
    <w:rsid w:val="0031744D"/>
    <w:rsid w:val="00320333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2CD0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761"/>
    <w:rsid w:val="0039530F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37BA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651C"/>
    <w:rsid w:val="003F0DCF"/>
    <w:rsid w:val="003F3148"/>
    <w:rsid w:val="003F32B0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D05"/>
    <w:rsid w:val="004C0186"/>
    <w:rsid w:val="004C15CB"/>
    <w:rsid w:val="004C1895"/>
    <w:rsid w:val="004C1B1F"/>
    <w:rsid w:val="004C1FE8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1D35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5165"/>
    <w:rsid w:val="005455BC"/>
    <w:rsid w:val="00547DD0"/>
    <w:rsid w:val="00550410"/>
    <w:rsid w:val="00550618"/>
    <w:rsid w:val="00550E52"/>
    <w:rsid w:val="00550FFC"/>
    <w:rsid w:val="0055162D"/>
    <w:rsid w:val="005520D8"/>
    <w:rsid w:val="005561CE"/>
    <w:rsid w:val="00556CF1"/>
    <w:rsid w:val="0055756F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7410"/>
    <w:rsid w:val="006375DB"/>
    <w:rsid w:val="00637CED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266D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E9E"/>
    <w:rsid w:val="006B2B1F"/>
    <w:rsid w:val="006B3384"/>
    <w:rsid w:val="006B4F16"/>
    <w:rsid w:val="006B5AE4"/>
    <w:rsid w:val="006B6D28"/>
    <w:rsid w:val="006B74FD"/>
    <w:rsid w:val="006C1F10"/>
    <w:rsid w:val="006C2663"/>
    <w:rsid w:val="006C31C7"/>
    <w:rsid w:val="006C45D1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0C7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E15"/>
    <w:rsid w:val="007A69A2"/>
    <w:rsid w:val="007A776D"/>
    <w:rsid w:val="007B091C"/>
    <w:rsid w:val="007B1C30"/>
    <w:rsid w:val="007B2C30"/>
    <w:rsid w:val="007B4E61"/>
    <w:rsid w:val="007B516D"/>
    <w:rsid w:val="007B54E0"/>
    <w:rsid w:val="007B5B44"/>
    <w:rsid w:val="007B5CF4"/>
    <w:rsid w:val="007B5FC0"/>
    <w:rsid w:val="007B699A"/>
    <w:rsid w:val="007B7921"/>
    <w:rsid w:val="007B7CA5"/>
    <w:rsid w:val="007C02E6"/>
    <w:rsid w:val="007C0E15"/>
    <w:rsid w:val="007C2E1D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4704"/>
    <w:rsid w:val="008258D0"/>
    <w:rsid w:val="00825DC2"/>
    <w:rsid w:val="00825FBA"/>
    <w:rsid w:val="008301CC"/>
    <w:rsid w:val="00834615"/>
    <w:rsid w:val="00834AC9"/>
    <w:rsid w:val="00834AD3"/>
    <w:rsid w:val="00834BD8"/>
    <w:rsid w:val="00835747"/>
    <w:rsid w:val="008359F6"/>
    <w:rsid w:val="008365C7"/>
    <w:rsid w:val="008368CC"/>
    <w:rsid w:val="008368F3"/>
    <w:rsid w:val="008374BB"/>
    <w:rsid w:val="00837B1A"/>
    <w:rsid w:val="00840B59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5380"/>
    <w:rsid w:val="0086576C"/>
    <w:rsid w:val="00865964"/>
    <w:rsid w:val="0086731B"/>
    <w:rsid w:val="00867437"/>
    <w:rsid w:val="008679DB"/>
    <w:rsid w:val="00871D33"/>
    <w:rsid w:val="008721D9"/>
    <w:rsid w:val="008728D6"/>
    <w:rsid w:val="00872FBE"/>
    <w:rsid w:val="0087466B"/>
    <w:rsid w:val="00875095"/>
    <w:rsid w:val="0087754A"/>
    <w:rsid w:val="00877FC9"/>
    <w:rsid w:val="00880720"/>
    <w:rsid w:val="0088109F"/>
    <w:rsid w:val="00881133"/>
    <w:rsid w:val="008814C6"/>
    <w:rsid w:val="00881828"/>
    <w:rsid w:val="0088258A"/>
    <w:rsid w:val="0088349F"/>
    <w:rsid w:val="00883577"/>
    <w:rsid w:val="00884E39"/>
    <w:rsid w:val="00886332"/>
    <w:rsid w:val="00886DCC"/>
    <w:rsid w:val="00886DDF"/>
    <w:rsid w:val="008873D6"/>
    <w:rsid w:val="00887968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623"/>
    <w:rsid w:val="008B2BD9"/>
    <w:rsid w:val="008B3102"/>
    <w:rsid w:val="008B3E43"/>
    <w:rsid w:val="008B45C2"/>
    <w:rsid w:val="008B5880"/>
    <w:rsid w:val="008B6A2F"/>
    <w:rsid w:val="008B788F"/>
    <w:rsid w:val="008B7EC5"/>
    <w:rsid w:val="008C0C29"/>
    <w:rsid w:val="008C2559"/>
    <w:rsid w:val="008C256B"/>
    <w:rsid w:val="008C366A"/>
    <w:rsid w:val="008C431E"/>
    <w:rsid w:val="008C48A7"/>
    <w:rsid w:val="008C5E1E"/>
    <w:rsid w:val="008C7778"/>
    <w:rsid w:val="008D1238"/>
    <w:rsid w:val="008D1A1C"/>
    <w:rsid w:val="008D22A3"/>
    <w:rsid w:val="008D2345"/>
    <w:rsid w:val="008D254B"/>
    <w:rsid w:val="008D2B32"/>
    <w:rsid w:val="008D3F14"/>
    <w:rsid w:val="008D4C84"/>
    <w:rsid w:val="008D51BE"/>
    <w:rsid w:val="008D59C0"/>
    <w:rsid w:val="008D61F6"/>
    <w:rsid w:val="008D62B3"/>
    <w:rsid w:val="008D6AF1"/>
    <w:rsid w:val="008E06A5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324E"/>
    <w:rsid w:val="009160A8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B1"/>
    <w:rsid w:val="0094722E"/>
    <w:rsid w:val="009530DB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FCE"/>
    <w:rsid w:val="0095620E"/>
    <w:rsid w:val="0095636E"/>
    <w:rsid w:val="009564A2"/>
    <w:rsid w:val="0095693A"/>
    <w:rsid w:val="009600DB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34D5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2A1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5386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284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677"/>
    <w:rsid w:val="00A139F5"/>
    <w:rsid w:val="00A2477B"/>
    <w:rsid w:val="00A24AC8"/>
    <w:rsid w:val="00A27150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67E20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0F71"/>
    <w:rsid w:val="00AA1C7E"/>
    <w:rsid w:val="00AA28F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6AC"/>
    <w:rsid w:val="00B377A7"/>
    <w:rsid w:val="00B43418"/>
    <w:rsid w:val="00B43BD9"/>
    <w:rsid w:val="00B44634"/>
    <w:rsid w:val="00B454B5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BA1"/>
    <w:rsid w:val="00BA34C2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38FE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53A3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373C"/>
    <w:rsid w:val="00C339BA"/>
    <w:rsid w:val="00C3702F"/>
    <w:rsid w:val="00C378F5"/>
    <w:rsid w:val="00C402A2"/>
    <w:rsid w:val="00C405B8"/>
    <w:rsid w:val="00C408D8"/>
    <w:rsid w:val="00C41253"/>
    <w:rsid w:val="00C414B5"/>
    <w:rsid w:val="00C43AE1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B68"/>
    <w:rsid w:val="00C66D64"/>
    <w:rsid w:val="00C7030C"/>
    <w:rsid w:val="00C7117C"/>
    <w:rsid w:val="00C7158E"/>
    <w:rsid w:val="00C72427"/>
    <w:rsid w:val="00C7250B"/>
    <w:rsid w:val="00C7346B"/>
    <w:rsid w:val="00C75048"/>
    <w:rsid w:val="00C76634"/>
    <w:rsid w:val="00C768AA"/>
    <w:rsid w:val="00C76994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184E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2FD0"/>
    <w:rsid w:val="00CB3F13"/>
    <w:rsid w:val="00CB41AC"/>
    <w:rsid w:val="00CB4F20"/>
    <w:rsid w:val="00CB6693"/>
    <w:rsid w:val="00CB6E0D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A9A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1502"/>
    <w:rsid w:val="00D22EFD"/>
    <w:rsid w:val="00D231EB"/>
    <w:rsid w:val="00D242D8"/>
    <w:rsid w:val="00D25092"/>
    <w:rsid w:val="00D256D6"/>
    <w:rsid w:val="00D25E71"/>
    <w:rsid w:val="00D261A2"/>
    <w:rsid w:val="00D278A1"/>
    <w:rsid w:val="00D27EF7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D66"/>
    <w:rsid w:val="00DA0269"/>
    <w:rsid w:val="00DA212F"/>
    <w:rsid w:val="00DA267F"/>
    <w:rsid w:val="00DA3CB2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087"/>
    <w:rsid w:val="00DD3A9D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5A87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859BA"/>
    <w:rsid w:val="00E915D7"/>
    <w:rsid w:val="00E932E5"/>
    <w:rsid w:val="00E94A56"/>
    <w:rsid w:val="00E966AB"/>
    <w:rsid w:val="00E97E10"/>
    <w:rsid w:val="00E97FEF"/>
    <w:rsid w:val="00EA08B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CA6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7300"/>
    <w:rsid w:val="00F20999"/>
    <w:rsid w:val="00F214E1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21A"/>
    <w:rsid w:val="00F41E38"/>
    <w:rsid w:val="00F4263F"/>
    <w:rsid w:val="00F429A5"/>
    <w:rsid w:val="00F444E4"/>
    <w:rsid w:val="00F4477E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A6CA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://swaid.stat.gov.pl/SitePagesDBW/Budownictwo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yperlink" Target="https://stat.gov.pl/metainformacje/slownik-pojec/pojecia-stosowane-w-statystyce-publicznej/43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STAT\CZARNECKAK</Osoba>
    <NazwaPliku xmlns="1E9983FF-DC4B-4F4E-A072-0441E2B88E6D">dynamika_produkcji_budowlano-montazowej_w_lutym_2024_roku.docx.docx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9FF2-82B3-4F83-98CB-E06492731050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BD18E727-7CFF-493A-9EAA-8C220C021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891</Words>
  <Characters>5352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2023-12-18T10:18:00Z</cp:lastPrinted>
  <dcterms:created xsi:type="dcterms:W3CDTF">2023-11-17T07:28:00Z</dcterms:created>
  <dcterms:modified xsi:type="dcterms:W3CDTF">2024-03-18T11:49:00Z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LUB-OSB.6360.4.2024.4</vt:lpwstr>
  </property>
  <property fmtid="{D5CDD505-2E9C-101B-9397-08002B2CF9AE}" pid="4" name="UNPPisma">
    <vt:lpwstr>2024-67332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 lutym 2024r.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2024-03-19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