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49AB" w:rsidRDefault="00DD5C23" w14:paraId="2D0A545D" w14:textId="766F713B">
      <w:pPr>
        <w:pStyle w:val="Tytuinfomacjisygnalnej"/>
      </w:pPr>
      <w:r w:rsidRPr="0070289A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>
        <w:t xml:space="preserve"> w </w:t>
      </w:r>
      <w:r w:rsidRPr="0070289A" w:rsidR="006B6D1D">
        <w:t>okresie styczeń-</w:t>
      </w:r>
      <w:r w:rsidR="00201ED1">
        <w:t>maj</w:t>
      </w:r>
      <w:r w:rsidRPr="0070289A" w:rsidR="00944EA3">
        <w:t xml:space="preserve"> 202</w:t>
      </w:r>
      <w:r w:rsidRPr="0070289A" w:rsidR="00087C3A">
        <w:t>4</w:t>
      </w:r>
      <w:r w:rsidRPr="0070289A">
        <w:t xml:space="preserve"> r.</w:t>
      </w:r>
      <w:r w:rsidRPr="0070289A" w:rsidR="00364AF9">
        <w:rPr>
          <w:sz w:val="32"/>
        </w:rPr>
        <w:tab/>
      </w:r>
    </w:p>
    <w:p w:rsidRPr="009C4D42" w:rsidR="00DE58F1" w:rsidP="00F049AB" w:rsidRDefault="00731D27" w14:paraId="0053349A" w14:textId="3944A451">
      <w:pPr>
        <w:pStyle w:val="Lead"/>
        <w:rPr>
          <w:color w:val="000000" w:themeColor="text1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6146B9A9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4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58E90E7E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="007259F4">
                              <w:rPr>
                                <w:rStyle w:val="WartowskanikaZnak"/>
                              </w:rPr>
                              <w:t>4,1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84,1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">
                <v:stroke joinstyle="miter"/>
                <v:textbox>
                  <w:txbxContent>
                    <w:p w:rsidRPr="007D605C" w:rsidR="002405BE" w:rsidP="00CE2AFA" w:rsidRDefault="002405BE" w14:paraId="6B6EB625" w14:textId="58E90E7E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="007259F4">
                        <w:rPr>
                          <w:rStyle w:val="WartowskanikaZnak"/>
                        </w:rPr>
                        <w:t>4,1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1C24C8" w:rsidR="007C373E">
        <w:rPr>
          <w:color w:val="000000" w:themeColor="text1"/>
        </w:rPr>
        <w:t xml:space="preserve">W </w:t>
      </w:r>
      <w:r w:rsidRPr="001C24C8" w:rsidR="004F21E4">
        <w:rPr>
          <w:color w:val="000000" w:themeColor="text1"/>
        </w:rPr>
        <w:t>okresie styczeń-</w:t>
      </w:r>
      <w:r w:rsidRPr="001C24C8" w:rsidR="007B5D66">
        <w:rPr>
          <w:color w:val="000000" w:themeColor="text1"/>
        </w:rPr>
        <w:t>maj</w:t>
      </w:r>
      <w:r w:rsidRPr="001C24C8" w:rsidR="00087C3A">
        <w:rPr>
          <w:color w:val="000000" w:themeColor="text1"/>
        </w:rPr>
        <w:t xml:space="preserve"> </w:t>
      </w:r>
      <w:r w:rsidRPr="001C24C8" w:rsidR="00837B9A">
        <w:rPr>
          <w:color w:val="000000" w:themeColor="text1"/>
        </w:rPr>
        <w:t>202</w:t>
      </w:r>
      <w:r w:rsidRPr="001C24C8" w:rsidR="00087C3A">
        <w:rPr>
          <w:color w:val="000000" w:themeColor="text1"/>
        </w:rPr>
        <w:t>4</w:t>
      </w:r>
      <w:r w:rsidRPr="001C24C8" w:rsidR="007C373E">
        <w:rPr>
          <w:color w:val="000000" w:themeColor="text1"/>
        </w:rPr>
        <w:t xml:space="preserve"> roku</w:t>
      </w:r>
      <w:r w:rsidRPr="001C24C8" w:rsidR="00354E9A">
        <w:rPr>
          <w:color w:val="000000" w:themeColor="text1"/>
        </w:rPr>
        <w:t xml:space="preserve"> oddano do </w:t>
      </w:r>
      <w:r w:rsidRPr="001C24C8" w:rsidR="00B95343">
        <w:rPr>
          <w:color w:val="000000" w:themeColor="text1"/>
        </w:rPr>
        <w:t xml:space="preserve">użytkowania </w:t>
      </w:r>
      <w:r w:rsidRPr="001C24C8" w:rsidR="002671E8">
        <w:rPr>
          <w:color w:val="000000" w:themeColor="text1"/>
        </w:rPr>
        <w:t>mniej</w:t>
      </w:r>
      <w:r w:rsidRPr="001C24C8" w:rsidR="00354E9A">
        <w:rPr>
          <w:color w:val="000000" w:themeColor="text1"/>
        </w:rPr>
        <w:t xml:space="preserve"> mieszkań niż przed rokiem. </w:t>
      </w:r>
      <w:r w:rsidRPr="001C24C8" w:rsidR="00A65F7C">
        <w:rPr>
          <w:color w:val="000000" w:themeColor="text1"/>
        </w:rPr>
        <w:t>W</w:t>
      </w:r>
      <w:r w:rsidRPr="001C24C8" w:rsidR="006B6D1D">
        <w:rPr>
          <w:color w:val="000000" w:themeColor="text1"/>
        </w:rPr>
        <w:t>zrosła</w:t>
      </w:r>
      <w:r w:rsidRPr="001C24C8" w:rsidR="00A65F7C">
        <w:rPr>
          <w:color w:val="000000" w:themeColor="text1"/>
        </w:rPr>
        <w:t xml:space="preserve"> z kolei</w:t>
      </w:r>
      <w:r w:rsidRPr="001C24C8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1C24C8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393BF8D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6% i 37,0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562B5E11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60,</w:t>
                            </w:r>
                            <w:r w:rsidR="00FE124A">
                              <w:t>6</w:t>
                            </w:r>
                            <w:r w:rsidRPr="004D663A">
                              <w:t>% i 37,</w:t>
                            </w:r>
                            <w:r w:rsidR="00FE124A">
                              <w:t>0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0,6% i 37,0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Wp0l8n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562B5E11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60,</w:t>
                      </w:r>
                      <w:r w:rsidR="00FE124A">
                        <w:t>6</w:t>
                      </w:r>
                      <w:r w:rsidRPr="004D663A">
                        <w:t>% i 37,</w:t>
                      </w:r>
                      <w:r w:rsidR="00FE124A">
                        <w:t>0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4D663A" w:rsidR="00354E9A" w:rsidP="00216634" w:rsidRDefault="0021254E" w14:paraId="420D7805" w14:textId="7584F81E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Pr="0026004B" w:rsidR="001E3D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pierwszych </w:t>
      </w:r>
      <w:r w:rsidRPr="0026004B" w:rsidR="00360A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pięciu</w:t>
      </w:r>
      <w:r w:rsidRPr="0026004B" w:rsidR="001E3D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miesiącach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78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Pr="0026004B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Pr="0026004B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</w:t>
      </w:r>
      <w:r w:rsidRPr="00CD1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Deweloperzy przekazali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do eksploatacji 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47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4F2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6004B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26004B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 w:rsidR="004F2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Pr="0026004B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 w:rsidR="004F2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Pr="0026004B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nowo oddanych mieszkań. W pozostałych formach budownictwa</w:t>
      </w:r>
      <w:r w:rsidRPr="00515DF4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oddano do użytkowania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łącznie </w:t>
      </w:r>
      <w:r w:rsidRPr="0026004B" w:rsidR="003620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Pr="0026004B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ubiegłym roku 1,</w:t>
      </w:r>
      <w:r w:rsidRPr="0026004B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6004B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724C71" w:rsidR="00DE6B58" w:rsidP="00216634" w:rsidRDefault="0021254E" w14:paraId="19C22A5F" w14:textId="4EE12A6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724C7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724C71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Pr="00724C71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24C71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724C71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724C71" w:rsidR="00F43B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24C71" w:rsidR="00FE124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Pr="00724C71"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724C71"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515DF4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515DF4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15DF4" w:rsidR="00AC19A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15DF4" w:rsidR="00F43B9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724C71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Pr="00267F90" w:rsidR="00F4742E" w:rsidTr="00DB3AA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1C6F3D" w:rsidRDefault="00F4742E" w14:paraId="160F96A3" w14:textId="4555DA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E124A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4D663A" w:rsidR="00F4742E" w:rsidP="001C6F3D" w:rsidRDefault="00F4742E" w14:paraId="6AB2860C" w14:textId="26A373B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FE124A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 w:rsidR="007F0296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F4742E" w:rsidTr="00DB3AA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1C6F3D" w:rsidRDefault="00F4742E" w14:paraId="64803240" w14:textId="651CBFD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E124A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4D663A" w:rsidR="00F4742E" w:rsidP="001C6F3D" w:rsidRDefault="00C23093" w14:paraId="2514C055" w14:textId="361BAF5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E124A">
              <w:rPr>
                <w:color w:val="000000" w:themeColor="text1"/>
                <w:sz w:val="16"/>
                <w:szCs w:val="16"/>
              </w:rPr>
              <w:t>4</w:t>
            </w:r>
            <w:r w:rsidRPr="004D663A" w:rsidR="00F4742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D663A"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D663A" w:rsidR="00F4742E" w:rsidP="001C6F3D" w:rsidRDefault="00F4742E" w14:paraId="2E318001" w14:textId="179BA0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FE124A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70289A" w:rsidR="0070289A" w:rsidTr="00DB3AA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157221" w14:paraId="227E51CD" w14:textId="71AE2F96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Pr="0026004B" w:rsidR="00FE124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  <w:r w:rsidRPr="0026004B" w:rsidR="00F474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6004B" w:rsidR="00FE124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513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FE124A" w14:paraId="6314EA41" w14:textId="62801ACB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81</w:t>
            </w:r>
            <w:r w:rsidRPr="0026004B" w:rsidR="00F474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B94434" w14:paraId="346BB613" w14:textId="1AAC2A6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91</w:t>
            </w:r>
            <w:r w:rsidRPr="0026004B" w:rsidR="00C2309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70C55161" w14:textId="4E6AFCF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78</w:t>
            </w:r>
            <w:r w:rsidRPr="0026004B" w:rsidR="00F474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6004B" w:rsidR="00F43B9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4742E" w14:paraId="2B25B3D8" w14:textId="721753F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Pr="0026004B" w:rsidR="00FE124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  <w:r w:rsidRPr="0026004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26004B" w:rsidR="00FE124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Pr="0070289A" w:rsidR="0070289A" w:rsidTr="00DB3AA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BD0337" w14:paraId="331A0BA8" w14:textId="3E764B1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26004B" w:rsidR="00B944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B94434" w14:paraId="093DFF94" w14:textId="429AD15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BD0337" w14:paraId="2A82988C" w14:textId="3898325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</w:t>
            </w:r>
            <w:r w:rsidRPr="0026004B" w:rsidR="00C230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B944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43B9F" w14:paraId="30F1CCFB" w14:textId="7285D0F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AC19A0" w14:paraId="6FB3F81D" w14:textId="685B3EE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26004B" w:rsidR="00F43B9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BD0337" w:rsidR="00BD0337" w:rsidTr="00DB3AA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B94434" w14:paraId="55B2BE0C" w14:textId="711AACA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B94434" w14:paraId="4531BC28" w14:textId="281A25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</w:t>
            </w:r>
            <w:r w:rsidRPr="0026004B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B94434" w14:paraId="200C36A8" w14:textId="6D5643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90,2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1B0172B7" w14:textId="6F0FB3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4742E" w14:paraId="1ED1CA10" w14:textId="5CD7493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BD0337" w:rsidR="00BD0337" w:rsidTr="00DB3AA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D50A6A" w:rsidRDefault="00B94434" w14:paraId="4C592A20" w14:textId="4CA0BFB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741D2" w:rsidRDefault="00B94434" w14:paraId="13B1EB37" w14:textId="6A20A25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16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B94434" w14:paraId="2B994B70" w14:textId="0F290EB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314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671EA5" w14:paraId="410A2969" w14:textId="0126E40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7B739166" w14:textId="1E5B960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44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FE124A" w:rsidR="00FE124A" w:rsidTr="00DB3AA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9E19C8" w:rsidRDefault="00BD0337" w14:paraId="4323DA97" w14:textId="20D1416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26004B" w:rsidR="00B9443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FA138C" w:rsidRDefault="00B94434" w14:paraId="5185A966" w14:textId="25E3509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59</w:t>
            </w:r>
            <w:r w:rsidRPr="0026004B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B94434" w14:paraId="0FC08008" w14:textId="3FEADB4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4742E" w14:paraId="57BEAC13" w14:textId="6D2F568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17B7BFCF" w14:textId="249FBFF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26004B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70289A" w:rsidR="0070289A" w:rsidTr="00DB3AA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B94434" w14:paraId="271D5EC8" w14:textId="751418D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FA4CB5" w14:paraId="2CC9D727" w14:textId="33008AF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825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FA4CB5" w14:paraId="564FCB5C" w14:textId="4B64F40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266</w:t>
            </w:r>
            <w:r w:rsidRPr="0026004B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457238BC" w14:textId="36B681C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778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433B4402" w14:textId="16BFD91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4494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944941" w:rsidR="00D1319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53</w:t>
            </w:r>
            <w:r w:rsidRPr="00944941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94494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BD0337" w:rsidR="00BD0337" w:rsidTr="00DB3AA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FA4CB5" w14:paraId="005C77EB" w14:textId="2D33723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1C6F3D" w:rsidRDefault="00FA4CB5" w14:paraId="76712A0A" w14:textId="261413D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</w:t>
            </w:r>
            <w:r w:rsidRPr="0026004B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E146F8" w:rsidRDefault="00FA4CB5" w14:paraId="6E66C043" w14:textId="0C7DA28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  <w:r w:rsidRPr="0026004B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30B563F8" w14:textId="17005B7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4742E" w14:paraId="26755EF1" w14:textId="6949920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157221" w:rsidR="00157221" w:rsidTr="00DB3AA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D50A6A" w:rsidRDefault="00FA4CB5" w14:paraId="181B5408" w14:textId="21871B5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F4742E" w:rsidP="004F6B46" w:rsidRDefault="009C4D42" w14:paraId="6B737402" w14:textId="57F3615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F4742E" w:rsidP="00FA138C" w:rsidRDefault="00FA4CB5" w14:paraId="473662A8" w14:textId="2D07604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12-krotnie więcej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BD0337" w14:paraId="6A1984FE" w14:textId="4674BD03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26004B" w:rsidR="00FE124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F4742E" w:rsidP="00880B81" w:rsidRDefault="00FE124A" w14:paraId="35B2D556" w14:textId="0783F01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004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26004B" w:rsidR="00BD033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33,3</w:t>
            </w:r>
          </w:p>
        </w:tc>
      </w:tr>
      <w:bookmarkEnd w:id="0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26004B" w:rsidR="00D972F6" w:rsidP="002628BA" w:rsidRDefault="0089482A" w14:paraId="30B5D550" w14:textId="2F23BC28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26004B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maj</w:t>
      </w:r>
      <w:r w:rsidRPr="0026004B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6004B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26004B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31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6004B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Pr="0026004B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Pozwolenia na budowę największej liczby 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otrzymali deweloperzy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85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26004B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41</w:t>
      </w:r>
      <w:r w:rsidRPr="0026004B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31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26004B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Pr="0026004B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form budownictwa </w:t>
      </w:r>
      <w:r w:rsidRPr="00515DF4" w:rsidR="00CD15B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lub dokonano zgłoszenia budowy z projektem budowlanym dla 9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26004B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26004B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26004B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Pr="0026004B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54CC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Pr="00A84296" w:rsidR="009F4484" w:rsidTr="00C85BE9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1F1BC7" w:rsidRDefault="009F4484" w14:paraId="388D7D7F" w14:textId="3E69752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A4CB5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4D663A" w:rsidR="009F4484" w:rsidP="001F1BC7" w:rsidRDefault="009F4484" w14:paraId="15CCFC61" w14:textId="4225EB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FA4CB5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A84296" w:rsidR="009F4484" w:rsidTr="00C85BE9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D663A" w:rsidR="009F4484" w:rsidP="001F1BC7" w:rsidRDefault="009F4484" w14:paraId="07E28CF7" w14:textId="533E0B6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A4CB5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4D663A" w:rsidR="009F4484" w:rsidP="001F1BC7" w:rsidRDefault="007F0296" w14:paraId="19469349" w14:textId="1012AA0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A4CB5">
              <w:rPr>
                <w:color w:val="000000" w:themeColor="text1"/>
                <w:sz w:val="16"/>
                <w:szCs w:val="16"/>
              </w:rPr>
              <w:t>4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D663A"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D663A" w:rsidR="009F4484" w:rsidP="001F1BC7" w:rsidRDefault="009F4484" w14:paraId="786B7535" w14:textId="40F04A2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FA4CB5">
              <w:rPr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C85BE9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63396BFA" w14:textId="4A3ADD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26004B" w:rsidR="00C641C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26004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6004B" w:rsidR="00FA4CB5">
              <w:rPr>
                <w:rFonts w:cs="Arial"/>
                <w:b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2CF03894" w14:textId="68D120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FA4CB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31</w:t>
            </w: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FA4CB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CD0D0A" w14:paraId="16B748AE" w14:textId="5BA904C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26004B" w:rsidR="00FA4CB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26004B" w:rsidR="009F448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FA4CB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54CC6" w14:paraId="3E7D6A22" w14:textId="200D2B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119</w:t>
            </w:r>
            <w:r w:rsidRPr="0026004B" w:rsidR="009F448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 w:rsidR="00B67D7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9F4484" w14:paraId="39C709AF" w14:textId="6B98AE8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B67D7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31</w:t>
            </w:r>
            <w:r w:rsidRPr="0026004B" w:rsidR="00356EA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B67D7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9F4484" w:rsidTr="00C85BE9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5B735221" w14:textId="7B6FB2F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26004B" w:rsidR="009F448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6004B">
              <w:rPr>
                <w:rFonts w:cs="Arial"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72229F1E" w14:textId="281EABB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FA4CB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04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FA4CB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FA4CB5" w14:paraId="353F27A7" w14:textId="09D7A19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67D70" w14:paraId="57A41475" w14:textId="5CA1907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31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9F4484" w14:paraId="49372142" w14:textId="39648A5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26004B" w:rsidR="00B67D7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B67D7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015B25" w:rsidR="00015B25" w:rsidTr="00C85BE9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5D62ABD6" w14:textId="7651118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CD0D0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26004B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26004B" w:rsidR="00FA4CB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2D672C13" w14:textId="59CC150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FA4CB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52,3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FA4CB5" w14:paraId="6A12ADFD" w14:textId="0A1708C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67D70" w14:paraId="5510DD9B" w14:textId="01C0F5F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9F4484" w14:paraId="23FFB49F" w14:textId="1F8E9D0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B67D7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B67D7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C85BE9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7820A5D6" w14:textId="0865485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9F4484" w14:paraId="1786F743" w14:textId="186228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9F4484" w14:paraId="75F0656B" w14:textId="3FA84EF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9F4484" w14:paraId="3E7A0D63" w14:textId="68874DE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9F4484" w:rsidTr="00C85BE9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5C1E160F" w14:textId="42DEAC3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094128AD" w14:textId="58CE130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197</w:t>
            </w:r>
            <w:r w:rsidRPr="0026004B" w:rsidR="00CD0D0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FA4CB5" w14:paraId="23C2258E" w14:textId="049D439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404</w:t>
            </w:r>
            <w:r w:rsidRPr="0026004B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67D70" w14:paraId="30A77195" w14:textId="79B6A02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67D70" w14:paraId="6DEC09A2" w14:textId="7DB7775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106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C85BE9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125A924F" w14:textId="54DFBA3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37ABA2B6" w14:textId="529564A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103</w:t>
            </w:r>
            <w:r w:rsidRPr="0026004B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FA4CB5" w14:paraId="4E8DFAEE" w14:textId="69534B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121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88300B" w14:paraId="4EAC035D" w14:textId="11DB886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1 </w:t>
            </w:r>
            <w:r w:rsidRPr="0026004B" w:rsidR="00B67D7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C641C1" w14:paraId="46051EE3" w14:textId="0D25AFE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B67D7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A84296" w:rsidR="009F4484" w:rsidTr="00C85BE9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2113AE9B" w14:textId="4787A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67D70" w14:paraId="6D90D094" w14:textId="355B5C8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9F4484" w:rsidP="00880B81" w:rsidRDefault="00B67D70" w14:paraId="141B0C0D" w14:textId="50AAFB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  <w:r w:rsidRPr="0026004B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4D663A" w:rsidR="00DA331D" w:rsidP="002628BA" w:rsidRDefault="001E3D73" w14:paraId="08BED27F" w14:textId="0C47331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pierwszych </w:t>
      </w:r>
      <w:r w:rsidRPr="0026004B" w:rsidR="00B67D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pięciu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miesiącach 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6004B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Pr="0026004B" w:rsidR="00B67D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26004B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67D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Pr="0026004B" w:rsidR="00B67D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45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67D7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6004B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66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26004B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6004B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r/r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33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Pr="0026004B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26004B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26004B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26004B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6004B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podobnie jak przed rokiem</w:t>
      </w:r>
      <w:r w:rsidRPr="0026004B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Pr="002C7929" w:rsidR="008333F5" w:rsidTr="00AB4AFF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004B" w:rsidR="008333F5" w:rsidP="00C85BE9" w:rsidRDefault="008333F5" w14:paraId="36B7DF43" w14:textId="462819DF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>0</w:t>
            </w:r>
            <w:r w:rsidRPr="0026004B" w:rsidR="00FA4CB5">
              <w:rPr>
                <w:color w:val="000000" w:themeColor="text1"/>
                <w:sz w:val="16"/>
                <w:szCs w:val="16"/>
              </w:rPr>
              <w:t>5</w:t>
            </w:r>
            <w:r w:rsidRPr="0026004B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26004B" w:rsidR="008333F5" w:rsidP="00C6303B" w:rsidRDefault="008333F5" w14:paraId="213EB8AF" w14:textId="2FA8D60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>01-0</w:t>
            </w:r>
            <w:r w:rsidRPr="0026004B" w:rsidR="00FA4CB5">
              <w:rPr>
                <w:color w:val="000000" w:themeColor="text1"/>
                <w:sz w:val="16"/>
                <w:szCs w:val="16"/>
              </w:rPr>
              <w:t>5</w:t>
            </w:r>
            <w:r w:rsidRPr="0026004B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2C7929" w:rsidR="008333F5" w:rsidTr="00AB4AFF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004B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004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004B" w:rsidR="008333F5" w:rsidP="00C6303B" w:rsidRDefault="008333F5" w14:paraId="55D6FA78" w14:textId="1ACE465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>0</w:t>
            </w:r>
            <w:r w:rsidRPr="0026004B" w:rsidR="00FA4CB5">
              <w:rPr>
                <w:color w:val="000000" w:themeColor="text1"/>
                <w:sz w:val="16"/>
                <w:szCs w:val="16"/>
              </w:rPr>
              <w:t>5</w:t>
            </w:r>
            <w:r w:rsidRPr="0026004B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004B" w:rsidR="008333F5" w:rsidP="00C6303B" w:rsidRDefault="007F0296" w14:paraId="3353A171" w14:textId="065FDED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>0</w:t>
            </w:r>
            <w:r w:rsidRPr="0026004B" w:rsidR="00FA4CB5">
              <w:rPr>
                <w:color w:val="000000" w:themeColor="text1"/>
                <w:sz w:val="16"/>
                <w:szCs w:val="16"/>
              </w:rPr>
              <w:t>4</w:t>
            </w:r>
            <w:r w:rsidRPr="0026004B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26004B">
              <w:rPr>
                <w:color w:val="000000" w:themeColor="text1"/>
                <w:sz w:val="16"/>
                <w:szCs w:val="16"/>
              </w:rPr>
              <w:t>4</w:t>
            </w:r>
            <w:r w:rsidRPr="0026004B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004B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004B" w:rsidR="008333F5" w:rsidP="00C6303B" w:rsidRDefault="008333F5" w14:paraId="74CCB7F6" w14:textId="765AF47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004B">
              <w:rPr>
                <w:color w:val="000000" w:themeColor="text1"/>
                <w:sz w:val="16"/>
                <w:szCs w:val="16"/>
              </w:rPr>
              <w:t>01-0</w:t>
            </w:r>
            <w:r w:rsidRPr="0026004B" w:rsidR="00FA4CB5">
              <w:rPr>
                <w:color w:val="000000" w:themeColor="text1"/>
                <w:sz w:val="16"/>
                <w:szCs w:val="16"/>
              </w:rPr>
              <w:t>5</w:t>
            </w:r>
            <w:r w:rsidRPr="0026004B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2C7929" w:rsidR="008333F5" w:rsidTr="00AB4AFF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44941" w:rsidR="008333F5" w:rsidP="00880B81" w:rsidRDefault="00EF2ADD" w14:paraId="2D409241" w14:textId="428D6D0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94494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Pr="00944941" w:rsidR="007F029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4494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82</w:t>
            </w:r>
            <w:r w:rsidRPr="00944941" w:rsidR="00724C71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7F0296" w14:paraId="213785BB" w14:textId="56C5B7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EF2AD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21</w:t>
            </w:r>
            <w:r w:rsidRPr="0026004B" w:rsidR="008333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EF2AD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EF2ADD" w14:paraId="6A1220A9" w14:textId="454C28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93</w:t>
            </w:r>
            <w:r w:rsidRPr="0026004B" w:rsidR="00B83F4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86459" w14:paraId="5C1C3076" w14:textId="3D0881F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101</w:t>
            </w:r>
            <w:r w:rsidRPr="0026004B" w:rsidR="008333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B6BD2" w14:paraId="43B0ED1D" w14:textId="49F87BB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C8645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45</w:t>
            </w:r>
            <w:r w:rsidRPr="002600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C8645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BA3A1A" w:rsidR="00BA3A1A" w:rsidTr="00AB4AFF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EF2ADD" w14:paraId="0AB6536E" w14:textId="71D6D6D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26004B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7F0296" w14:paraId="0FAB4A60" w14:textId="02C9EB2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EF2AD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02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EF2AD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EF2ADD" w14:paraId="39510D2E" w14:textId="7623711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</w:t>
            </w:r>
            <w:r w:rsidRPr="0026004B" w:rsidR="00B83F4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86459" w14:paraId="727381B8" w14:textId="102A77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</w:t>
            </w:r>
            <w:r w:rsidRPr="0026004B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B6BD2" w14:paraId="1644AC91" w14:textId="01826BD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BA3A1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C8645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C8645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2C7929" w:rsidR="008333F5" w:rsidTr="00AB4AFF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2E4B9D" w14:paraId="1835EA14" w14:textId="47E1B2A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Pr="0026004B" w:rsidR="008333F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6004B">
              <w:rPr>
                <w:rFonts w:cs="Arial"/>
                <w:color w:val="000000" w:themeColor="text1"/>
                <w:sz w:val="16"/>
                <w:szCs w:val="16"/>
              </w:rPr>
              <w:t>924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743746" w14:paraId="6761CE11" w14:textId="37BDAFF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2E4B9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</w:t>
            </w:r>
            <w:r w:rsidRPr="0026004B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B83F4A" w14:paraId="2E2B42FC" w14:textId="512436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26004B" w:rsidR="002E4B9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86459" w14:paraId="6099AD62" w14:textId="5153E97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</w:t>
            </w:r>
            <w:r w:rsidRPr="0026004B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BA3A1A" w14:paraId="16E39F6D" w14:textId="167D351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Pr="0026004B" w:rsidR="00C8645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26004B" w:rsidR="002E5BB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C8645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2E5BB2" w:rsidR="002E5BB2" w:rsidTr="00AB4AFF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2E4B9D" w14:paraId="7756A2E0" w14:textId="41B75FD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2E4B9D" w14:paraId="51B35CE5" w14:textId="539429E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</w:t>
            </w:r>
            <w:r w:rsidRPr="0026004B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2E4B9D" w14:paraId="68FF8EC9" w14:textId="014405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63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B6BD2" w14:paraId="6D6E5CD9" w14:textId="1FAC343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6004B" w:rsidR="00C8645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C86459" w14:paraId="6DEF59D3" w14:textId="63205FE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145</w:t>
            </w:r>
            <w:r w:rsidRPr="0026004B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CD4A90" w:rsidR="008333F5" w:rsidTr="00AB4AFF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C86459" w14:paraId="5869A772" w14:textId="449DEA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0426F0" w14:paraId="6849A1E5" w14:textId="16E247F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C86459" w14:paraId="6BD4B417" w14:textId="31A131C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487,5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B54CC6" w14:paraId="4127E5B9" w14:textId="2540251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944941" w:rsidRDefault="00A21053" w14:paraId="05707635" w14:textId="4D22A88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26004B" w:rsidR="002E5BB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onad</w:t>
            </w:r>
            <w:r w:rsidRPr="0026004B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 w:rsidR="00B54CC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</w:t>
            </w:r>
            <w:r w:rsidRPr="0026004B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tnie więcej</w:t>
            </w:r>
          </w:p>
        </w:tc>
      </w:tr>
      <w:tr w:rsidRPr="00056EC2" w:rsidR="00056EC2" w:rsidTr="00AB4AFF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C86459" w14:paraId="25ADC88D" w14:textId="1EC4A6E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26004B" w:rsidR="002E5BB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C86459" w14:paraId="16F3A144" w14:textId="37C4AA5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202</w:t>
            </w:r>
            <w:r w:rsidRPr="0026004B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C86459" w14:paraId="1B7E7197" w14:textId="397B52A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124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B54CC6" w14:paraId="7826D954" w14:textId="16B5F47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B54CC6" w14:paraId="58B8AE1D" w14:textId="3173E4B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113</w:t>
            </w:r>
            <w:r w:rsidRPr="0026004B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056EC2" w:rsidR="00056EC2" w:rsidTr="00AB4AFF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C86459" w14:paraId="4B7BD0F9" w14:textId="5DCEF79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26004B" w:rsidR="002E5BB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C86459" w14:paraId="139C1F73" w14:textId="36CE926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114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C86459" w14:paraId="676F4728" w14:textId="3369A67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192</w:t>
            </w:r>
            <w:r w:rsidRPr="0026004B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B54CC6" w14:paraId="28624691" w14:textId="145472B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724C7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003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2E5BB2" w14:paraId="51BE56BA" w14:textId="05333D2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26004B" w:rsidR="00B54CC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6004B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6004B" w:rsidR="00B54CC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2C7929" w:rsidR="008333F5" w:rsidTr="00AB4AFF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C86459" w14:paraId="58D62214" w14:textId="3DF8D6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6004B" w:rsidR="008333F5" w:rsidP="00880B81" w:rsidRDefault="000426F0" w14:paraId="29E62BB0" w14:textId="5DB11A9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6004B" w:rsidR="008333F5" w:rsidP="00880B81" w:rsidRDefault="000426F0" w14:paraId="7E26D148" w14:textId="06C6E98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2E5BB2" w14:paraId="10522F3F" w14:textId="4ADF4F5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004B" w:rsidR="008333F5" w:rsidP="00880B81" w:rsidRDefault="00B54CC6" w14:paraId="63305E99" w14:textId="5A75D63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600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</w:t>
            </w:r>
            <w:r w:rsidRPr="0026004B" w:rsidR="00934B4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</w:tr>
    </w:tbl>
    <w:p w:rsidRPr="004D663A" w:rsidR="00AC280D" w:rsidP="00C87844" w:rsidRDefault="00D85BA8" w14:paraId="295C0D0C" w14:textId="6F22A776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26004B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Pr="0026004B" w:rsidR="00B96607">
        <w:rPr>
          <w:color w:val="000000" w:themeColor="text1"/>
          <w:shd w:val="clear" w:color="auto" w:fill="FFFFFF"/>
        </w:rPr>
        <w:t>maja</w:t>
      </w:r>
      <w:r w:rsidRPr="0026004B" w:rsidR="00127B83">
        <w:rPr>
          <w:color w:val="000000" w:themeColor="text1"/>
          <w:shd w:val="clear" w:color="auto" w:fill="FFFFFF"/>
        </w:rPr>
        <w:t xml:space="preserve"> 202</w:t>
      </w:r>
      <w:r w:rsidRPr="0026004B" w:rsidR="00EF0A52">
        <w:rPr>
          <w:color w:val="000000" w:themeColor="text1"/>
          <w:shd w:val="clear" w:color="auto" w:fill="FFFFFF"/>
        </w:rPr>
        <w:t>4</w:t>
      </w:r>
      <w:r w:rsidRPr="0026004B" w:rsidR="00127B83">
        <w:rPr>
          <w:color w:val="000000" w:themeColor="text1"/>
          <w:shd w:val="clear" w:color="auto" w:fill="FFFFFF"/>
        </w:rPr>
        <w:t xml:space="preserve"> roku w budowie pozostawało 8</w:t>
      </w:r>
      <w:r w:rsidRPr="0026004B" w:rsidR="00B96607">
        <w:rPr>
          <w:color w:val="000000" w:themeColor="text1"/>
          <w:shd w:val="clear" w:color="auto" w:fill="FFFFFF"/>
        </w:rPr>
        <w:t>23</w:t>
      </w:r>
      <w:r w:rsidRPr="0026004B" w:rsidR="00127B83">
        <w:rPr>
          <w:color w:val="000000" w:themeColor="text1"/>
          <w:shd w:val="clear" w:color="auto" w:fill="FFFFFF"/>
        </w:rPr>
        <w:t>,</w:t>
      </w:r>
      <w:r w:rsidRPr="0026004B" w:rsidR="00B96607">
        <w:rPr>
          <w:color w:val="000000" w:themeColor="text1"/>
          <w:shd w:val="clear" w:color="auto" w:fill="FFFFFF"/>
        </w:rPr>
        <w:t>4</w:t>
      </w:r>
      <w:r w:rsidRPr="0026004B" w:rsidR="00127B83">
        <w:rPr>
          <w:color w:val="000000" w:themeColor="text1"/>
          <w:shd w:val="clear" w:color="auto" w:fill="FFFFFF"/>
        </w:rPr>
        <w:t xml:space="preserve"> tys. mieszkań, tj. o </w:t>
      </w:r>
      <w:r w:rsidRPr="0026004B" w:rsidR="00B96607">
        <w:rPr>
          <w:color w:val="000000" w:themeColor="text1"/>
          <w:shd w:val="clear" w:color="auto" w:fill="FFFFFF"/>
        </w:rPr>
        <w:t>1</w:t>
      </w:r>
      <w:r w:rsidRPr="0026004B" w:rsidR="00603637">
        <w:rPr>
          <w:color w:val="000000" w:themeColor="text1"/>
          <w:shd w:val="clear" w:color="auto" w:fill="FFFFFF"/>
        </w:rPr>
        <w:t>,</w:t>
      </w:r>
      <w:r w:rsidRPr="0026004B" w:rsidR="00B96607">
        <w:rPr>
          <w:color w:val="000000" w:themeColor="text1"/>
          <w:shd w:val="clear" w:color="auto" w:fill="FFFFFF"/>
        </w:rPr>
        <w:t>8</w:t>
      </w:r>
      <w:r w:rsidRPr="0026004B" w:rsidR="00127B83">
        <w:rPr>
          <w:color w:val="000000" w:themeColor="text1"/>
          <w:shd w:val="clear" w:color="auto" w:fill="FFFFFF"/>
        </w:rPr>
        <w:t xml:space="preserve">% </w:t>
      </w:r>
      <w:r w:rsidRPr="0026004B" w:rsidR="002502B0">
        <w:rPr>
          <w:color w:val="000000" w:themeColor="text1"/>
          <w:shd w:val="clear" w:color="auto" w:fill="FFFFFF"/>
        </w:rPr>
        <w:t>więcej</w:t>
      </w:r>
      <w:r w:rsidRPr="0026004B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26004B" w:rsidR="00EF0A52">
        <w:rPr>
          <w:color w:val="000000" w:themeColor="text1"/>
          <w:shd w:val="clear" w:color="auto" w:fill="FFFFFF"/>
        </w:rPr>
        <w:t>3</w:t>
      </w:r>
      <w:r w:rsidRPr="0026004B" w:rsidR="00127B83">
        <w:rPr>
          <w:color w:val="000000" w:themeColor="text1"/>
          <w:shd w:val="clear" w:color="auto" w:fill="FFFFFF"/>
        </w:rPr>
        <w:t xml:space="preserve"> r.</w:t>
      </w:r>
    </w:p>
    <w:p w:rsidR="00472B00" w:rsidP="0056483A" w:rsidRDefault="00444011" w14:paraId="4B6D46FF" w14:textId="12E0AC2D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582B533" wp14:anchorId="7498203B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maju 2024 roku, w porównaniu do poprzedniego miesiąca, spadła liczba mieszkań, na których budowę wydano pozwolenia lub dokonano zgłoszenia z projektem budowlanym (o 1,5%), liczba mieszkań, których budowę rozpoczęto (o 6,7%) oraz liczba mieszkań oddanych do użytkowania (o 8,7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429024C1">
                            <w:pPr>
                              <w:pStyle w:val="tekstzboku"/>
                            </w:pPr>
                            <w:r w:rsidRPr="004D663A">
                              <w:t xml:space="preserve">W </w:t>
                            </w:r>
                            <w:r w:rsidR="00256B85">
                              <w:t>maju</w:t>
                            </w:r>
                            <w:r w:rsidRPr="004D663A">
                              <w:t xml:space="preserve"> 2024 roku, w porównaniu </w:t>
                            </w:r>
                            <w:r w:rsidRPr="004D663A" w:rsidR="009D7FA5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Pr="004D663A" w:rsidR="009D7FA5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Pr="004D663A" w:rsidR="005A291A">
                              <w:t>spadła</w:t>
                            </w:r>
                            <w:r w:rsidRPr="004D663A">
                              <w:t xml:space="preserve"> liczba mieszkań, na których budowę wydano pozwolenia lub dokonano zgłoszenia z projektem budowlanym (o </w:t>
                            </w:r>
                            <w:r w:rsidR="00256B85">
                              <w:t>1</w:t>
                            </w:r>
                            <w:r w:rsidRPr="004D663A">
                              <w:t>,</w:t>
                            </w:r>
                            <w:r w:rsidR="00256B85">
                              <w:t>5</w:t>
                            </w:r>
                            <w:r w:rsidRPr="004D663A">
                              <w:t>%)</w:t>
                            </w:r>
                            <w:r w:rsidR="00256B85">
                              <w:t xml:space="preserve">, </w:t>
                            </w:r>
                            <w:r w:rsidRPr="004D663A">
                              <w:t>liczba mieszkań, których budowę rozpoczęto (o </w:t>
                            </w:r>
                            <w:r w:rsidR="00256B85">
                              <w:t>6</w:t>
                            </w:r>
                            <w:r w:rsidRPr="004D663A">
                              <w:t>,</w:t>
                            </w:r>
                            <w:r w:rsidR="00256B85">
                              <w:t>7</w:t>
                            </w:r>
                            <w:r w:rsidRPr="004D663A">
                              <w:t>%)</w:t>
                            </w:r>
                            <w:r w:rsidR="00256B85">
                              <w:t xml:space="preserve"> oraz </w:t>
                            </w:r>
                            <w:r w:rsidRPr="004D663A" w:rsidR="00256B85">
                              <w:t xml:space="preserve">liczba mieszkań oddanych do użytkowania (o </w:t>
                            </w:r>
                            <w:r w:rsidR="00256B85">
                              <w:t>8</w:t>
                            </w:r>
                            <w:r w:rsidRPr="004D663A" w:rsidR="00256B85">
                              <w:t>,</w:t>
                            </w:r>
                            <w:r w:rsidR="00256B85">
                              <w:t>7</w:t>
                            </w:r>
                            <w:r w:rsidRPr="004D663A" w:rsidR="00256B85">
                              <w:t>%)</w:t>
                            </w:r>
                          </w:p>
                          <w:p w:rsidRPr="00CB46F1" w:rsidR="002405BE" w:rsidP="00CD6D30" w:rsidRDefault="002405BE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pt;margin-top:14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maju 2024 roku, w porównaniu do poprzedniego miesiąca, spadła liczba mieszkań, na których budowę wydano pozwolenia lub dokonano zgłoszenia z projektem budowlanym (o 1,5%), liczba mieszkań, których budowę rozpoczęto (o 6,7%) oraz liczba mieszkań oddanych do użytkowania (o 8,7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" w14:anchorId="7498203B">
                <v:textbox>
                  <w:txbxContent>
                    <w:p w:rsidRPr="009D7FA5" w:rsidR="002405BE" w:rsidP="00CD6D30" w:rsidRDefault="002405BE" w14:paraId="0EC4D806" w14:textId="429024C1">
                      <w:pPr>
                        <w:pStyle w:val="tekstzboku"/>
                      </w:pPr>
                      <w:r w:rsidRPr="004D663A">
                        <w:t xml:space="preserve">W </w:t>
                      </w:r>
                      <w:r w:rsidR="00256B85">
                        <w:t>maju</w:t>
                      </w:r>
                      <w:r w:rsidRPr="004D663A">
                        <w:t xml:space="preserve"> 2024 roku, w 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Pr="004D663A" w:rsidR="005A291A">
                        <w:t>spadła</w:t>
                      </w:r>
                      <w:r w:rsidRPr="004D663A">
                        <w:t xml:space="preserve"> liczba mieszkań, na których budowę wydano pozwolenia lub dokonano zgłoszenia z projektem budowlanym (o </w:t>
                      </w:r>
                      <w:r w:rsidR="00256B85">
                        <w:t>1</w:t>
                      </w:r>
                      <w:r w:rsidRPr="004D663A">
                        <w:t>,</w:t>
                      </w:r>
                      <w:r w:rsidR="00256B85">
                        <w:t>5</w:t>
                      </w:r>
                      <w:r w:rsidRPr="004D663A">
                        <w:t>%)</w:t>
                      </w:r>
                      <w:r w:rsidR="00256B85">
                        <w:t xml:space="preserve">, </w:t>
                      </w:r>
                      <w:r w:rsidRPr="004D663A">
                        <w:t>liczba mieszkań, których budowę rozpoczęto (o </w:t>
                      </w:r>
                      <w:r w:rsidR="00256B85">
                        <w:t>6</w:t>
                      </w:r>
                      <w:r w:rsidRPr="004D663A">
                        <w:t>,</w:t>
                      </w:r>
                      <w:r w:rsidR="00256B85">
                        <w:t>7</w:t>
                      </w:r>
                      <w:r w:rsidRPr="004D663A">
                        <w:t>%)</w:t>
                      </w:r>
                      <w:r w:rsidR="00256B85">
                        <w:t xml:space="preserve"> oraz </w:t>
                      </w:r>
                      <w:r w:rsidRPr="004D663A" w:rsidR="00256B85">
                        <w:t xml:space="preserve">liczba mieszkań oddanych do użytkowania (o </w:t>
                      </w:r>
                      <w:r w:rsidR="00256B85">
                        <w:t>8</w:t>
                      </w:r>
                      <w:r w:rsidRPr="004D663A" w:rsidR="00256B85">
                        <w:t>,</w:t>
                      </w:r>
                      <w:r w:rsidR="00256B85">
                        <w:t>7</w:t>
                      </w:r>
                      <w:r w:rsidRPr="004D663A" w:rsidR="00256B85">
                        <w:t>%)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4C6761" w:rsidR="00246E54">
        <w:rPr>
          <w:rFonts w:ascii="Fira Sans" w:hAnsi="Fira Sans"/>
          <w:sz w:val="18"/>
          <w:szCs w:val="18"/>
        </w:rPr>
        <w:t>Budownictwo mieszkaniowe w Polsce</w:t>
      </w:r>
    </w:p>
    <w:p w:rsidRPr="004C6761" w:rsidR="004713AB" w:rsidP="0056483A" w:rsidRDefault="001F74DC" w14:paraId="6192AD82" w14:textId="59E2DCD4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1F74DC">
        <w:drawing>
          <wp:anchor distT="0" distB="0" distL="114300" distR="114300" simplePos="0" relativeHeight="251807744" behindDoc="1" locked="0" layoutInCell="1" allowOverlap="1" wp14:editId="4EAC565B" wp14:anchorId="2A591143">
            <wp:simplePos x="0" y="0"/>
            <wp:positionH relativeFrom="column">
              <wp:posOffset>-35218</wp:posOffset>
            </wp:positionH>
            <wp:positionV relativeFrom="paragraph">
              <wp:posOffset>142338</wp:posOffset>
            </wp:positionV>
            <wp:extent cx="5122545" cy="2564765"/>
            <wp:effectExtent l="0" t="0" r="1905" b="6985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1B4" w:rsidP="0056483A" w:rsidRDefault="000B31B4" w14:paraId="39597C10" w14:textId="527AB0C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011D2F" w:rsidP="0056483A" w:rsidRDefault="00011D2F" w14:paraId="0384C3B5" w14:textId="4CEC9D2D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3F24B9" w:rsidP="002628BA" w:rsidRDefault="003F24B9" w14:paraId="3132583C" w14:textId="0BC94E4B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629CBDC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2662E7D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1B748AE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5CF8833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57D21C1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4F5FCC8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26004B" w:rsidR="00EE3D14" w:rsidP="002628BA" w:rsidRDefault="00F21988" w14:paraId="064ED53F" w14:textId="23DE4198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26004B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maj</w:t>
      </w:r>
      <w:r w:rsidRPr="0026004B" w:rsidR="0004344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26004B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Pr="0026004B" w:rsidR="00677A6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yższe wartości</w:t>
      </w:r>
      <w:r w:rsidRPr="0026004B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="00D131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Pr="0026004B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26004B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26004B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6004B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B9660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mieszkań). Wysokie wartości </w:t>
      </w:r>
      <w:r w:rsidRPr="0026004B" w:rsidR="000C50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26004B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26004B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tys.), </w:t>
      </w:r>
      <w:r w:rsidRPr="0026004B" w:rsidR="005A291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dolnośląskim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26004B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26004B" w:rsidR="004440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26004B" w:rsidR="00256B8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724C71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</w:t>
      </w:r>
      <w:r w:rsidRPr="00944941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i </w:t>
      </w:r>
      <w:r w:rsidRPr="00944941" w:rsid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944941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44941" w:rsidR="00724C7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944941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tys.).</w:t>
      </w:r>
      <w:r w:rsidRPr="0026004B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</w:p>
    <w:p w:rsidR="00B24F84" w:rsidP="00CF361E" w:rsidRDefault="00A617AC" w14:paraId="506FD241" w14:textId="447C8743">
      <w:pPr>
        <w:pStyle w:val="Tytuwykresu0"/>
        <w:ind w:left="851" w:hanging="851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Pr="00944941" w:rsidR="004C6DF8">
        <w:rPr>
          <w:rFonts w:ascii="Fira Sans" w:hAnsi="Fira Sans"/>
          <w:spacing w:val="-2"/>
          <w:sz w:val="18"/>
          <w:szCs w:val="18"/>
        </w:rPr>
        <w:t>styczeń-</w:t>
      </w:r>
      <w:r w:rsidRPr="00944941" w:rsidR="00724C71">
        <w:rPr>
          <w:rFonts w:ascii="Fira Sans" w:hAnsi="Fira Sans"/>
          <w:spacing w:val="-2"/>
          <w:sz w:val="18"/>
          <w:szCs w:val="18"/>
        </w:rPr>
        <w:t>maj</w:t>
      </w:r>
      <w:r w:rsidRPr="00944941"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Pr="00944941" w:rsidR="004507B6">
        <w:rPr>
          <w:rFonts w:ascii="Fira Sans" w:hAnsi="Fira Sans"/>
          <w:spacing w:val="-2"/>
          <w:sz w:val="18"/>
          <w:szCs w:val="18"/>
        </w:rPr>
        <w:t>202</w:t>
      </w:r>
      <w:r w:rsidRPr="00944941"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  <w:bookmarkStart w:name="_GoBack" w:id="1"/>
      <w:bookmarkEnd w:id="1"/>
    </w:p>
    <w:p w:rsidR="004713AB" w:rsidP="00CF361E" w:rsidRDefault="00D57985" w14:paraId="47391143" w14:textId="328D3B4F">
      <w:pPr>
        <w:pStyle w:val="Tytuwykresu0"/>
        <w:ind w:left="851" w:hanging="851"/>
      </w:pPr>
      <w:r w:rsidRPr="00D57985">
        <w:drawing>
          <wp:anchor distT="0" distB="0" distL="114300" distR="114300" simplePos="0" relativeHeight="251808768" behindDoc="1" locked="0" layoutInCell="1" allowOverlap="1" wp14:editId="04C996ED" wp14:anchorId="3E7A2D8D">
            <wp:simplePos x="0" y="0"/>
            <wp:positionH relativeFrom="margin">
              <wp:align>right</wp:align>
            </wp:positionH>
            <wp:positionV relativeFrom="paragraph">
              <wp:posOffset>101551</wp:posOffset>
            </wp:positionV>
            <wp:extent cx="5122545" cy="2017395"/>
            <wp:effectExtent l="0" t="0" r="1905" b="1905"/>
            <wp:wrapNone/>
            <wp:docPr id="3" name="Obraz 3" descr="Wykres 2. Liczba mieszkań oddanych do użytkowania, liczba mieszkań, na których wydano pozwolenia lub dokonano zgłoszenia z projektem budowlanym oraz liczba mieszkań, których budowę rozpoczęto w okresie styczeń-maj 2024 r. w poszczególnych województwa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3AB" w:rsidP="00CF361E" w:rsidRDefault="004713AB" w14:paraId="2A73057C" w14:textId="6C29374B">
      <w:pPr>
        <w:pStyle w:val="Tytuwykresu0"/>
        <w:ind w:left="851" w:hanging="851"/>
      </w:pPr>
    </w:p>
    <w:p w:rsidRPr="00CF361E" w:rsidR="004713AB" w:rsidP="00CF361E" w:rsidRDefault="004713AB" w14:paraId="04779CBD" w14:textId="1F3B064C">
      <w:pPr>
        <w:pStyle w:val="Tytuwykresu0"/>
        <w:ind w:left="851" w:hanging="851"/>
        <w:rPr>
          <w:rFonts w:ascii="Fira Sans" w:hAnsi="Fira Sans"/>
          <w:sz w:val="18"/>
          <w:szCs w:val="18"/>
        </w:rPr>
      </w:pPr>
    </w:p>
    <w:p w:rsidR="00AE20E6" w:rsidP="00B24F84" w:rsidRDefault="00AE20E6" w14:paraId="1721EAB0" w14:textId="77304CDF">
      <w:pPr>
        <w:spacing w:after="0" w:line="288" w:lineRule="auto"/>
        <w:rPr>
          <w:noProof/>
        </w:rPr>
      </w:pPr>
    </w:p>
    <w:p w:rsidR="004905CF" w:rsidP="00B24F84" w:rsidRDefault="004905CF" w14:paraId="6CE1EAAB" w14:textId="26FCC016">
      <w:pPr>
        <w:spacing w:after="0" w:line="288" w:lineRule="auto"/>
        <w:rPr>
          <w:shd w:val="clear" w:color="auto" w:fill="FFFFFF"/>
        </w:rPr>
      </w:pPr>
    </w:p>
    <w:p w:rsidR="004905CF" w:rsidP="00B24F84" w:rsidRDefault="004905CF" w14:paraId="31F480E8" w14:textId="230CAD9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695B3C6B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1B0CAC23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328F075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52D16F4D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FF34B3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FF34B3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FF34B3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FF34B3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FF34B3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99F4" w14:textId="77777777" w:rsidR="00FF34B3" w:rsidRDefault="00FF34B3" w:rsidP="000662E2">
      <w:pPr>
        <w:spacing w:after="0" w:line="240" w:lineRule="auto"/>
      </w:pPr>
      <w:r>
        <w:separator/>
      </w:r>
    </w:p>
  </w:endnote>
  <w:endnote w:type="continuationSeparator" w:id="0">
    <w:p w14:paraId="44F8DB23" w14:textId="77777777" w:rsidR="00FF34B3" w:rsidRDefault="00FF34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6E39B6B8-EC9E-488F-8F39-D1EB7B0C4EDB}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EBA8D368-7897-4F35-9D90-4F51EE6DAB72}"/>
    <w:embedBold r:id="rId3" w:fontKey="{A1B32C27-C459-4F18-B5AB-E27B1C202934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AEA94432-9FBC-486B-918D-C4B0796D34F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2CFC7C39-AAC6-4C41-A395-45424A5AA2A3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87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3E28" w14:textId="77777777" w:rsidR="00FF34B3" w:rsidRDefault="00FF34B3" w:rsidP="000662E2">
      <w:pPr>
        <w:spacing w:after="0" w:line="240" w:lineRule="auto"/>
      </w:pPr>
      <w:r>
        <w:separator/>
      </w:r>
    </w:p>
  </w:footnote>
  <w:footnote w:type="continuationSeparator" w:id="0">
    <w:p w14:paraId="722F1FAD" w14:textId="77777777" w:rsidR="00FF34B3" w:rsidRDefault="00FF34B3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666754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6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3C7F9F5C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201ED1">
                            <w:t>4</w:t>
                          </w:r>
                          <w:r>
                            <w:t>.0</w:t>
                          </w:r>
                          <w:r w:rsidR="00201ED1">
                            <w:t>6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4.06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OL4R5k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3C7F9F5C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201ED1">
                      <w:t>4</w:t>
                    </w:r>
                    <w:r>
                      <w:t>.0</w:t>
                    </w:r>
                    <w:r w:rsidR="00201ED1">
                      <w:t>6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5.6pt;height:126.4pt;visibility:visible;mso-wrap-style:square" o:bullet="t">
        <v:imagedata r:id="rId1" o:title=""/>
      </v:shape>
    </w:pict>
  </w:numPicBullet>
  <w:numPicBullet w:numPicBulletId="1">
    <w:pict>
      <v:shape id="_x0000_i1035" type="#_x0000_t75" style="width:125.6pt;height:126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8B8"/>
    <w:rsid w:val="00011D2F"/>
    <w:rsid w:val="00012F0D"/>
    <w:rsid w:val="00013D22"/>
    <w:rsid w:val="000152F5"/>
    <w:rsid w:val="00015B2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2908"/>
    <w:rsid w:val="00035225"/>
    <w:rsid w:val="00036928"/>
    <w:rsid w:val="00036B6D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7FE"/>
    <w:rsid w:val="00073B71"/>
    <w:rsid w:val="00074DD8"/>
    <w:rsid w:val="00075759"/>
    <w:rsid w:val="0008062B"/>
    <w:rsid w:val="000806F7"/>
    <w:rsid w:val="0008118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2B49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A47"/>
    <w:rsid w:val="00150DF6"/>
    <w:rsid w:val="00157221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6B85"/>
    <w:rsid w:val="002574F9"/>
    <w:rsid w:val="0026004B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5A31"/>
    <w:rsid w:val="002A5F62"/>
    <w:rsid w:val="002A7892"/>
    <w:rsid w:val="002B0472"/>
    <w:rsid w:val="002B1D82"/>
    <w:rsid w:val="002B29BE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D61C6"/>
    <w:rsid w:val="002E0359"/>
    <w:rsid w:val="002E3EB3"/>
    <w:rsid w:val="002E48A2"/>
    <w:rsid w:val="002E4B9D"/>
    <w:rsid w:val="002E5BB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6CC3"/>
    <w:rsid w:val="00356EA4"/>
    <w:rsid w:val="00357611"/>
    <w:rsid w:val="00360A2E"/>
    <w:rsid w:val="003618FC"/>
    <w:rsid w:val="00361D7E"/>
    <w:rsid w:val="0036201F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2D6E"/>
    <w:rsid w:val="003E42CD"/>
    <w:rsid w:val="003E7842"/>
    <w:rsid w:val="003E7A18"/>
    <w:rsid w:val="003F0CCE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C54"/>
    <w:rsid w:val="004D6033"/>
    <w:rsid w:val="004D663A"/>
    <w:rsid w:val="004E5068"/>
    <w:rsid w:val="004E55D3"/>
    <w:rsid w:val="004E62D5"/>
    <w:rsid w:val="004E6AA8"/>
    <w:rsid w:val="004E6F2F"/>
    <w:rsid w:val="004E6FD2"/>
    <w:rsid w:val="004E77B1"/>
    <w:rsid w:val="004F0C3C"/>
    <w:rsid w:val="004F21E4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3A2E"/>
    <w:rsid w:val="005F45EE"/>
    <w:rsid w:val="005F5A80"/>
    <w:rsid w:val="00600A20"/>
    <w:rsid w:val="0060108F"/>
    <w:rsid w:val="00601B06"/>
    <w:rsid w:val="006025DF"/>
    <w:rsid w:val="00602DF9"/>
    <w:rsid w:val="00603637"/>
    <w:rsid w:val="00604176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F41"/>
    <w:rsid w:val="006E73E6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9CD"/>
    <w:rsid w:val="00872503"/>
    <w:rsid w:val="00872FDD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D4D"/>
    <w:rsid w:val="008D604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A85"/>
    <w:rsid w:val="0092065C"/>
    <w:rsid w:val="00920AAE"/>
    <w:rsid w:val="009227A6"/>
    <w:rsid w:val="0092355A"/>
    <w:rsid w:val="00925099"/>
    <w:rsid w:val="009315A5"/>
    <w:rsid w:val="00933EC1"/>
    <w:rsid w:val="00934B47"/>
    <w:rsid w:val="00942F87"/>
    <w:rsid w:val="009446AD"/>
    <w:rsid w:val="00944941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C025C"/>
    <w:rsid w:val="009C0681"/>
    <w:rsid w:val="009C1335"/>
    <w:rsid w:val="009C143C"/>
    <w:rsid w:val="009C1AB2"/>
    <w:rsid w:val="009C3EB8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37F2"/>
    <w:rsid w:val="009F4484"/>
    <w:rsid w:val="009F4837"/>
    <w:rsid w:val="00A01B40"/>
    <w:rsid w:val="00A03BD8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27C0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1078"/>
    <w:rsid w:val="00A52F4A"/>
    <w:rsid w:val="00A53132"/>
    <w:rsid w:val="00A5434C"/>
    <w:rsid w:val="00A563F2"/>
    <w:rsid w:val="00A566E8"/>
    <w:rsid w:val="00A56847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D0E56"/>
    <w:rsid w:val="00AD1F03"/>
    <w:rsid w:val="00AD2B1F"/>
    <w:rsid w:val="00AD4D81"/>
    <w:rsid w:val="00AD5338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C33"/>
    <w:rsid w:val="00AF1CA6"/>
    <w:rsid w:val="00AF1FE9"/>
    <w:rsid w:val="00AF2E88"/>
    <w:rsid w:val="00AF3088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D0E"/>
    <w:rsid w:val="00B6223D"/>
    <w:rsid w:val="00B653AB"/>
    <w:rsid w:val="00B657E9"/>
    <w:rsid w:val="00B65C40"/>
    <w:rsid w:val="00B65F9E"/>
    <w:rsid w:val="00B66B19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55F"/>
    <w:rsid w:val="00B914E9"/>
    <w:rsid w:val="00B92E32"/>
    <w:rsid w:val="00B933F2"/>
    <w:rsid w:val="00B94434"/>
    <w:rsid w:val="00B95343"/>
    <w:rsid w:val="00B956EE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5BE9"/>
    <w:rsid w:val="00C85C54"/>
    <w:rsid w:val="00C85C67"/>
    <w:rsid w:val="00C86459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3191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6389"/>
    <w:rsid w:val="00E2730A"/>
    <w:rsid w:val="00E30170"/>
    <w:rsid w:val="00E32061"/>
    <w:rsid w:val="00E3340A"/>
    <w:rsid w:val="00E33F48"/>
    <w:rsid w:val="00E3471B"/>
    <w:rsid w:val="00E34D1F"/>
    <w:rsid w:val="00E37877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588A"/>
    <w:rsid w:val="00EF6A30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1B22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4CB5"/>
    <w:rsid w:val="00FA5128"/>
    <w:rsid w:val="00FA5504"/>
    <w:rsid w:val="00FA554F"/>
    <w:rsid w:val="00FA5B7A"/>
    <w:rsid w:val="00FA6E1B"/>
    <w:rsid w:val="00FA6FA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124A"/>
    <w:rsid w:val="00FE36CF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budownictwo_mieszkaniowe_w_okresie_styczen-maj_2024_r.docx.docx</NazwaPliku>
    <Odbiorcy2 xmlns="1E9983FF-DC4B-4F4E-A072-0441E2B88E6D" xsi:nil="true"/>
    <Osoba xmlns="1E9983FF-DC4B-4F4E-A072-0441E2B88E6D">STAT\SIPAK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D4F378C9-456A-486A-AC4E-37AC9E70A31E}"/>
</file>

<file path=customXml/itemProps3.xml><?xml version="1.0" encoding="utf-8"?>
<ds:datastoreItem xmlns:ds="http://schemas.openxmlformats.org/officeDocument/2006/customXml" ds:itemID="{75385809-1E4D-420E-90F5-7B30F4807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1074</Words>
  <Characters>6448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2024-05-20T07:31:00Z</cp:lastPrinted>
  <dcterms:created xsi:type="dcterms:W3CDTF">2024-01-16T07:35:00Z</dcterms:created>
  <dcterms:modified xsi:type="dcterms:W3CDTF">2024-06-18T10:38:00Z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LUB-OSB.6360.5.2024.12</vt:lpwstr>
  </property>
  <property fmtid="{D5CDD505-2E9C-101B-9397-08002B2CF9AE}" pid="4" name="UNPPisma">
    <vt:lpwstr>2024-141136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Budownictwo mieszkaniowe w okresie styczeń - maj 2024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2024-06-19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