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058E8" w14:textId="4D9C2A61" w:rsidR="009239E1" w:rsidRDefault="00733C4A" w:rsidP="004464E8">
      <w:pPr>
        <w:pStyle w:val="tytuinformacji"/>
        <w:spacing w:after="600"/>
        <w:rPr>
          <w:shd w:val="clear" w:color="auto" w:fill="FFFFFF"/>
        </w:rPr>
      </w:pPr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CE2C82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 xml:space="preserve">w przekroju regionów </w:t>
      </w:r>
      <w:r w:rsidR="009F03C5">
        <w:rPr>
          <w:shd w:val="clear" w:color="auto" w:fill="FFFFFF"/>
        </w:rPr>
        <w:t>w 2023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14:paraId="5A3F74DA" w14:textId="7EC1B7EF" w:rsidR="00A83146" w:rsidRPr="00D64A3D" w:rsidRDefault="00CF1765" w:rsidP="00953CC8">
      <w:pPr>
        <w:pStyle w:val="LID"/>
        <w:spacing w:before="360"/>
        <w:rPr>
          <w:b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3D3637C" wp14:editId="2768F7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3200" cy="1155600"/>
                <wp:effectExtent l="0" t="0" r="6985" b="6985"/>
                <wp:wrapSquare wrapText="bothSides"/>
                <wp:docPr id="6" name="Pole tekstowe 2" descr="56,3%&#10;Odsetek wartości PKB wytworzonej w 5 regionach w 2023 r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8ECC" w14:textId="563DD022" w:rsidR="00CF1765" w:rsidRPr="00481C47" w:rsidRDefault="00CF1765" w:rsidP="00CF176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63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872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6A30938" w14:textId="3F7A3BE1" w:rsidR="00CF1765" w:rsidRPr="007C1CB9" w:rsidRDefault="00FB2EDE" w:rsidP="00CF1765">
                            <w:pPr>
                              <w:pStyle w:val="Opiswskanika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7C1CB9">
                              <w:rPr>
                                <w:sz w:val="19"/>
                                <w:szCs w:val="19"/>
                              </w:rPr>
                              <w:t xml:space="preserve">Odsetek wartości PKB </w:t>
                            </w:r>
                            <w:proofErr w:type="spellStart"/>
                            <w:r w:rsidRPr="007C1CB9">
                              <w:rPr>
                                <w:sz w:val="19"/>
                                <w:szCs w:val="19"/>
                              </w:rPr>
                              <w:t>wytworzo</w:t>
                            </w:r>
                            <w:r w:rsidR="00BA492C" w:rsidRPr="007C1CB9"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 w:rsidRPr="007C1CB9">
                              <w:rPr>
                                <w:sz w:val="19"/>
                                <w:szCs w:val="19"/>
                              </w:rPr>
                              <w:t>nej</w:t>
                            </w:r>
                            <w:proofErr w:type="spellEnd"/>
                            <w:r w:rsidRPr="007C1CB9">
                              <w:rPr>
                                <w:sz w:val="19"/>
                                <w:szCs w:val="19"/>
                              </w:rPr>
                              <w:t xml:space="preserve"> w 5 regionach </w:t>
                            </w:r>
                            <w:r w:rsidR="00CF1765" w:rsidRPr="007C1CB9">
                              <w:rPr>
                                <w:sz w:val="19"/>
                                <w:szCs w:val="19"/>
                              </w:rPr>
                              <w:t>w 202</w:t>
                            </w:r>
                            <w:r w:rsidR="003567F4"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="00CF1765" w:rsidRPr="007C1CB9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3637C" id="Pole tekstowe 2" o:spid="_x0000_s1026" alt="56,3%&#10;Odsetek wartości PKB wytworzonej w 5 regionach w 2023 r.&#10;" style="position:absolute;margin-left:0;margin-top:0;width:173.5pt;height:91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" fillcolor="#001d77" stroked="f">
                <v:stroke joinstyle="miter"/>
                <o:lock v:ext="edit" aspectratio="t"/>
                <v:textbox>
                  <w:txbxContent>
                    <w:p w14:paraId="3BF08ECC" w14:textId="563DD022" w:rsidR="00CF1765" w:rsidRPr="00481C47" w:rsidRDefault="00CF1765" w:rsidP="00CF176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63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872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6A30938" w14:textId="3F7A3BE1" w:rsidR="00CF1765" w:rsidRPr="007C1CB9" w:rsidRDefault="00FB2EDE" w:rsidP="00CF1765">
                      <w:pPr>
                        <w:pStyle w:val="Opiswskanika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7C1CB9">
                        <w:rPr>
                          <w:sz w:val="19"/>
                          <w:szCs w:val="19"/>
                        </w:rPr>
                        <w:t xml:space="preserve">Odsetek wartości PKB </w:t>
                      </w:r>
                      <w:proofErr w:type="spellStart"/>
                      <w:r w:rsidRPr="007C1CB9">
                        <w:rPr>
                          <w:sz w:val="19"/>
                          <w:szCs w:val="19"/>
                        </w:rPr>
                        <w:t>wytworzo</w:t>
                      </w:r>
                      <w:r w:rsidR="00BA492C" w:rsidRPr="007C1CB9">
                        <w:rPr>
                          <w:sz w:val="19"/>
                          <w:szCs w:val="19"/>
                        </w:rPr>
                        <w:t>-</w:t>
                      </w:r>
                      <w:r w:rsidRPr="007C1CB9">
                        <w:rPr>
                          <w:sz w:val="19"/>
                          <w:szCs w:val="19"/>
                        </w:rPr>
                        <w:t>nej</w:t>
                      </w:r>
                      <w:proofErr w:type="spellEnd"/>
                      <w:r w:rsidRPr="007C1CB9">
                        <w:rPr>
                          <w:sz w:val="19"/>
                          <w:szCs w:val="19"/>
                        </w:rPr>
                        <w:t xml:space="preserve"> w 5 regionach </w:t>
                      </w:r>
                      <w:r w:rsidR="00CF1765" w:rsidRPr="007C1CB9">
                        <w:rPr>
                          <w:sz w:val="19"/>
                          <w:szCs w:val="19"/>
                        </w:rPr>
                        <w:t>w 202</w:t>
                      </w:r>
                      <w:r w:rsidR="003567F4">
                        <w:rPr>
                          <w:sz w:val="19"/>
                          <w:szCs w:val="19"/>
                        </w:rPr>
                        <w:t>3</w:t>
                      </w:r>
                      <w:r w:rsidR="00CF1765" w:rsidRPr="007C1CB9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64A3D" w:rsidRPr="00005933">
        <w:t xml:space="preserve">W </w:t>
      </w:r>
      <w:r w:rsidR="00A46B7D">
        <w:t>202</w:t>
      </w:r>
      <w:r w:rsidR="003567F4">
        <w:t>3</w:t>
      </w:r>
      <w:r w:rsidR="00D64A3D" w:rsidRPr="00005933">
        <w:t xml:space="preserve"> roku</w:t>
      </w:r>
      <w:r w:rsidR="00D64A3D" w:rsidRPr="00570F9B">
        <w:t xml:space="preserve"> </w:t>
      </w:r>
      <w:r w:rsidR="00D64A3D">
        <w:t xml:space="preserve">ponad 1/2 krajowej wartości </w:t>
      </w:r>
      <w:r w:rsidR="00D64A3D" w:rsidRPr="00005933">
        <w:t xml:space="preserve">produktu krajowego brutto </w:t>
      </w:r>
      <w:r w:rsidR="00D64A3D">
        <w:t>została wytworzona w 5 regionach: warszawskim stołecznym,</w:t>
      </w:r>
      <w:r w:rsidR="006E191F">
        <w:t xml:space="preserve"> </w:t>
      </w:r>
      <w:r w:rsidR="00D64A3D">
        <w:t>śląskim, wielkopolskim, dolnośląskim i mało</w:t>
      </w:r>
      <w:r w:rsidR="006E191F">
        <w:t>-</w:t>
      </w:r>
      <w:bookmarkStart w:id="0" w:name="_GoBack"/>
      <w:bookmarkEnd w:id="0"/>
      <w:r w:rsidR="00D64A3D">
        <w:t>polskim</w:t>
      </w:r>
      <w:r w:rsidR="00653F20">
        <w:t>.</w:t>
      </w:r>
    </w:p>
    <w:p w14:paraId="4F72AE5B" w14:textId="77777777" w:rsidR="00A83146" w:rsidRDefault="00A83146" w:rsidP="005E6E6A">
      <w:pPr>
        <w:pStyle w:val="LID"/>
        <w:spacing w:before="0" w:after="0"/>
        <w:rPr>
          <w:b w:val="0"/>
        </w:rPr>
      </w:pPr>
    </w:p>
    <w:p w14:paraId="7D97A6C1" w14:textId="77777777" w:rsidR="00FF2D34" w:rsidRDefault="00FF2D34" w:rsidP="005E6E6A">
      <w:pPr>
        <w:pStyle w:val="LID"/>
        <w:spacing w:before="0" w:after="0"/>
        <w:rPr>
          <w:b w:val="0"/>
        </w:rPr>
      </w:pPr>
    </w:p>
    <w:p w14:paraId="3DE5482E" w14:textId="77777777" w:rsidR="00FF2D34" w:rsidRDefault="00FF2D34" w:rsidP="005E6E6A">
      <w:pPr>
        <w:pStyle w:val="LID"/>
        <w:spacing w:before="0" w:after="0"/>
        <w:rPr>
          <w:b w:val="0"/>
        </w:rPr>
      </w:pPr>
    </w:p>
    <w:p w14:paraId="200ECF2D" w14:textId="77777777" w:rsidR="00376F81" w:rsidRPr="00F00201" w:rsidRDefault="000706A8" w:rsidP="005E5845">
      <w:pPr>
        <w:spacing w:before="360" w:line="240" w:lineRule="auto"/>
        <w:rPr>
          <w:b/>
          <w:color w:val="001D77"/>
        </w:rPr>
      </w:pPr>
      <w:r w:rsidRPr="00F00201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2BC460BF" wp14:editId="1FD8D034">
                <wp:simplePos x="0" y="0"/>
                <wp:positionH relativeFrom="page">
                  <wp:posOffset>5760720</wp:posOffset>
                </wp:positionH>
                <wp:positionV relativeFrom="paragraph">
                  <wp:posOffset>403225</wp:posOffset>
                </wp:positionV>
                <wp:extent cx="1728000" cy="810000"/>
                <wp:effectExtent l="0" t="0" r="0" b="0"/>
                <wp:wrapTight wrapText="bothSides">
                  <wp:wrapPolygon edited="0">
                    <wp:start x="714" y="0"/>
                    <wp:lineTo x="714" y="20838"/>
                    <wp:lineTo x="20719" y="20838"/>
                    <wp:lineTo x="20719" y="0"/>
                    <wp:lineTo x="714" y="0"/>
                  </wp:wrapPolygon>
                </wp:wrapTight>
                <wp:docPr id="3" name="Pole tekstowe 3" descr="W 2023 r. wystąpił wzrost produktu krajowego brutto we wszystkich regionach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9B0F" w14:textId="3CFD41CE" w:rsidR="00AE06C7" w:rsidRPr="00B4783D" w:rsidRDefault="00AE06C7" w:rsidP="00AE06C7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>
                              <w:t>202</w:t>
                            </w:r>
                            <w:r w:rsidR="00BD1CF3">
                              <w:t>3</w:t>
                            </w:r>
                            <w:r w:rsidRPr="00B4783D">
                              <w:t xml:space="preserve"> r. </w:t>
                            </w:r>
                            <w:r>
                              <w:t xml:space="preserve">wystąpił </w:t>
                            </w:r>
                            <w:r w:rsidRPr="00B4783D">
                              <w:t xml:space="preserve">wzrost </w:t>
                            </w:r>
                            <w:r w:rsidR="00214734">
                              <w:br/>
                            </w:r>
                            <w:r w:rsidRPr="00B4783D">
                              <w:t xml:space="preserve">produktu krajowego brutto </w:t>
                            </w:r>
                            <w:r w:rsidR="000448D6">
                              <w:br/>
                            </w:r>
                            <w:r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C460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W 2023 r. wystąpił wzrost produktu krajowego brutto we wszystkich regionach&#10;" style="position:absolute;margin-left:453.6pt;margin-top:31.75pt;width:136.05pt;height:63.8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" filled="f" stroked="f">
                <v:textbox>
                  <w:txbxContent>
                    <w:p w14:paraId="703C9B0F" w14:textId="3CFD41CE" w:rsidR="00AE06C7" w:rsidRPr="00B4783D" w:rsidRDefault="00AE06C7" w:rsidP="00AE06C7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>
                        <w:t>202</w:t>
                      </w:r>
                      <w:r w:rsidR="00BD1CF3">
                        <w:t>3</w:t>
                      </w:r>
                      <w:r w:rsidRPr="00B4783D">
                        <w:t xml:space="preserve"> r. </w:t>
                      </w:r>
                      <w:r>
                        <w:t xml:space="preserve">wystąpił </w:t>
                      </w:r>
                      <w:r w:rsidRPr="00B4783D">
                        <w:t xml:space="preserve">wzrost </w:t>
                      </w:r>
                      <w:r w:rsidR="00214734">
                        <w:br/>
                      </w:r>
                      <w:r w:rsidRPr="00B4783D">
                        <w:t xml:space="preserve">produktu krajowego brutto </w:t>
                      </w:r>
                      <w:r w:rsidR="000448D6">
                        <w:br/>
                      </w:r>
                      <w:r>
                        <w:t>we wszystkich regionach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239E1" w:rsidRPr="00F00201">
        <w:rPr>
          <w:b/>
          <w:color w:val="001D77"/>
        </w:rPr>
        <w:t>Produkt krajowy brutto</w:t>
      </w:r>
    </w:p>
    <w:p w14:paraId="732EA93E" w14:textId="6013A400" w:rsidR="00AE06C7" w:rsidRDefault="00AE06C7" w:rsidP="00AE06C7">
      <w:pPr>
        <w:spacing w:after="0"/>
        <w:rPr>
          <w:shd w:val="clear" w:color="auto" w:fill="FFFFFF"/>
        </w:rPr>
      </w:pPr>
      <w:r w:rsidRPr="00B70E5C">
        <w:rPr>
          <w:shd w:val="clear" w:color="auto" w:fill="FFFFFF"/>
        </w:rPr>
        <w:t>W 202</w:t>
      </w:r>
      <w:r w:rsidR="00BD1CF3">
        <w:rPr>
          <w:shd w:val="clear" w:color="auto" w:fill="FFFFFF"/>
        </w:rPr>
        <w:t>3</w:t>
      </w:r>
      <w:r w:rsidRPr="00B70E5C">
        <w:rPr>
          <w:shd w:val="clear" w:color="auto" w:fill="FFFFFF"/>
        </w:rPr>
        <w:t xml:space="preserve"> roku we wszystkich regionach odnotowano wzrost produktu krajowego brutto </w:t>
      </w:r>
      <w:r w:rsidR="000448D6">
        <w:rPr>
          <w:shd w:val="clear" w:color="auto" w:fill="FFFFFF"/>
        </w:rPr>
        <w:br/>
      </w:r>
      <w:r w:rsidRPr="00B70E5C">
        <w:rPr>
          <w:shd w:val="clear" w:color="auto" w:fill="FFFFFF"/>
        </w:rPr>
        <w:t>w cenach bieżących w porównaniu z 202</w:t>
      </w:r>
      <w:r w:rsidR="00BD1CF3">
        <w:rPr>
          <w:shd w:val="clear" w:color="auto" w:fill="FFFFFF"/>
        </w:rPr>
        <w:t>2</w:t>
      </w:r>
      <w:r w:rsidRPr="00B70E5C">
        <w:rPr>
          <w:shd w:val="clear" w:color="auto" w:fill="FFFFFF"/>
        </w:rPr>
        <w:t xml:space="preserve"> rokiem, przy czym największy w regionie </w:t>
      </w:r>
      <w:r w:rsidR="00500D9E">
        <w:rPr>
          <w:shd w:val="clear" w:color="auto" w:fill="FFFFFF"/>
        </w:rPr>
        <w:t>warszawskim stołecznym</w:t>
      </w:r>
      <w:r w:rsidRPr="00B70E5C">
        <w:rPr>
          <w:shd w:val="clear" w:color="auto" w:fill="FFFFFF"/>
        </w:rPr>
        <w:t xml:space="preserve"> – o </w:t>
      </w:r>
      <w:r w:rsidR="00894EE2">
        <w:rPr>
          <w:shd w:val="clear" w:color="auto" w:fill="FFFFFF"/>
        </w:rPr>
        <w:t>14</w:t>
      </w:r>
      <w:r w:rsidRPr="00B70E5C">
        <w:rPr>
          <w:shd w:val="clear" w:color="auto" w:fill="FFFFFF"/>
        </w:rPr>
        <w:t>,</w:t>
      </w:r>
      <w:r w:rsidR="00894EE2">
        <w:rPr>
          <w:shd w:val="clear" w:color="auto" w:fill="FFFFFF"/>
        </w:rPr>
        <w:t>9</w:t>
      </w:r>
      <w:r w:rsidRPr="00B70E5C">
        <w:rPr>
          <w:shd w:val="clear" w:color="auto" w:fill="FFFFFF"/>
        </w:rPr>
        <w:t xml:space="preserve">%, a najmniejszy w regionie </w:t>
      </w:r>
      <w:r w:rsidR="00894EE2">
        <w:rPr>
          <w:shd w:val="clear" w:color="auto" w:fill="FFFFFF"/>
        </w:rPr>
        <w:t>mazowieckim regionalnym</w:t>
      </w:r>
      <w:r w:rsidRPr="00B70E5C">
        <w:rPr>
          <w:shd w:val="clear" w:color="auto" w:fill="FFFFFF"/>
        </w:rPr>
        <w:t xml:space="preserve"> – o</w:t>
      </w:r>
      <w:r w:rsidR="00F05383">
        <w:rPr>
          <w:shd w:val="clear" w:color="auto" w:fill="FFFFFF"/>
        </w:rPr>
        <w:t xml:space="preserve"> </w:t>
      </w:r>
      <w:r w:rsidR="00894EE2">
        <w:rPr>
          <w:shd w:val="clear" w:color="auto" w:fill="FFFFFF"/>
        </w:rPr>
        <w:t>5</w:t>
      </w:r>
      <w:r w:rsidRPr="00B70E5C">
        <w:rPr>
          <w:shd w:val="clear" w:color="auto" w:fill="FFFFFF"/>
        </w:rPr>
        <w:t>,</w:t>
      </w:r>
      <w:r w:rsidR="00894EE2">
        <w:rPr>
          <w:shd w:val="clear" w:color="auto" w:fill="FFFFFF"/>
        </w:rPr>
        <w:t>6</w:t>
      </w:r>
      <w:r w:rsidRPr="00B70E5C">
        <w:rPr>
          <w:shd w:val="clear" w:color="auto" w:fill="FFFFFF"/>
        </w:rPr>
        <w:t>%</w:t>
      </w:r>
      <w:r w:rsidR="00457F54" w:rsidRPr="00B70E5C">
        <w:rPr>
          <w:shd w:val="clear" w:color="auto" w:fill="FFFFFF"/>
        </w:rPr>
        <w:t>.</w:t>
      </w:r>
    </w:p>
    <w:p w14:paraId="601F9CB1" w14:textId="04E05B15" w:rsidR="00AE06C7" w:rsidRPr="0046029C" w:rsidRDefault="00AE06C7" w:rsidP="005E5845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>
        <w:rPr>
          <w:shd w:val="clear" w:color="auto" w:fill="FFFFFF"/>
        </w:rPr>
        <w:t>202</w:t>
      </w:r>
      <w:r w:rsidR="00BD1CF3">
        <w:rPr>
          <w:shd w:val="clear" w:color="auto" w:fill="FFFFFF"/>
        </w:rPr>
        <w:t>3</w:t>
      </w:r>
      <w:r w:rsidRPr="0046029C">
        <w:rPr>
          <w:shd w:val="clear" w:color="auto" w:fill="FFFFFF"/>
        </w:rPr>
        <w:t xml:space="preserve"> roku był</w:t>
      </w:r>
      <w:r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BD1CF3">
        <w:rPr>
          <w:shd w:val="clear" w:color="auto" w:fill="FFFFFF"/>
        </w:rPr>
        <w:t>18</w:t>
      </w:r>
      <w:r w:rsidRPr="0046029C">
        <w:rPr>
          <w:shd w:val="clear" w:color="auto" w:fill="FFFFFF"/>
        </w:rPr>
        <w:t>,</w:t>
      </w:r>
      <w:r w:rsidR="00BD1CF3">
        <w:rPr>
          <w:shd w:val="clear" w:color="auto" w:fill="FFFFFF"/>
        </w:rPr>
        <w:t>3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14:paraId="37CB252B" w14:textId="06C1343A" w:rsidR="00AE06C7" w:rsidRDefault="00AE06C7" w:rsidP="005E5845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14E788E4" wp14:editId="10D98511">
                <wp:simplePos x="0" y="0"/>
                <wp:positionH relativeFrom="column">
                  <wp:posOffset>5220335</wp:posOffset>
                </wp:positionH>
                <wp:positionV relativeFrom="paragraph">
                  <wp:posOffset>15875</wp:posOffset>
                </wp:positionV>
                <wp:extent cx="1728000" cy="1033145"/>
                <wp:effectExtent l="0" t="0" r="0" b="0"/>
                <wp:wrapTight wrapText="bothSides">
                  <wp:wrapPolygon edited="0">
                    <wp:start x="714" y="0"/>
                    <wp:lineTo x="714" y="21109"/>
                    <wp:lineTo x="20719" y="21109"/>
                    <wp:lineTo x="20719" y="0"/>
                    <wp:lineTo x="714" y="0"/>
                  </wp:wrapPolygon>
                </wp:wrapTight>
                <wp:docPr id="4" name="Pole tekstowe 4" descr="Poziom PKB na 1 mieszkańca powyżej średniej krajowej odnotowano &#10;w 4 regionach: warszawskim stołecznym, dolnośląskim, wielkopolskim oraz ślą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345F4" w14:textId="69D306D6" w:rsidR="00AE06C7" w:rsidRPr="00FA0CBD" w:rsidRDefault="00AE06C7" w:rsidP="00AE06C7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>
                              <w:t>odnotowano</w:t>
                            </w:r>
                            <w:r w:rsidRPr="00F056EF">
                              <w:t xml:space="preserve"> w </w:t>
                            </w:r>
                            <w:r w:rsidR="003567F4">
                              <w:t>4</w:t>
                            </w:r>
                            <w:r w:rsidRPr="00F056EF">
                              <w:t xml:space="preserve"> regionach: </w:t>
                            </w:r>
                            <w:r>
                              <w:t>warszawskim stołecznym</w:t>
                            </w:r>
                            <w:r w:rsidRPr="00F056EF">
                              <w:t>, dolnośląskim, wielkopolskim</w:t>
                            </w:r>
                            <w:r w:rsidR="003567F4">
                              <w:t xml:space="preserve"> oraz </w:t>
                            </w:r>
                            <w:r w:rsidRPr="00F056EF">
                              <w:t>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788E4" id="Pole tekstowe 4" o:spid="_x0000_s1028" type="#_x0000_t202" alt="Poziom PKB na 1 mieszkańca powyżej średniej krajowej odnotowano &#10;w 4 regionach: warszawskim stołecznym, dolnośląskim, wielkopolskim oraz śląskim" style="position:absolute;margin-left:411.05pt;margin-top:1.25pt;width:136.05pt;height:81.3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" filled="f" stroked="f">
                <v:textbox>
                  <w:txbxContent>
                    <w:p w14:paraId="340345F4" w14:textId="69D306D6" w:rsidR="00AE06C7" w:rsidRPr="00FA0CBD" w:rsidRDefault="00AE06C7" w:rsidP="00AE06C7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>
                        <w:t>odnotowano</w:t>
                      </w:r>
                      <w:r w:rsidRPr="00F056EF">
                        <w:t xml:space="preserve"> w </w:t>
                      </w:r>
                      <w:r w:rsidR="003567F4">
                        <w:t>4</w:t>
                      </w:r>
                      <w:r w:rsidRPr="00F056EF">
                        <w:t xml:space="preserve"> regionach: </w:t>
                      </w:r>
                      <w:r>
                        <w:t>warszawskim stołecznym</w:t>
                      </w:r>
                      <w:r w:rsidRPr="00F056EF">
                        <w:t>, dolnośląskim, wielkopolskim</w:t>
                      </w:r>
                      <w:r w:rsidR="003567F4">
                        <w:t xml:space="preserve"> oraz </w:t>
                      </w:r>
                      <w:r w:rsidRPr="00F056EF">
                        <w:t>śląskim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029C">
        <w:rPr>
          <w:shd w:val="clear" w:color="auto" w:fill="FFFFFF"/>
        </w:rPr>
        <w:t xml:space="preserve">Wartość PKB w przeliczeniu na 1 mieszkańca w </w:t>
      </w:r>
      <w:r>
        <w:rPr>
          <w:shd w:val="clear" w:color="auto" w:fill="FFFFFF"/>
        </w:rPr>
        <w:t>202</w:t>
      </w:r>
      <w:r w:rsidR="00BD1CF3">
        <w:rPr>
          <w:shd w:val="clear" w:color="auto" w:fill="FFFFFF"/>
        </w:rPr>
        <w:t>3</w:t>
      </w:r>
      <w:r w:rsidRPr="0046029C">
        <w:rPr>
          <w:shd w:val="clear" w:color="auto" w:fill="FFFFFF"/>
        </w:rPr>
        <w:t xml:space="preserve"> roku kształtowała się na poziomie </w:t>
      </w:r>
      <w:r w:rsidR="00214734">
        <w:rPr>
          <w:shd w:val="clear" w:color="auto" w:fill="FFFFFF"/>
        </w:rPr>
        <w:br/>
      </w:r>
      <w:r>
        <w:rPr>
          <w:shd w:val="clear" w:color="auto" w:fill="FFFFFF"/>
        </w:rPr>
        <w:t xml:space="preserve">od </w:t>
      </w:r>
      <w:r w:rsidR="003567F4">
        <w:rPr>
          <w:shd w:val="clear" w:color="auto" w:fill="FFFFFF"/>
        </w:rPr>
        <w:t>62,2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 w:rsidR="00500D9E">
        <w:rPr>
          <w:shd w:val="clear" w:color="auto" w:fill="FFFFFF"/>
        </w:rPr>
        <w:t>lubel</w:t>
      </w:r>
      <w:r w:rsidR="003567F4">
        <w:rPr>
          <w:shd w:val="clear" w:color="auto" w:fill="FFFFFF"/>
        </w:rPr>
        <w:t>skim</w:t>
      </w:r>
      <w:r>
        <w:rPr>
          <w:shd w:val="clear" w:color="auto" w:fill="FFFFFF"/>
        </w:rPr>
        <w:t xml:space="preserve"> (68,</w:t>
      </w:r>
      <w:r w:rsidR="003567F4">
        <w:rPr>
          <w:shd w:val="clear" w:color="auto" w:fill="FFFFFF"/>
        </w:rPr>
        <w:t>8</w:t>
      </w:r>
      <w:r w:rsidRPr="0046029C">
        <w:rPr>
          <w:shd w:val="clear" w:color="auto" w:fill="FFFFFF"/>
        </w:rPr>
        <w:t xml:space="preserve">% średniej krajowej) do </w:t>
      </w:r>
      <w:r>
        <w:rPr>
          <w:shd w:val="clear" w:color="auto" w:fill="FFFFFF"/>
        </w:rPr>
        <w:t>1</w:t>
      </w:r>
      <w:r w:rsidR="003567F4">
        <w:rPr>
          <w:shd w:val="clear" w:color="auto" w:fill="FFFFFF"/>
        </w:rPr>
        <w:t>81</w:t>
      </w:r>
      <w:r>
        <w:rPr>
          <w:shd w:val="clear" w:color="auto" w:fill="FFFFFF"/>
        </w:rPr>
        <w:t>,</w:t>
      </w:r>
      <w:r w:rsidR="003567F4">
        <w:rPr>
          <w:shd w:val="clear" w:color="auto" w:fill="FFFFFF"/>
        </w:rPr>
        <w:t>9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 xml:space="preserve"> (</w:t>
      </w:r>
      <w:r>
        <w:rPr>
          <w:shd w:val="clear" w:color="auto" w:fill="FFFFFF"/>
        </w:rPr>
        <w:t>20</w:t>
      </w:r>
      <w:r w:rsidR="003567F4">
        <w:rPr>
          <w:shd w:val="clear" w:color="auto" w:fill="FFFFFF"/>
        </w:rPr>
        <w:t>1</w:t>
      </w:r>
      <w:r>
        <w:rPr>
          <w:shd w:val="clear" w:color="auto" w:fill="FFFFFF"/>
        </w:rPr>
        <w:t>,</w:t>
      </w:r>
      <w:r w:rsidR="001023F1">
        <w:rPr>
          <w:shd w:val="clear" w:color="auto" w:fill="FFFFFF"/>
        </w:rPr>
        <w:t>2</w:t>
      </w:r>
      <w:r>
        <w:rPr>
          <w:shd w:val="clear" w:color="auto" w:fill="FFFFFF"/>
        </w:rPr>
        <w:t>%</w:t>
      </w:r>
      <w:r w:rsidRPr="0046029C">
        <w:rPr>
          <w:shd w:val="clear" w:color="auto" w:fill="FFFFFF"/>
        </w:rPr>
        <w:t xml:space="preserve"> średniej krajowej).</w:t>
      </w:r>
    </w:p>
    <w:p w14:paraId="075DA78F" w14:textId="3F5F11F6" w:rsidR="00AE06C7" w:rsidRDefault="00AE06C7" w:rsidP="005E5845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>
        <w:rPr>
          <w:shd w:val="clear" w:color="auto" w:fill="FFFFFF"/>
        </w:rPr>
        <w:t>202</w:t>
      </w:r>
      <w:r w:rsidR="003567F4">
        <w:rPr>
          <w:shd w:val="clear" w:color="auto" w:fill="FFFFFF"/>
        </w:rPr>
        <w:t>3</w:t>
      </w:r>
      <w:r w:rsidRPr="00017326">
        <w:rPr>
          <w:shd w:val="clear" w:color="auto" w:fill="FFFFFF"/>
        </w:rPr>
        <w:t xml:space="preserve"> roku w regionie warszawskim stołecznym przewyższał p</w:t>
      </w:r>
      <w:r w:rsidR="00184F2C">
        <w:rPr>
          <w:shd w:val="clear" w:color="auto" w:fill="FFFFFF"/>
        </w:rPr>
        <w:t>rawie</w:t>
      </w:r>
      <w:r w:rsidRPr="00017326">
        <w:rPr>
          <w:shd w:val="clear" w:color="auto" w:fill="FFFFFF"/>
        </w:rPr>
        <w:t xml:space="preserve"> 3-krotnie wartość PKB na 1 mieszkańca regionu </w:t>
      </w:r>
      <w:r w:rsidR="004D285E">
        <w:rPr>
          <w:shd w:val="clear" w:color="auto" w:fill="FFFFFF"/>
        </w:rPr>
        <w:t>lubel</w:t>
      </w:r>
      <w:r w:rsidR="003567F4">
        <w:rPr>
          <w:shd w:val="clear" w:color="auto" w:fill="FFFFFF"/>
        </w:rPr>
        <w:t>skiego</w:t>
      </w:r>
      <w:r w:rsidRPr="00017326">
        <w:rPr>
          <w:shd w:val="clear" w:color="auto" w:fill="FFFFFF"/>
        </w:rPr>
        <w:t xml:space="preserve">, </w:t>
      </w:r>
      <w:r w:rsidR="00214734"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odnotowano najniższy jego poziom.</w:t>
      </w:r>
    </w:p>
    <w:p w14:paraId="2EF1D09F" w14:textId="50004A63" w:rsidR="00D05665" w:rsidRPr="005E5845" w:rsidRDefault="0046029C" w:rsidP="00D02AC2">
      <w:pPr>
        <w:spacing w:before="360" w:line="240" w:lineRule="auto"/>
        <w:rPr>
          <w:szCs w:val="19"/>
          <w:shd w:val="clear" w:color="auto" w:fill="FFFFFF"/>
        </w:rPr>
      </w:pPr>
      <w:r w:rsidRPr="005E5845">
        <w:rPr>
          <w:b/>
          <w:szCs w:val="19"/>
          <w:shd w:val="clear" w:color="auto" w:fill="FFFFFF"/>
        </w:rPr>
        <w:t xml:space="preserve">Tablica 1. Produkt krajowy brutto według </w:t>
      </w:r>
      <w:r w:rsidR="00FA0CBD" w:rsidRPr="005E5845">
        <w:rPr>
          <w:b/>
          <w:szCs w:val="19"/>
          <w:shd w:val="clear" w:color="auto" w:fill="FFFFFF"/>
        </w:rPr>
        <w:t xml:space="preserve">regionów </w:t>
      </w:r>
      <w:r w:rsidRPr="005E5845">
        <w:rPr>
          <w:b/>
          <w:szCs w:val="19"/>
          <w:shd w:val="clear" w:color="auto" w:fill="FFFFFF"/>
        </w:rPr>
        <w:t xml:space="preserve">w </w:t>
      </w:r>
      <w:r w:rsidR="003A17B4" w:rsidRPr="005E5845">
        <w:rPr>
          <w:b/>
          <w:szCs w:val="19"/>
          <w:shd w:val="clear" w:color="auto" w:fill="FFFFFF"/>
        </w:rPr>
        <w:t>202</w:t>
      </w:r>
      <w:r w:rsidR="009F03C5" w:rsidRPr="005E5845">
        <w:rPr>
          <w:b/>
          <w:szCs w:val="19"/>
          <w:shd w:val="clear" w:color="auto" w:fill="FFFFFF"/>
        </w:rPr>
        <w:t>3</w:t>
      </w:r>
      <w:r w:rsidRPr="005E5845">
        <w:rPr>
          <w:b/>
          <w:szCs w:val="19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ica 1. Produkt krajowy brutto według regionów w 2023 r. w cenach bieżących"/>
        <w:tblDescription w:val="Tablica zawiera dane dotyczące PKB ogółem - w mln zł, w odsetkach oraz rok poprzedni =100, a także PKB na 1 mieszkańca - w zł oraz Polska=100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14:paraId="2C4B2B5A" w14:textId="77777777" w:rsidTr="002427AD">
        <w:trPr>
          <w:trHeight w:val="340"/>
        </w:trPr>
        <w:tc>
          <w:tcPr>
            <w:tcW w:w="22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0DDD3C08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7B54B154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14:paraId="7B23ED15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14:paraId="762449DE" w14:textId="77777777" w:rsidTr="00FD5D12">
        <w:trPr>
          <w:trHeight w:hRule="exact" w:val="510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5ACAE4C0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34B67769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570FD2EE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69B46FE3" w14:textId="56B02E7F" w:rsidR="00FA0CBD" w:rsidRPr="00FA0CBD" w:rsidRDefault="00FD5D12" w:rsidP="00FD5D12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r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ok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p</w:t>
            </w:r>
            <w:r>
              <w:rPr>
                <w:sz w:val="16"/>
                <w:szCs w:val="16"/>
                <w:shd w:val="clear" w:color="auto" w:fill="FFFFFF"/>
              </w:rPr>
              <w:t>oprzedni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4A3555CB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293006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22161C" w:rsidRPr="00FA0CBD" w14:paraId="75BFF631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32B4DE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51A627" w14:textId="5154FB01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9D47D7">
              <w:rPr>
                <w:b/>
                <w:sz w:val="16"/>
                <w:szCs w:val="18"/>
              </w:rPr>
              <w:t>3 401 610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600986" w14:textId="77A3F665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6B3743">
              <w:rPr>
                <w:b/>
                <w:sz w:val="16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A2DF9" w14:textId="15A5DA4B" w:rsidR="0022161C" w:rsidRPr="00894EE2" w:rsidRDefault="0022161C" w:rsidP="0022161C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894EE2">
              <w:rPr>
                <w:b/>
                <w:sz w:val="16"/>
                <w:szCs w:val="18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2908F" w14:textId="009724AB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90 396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0909563" w14:textId="5D4B159F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6B3743">
              <w:rPr>
                <w:b/>
                <w:sz w:val="16"/>
                <w:szCs w:val="18"/>
              </w:rPr>
              <w:t>100,0</w:t>
            </w:r>
          </w:p>
        </w:tc>
      </w:tr>
      <w:tr w:rsidR="0022161C" w:rsidRPr="00FA0CBD" w14:paraId="2739B426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54A01F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98FBBE0" w14:textId="12E6782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282 459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274876" w14:textId="79E5616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13804E" w14:textId="17B6241B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2DF4F9" w14:textId="2D1286C8" w:rsidR="0022161C" w:rsidRPr="00CC6820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96</w:t>
            </w:r>
            <w:r>
              <w:rPr>
                <w:sz w:val="16"/>
                <w:szCs w:val="18"/>
              </w:rPr>
              <w:t xml:space="preserve"> </w:t>
            </w:r>
            <w:r w:rsidRPr="00CC6820">
              <w:rPr>
                <w:sz w:val="16"/>
                <w:szCs w:val="18"/>
              </w:rPr>
              <w:t>826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91BB69F" w14:textId="27BBD2D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107,1</w:t>
            </w:r>
          </w:p>
        </w:tc>
      </w:tr>
      <w:tr w:rsidR="0022161C" w:rsidRPr="00FA0CBD" w14:paraId="185AD9F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C0ED18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354A302" w14:textId="3BE0E84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143 098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FE7624" w14:textId="6617222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072AED" w14:textId="6117526E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06BCDD" w14:textId="23444E4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72 672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8881A03" w14:textId="47263B9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80,4</w:t>
            </w:r>
          </w:p>
        </w:tc>
      </w:tr>
      <w:tr w:rsidR="0022161C" w:rsidRPr="00FA0CBD" w14:paraId="55A9E7E9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693372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E77E46" w14:textId="0770990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122 918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1E3FF98" w14:textId="038A412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D164F5" w14:textId="70C387B6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1AAC59" w14:textId="57F5809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62 175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852A5A8" w14:textId="43390D0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68,8</w:t>
            </w:r>
          </w:p>
        </w:tc>
      </w:tr>
      <w:tr w:rsidR="0022161C" w:rsidRPr="00FA0CBD" w14:paraId="06D4731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32B33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12B341" w14:textId="772B106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70 855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738FC4" w14:textId="4B3BC5D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25F3329" w14:textId="0D4C2B33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3A8761" w14:textId="52B02C4E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72 160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5688C20" w14:textId="177C566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79,8</w:t>
            </w:r>
          </w:p>
        </w:tc>
      </w:tr>
      <w:tr w:rsidR="0022161C" w:rsidRPr="00FA0CBD" w14:paraId="7C10D3E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4F9CBC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3CA34D" w14:textId="14CE3EF3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205 272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5193FE" w14:textId="1242357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75B01" w14:textId="37D155C0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5B0623" w14:textId="333590A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85 708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7073F36" w14:textId="2DFDD8E0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94,8</w:t>
            </w:r>
          </w:p>
        </w:tc>
      </w:tr>
      <w:tr w:rsidR="0022161C" w:rsidRPr="00FA0CBD" w14:paraId="71F2DED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9F3F15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43D893" w14:textId="1A1CDD2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273 768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D87856" w14:textId="141B5F9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8D5BAD" w14:textId="7260425C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02CCEC" w14:textId="35C48DA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80 434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87C41BE" w14:textId="58A0B3F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89,0</w:t>
            </w:r>
          </w:p>
        </w:tc>
      </w:tr>
      <w:tr w:rsidR="0022161C" w:rsidRPr="00FA0CBD" w14:paraId="262964C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C4051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1C254A" w14:textId="6D1CE73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184 550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CF54C1" w14:textId="7FA1DEE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5F37E41" w14:textId="2CD183EF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3F4D1E" w14:textId="1F32EA0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81 959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C7E5901" w14:textId="48E6B19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90,7</w:t>
            </w:r>
          </w:p>
        </w:tc>
      </w:tr>
      <w:tr w:rsidR="0022161C" w:rsidRPr="00FA0CBD" w14:paraId="2761767F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0C62A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31DFF5" w14:textId="1C5A43B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66 440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69AFCB" w14:textId="59A52D20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89C6E6" w14:textId="4B6D204C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A062AE" w14:textId="392C970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72 671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FF6BA9A" w14:textId="4598AD8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80,4</w:t>
            </w:r>
          </w:p>
        </w:tc>
      </w:tr>
      <w:tr w:rsidR="0022161C" w:rsidRPr="00FA0CBD" w14:paraId="538D62C8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0BA3B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94FC40" w14:textId="59392C1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128 897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9DE961" w14:textId="7777777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0F2F0B" w14:textId="3792BC11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8C75C3" w14:textId="0A4047B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64 819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D8E9F98" w14:textId="01FA70A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71,7</w:t>
            </w:r>
          </w:p>
        </w:tc>
      </w:tr>
      <w:tr w:rsidR="0022161C" w:rsidRPr="00FA0CBD" w14:paraId="4C2BD82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138751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23B2782" w14:textId="7158A97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76 428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679472" w14:textId="2C52198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B6BABF" w14:textId="74385035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27095B" w14:textId="68F0BBA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69 796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79EA4F9" w14:textId="791F577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77,2</w:t>
            </w:r>
          </w:p>
        </w:tc>
      </w:tr>
      <w:tr w:rsidR="0022161C" w:rsidRPr="00FA0CBD" w14:paraId="51D1448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FEEA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43C6D4" w14:textId="3B90293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203 794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2F690A" w14:textId="4E41521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DD7D0C" w14:textId="103CBD76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133317" w14:textId="23063472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86 245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69BCB40" w14:textId="2515944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95,4</w:t>
            </w:r>
          </w:p>
        </w:tc>
      </w:tr>
      <w:tr w:rsidR="0022161C" w:rsidRPr="00FA0CBD" w14:paraId="6773F09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3F70B8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D43615" w14:textId="2F79BBF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404 740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2BAB68" w14:textId="458271B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5B7E49" w14:textId="13C90B0C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0897A0" w14:textId="26738C8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93 566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FADBE8D" w14:textId="3786BEB3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103,5</w:t>
            </w:r>
          </w:p>
        </w:tc>
      </w:tr>
      <w:tr w:rsidR="0022161C" w:rsidRPr="00FA0CBD" w14:paraId="394F98A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E130EF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1F327E" w14:textId="48A754C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77 201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E0D44E" w14:textId="2F9D3B7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3D8795" w14:textId="418B862E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873166" w14:textId="3B0BF4F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67 558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E7F00D5" w14:textId="74EC649E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74,7</w:t>
            </w:r>
          </w:p>
        </w:tc>
      </w:tr>
      <w:tr w:rsidR="0022161C" w:rsidRPr="00FA0CBD" w14:paraId="49E8B9E7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9F73F7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930A0E6" w14:textId="556EB59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83 760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996D0C" w14:textId="48FD4FE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F948DE" w14:textId="53B9BAD9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6D2883" w14:textId="5A5DEBE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63 595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9B82ED1" w14:textId="0BA31A2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70,4</w:t>
            </w:r>
          </w:p>
        </w:tc>
      </w:tr>
      <w:tr w:rsidR="00ED02FF" w:rsidRPr="00FA0CBD" w14:paraId="0A5EFA5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30B2AE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4375EE" w14:textId="408FF6E8" w:rsidR="00ED02FF" w:rsidRPr="00ED02FF" w:rsidRDefault="00D97E5E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623 795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10188F" w14:textId="4F996392" w:rsidR="00ED02FF" w:rsidRPr="00ED02FF" w:rsidRDefault="00CC6820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8AF9CB" w14:textId="493328C8" w:rsidR="00ED02FF" w:rsidRPr="0022161C" w:rsidRDefault="0022161C" w:rsidP="00ED02FF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9DC467" w14:textId="3819A70B" w:rsidR="00ED02FF" w:rsidRPr="00ED02FF" w:rsidRDefault="00760F32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181 851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3846D3A" w14:textId="3734504F" w:rsidR="00ED02FF" w:rsidRPr="00ED02FF" w:rsidRDefault="00762CC7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201,2</w:t>
            </w:r>
          </w:p>
        </w:tc>
      </w:tr>
      <w:tr w:rsidR="0022161C" w:rsidRPr="00FA0CBD" w14:paraId="2AE5212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B61B17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3A327E" w14:textId="080C438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333 282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CB016C4" w14:textId="6B9F562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6634F2" w14:textId="7263F5D4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09F64A" w14:textId="7BB89DE2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94 455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F3A4E92" w14:textId="6AF8AEF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104,5</w:t>
            </w:r>
          </w:p>
        </w:tc>
      </w:tr>
      <w:tr w:rsidR="0022161C" w:rsidRPr="00FA0CBD" w14:paraId="28B9932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14:paraId="33351D59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7B3ACD0" w14:textId="1B34DB5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120 353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2F953FE" w14:textId="7777777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2182C77" w14:textId="05387803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46E8801" w14:textId="05C4D85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73 844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5F645FBC" w14:textId="688C2DD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81,7</w:t>
            </w:r>
          </w:p>
        </w:tc>
      </w:tr>
    </w:tbl>
    <w:p w14:paraId="7250040E" w14:textId="71DA6797" w:rsidR="00FA0CBD" w:rsidRPr="00217C7D" w:rsidRDefault="00B73AAB" w:rsidP="00217C7D">
      <w:pPr>
        <w:spacing w:before="360" w:line="240" w:lineRule="auto"/>
        <w:rPr>
          <w:b/>
          <w:noProof/>
          <w:szCs w:val="19"/>
        </w:rPr>
      </w:pPr>
      <w:r w:rsidRPr="00B73AAB">
        <w:rPr>
          <w:noProof/>
          <w:lang w:eastAsia="pl-PL"/>
        </w:rPr>
        <w:lastRenderedPageBreak/>
        <w:drawing>
          <wp:anchor distT="0" distB="0" distL="114300" distR="114300" simplePos="0" relativeHeight="251797502" behindDoc="0" locked="0" layoutInCell="1" allowOverlap="1" wp14:anchorId="00546190" wp14:editId="38C91719">
            <wp:simplePos x="0" y="0"/>
            <wp:positionH relativeFrom="margin">
              <wp:posOffset>-15504</wp:posOffset>
            </wp:positionH>
            <wp:positionV relativeFrom="paragraph">
              <wp:posOffset>307340</wp:posOffset>
            </wp:positionV>
            <wp:extent cx="5039360" cy="3086735"/>
            <wp:effectExtent l="0" t="0" r="0" b="0"/>
            <wp:wrapSquare wrapText="bothSides"/>
            <wp:docPr id="8" name="Obraz 8" descr="Wykres kołowy strukturalny (100%) przedstawiający udział regionów w tworzeniu PKB w 2023 r. w cenach bieżących – od 18,3% do 2,0%. Dodatkowo, wartość PKB dla Polski – 3401,6 mld z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BD" w:rsidRPr="00217C7D">
        <w:rPr>
          <w:b/>
          <w:noProof/>
          <w:szCs w:val="19"/>
        </w:rPr>
        <w:t xml:space="preserve">Wykres 1. Udział regionów w tworzeniu produktu krajowego brutto w </w:t>
      </w:r>
      <w:r w:rsidR="00103125" w:rsidRPr="00217C7D">
        <w:rPr>
          <w:b/>
          <w:noProof/>
          <w:szCs w:val="19"/>
        </w:rPr>
        <w:t>202</w:t>
      </w:r>
      <w:r w:rsidR="00313074">
        <w:rPr>
          <w:b/>
          <w:noProof/>
          <w:szCs w:val="19"/>
        </w:rPr>
        <w:t>3</w:t>
      </w:r>
      <w:r w:rsidR="00FA0CBD" w:rsidRPr="00217C7D">
        <w:rPr>
          <w:b/>
          <w:noProof/>
          <w:szCs w:val="19"/>
        </w:rPr>
        <w:t xml:space="preserve"> r. (ceny bieżące)</w:t>
      </w:r>
      <w:r w:rsidR="00A820E0" w:rsidRPr="00A820E0">
        <w:rPr>
          <w:b/>
          <w:noProof/>
          <w:szCs w:val="19"/>
        </w:rPr>
        <w:t xml:space="preserve"> </w:t>
      </w:r>
    </w:p>
    <w:p w14:paraId="1C9A87F7" w14:textId="5FA575D0" w:rsidR="000B546A" w:rsidRPr="00A7542D" w:rsidRDefault="00F13217" w:rsidP="00A7542D">
      <w:pPr>
        <w:tabs>
          <w:tab w:val="left" w:pos="5220"/>
        </w:tabs>
        <w:spacing w:before="480" w:after="0"/>
        <w:rPr>
          <w:b/>
          <w:sz w:val="18"/>
          <w:szCs w:val="18"/>
          <w:shd w:val="clear" w:color="auto" w:fill="FFFFFF"/>
        </w:rPr>
      </w:pPr>
      <w:r w:rsidRPr="00F13217">
        <w:rPr>
          <w:noProof/>
          <w:lang w:eastAsia="pl-PL"/>
        </w:rPr>
        <w:drawing>
          <wp:anchor distT="0" distB="0" distL="114300" distR="114300" simplePos="0" relativeHeight="251795452" behindDoc="0" locked="0" layoutInCell="1" allowOverlap="1" wp14:anchorId="46B99E86" wp14:editId="1FEF5B7D">
            <wp:simplePos x="0" y="0"/>
            <wp:positionH relativeFrom="margin">
              <wp:posOffset>6045</wp:posOffset>
            </wp:positionH>
            <wp:positionV relativeFrom="paragraph">
              <wp:posOffset>3735705</wp:posOffset>
            </wp:positionV>
            <wp:extent cx="5039360" cy="3377565"/>
            <wp:effectExtent l="0" t="0" r="8890" b="0"/>
            <wp:wrapSquare wrapText="bothSides"/>
            <wp:docPr id="5" name="Obraz 5" descr="Kartodiagram przedstawiający PKB na 1 mieszkańca według regionów w 2023 r. w cenach bieżących. Cieniowanie (5 kolorów) – regiony Polski, PKB na 1 mieszkańca w tysiącach złotych od 62,2 do 181,9. Dodatkowo dla Polski wartość PKB na 1 mieszkańca 90,4 tys. zł. Diagramy kołowe dla regionów (różne wielkości) – Polska=100 od 68,8% do 201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46A"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B8339A">
        <w:rPr>
          <w:b/>
          <w:sz w:val="18"/>
          <w:szCs w:val="18"/>
          <w:shd w:val="clear" w:color="auto" w:fill="FFFFFF"/>
        </w:rPr>
        <w:t>202</w:t>
      </w:r>
      <w:r w:rsidR="00313074">
        <w:rPr>
          <w:b/>
          <w:sz w:val="18"/>
          <w:szCs w:val="18"/>
          <w:shd w:val="clear" w:color="auto" w:fill="FFFFFF"/>
        </w:rPr>
        <w:t>3</w:t>
      </w:r>
      <w:r w:rsidR="000B546A" w:rsidRPr="00022801">
        <w:rPr>
          <w:b/>
          <w:sz w:val="18"/>
          <w:szCs w:val="18"/>
          <w:shd w:val="clear" w:color="auto" w:fill="FFFFFF"/>
        </w:rPr>
        <w:t xml:space="preserve"> r. (ceny bieżące)</w:t>
      </w:r>
      <w:r w:rsidR="000177D2" w:rsidRPr="000177D2">
        <w:rPr>
          <w:b/>
          <w:sz w:val="18"/>
          <w:szCs w:val="18"/>
          <w:shd w:val="clear" w:color="auto" w:fill="FFFFFF"/>
        </w:rPr>
        <w:t xml:space="preserve"> </w:t>
      </w:r>
    </w:p>
    <w:p w14:paraId="6F5EC4C0" w14:textId="683C6F7F" w:rsidR="00B170F0" w:rsidRDefault="00607F65" w:rsidP="00A7542D">
      <w:pPr>
        <w:spacing w:before="360"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 i będą przedmiotem rewizji, zgodnie z polityką rewizji stosowaną w rachunkach narodowych i regio</w:t>
      </w:r>
      <w:r w:rsidR="00850C62">
        <w:rPr>
          <w:shd w:val="clear" w:color="auto" w:fill="FFFFFF"/>
        </w:rPr>
        <w:t>nalnych. Dane ostateczne za 202</w:t>
      </w:r>
      <w:r w:rsidR="00313074">
        <w:rPr>
          <w:shd w:val="clear" w:color="auto" w:fill="FFFFFF"/>
        </w:rPr>
        <w:t>3</w:t>
      </w:r>
      <w:r w:rsidRPr="00607F65">
        <w:rPr>
          <w:shd w:val="clear" w:color="auto" w:fill="FFFFFF"/>
        </w:rPr>
        <w:t xml:space="preserve"> rok b</w:t>
      </w:r>
      <w:r w:rsidR="00850C62">
        <w:rPr>
          <w:shd w:val="clear" w:color="auto" w:fill="FFFFFF"/>
        </w:rPr>
        <w:t>ędą dostępne w</w:t>
      </w:r>
      <w:r w:rsidR="004D7B87">
        <w:rPr>
          <w:shd w:val="clear" w:color="auto" w:fill="FFFFFF"/>
        </w:rPr>
        <w:t xml:space="preserve">e wrześniu </w:t>
      </w:r>
      <w:r w:rsidR="00454044">
        <w:rPr>
          <w:shd w:val="clear" w:color="auto" w:fill="FFFFFF"/>
        </w:rPr>
        <w:t>202</w:t>
      </w:r>
      <w:r w:rsidR="00313074">
        <w:rPr>
          <w:shd w:val="clear" w:color="auto" w:fill="FFFFFF"/>
        </w:rPr>
        <w:t>5</w:t>
      </w:r>
      <w:r w:rsidRPr="00607F65">
        <w:rPr>
          <w:shd w:val="clear" w:color="auto" w:fill="FFFFFF"/>
        </w:rPr>
        <w:t xml:space="preserve"> r</w:t>
      </w:r>
      <w:r w:rsidR="00A7542D">
        <w:rPr>
          <w:shd w:val="clear" w:color="auto" w:fill="FFFFFF"/>
        </w:rPr>
        <w:t>oku</w:t>
      </w:r>
      <w:r w:rsidRPr="00607F65">
        <w:rPr>
          <w:shd w:val="clear" w:color="auto" w:fill="FFFFFF"/>
        </w:rPr>
        <w:t>.</w:t>
      </w:r>
    </w:p>
    <w:p w14:paraId="21AEF888" w14:textId="38EE7C0A" w:rsidR="00470049" w:rsidRPr="00470049" w:rsidRDefault="00470049" w:rsidP="00AB7AB5">
      <w:pPr>
        <w:spacing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14:paraId="508139C5" w14:textId="1D8D62E2"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14:paraId="08921588" w14:textId="77777777"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680F2F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tbl>
      <w:tblPr>
        <w:tblW w:w="9774" w:type="dxa"/>
        <w:tblInd w:w="278" w:type="dxa"/>
        <w:tblLook w:val="04A0" w:firstRow="1" w:lastRow="0" w:firstColumn="1" w:lastColumn="0" w:noHBand="0" w:noVBand="1"/>
      </w:tblPr>
      <w:tblGrid>
        <w:gridCol w:w="4887"/>
        <w:gridCol w:w="4887"/>
      </w:tblGrid>
      <w:tr w:rsidR="007F3981" w:rsidRPr="0059253B" w14:paraId="4BAE9896" w14:textId="77777777" w:rsidTr="00D34371">
        <w:trPr>
          <w:trHeight w:val="1928"/>
        </w:trPr>
        <w:tc>
          <w:tcPr>
            <w:tcW w:w="4887" w:type="dxa"/>
          </w:tcPr>
          <w:p w14:paraId="214F8EE4" w14:textId="31F19E61" w:rsidR="007F3981" w:rsidRPr="008F3638" w:rsidRDefault="007E7F6C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7F3981" w:rsidRPr="008F3638">
              <w:rPr>
                <w:rFonts w:cs="Arial"/>
                <w:color w:val="000000" w:themeColor="text1"/>
                <w:sz w:val="20"/>
              </w:rPr>
              <w:t>:</w:t>
            </w:r>
          </w:p>
          <w:p w14:paraId="042994AD" w14:textId="77777777"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14:paraId="4A396E24" w14:textId="149C4ABF" w:rsidR="007F3981" w:rsidRPr="00BB4F09" w:rsidRDefault="007F3981" w:rsidP="00F337F5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BE765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Grażyna Witkowska</w:t>
            </w:r>
          </w:p>
          <w:p w14:paraId="184324E3" w14:textId="77777777" w:rsidR="007F3981" w:rsidRPr="00250F4E" w:rsidRDefault="007F3981" w:rsidP="00F337F5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</w:tc>
        <w:tc>
          <w:tcPr>
            <w:tcW w:w="4887" w:type="dxa"/>
          </w:tcPr>
          <w:p w14:paraId="4247B276" w14:textId="77777777" w:rsidR="00F337F5" w:rsidRDefault="00F337F5" w:rsidP="00F337F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53962DAF" w14:textId="77777777" w:rsidR="00F337F5" w:rsidRPr="0091780E" w:rsidRDefault="00F337F5" w:rsidP="00F337F5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3638417" w14:textId="77777777" w:rsidR="00F337F5" w:rsidRPr="0091780E" w:rsidRDefault="00F337F5" w:rsidP="00F337F5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6383E8C" w14:textId="77777777" w:rsidR="00B3174D" w:rsidRDefault="00B3174D" w:rsidP="00B3174D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9E90698" w14:textId="003DA371" w:rsidR="00E90FC8" w:rsidRPr="00E90FC8" w:rsidRDefault="00E90FC8" w:rsidP="00E90FC8"/>
        </w:tc>
      </w:tr>
    </w:tbl>
    <w:tbl>
      <w:tblPr>
        <w:tblStyle w:val="Tabela-Siatka"/>
        <w:tblW w:w="977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7"/>
      </w:tblGrid>
      <w:tr w:rsidR="00D34371" w14:paraId="6F271007" w14:textId="77777777" w:rsidTr="00D34371">
        <w:trPr>
          <w:trHeight w:val="227"/>
        </w:trPr>
        <w:tc>
          <w:tcPr>
            <w:tcW w:w="4887" w:type="dxa"/>
            <w:vMerge w:val="restart"/>
          </w:tcPr>
          <w:p w14:paraId="4DF906F7" w14:textId="1562AD0A" w:rsidR="00D34371" w:rsidRPr="00F05FC7" w:rsidRDefault="00D34371" w:rsidP="00851524">
            <w:pPr>
              <w:rPr>
                <w:sz w:val="18"/>
                <w:lang w:val="en-US"/>
              </w:rPr>
            </w:pPr>
          </w:p>
        </w:tc>
        <w:tc>
          <w:tcPr>
            <w:tcW w:w="4887" w:type="dxa"/>
            <w:vAlign w:val="center"/>
          </w:tcPr>
          <w:p w14:paraId="658D0C8B" w14:textId="05951D59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63E6E098" wp14:editId="4EC3B62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34371" w14:paraId="09932E6F" w14:textId="77777777" w:rsidTr="00D34371">
        <w:trPr>
          <w:trHeight w:val="227"/>
        </w:trPr>
        <w:tc>
          <w:tcPr>
            <w:tcW w:w="4887" w:type="dxa"/>
            <w:vMerge/>
          </w:tcPr>
          <w:p w14:paraId="489ECD16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  <w:vAlign w:val="center"/>
          </w:tcPr>
          <w:p w14:paraId="0F2E983E" w14:textId="62597914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2320" behindDoc="0" locked="0" layoutInCell="1" allowOverlap="1" wp14:anchorId="46D9B39C" wp14:editId="5811F19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5" name="Obraz 15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Ikonka Tweett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34371" w14:paraId="3D21A51F" w14:textId="77777777" w:rsidTr="00D34371">
        <w:trPr>
          <w:trHeight w:val="227"/>
        </w:trPr>
        <w:tc>
          <w:tcPr>
            <w:tcW w:w="4887" w:type="dxa"/>
            <w:vMerge/>
          </w:tcPr>
          <w:p w14:paraId="6E691CBB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51802BEB" w14:textId="75545745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3344" behindDoc="0" locked="0" layoutInCell="1" allowOverlap="1" wp14:anchorId="3EC93276" wp14:editId="6A0D51C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7" name="Obraz 17" descr="Ikonka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Ikonka Facebook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34371" w14:paraId="35E37EA5" w14:textId="77777777" w:rsidTr="00D34371">
        <w:trPr>
          <w:trHeight w:val="227"/>
        </w:trPr>
        <w:tc>
          <w:tcPr>
            <w:tcW w:w="4887" w:type="dxa"/>
            <w:vMerge/>
          </w:tcPr>
          <w:p w14:paraId="4EC86C6E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79F48D73" w14:textId="0F9121CD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4368" behindDoc="0" locked="0" layoutInCell="1" allowOverlap="1" wp14:anchorId="204087B7" wp14:editId="233FA5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6" name="Obraz 46" descr="Ikonka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Obraz 46" descr="Ikonka Instagra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D34371" w14:paraId="6F5806CF" w14:textId="77777777" w:rsidTr="00D34371">
        <w:trPr>
          <w:trHeight w:val="227"/>
        </w:trPr>
        <w:tc>
          <w:tcPr>
            <w:tcW w:w="4887" w:type="dxa"/>
            <w:vMerge/>
          </w:tcPr>
          <w:p w14:paraId="737E622B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528910D8" w14:textId="77777777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5392" behindDoc="0" locked="0" layoutInCell="1" allowOverlap="1" wp14:anchorId="1DD05DE0" wp14:editId="27AB14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7" name="Obraz 47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az 47" descr="Ikonka Youtub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34371" w14:paraId="148F98D5" w14:textId="77777777" w:rsidTr="00D34371">
        <w:trPr>
          <w:trHeight w:val="1077"/>
        </w:trPr>
        <w:tc>
          <w:tcPr>
            <w:tcW w:w="4887" w:type="dxa"/>
            <w:vMerge/>
          </w:tcPr>
          <w:p w14:paraId="1F0A12F6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6086203C" w14:textId="77777777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6416" behindDoc="0" locked="0" layoutInCell="1" allowOverlap="1" wp14:anchorId="7B5E7E75" wp14:editId="54227DD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Ikonka Linkedin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8B2" w14:paraId="40D68EAC" w14:textId="77777777" w:rsidTr="00D34371">
        <w:trPr>
          <w:trHeight w:val="4139"/>
        </w:trPr>
        <w:tc>
          <w:tcPr>
            <w:tcW w:w="9774" w:type="dxa"/>
            <w:gridSpan w:val="2"/>
            <w:shd w:val="clear" w:color="auto" w:fill="D9D9D9"/>
          </w:tcPr>
          <w:p w14:paraId="1126316E" w14:textId="77777777" w:rsidR="001568B2" w:rsidRPr="004329D5" w:rsidRDefault="001568B2" w:rsidP="001568B2">
            <w:pPr>
              <w:rPr>
                <w:b/>
                <w:szCs w:val="19"/>
              </w:rPr>
            </w:pPr>
            <w:r w:rsidRPr="0096170A">
              <w:rPr>
                <w:b/>
                <w:szCs w:val="19"/>
              </w:rPr>
              <w:t>Powiązane opracowania</w:t>
            </w:r>
          </w:p>
          <w:p w14:paraId="01430821" w14:textId="1794C971" w:rsidR="001568B2" w:rsidRPr="007838A1" w:rsidRDefault="001568B2" w:rsidP="001568B2">
            <w:pPr>
              <w:rPr>
                <w:rStyle w:val="Hipercze"/>
              </w:rPr>
            </w:pPr>
            <w:r w:rsidRPr="007838A1">
              <w:rPr>
                <w:rStyle w:val="Hipercze"/>
              </w:rPr>
              <w:fldChar w:fldCharType="begin"/>
            </w:r>
            <w:r w:rsidR="00A92321">
              <w:rPr>
                <w:rStyle w:val="Hipercze"/>
              </w:rPr>
              <w:instrText>HYPERLINK "https://stat.gov.pl/obszary-tematyczne/rachunki-narodowe/rachunki-regionalne/produkt-krajowy-brutto-rachunki-regionalne-w-latach-2020-2022,1,23.html" \o "Link do publikacji \"Produkt krajowy brutto - rachunki regionalne w latach 2020-2022\"</w:instrText>
            </w:r>
            <w:r w:rsidRPr="007838A1">
              <w:rPr>
                <w:rStyle w:val="Hipercze"/>
              </w:rPr>
              <w:fldChar w:fldCharType="separate"/>
            </w:r>
            <w:r w:rsidR="007838A1" w:rsidRPr="007838A1">
              <w:rPr>
                <w:rStyle w:val="Hipercze"/>
              </w:rPr>
              <w:t>Produkt krajowy</w:t>
            </w:r>
            <w:r w:rsidRPr="007838A1">
              <w:rPr>
                <w:rStyle w:val="Hipercze"/>
              </w:rPr>
              <w:t xml:space="preserve"> brutto – </w:t>
            </w:r>
            <w:r w:rsidR="007838A1" w:rsidRPr="007838A1">
              <w:rPr>
                <w:rStyle w:val="Hipercze"/>
              </w:rPr>
              <w:t>rachunki regionalne w latach 2020-2022</w:t>
            </w:r>
          </w:p>
          <w:p w14:paraId="49801E7C" w14:textId="7DDEF99A" w:rsidR="00493495" w:rsidRPr="00D34371" w:rsidRDefault="001568B2" w:rsidP="001568B2">
            <w:pPr>
              <w:rPr>
                <w:rStyle w:val="Hipercze"/>
              </w:rPr>
            </w:pPr>
            <w:r w:rsidRPr="007838A1">
              <w:rPr>
                <w:rStyle w:val="Hipercze"/>
              </w:rPr>
              <w:fldChar w:fldCharType="end"/>
            </w:r>
            <w:bookmarkStart w:id="1" w:name="_Hlk185411734"/>
            <w:r w:rsidR="00D34371" w:rsidRPr="00D34371">
              <w:rPr>
                <w:rStyle w:val="Hipercze"/>
                <w:lang w:val="en-US"/>
              </w:rPr>
              <w:fldChar w:fldCharType="begin"/>
            </w:r>
            <w:r w:rsidR="00495DFD" w:rsidRPr="004D1417">
              <w:rPr>
                <w:rStyle w:val="Hipercze"/>
              </w:rPr>
              <w:instrText>HYPERLINK "https://stat.gov.pl/obszary-tematyczne/rachunki-narodowe/roczne-rachunki-narodowe/rachunki-narodowe-wedlug-sektorow-i-podsektorow-instytucjonalnych-w-latach-2019-2022,4,19.html" \o "Link do publikacji \"Rachunki narodowe według sektorów i podsektorów instytucjonalnych w latach 2019-2022\"</w:instrText>
            </w:r>
            <w:r w:rsidR="00D34371" w:rsidRPr="00D34371">
              <w:rPr>
                <w:rStyle w:val="Hipercze"/>
                <w:lang w:val="en-US"/>
              </w:rPr>
              <w:fldChar w:fldCharType="separate"/>
            </w:r>
            <w:r w:rsidR="00493495" w:rsidRPr="00D34371">
              <w:rPr>
                <w:rStyle w:val="Hipercze"/>
              </w:rPr>
              <w:t>Rachunki narodowe według sektorów i podsektorów instytucjonalnych w latach 2019-2022</w:t>
            </w:r>
            <w:r w:rsidR="00D34371" w:rsidRPr="00D34371">
              <w:rPr>
                <w:rStyle w:val="Hipercze"/>
                <w:lang w:val="en-US"/>
              </w:rPr>
              <w:fldChar w:fldCharType="end"/>
            </w:r>
          </w:p>
          <w:bookmarkEnd w:id="1"/>
          <w:p w14:paraId="048494EC" w14:textId="60386BF5" w:rsidR="001568B2" w:rsidRPr="00214734" w:rsidRDefault="00D34371" w:rsidP="001568B2">
            <w:pPr>
              <w:rPr>
                <w:rStyle w:val="Hipercze"/>
              </w:rPr>
            </w:pPr>
            <w:r w:rsidRPr="00D34371">
              <w:rPr>
                <w:rStyle w:val="Hipercze"/>
                <w:lang w:val="en-US"/>
              </w:rPr>
              <w:fldChar w:fldCharType="begin"/>
            </w:r>
            <w:r w:rsidR="0051068C" w:rsidRPr="004D1417">
              <w:rPr>
                <w:rStyle w:val="Hipercze"/>
              </w:rPr>
              <w:instrText>HYPERLINK "https://stat.gov.pl/obszary-tematyczne/rachunki-narodowe/rachunki-regionalne/zeszyt-metodologiczny-produkt-krajowy-brutto-i-jego-elementy-w-ujeciu-regionalnym,9,1.html" \o "Link do opracowania \"Zeszyt metodologiczny Produkt krajowy brutto i jego elementy w ujęciu regionalnym\"</w:instrText>
            </w:r>
            <w:r w:rsidRPr="00D34371">
              <w:rPr>
                <w:rStyle w:val="Hipercze"/>
                <w:lang w:val="en-US"/>
              </w:rPr>
              <w:fldChar w:fldCharType="separate"/>
            </w:r>
            <w:r w:rsidR="001568B2" w:rsidRPr="00214734">
              <w:rPr>
                <w:rStyle w:val="Hipercze"/>
              </w:rPr>
              <w:t>Zeszyt metodologiczny Produkt krajowy brutto i jego elementy w ujęciu regionalnym</w:t>
            </w:r>
            <w:r w:rsidRPr="00D34371">
              <w:rPr>
                <w:rStyle w:val="Hipercze"/>
                <w:lang w:val="en-US"/>
              </w:rPr>
              <w:fldChar w:fldCharType="end"/>
            </w:r>
          </w:p>
          <w:p w14:paraId="6D51C1DB" w14:textId="77777777" w:rsidR="001568B2" w:rsidRPr="00D34371" w:rsidRDefault="001568B2" w:rsidP="001568B2">
            <w:pPr>
              <w:spacing w:before="360"/>
              <w:rPr>
                <w:b/>
                <w:color w:val="000000" w:themeColor="text1"/>
                <w:szCs w:val="19"/>
              </w:rPr>
            </w:pPr>
            <w:r w:rsidRPr="00D34371">
              <w:rPr>
                <w:b/>
                <w:color w:val="000000" w:themeColor="text1"/>
                <w:szCs w:val="19"/>
              </w:rPr>
              <w:t>Temat dostępny w bazach danych</w:t>
            </w:r>
          </w:p>
          <w:p w14:paraId="7486DCB1" w14:textId="77777777" w:rsidR="001568B2" w:rsidRPr="00214734" w:rsidRDefault="00F872C3" w:rsidP="001568B2">
            <w:pPr>
              <w:rPr>
                <w:rStyle w:val="Hipercze"/>
              </w:rPr>
            </w:pPr>
            <w:hyperlink r:id="rId23" w:tooltip="Link do bazy danych Bank danych lokalnych - Rachunki Regionalne" w:history="1">
              <w:r w:rsidR="001568B2" w:rsidRPr="00214734">
                <w:rPr>
                  <w:rStyle w:val="Hipercze"/>
                </w:rPr>
                <w:t>Bank Danych Lokalnych -&gt; Rachunki regionalne</w:t>
              </w:r>
            </w:hyperlink>
          </w:p>
          <w:p w14:paraId="74CD63D0" w14:textId="77777777" w:rsidR="001568B2" w:rsidRPr="00214734" w:rsidRDefault="00F872C3" w:rsidP="001568B2">
            <w:pPr>
              <w:rPr>
                <w:rStyle w:val="Hipercze"/>
              </w:rPr>
            </w:pPr>
            <w:hyperlink r:id="rId24" w:tooltip="Link do strony Dziedzinowe Bazy Wiedzy -&gt; Rachunki narodowe i regionalne -&gt; Rachunki regionalne" w:history="1">
              <w:r w:rsidR="001568B2" w:rsidRPr="00214734">
                <w:rPr>
                  <w:rStyle w:val="Hipercze"/>
                </w:rPr>
                <w:t>Dziedzinowe Bazy Wiedzy -&gt; Rachunki narodowe i regionalne -&gt; Rachunki regionalne</w:t>
              </w:r>
            </w:hyperlink>
          </w:p>
          <w:p w14:paraId="067B29F6" w14:textId="77777777" w:rsidR="001568B2" w:rsidRPr="00D34371" w:rsidRDefault="001568B2" w:rsidP="001568B2">
            <w:pPr>
              <w:spacing w:before="360"/>
              <w:rPr>
                <w:b/>
                <w:color w:val="000000" w:themeColor="text1"/>
                <w:szCs w:val="19"/>
              </w:rPr>
            </w:pPr>
            <w:r w:rsidRPr="00D34371">
              <w:rPr>
                <w:b/>
                <w:color w:val="000000" w:themeColor="text1"/>
                <w:szCs w:val="19"/>
              </w:rPr>
              <w:t>Ważniejsze pojęcia dostępne w słowniku</w:t>
            </w:r>
          </w:p>
          <w:p w14:paraId="3E057E89" w14:textId="4720FBB0" w:rsidR="001568B2" w:rsidRPr="00214734" w:rsidRDefault="001568B2" w:rsidP="001568B2">
            <w:pPr>
              <w:rPr>
                <w:rStyle w:val="Hipercze"/>
              </w:rPr>
            </w:pPr>
            <w:r w:rsidRPr="00D34371">
              <w:rPr>
                <w:rStyle w:val="Hipercze"/>
                <w:lang w:val="en-US"/>
              </w:rPr>
              <w:fldChar w:fldCharType="begin"/>
            </w:r>
            <w:r w:rsidR="0051068C" w:rsidRPr="004D1417">
              <w:rPr>
                <w:rStyle w:val="Hipercze"/>
              </w:rPr>
              <w:instrText>HYPERLINK "http://stat.gov.pl/metainformacje/slownik-pojec/pojecia-stosowane-w-statystyce-publicznej/1406,pojecie.html" \o "Link do słownika pojęć stosowanych w statystyce publicznej - rachunki regionalne"</w:instrText>
            </w:r>
            <w:r w:rsidRPr="00D34371">
              <w:rPr>
                <w:rStyle w:val="Hipercze"/>
                <w:lang w:val="en-US"/>
              </w:rPr>
              <w:fldChar w:fldCharType="separate"/>
            </w:r>
            <w:r w:rsidRPr="00214734">
              <w:rPr>
                <w:rStyle w:val="Hipercze"/>
              </w:rPr>
              <w:t>Rachunki regionalne</w:t>
            </w:r>
          </w:p>
          <w:p w14:paraId="1583B9BE" w14:textId="25F334A2" w:rsidR="001568B2" w:rsidRPr="00D34371" w:rsidRDefault="001568B2" w:rsidP="001568B2">
            <w:pPr>
              <w:rPr>
                <w:rStyle w:val="Hipercze"/>
                <w:lang w:val="en-US"/>
              </w:rPr>
            </w:pPr>
            <w:r w:rsidRPr="00D34371">
              <w:rPr>
                <w:rStyle w:val="Hipercze"/>
                <w:lang w:val="en-US"/>
              </w:rPr>
              <w:fldChar w:fldCharType="end"/>
            </w:r>
            <w:hyperlink r:id="rId25" w:tooltip="Link do słownika pojęć stosowanych w statystyce publicznej - produkt krajowy brutto" w:history="1">
              <w:proofErr w:type="spellStart"/>
              <w:r w:rsidRPr="00D34371">
                <w:rPr>
                  <w:rStyle w:val="Hipercze"/>
                  <w:lang w:val="en-US"/>
                </w:rPr>
                <w:t>Produkt</w:t>
              </w:r>
              <w:proofErr w:type="spellEnd"/>
              <w:r w:rsidRPr="00D34371">
                <w:rPr>
                  <w:rStyle w:val="Hipercze"/>
                  <w:lang w:val="en-US"/>
                </w:rPr>
                <w:t xml:space="preserve"> </w:t>
              </w:r>
              <w:proofErr w:type="spellStart"/>
              <w:r w:rsidRPr="00D34371">
                <w:rPr>
                  <w:rStyle w:val="Hipercze"/>
                  <w:lang w:val="en-US"/>
                </w:rPr>
                <w:t>krajowy</w:t>
              </w:r>
              <w:proofErr w:type="spellEnd"/>
              <w:r w:rsidRPr="00D34371">
                <w:rPr>
                  <w:rStyle w:val="Hipercze"/>
                  <w:lang w:val="en-US"/>
                </w:rPr>
                <w:t xml:space="preserve"> </w:t>
              </w:r>
              <w:proofErr w:type="spellStart"/>
              <w:r w:rsidRPr="00D34371">
                <w:rPr>
                  <w:rStyle w:val="Hipercze"/>
                  <w:lang w:val="en-US"/>
                </w:rPr>
                <w:t>brutto</w:t>
              </w:r>
              <w:proofErr w:type="spellEnd"/>
            </w:hyperlink>
          </w:p>
          <w:p w14:paraId="4ACD4B82" w14:textId="6E8F963E" w:rsidR="001568B2" w:rsidRPr="00531873" w:rsidRDefault="001568B2" w:rsidP="001568B2">
            <w:pPr>
              <w:rPr>
                <w:noProof/>
                <w:sz w:val="20"/>
                <w:lang w:eastAsia="pl-PL"/>
              </w:rPr>
            </w:pPr>
          </w:p>
        </w:tc>
      </w:tr>
    </w:tbl>
    <w:p w14:paraId="0A4568D5" w14:textId="43449EA7" w:rsidR="009460B6" w:rsidRDefault="009460B6" w:rsidP="00E71E5D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26"/>
      <w:footerReference w:type="default" r:id="rId27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B4553" w14:textId="77777777" w:rsidR="000933A1" w:rsidRDefault="000933A1" w:rsidP="000662E2">
      <w:pPr>
        <w:spacing w:after="0" w:line="240" w:lineRule="auto"/>
      </w:pPr>
      <w:r>
        <w:separator/>
      </w:r>
    </w:p>
  </w:endnote>
  <w:endnote w:type="continuationSeparator" w:id="0">
    <w:p w14:paraId="75B356CA" w14:textId="77777777" w:rsidR="000933A1" w:rsidRDefault="000933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1D37F" w14:textId="77777777"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878CE" w14:textId="77777777" w:rsidR="00733C4A" w:rsidRPr="00870DCE" w:rsidRDefault="00F872C3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E9AE83C" w14:textId="77777777"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F872C3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62F9" w14:textId="77777777" w:rsidR="000933A1" w:rsidRDefault="000933A1" w:rsidP="000662E2">
      <w:pPr>
        <w:spacing w:after="0" w:line="240" w:lineRule="auto"/>
      </w:pPr>
      <w:r>
        <w:separator/>
      </w:r>
    </w:p>
  </w:footnote>
  <w:footnote w:type="continuationSeparator" w:id="0">
    <w:p w14:paraId="4B3DB0C8" w14:textId="77777777" w:rsidR="000933A1" w:rsidRDefault="000933A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9624" w14:textId="77777777"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29BE43" wp14:editId="0974C95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89AA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EjYqY/AIAAGwGAAAOAAAAAAAAAAAAAAAAAC4CAABkcnMvZTJvRG9jLnhtbFBLAQIt&#10;ABQABgAIAAAAIQA4YqfO4gAAAA0BAAAPAAAAAAAAAAAAAAAAAFYFAABkcnMvZG93bnJldi54bWxQ&#10;SwUGAAAAAAQABADzAAAAZQYAAAAA&#10;" fillcolor="#f2f2f2 [3052]" stroked="f" strokeweight="1pt"/>
          </w:pict>
        </mc:Fallback>
      </mc:AlternateContent>
    </w:r>
  </w:p>
  <w:p w14:paraId="0B96D067" w14:textId="77777777"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4935B" w14:textId="77777777"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DB107" wp14:editId="055D34E2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 descr="Napis 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7CF3B5" w14:textId="77777777"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5DB107" id="Schemat blokowy: opóźnienie 6" o:spid="_x0000_s1029" alt="Napis Informacje sygnalne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3QVwYAACw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7CF3B5" w14:textId="77777777"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3C285AF" wp14:editId="599EEB15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5D1B1" w14:textId="77777777"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14:paraId="484A3FA7" w14:textId="77777777"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4E01091" wp14:editId="52E88316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784C23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" fillcolor="#f2f2f2" stroked="f" strokeweight="1pt">
              <w10:wrap type="tight"/>
            </v:rect>
          </w:pict>
        </mc:Fallback>
      </mc:AlternateContent>
    </w:r>
  </w:p>
  <w:p w14:paraId="6378C707" w14:textId="77777777"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F9B8EF" wp14:editId="27776B45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 descr="Data publikacji Informacji sygnalnej - 30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E77D" w14:textId="6CD7A061" w:rsidR="00116641" w:rsidRPr="00C97596" w:rsidRDefault="00BE7651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30755A"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="00130B5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F9B8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 - 30.12.2024 r.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" filled="f" stroked="f">
              <v:textbox>
                <w:txbxContent>
                  <w:p w14:paraId="276AE77D" w14:textId="6CD7A061" w:rsidR="00116641" w:rsidRPr="00C97596" w:rsidRDefault="00BE7651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30755A"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="00130B5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CC42D" w14:textId="77777777" w:rsidR="00733C4A" w:rsidRDefault="00733C4A">
    <w:pPr>
      <w:pStyle w:val="Nagwek"/>
    </w:pPr>
  </w:p>
  <w:p w14:paraId="52DEB51C" w14:textId="77777777"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9.8pt;visibility:visible;mso-wrap-style:square" o:bullet="t">
        <v:imagedata r:id="rId1" o:title=""/>
      </v:shape>
    </w:pict>
  </w:numPicBullet>
  <w:numPicBullet w:numPicBulletId="1">
    <w:pict>
      <v:shape id="_x0000_i1027" type="#_x0000_t75" style="width:122.7pt;height:129.8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43C9"/>
    <w:rsid w:val="000152F5"/>
    <w:rsid w:val="0001586A"/>
    <w:rsid w:val="0001628A"/>
    <w:rsid w:val="00017326"/>
    <w:rsid w:val="000177D2"/>
    <w:rsid w:val="00022801"/>
    <w:rsid w:val="0002544A"/>
    <w:rsid w:val="000268ED"/>
    <w:rsid w:val="0003593B"/>
    <w:rsid w:val="000448D6"/>
    <w:rsid w:val="0004582E"/>
    <w:rsid w:val="000470AA"/>
    <w:rsid w:val="000475B2"/>
    <w:rsid w:val="00050533"/>
    <w:rsid w:val="000519C4"/>
    <w:rsid w:val="000523F8"/>
    <w:rsid w:val="00053540"/>
    <w:rsid w:val="00057CA1"/>
    <w:rsid w:val="0006342F"/>
    <w:rsid w:val="00063E3D"/>
    <w:rsid w:val="000662E2"/>
    <w:rsid w:val="00066883"/>
    <w:rsid w:val="000706A8"/>
    <w:rsid w:val="000707BB"/>
    <w:rsid w:val="00071E47"/>
    <w:rsid w:val="0007317C"/>
    <w:rsid w:val="00074DD8"/>
    <w:rsid w:val="000778F7"/>
    <w:rsid w:val="000806F7"/>
    <w:rsid w:val="000843E6"/>
    <w:rsid w:val="000873A8"/>
    <w:rsid w:val="00090E9F"/>
    <w:rsid w:val="00092B11"/>
    <w:rsid w:val="000933A1"/>
    <w:rsid w:val="000951CA"/>
    <w:rsid w:val="00097840"/>
    <w:rsid w:val="000A7D61"/>
    <w:rsid w:val="000B0727"/>
    <w:rsid w:val="000B216B"/>
    <w:rsid w:val="000B546A"/>
    <w:rsid w:val="000B59A0"/>
    <w:rsid w:val="000C135D"/>
    <w:rsid w:val="000C304A"/>
    <w:rsid w:val="000C6E8D"/>
    <w:rsid w:val="000D1D43"/>
    <w:rsid w:val="000D201F"/>
    <w:rsid w:val="000D225C"/>
    <w:rsid w:val="000D2A5C"/>
    <w:rsid w:val="000D34FB"/>
    <w:rsid w:val="000D7E74"/>
    <w:rsid w:val="000E04CA"/>
    <w:rsid w:val="000E0918"/>
    <w:rsid w:val="000E3ADD"/>
    <w:rsid w:val="000E5181"/>
    <w:rsid w:val="000E5FC1"/>
    <w:rsid w:val="000E798D"/>
    <w:rsid w:val="001011C3"/>
    <w:rsid w:val="001018F1"/>
    <w:rsid w:val="001020D9"/>
    <w:rsid w:val="001023F1"/>
    <w:rsid w:val="00103125"/>
    <w:rsid w:val="00106FE7"/>
    <w:rsid w:val="001107B9"/>
    <w:rsid w:val="00110D87"/>
    <w:rsid w:val="00112A11"/>
    <w:rsid w:val="00114DB9"/>
    <w:rsid w:val="00116087"/>
    <w:rsid w:val="00116641"/>
    <w:rsid w:val="00127A42"/>
    <w:rsid w:val="00130296"/>
    <w:rsid w:val="00130B5B"/>
    <w:rsid w:val="001312EA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52159"/>
    <w:rsid w:val="001568B2"/>
    <w:rsid w:val="00161F84"/>
    <w:rsid w:val="00162325"/>
    <w:rsid w:val="001644A7"/>
    <w:rsid w:val="001676E0"/>
    <w:rsid w:val="00171B5C"/>
    <w:rsid w:val="0017300B"/>
    <w:rsid w:val="00180B74"/>
    <w:rsid w:val="00184F2C"/>
    <w:rsid w:val="00185A69"/>
    <w:rsid w:val="00194236"/>
    <w:rsid w:val="001951DA"/>
    <w:rsid w:val="00195F32"/>
    <w:rsid w:val="00196615"/>
    <w:rsid w:val="001A2B3E"/>
    <w:rsid w:val="001A531C"/>
    <w:rsid w:val="001A66F0"/>
    <w:rsid w:val="001B339E"/>
    <w:rsid w:val="001B6EA2"/>
    <w:rsid w:val="001C1E2E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1A74"/>
    <w:rsid w:val="001E40B8"/>
    <w:rsid w:val="001E5409"/>
    <w:rsid w:val="001E67D0"/>
    <w:rsid w:val="001E68BD"/>
    <w:rsid w:val="001E6BE9"/>
    <w:rsid w:val="001F5469"/>
    <w:rsid w:val="002045D9"/>
    <w:rsid w:val="002117BF"/>
    <w:rsid w:val="00214734"/>
    <w:rsid w:val="00217C7D"/>
    <w:rsid w:val="0022161C"/>
    <w:rsid w:val="00231DEE"/>
    <w:rsid w:val="00234FEB"/>
    <w:rsid w:val="002402B6"/>
    <w:rsid w:val="0024173D"/>
    <w:rsid w:val="00241D53"/>
    <w:rsid w:val="002427AD"/>
    <w:rsid w:val="00242E05"/>
    <w:rsid w:val="002460E5"/>
    <w:rsid w:val="00250F4E"/>
    <w:rsid w:val="00254DCB"/>
    <w:rsid w:val="002574F9"/>
    <w:rsid w:val="00262B61"/>
    <w:rsid w:val="00273866"/>
    <w:rsid w:val="002747A8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97976"/>
    <w:rsid w:val="002A172B"/>
    <w:rsid w:val="002A1E0E"/>
    <w:rsid w:val="002A3277"/>
    <w:rsid w:val="002A34F2"/>
    <w:rsid w:val="002A4E54"/>
    <w:rsid w:val="002B0472"/>
    <w:rsid w:val="002B1FF3"/>
    <w:rsid w:val="002B56AE"/>
    <w:rsid w:val="002B689A"/>
    <w:rsid w:val="002B6B12"/>
    <w:rsid w:val="002C1285"/>
    <w:rsid w:val="002C601C"/>
    <w:rsid w:val="002D2B79"/>
    <w:rsid w:val="002D4B12"/>
    <w:rsid w:val="002E0A3C"/>
    <w:rsid w:val="002E4A6B"/>
    <w:rsid w:val="002E5C34"/>
    <w:rsid w:val="002E6140"/>
    <w:rsid w:val="002E6985"/>
    <w:rsid w:val="002E71B6"/>
    <w:rsid w:val="002F33A6"/>
    <w:rsid w:val="002F4BF3"/>
    <w:rsid w:val="002F77C8"/>
    <w:rsid w:val="00301E56"/>
    <w:rsid w:val="00304210"/>
    <w:rsid w:val="00304F22"/>
    <w:rsid w:val="00306094"/>
    <w:rsid w:val="00306C7C"/>
    <w:rsid w:val="0030755A"/>
    <w:rsid w:val="00307743"/>
    <w:rsid w:val="00311937"/>
    <w:rsid w:val="00313074"/>
    <w:rsid w:val="0031566C"/>
    <w:rsid w:val="00322EDD"/>
    <w:rsid w:val="00330F5B"/>
    <w:rsid w:val="0033127E"/>
    <w:rsid w:val="00332320"/>
    <w:rsid w:val="00337C52"/>
    <w:rsid w:val="00343D17"/>
    <w:rsid w:val="00344FBC"/>
    <w:rsid w:val="00345B71"/>
    <w:rsid w:val="00347D72"/>
    <w:rsid w:val="00355D12"/>
    <w:rsid w:val="00355DEE"/>
    <w:rsid w:val="00356173"/>
    <w:rsid w:val="003567F4"/>
    <w:rsid w:val="00357611"/>
    <w:rsid w:val="00361C69"/>
    <w:rsid w:val="00363922"/>
    <w:rsid w:val="00367237"/>
    <w:rsid w:val="0037077F"/>
    <w:rsid w:val="00371E6E"/>
    <w:rsid w:val="00372411"/>
    <w:rsid w:val="0037387D"/>
    <w:rsid w:val="00373882"/>
    <w:rsid w:val="00374CB2"/>
    <w:rsid w:val="00375469"/>
    <w:rsid w:val="00376F81"/>
    <w:rsid w:val="003777C4"/>
    <w:rsid w:val="00381A9D"/>
    <w:rsid w:val="003843DB"/>
    <w:rsid w:val="003917B6"/>
    <w:rsid w:val="00393761"/>
    <w:rsid w:val="00397D18"/>
    <w:rsid w:val="003A17B4"/>
    <w:rsid w:val="003A1B36"/>
    <w:rsid w:val="003A7CC5"/>
    <w:rsid w:val="003B1454"/>
    <w:rsid w:val="003B18B6"/>
    <w:rsid w:val="003B478E"/>
    <w:rsid w:val="003B7C71"/>
    <w:rsid w:val="003C13F7"/>
    <w:rsid w:val="003C20B3"/>
    <w:rsid w:val="003C2173"/>
    <w:rsid w:val="003C3520"/>
    <w:rsid w:val="003C47B4"/>
    <w:rsid w:val="003C59E0"/>
    <w:rsid w:val="003C6C8D"/>
    <w:rsid w:val="003D0AEE"/>
    <w:rsid w:val="003D1C36"/>
    <w:rsid w:val="003D488F"/>
    <w:rsid w:val="003D4F95"/>
    <w:rsid w:val="003D5023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0DAE"/>
    <w:rsid w:val="00431C02"/>
    <w:rsid w:val="004329D5"/>
    <w:rsid w:val="00437395"/>
    <w:rsid w:val="004437BB"/>
    <w:rsid w:val="00445047"/>
    <w:rsid w:val="004464E8"/>
    <w:rsid w:val="00450B38"/>
    <w:rsid w:val="00451642"/>
    <w:rsid w:val="00454044"/>
    <w:rsid w:val="004549F7"/>
    <w:rsid w:val="00456A80"/>
    <w:rsid w:val="00457F54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86756"/>
    <w:rsid w:val="00486DB8"/>
    <w:rsid w:val="004931AF"/>
    <w:rsid w:val="00493495"/>
    <w:rsid w:val="00495DFD"/>
    <w:rsid w:val="0049621B"/>
    <w:rsid w:val="004A2348"/>
    <w:rsid w:val="004A69D1"/>
    <w:rsid w:val="004B6445"/>
    <w:rsid w:val="004C0E2F"/>
    <w:rsid w:val="004C1895"/>
    <w:rsid w:val="004C2634"/>
    <w:rsid w:val="004C68BA"/>
    <w:rsid w:val="004C6D40"/>
    <w:rsid w:val="004D1417"/>
    <w:rsid w:val="004D285E"/>
    <w:rsid w:val="004D5595"/>
    <w:rsid w:val="004D7B87"/>
    <w:rsid w:val="004D7DB5"/>
    <w:rsid w:val="004E130E"/>
    <w:rsid w:val="004E3905"/>
    <w:rsid w:val="004E5E48"/>
    <w:rsid w:val="004F0C3C"/>
    <w:rsid w:val="004F5127"/>
    <w:rsid w:val="004F63FC"/>
    <w:rsid w:val="004F69FB"/>
    <w:rsid w:val="00500D9E"/>
    <w:rsid w:val="005023D6"/>
    <w:rsid w:val="0050243E"/>
    <w:rsid w:val="00504FB1"/>
    <w:rsid w:val="00505A92"/>
    <w:rsid w:val="0051068C"/>
    <w:rsid w:val="00511C00"/>
    <w:rsid w:val="00513880"/>
    <w:rsid w:val="00513C97"/>
    <w:rsid w:val="005150D6"/>
    <w:rsid w:val="005203F1"/>
    <w:rsid w:val="00521BC3"/>
    <w:rsid w:val="005230F6"/>
    <w:rsid w:val="00524AEC"/>
    <w:rsid w:val="0052570D"/>
    <w:rsid w:val="0052672A"/>
    <w:rsid w:val="00527CF1"/>
    <w:rsid w:val="00533632"/>
    <w:rsid w:val="00536906"/>
    <w:rsid w:val="00541E6E"/>
    <w:rsid w:val="0054251F"/>
    <w:rsid w:val="00544B31"/>
    <w:rsid w:val="00546009"/>
    <w:rsid w:val="00546AC5"/>
    <w:rsid w:val="00550640"/>
    <w:rsid w:val="00550803"/>
    <w:rsid w:val="005520D8"/>
    <w:rsid w:val="0055330D"/>
    <w:rsid w:val="00556CF1"/>
    <w:rsid w:val="005600D6"/>
    <w:rsid w:val="00560623"/>
    <w:rsid w:val="00564294"/>
    <w:rsid w:val="005702BE"/>
    <w:rsid w:val="00574876"/>
    <w:rsid w:val="005762A7"/>
    <w:rsid w:val="0058238F"/>
    <w:rsid w:val="00582C49"/>
    <w:rsid w:val="00583C9E"/>
    <w:rsid w:val="00586471"/>
    <w:rsid w:val="005916D7"/>
    <w:rsid w:val="0059253B"/>
    <w:rsid w:val="005929A1"/>
    <w:rsid w:val="005952C2"/>
    <w:rsid w:val="005A698C"/>
    <w:rsid w:val="005B622B"/>
    <w:rsid w:val="005C4C12"/>
    <w:rsid w:val="005D464D"/>
    <w:rsid w:val="005D53E1"/>
    <w:rsid w:val="005D5A34"/>
    <w:rsid w:val="005E0799"/>
    <w:rsid w:val="005E17F4"/>
    <w:rsid w:val="005E5438"/>
    <w:rsid w:val="005E5845"/>
    <w:rsid w:val="005E6E6A"/>
    <w:rsid w:val="005F0105"/>
    <w:rsid w:val="005F159F"/>
    <w:rsid w:val="005F3212"/>
    <w:rsid w:val="005F35E1"/>
    <w:rsid w:val="005F422C"/>
    <w:rsid w:val="005F5A80"/>
    <w:rsid w:val="005F7095"/>
    <w:rsid w:val="00603F3F"/>
    <w:rsid w:val="006044FF"/>
    <w:rsid w:val="00607CC5"/>
    <w:rsid w:val="00607F65"/>
    <w:rsid w:val="00617458"/>
    <w:rsid w:val="00621F1C"/>
    <w:rsid w:val="006231A2"/>
    <w:rsid w:val="0062654A"/>
    <w:rsid w:val="00626C44"/>
    <w:rsid w:val="006276EA"/>
    <w:rsid w:val="00631E02"/>
    <w:rsid w:val="00632DE5"/>
    <w:rsid w:val="00633014"/>
    <w:rsid w:val="0063437B"/>
    <w:rsid w:val="00642761"/>
    <w:rsid w:val="00642905"/>
    <w:rsid w:val="00646250"/>
    <w:rsid w:val="00651752"/>
    <w:rsid w:val="00652B64"/>
    <w:rsid w:val="00652FF4"/>
    <w:rsid w:val="00653F20"/>
    <w:rsid w:val="00656237"/>
    <w:rsid w:val="006658BF"/>
    <w:rsid w:val="00665D07"/>
    <w:rsid w:val="00666392"/>
    <w:rsid w:val="006673CA"/>
    <w:rsid w:val="00670048"/>
    <w:rsid w:val="00673C26"/>
    <w:rsid w:val="0067483A"/>
    <w:rsid w:val="00676F01"/>
    <w:rsid w:val="00680F2F"/>
    <w:rsid w:val="006812AF"/>
    <w:rsid w:val="0068327D"/>
    <w:rsid w:val="006937FE"/>
    <w:rsid w:val="00694AF0"/>
    <w:rsid w:val="00695D2F"/>
    <w:rsid w:val="006A2604"/>
    <w:rsid w:val="006A4686"/>
    <w:rsid w:val="006A6B7D"/>
    <w:rsid w:val="006B0982"/>
    <w:rsid w:val="006B0C74"/>
    <w:rsid w:val="006B0E9E"/>
    <w:rsid w:val="006B2B3F"/>
    <w:rsid w:val="006B3743"/>
    <w:rsid w:val="006B5AE4"/>
    <w:rsid w:val="006C02B7"/>
    <w:rsid w:val="006C0685"/>
    <w:rsid w:val="006D057C"/>
    <w:rsid w:val="006D1507"/>
    <w:rsid w:val="006D2424"/>
    <w:rsid w:val="006D4054"/>
    <w:rsid w:val="006D5992"/>
    <w:rsid w:val="006D6D05"/>
    <w:rsid w:val="006E02EC"/>
    <w:rsid w:val="006E191F"/>
    <w:rsid w:val="006E579D"/>
    <w:rsid w:val="006E60F6"/>
    <w:rsid w:val="006F0465"/>
    <w:rsid w:val="006F288C"/>
    <w:rsid w:val="006F3412"/>
    <w:rsid w:val="007012EE"/>
    <w:rsid w:val="00712545"/>
    <w:rsid w:val="00717CC3"/>
    <w:rsid w:val="007211B1"/>
    <w:rsid w:val="0072437D"/>
    <w:rsid w:val="007335A8"/>
    <w:rsid w:val="00733C4A"/>
    <w:rsid w:val="0073576D"/>
    <w:rsid w:val="007423E1"/>
    <w:rsid w:val="00746187"/>
    <w:rsid w:val="00747764"/>
    <w:rsid w:val="00747807"/>
    <w:rsid w:val="00753657"/>
    <w:rsid w:val="0075771D"/>
    <w:rsid w:val="00760F32"/>
    <w:rsid w:val="00761492"/>
    <w:rsid w:val="00761C50"/>
    <w:rsid w:val="0076254F"/>
    <w:rsid w:val="00762CC7"/>
    <w:rsid w:val="00766137"/>
    <w:rsid w:val="00767F51"/>
    <w:rsid w:val="007709E9"/>
    <w:rsid w:val="007801F5"/>
    <w:rsid w:val="00781CF2"/>
    <w:rsid w:val="007838A1"/>
    <w:rsid w:val="00783CA4"/>
    <w:rsid w:val="007842FB"/>
    <w:rsid w:val="00785167"/>
    <w:rsid w:val="00786124"/>
    <w:rsid w:val="00786781"/>
    <w:rsid w:val="00787F9B"/>
    <w:rsid w:val="0079514B"/>
    <w:rsid w:val="00796462"/>
    <w:rsid w:val="007A27D2"/>
    <w:rsid w:val="007A2DC1"/>
    <w:rsid w:val="007A67BA"/>
    <w:rsid w:val="007B2EF3"/>
    <w:rsid w:val="007B76FA"/>
    <w:rsid w:val="007C1974"/>
    <w:rsid w:val="007C1CB9"/>
    <w:rsid w:val="007C2DD8"/>
    <w:rsid w:val="007C32CE"/>
    <w:rsid w:val="007D030B"/>
    <w:rsid w:val="007D12A3"/>
    <w:rsid w:val="007D3319"/>
    <w:rsid w:val="007D335D"/>
    <w:rsid w:val="007E0DD2"/>
    <w:rsid w:val="007E3314"/>
    <w:rsid w:val="007E4B03"/>
    <w:rsid w:val="007E781D"/>
    <w:rsid w:val="007E7F6C"/>
    <w:rsid w:val="007F324B"/>
    <w:rsid w:val="007F3981"/>
    <w:rsid w:val="007F57E5"/>
    <w:rsid w:val="007F74E7"/>
    <w:rsid w:val="0080027B"/>
    <w:rsid w:val="008054E3"/>
    <w:rsid w:val="0080553C"/>
    <w:rsid w:val="00805B46"/>
    <w:rsid w:val="00823963"/>
    <w:rsid w:val="00825DC2"/>
    <w:rsid w:val="00832561"/>
    <w:rsid w:val="00834AD3"/>
    <w:rsid w:val="00836ADB"/>
    <w:rsid w:val="00840B7B"/>
    <w:rsid w:val="008423B2"/>
    <w:rsid w:val="00843795"/>
    <w:rsid w:val="008450C0"/>
    <w:rsid w:val="0084605B"/>
    <w:rsid w:val="00846844"/>
    <w:rsid w:val="00847F0F"/>
    <w:rsid w:val="008508C8"/>
    <w:rsid w:val="00850C62"/>
    <w:rsid w:val="00852448"/>
    <w:rsid w:val="0085392C"/>
    <w:rsid w:val="008566A5"/>
    <w:rsid w:val="0086604C"/>
    <w:rsid w:val="00870DCE"/>
    <w:rsid w:val="00872FF1"/>
    <w:rsid w:val="008761DF"/>
    <w:rsid w:val="00881784"/>
    <w:rsid w:val="0088258A"/>
    <w:rsid w:val="00883946"/>
    <w:rsid w:val="008859AE"/>
    <w:rsid w:val="00886332"/>
    <w:rsid w:val="00890629"/>
    <w:rsid w:val="008948D3"/>
    <w:rsid w:val="00894EE2"/>
    <w:rsid w:val="00895A08"/>
    <w:rsid w:val="00896D63"/>
    <w:rsid w:val="008A173B"/>
    <w:rsid w:val="008A26D9"/>
    <w:rsid w:val="008B5029"/>
    <w:rsid w:val="008B519D"/>
    <w:rsid w:val="008B73ED"/>
    <w:rsid w:val="008C0C29"/>
    <w:rsid w:val="008C0CB5"/>
    <w:rsid w:val="008C0D88"/>
    <w:rsid w:val="008C1973"/>
    <w:rsid w:val="008C1E3A"/>
    <w:rsid w:val="008C1E5C"/>
    <w:rsid w:val="008D052F"/>
    <w:rsid w:val="008D1A14"/>
    <w:rsid w:val="008D3359"/>
    <w:rsid w:val="008D5FFC"/>
    <w:rsid w:val="008E07FC"/>
    <w:rsid w:val="008E181E"/>
    <w:rsid w:val="008E78C1"/>
    <w:rsid w:val="008F3638"/>
    <w:rsid w:val="008F4441"/>
    <w:rsid w:val="008F49F9"/>
    <w:rsid w:val="008F5492"/>
    <w:rsid w:val="008F6F31"/>
    <w:rsid w:val="008F74DF"/>
    <w:rsid w:val="00900EF9"/>
    <w:rsid w:val="00902189"/>
    <w:rsid w:val="00905957"/>
    <w:rsid w:val="0090597C"/>
    <w:rsid w:val="009065D4"/>
    <w:rsid w:val="0091201B"/>
    <w:rsid w:val="009127BA"/>
    <w:rsid w:val="009163E1"/>
    <w:rsid w:val="00916C37"/>
    <w:rsid w:val="00921387"/>
    <w:rsid w:val="00921E3D"/>
    <w:rsid w:val="009227A6"/>
    <w:rsid w:val="009239E1"/>
    <w:rsid w:val="0092407B"/>
    <w:rsid w:val="00933EC1"/>
    <w:rsid w:val="00942315"/>
    <w:rsid w:val="009460B6"/>
    <w:rsid w:val="0094676A"/>
    <w:rsid w:val="009530DB"/>
    <w:rsid w:val="00953676"/>
    <w:rsid w:val="00953CC8"/>
    <w:rsid w:val="00953E94"/>
    <w:rsid w:val="00961110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1AF0"/>
    <w:rsid w:val="00983689"/>
    <w:rsid w:val="00986537"/>
    <w:rsid w:val="009878DD"/>
    <w:rsid w:val="00987946"/>
    <w:rsid w:val="009904BB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D47D7"/>
    <w:rsid w:val="009E2E91"/>
    <w:rsid w:val="009E3BCE"/>
    <w:rsid w:val="009E6F57"/>
    <w:rsid w:val="009F03C5"/>
    <w:rsid w:val="009F5887"/>
    <w:rsid w:val="009F7BB9"/>
    <w:rsid w:val="00A0513E"/>
    <w:rsid w:val="00A075F0"/>
    <w:rsid w:val="00A10314"/>
    <w:rsid w:val="00A1177D"/>
    <w:rsid w:val="00A139F5"/>
    <w:rsid w:val="00A14CB4"/>
    <w:rsid w:val="00A17E4A"/>
    <w:rsid w:val="00A36535"/>
    <w:rsid w:val="00A365A8"/>
    <w:rsid w:val="00A365F4"/>
    <w:rsid w:val="00A46B7D"/>
    <w:rsid w:val="00A47D80"/>
    <w:rsid w:val="00A5052D"/>
    <w:rsid w:val="00A53132"/>
    <w:rsid w:val="00A53666"/>
    <w:rsid w:val="00A563F2"/>
    <w:rsid w:val="00A566E8"/>
    <w:rsid w:val="00A57BF1"/>
    <w:rsid w:val="00A6098A"/>
    <w:rsid w:val="00A60DFE"/>
    <w:rsid w:val="00A641C7"/>
    <w:rsid w:val="00A65AF0"/>
    <w:rsid w:val="00A7258C"/>
    <w:rsid w:val="00A74FA3"/>
    <w:rsid w:val="00A7542D"/>
    <w:rsid w:val="00A75FF5"/>
    <w:rsid w:val="00A810F9"/>
    <w:rsid w:val="00A820E0"/>
    <w:rsid w:val="00A83146"/>
    <w:rsid w:val="00A86ECC"/>
    <w:rsid w:val="00A86FCC"/>
    <w:rsid w:val="00A871CF"/>
    <w:rsid w:val="00A92321"/>
    <w:rsid w:val="00A9237B"/>
    <w:rsid w:val="00A96E91"/>
    <w:rsid w:val="00AA05A6"/>
    <w:rsid w:val="00AA05AF"/>
    <w:rsid w:val="00AA1DD6"/>
    <w:rsid w:val="00AA5E41"/>
    <w:rsid w:val="00AA6C0E"/>
    <w:rsid w:val="00AA710D"/>
    <w:rsid w:val="00AA7458"/>
    <w:rsid w:val="00AB03B0"/>
    <w:rsid w:val="00AB1977"/>
    <w:rsid w:val="00AB2760"/>
    <w:rsid w:val="00AB6B85"/>
    <w:rsid w:val="00AB6D25"/>
    <w:rsid w:val="00AB7AB5"/>
    <w:rsid w:val="00AB7D1D"/>
    <w:rsid w:val="00AD3C1F"/>
    <w:rsid w:val="00AD4181"/>
    <w:rsid w:val="00AE06C7"/>
    <w:rsid w:val="00AE256B"/>
    <w:rsid w:val="00AE2D4B"/>
    <w:rsid w:val="00AE2E85"/>
    <w:rsid w:val="00AE4F99"/>
    <w:rsid w:val="00AE6571"/>
    <w:rsid w:val="00AE7C12"/>
    <w:rsid w:val="00AF2B7B"/>
    <w:rsid w:val="00AF4104"/>
    <w:rsid w:val="00AF4C28"/>
    <w:rsid w:val="00AF6538"/>
    <w:rsid w:val="00AF6C26"/>
    <w:rsid w:val="00AF7195"/>
    <w:rsid w:val="00B00930"/>
    <w:rsid w:val="00B01339"/>
    <w:rsid w:val="00B06745"/>
    <w:rsid w:val="00B117F9"/>
    <w:rsid w:val="00B11B69"/>
    <w:rsid w:val="00B1328B"/>
    <w:rsid w:val="00B13B43"/>
    <w:rsid w:val="00B14952"/>
    <w:rsid w:val="00B15F2C"/>
    <w:rsid w:val="00B170F0"/>
    <w:rsid w:val="00B23333"/>
    <w:rsid w:val="00B3174D"/>
    <w:rsid w:val="00B31E5A"/>
    <w:rsid w:val="00B36771"/>
    <w:rsid w:val="00B37981"/>
    <w:rsid w:val="00B4783D"/>
    <w:rsid w:val="00B52EE3"/>
    <w:rsid w:val="00B57ED8"/>
    <w:rsid w:val="00B605DC"/>
    <w:rsid w:val="00B653AB"/>
    <w:rsid w:val="00B65F9E"/>
    <w:rsid w:val="00B66B19"/>
    <w:rsid w:val="00B70E5C"/>
    <w:rsid w:val="00B73806"/>
    <w:rsid w:val="00B73AAB"/>
    <w:rsid w:val="00B74042"/>
    <w:rsid w:val="00B75D7A"/>
    <w:rsid w:val="00B75F3C"/>
    <w:rsid w:val="00B8339A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492C"/>
    <w:rsid w:val="00BA615E"/>
    <w:rsid w:val="00BA6ED0"/>
    <w:rsid w:val="00BB39C1"/>
    <w:rsid w:val="00BB4F09"/>
    <w:rsid w:val="00BB5C84"/>
    <w:rsid w:val="00BC037C"/>
    <w:rsid w:val="00BC0B4D"/>
    <w:rsid w:val="00BC2CB0"/>
    <w:rsid w:val="00BC32AF"/>
    <w:rsid w:val="00BC3BF9"/>
    <w:rsid w:val="00BC4A84"/>
    <w:rsid w:val="00BC4ECA"/>
    <w:rsid w:val="00BD1CF3"/>
    <w:rsid w:val="00BD4658"/>
    <w:rsid w:val="00BD4E33"/>
    <w:rsid w:val="00BE4818"/>
    <w:rsid w:val="00BE7651"/>
    <w:rsid w:val="00BF38FE"/>
    <w:rsid w:val="00BF3A11"/>
    <w:rsid w:val="00BF7955"/>
    <w:rsid w:val="00C0184B"/>
    <w:rsid w:val="00C030DE"/>
    <w:rsid w:val="00C04152"/>
    <w:rsid w:val="00C0544E"/>
    <w:rsid w:val="00C073B4"/>
    <w:rsid w:val="00C10E9F"/>
    <w:rsid w:val="00C132EC"/>
    <w:rsid w:val="00C15AF0"/>
    <w:rsid w:val="00C16DDF"/>
    <w:rsid w:val="00C22105"/>
    <w:rsid w:val="00C244B6"/>
    <w:rsid w:val="00C3356D"/>
    <w:rsid w:val="00C3702F"/>
    <w:rsid w:val="00C4095D"/>
    <w:rsid w:val="00C44C4E"/>
    <w:rsid w:val="00C44E54"/>
    <w:rsid w:val="00C4500A"/>
    <w:rsid w:val="00C500B6"/>
    <w:rsid w:val="00C5361F"/>
    <w:rsid w:val="00C605A0"/>
    <w:rsid w:val="00C62619"/>
    <w:rsid w:val="00C64A37"/>
    <w:rsid w:val="00C64FDA"/>
    <w:rsid w:val="00C65FED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0E6F"/>
    <w:rsid w:val="00C81BBE"/>
    <w:rsid w:val="00C838DC"/>
    <w:rsid w:val="00C90C2D"/>
    <w:rsid w:val="00C91687"/>
    <w:rsid w:val="00C924A8"/>
    <w:rsid w:val="00C93AA3"/>
    <w:rsid w:val="00C945FE"/>
    <w:rsid w:val="00C94DAE"/>
    <w:rsid w:val="00C96FAA"/>
    <w:rsid w:val="00C97A04"/>
    <w:rsid w:val="00C97D65"/>
    <w:rsid w:val="00CA107B"/>
    <w:rsid w:val="00CA3702"/>
    <w:rsid w:val="00CA396C"/>
    <w:rsid w:val="00CA484D"/>
    <w:rsid w:val="00CA4FB6"/>
    <w:rsid w:val="00CA5090"/>
    <w:rsid w:val="00CC1F7B"/>
    <w:rsid w:val="00CC612F"/>
    <w:rsid w:val="00CC62EB"/>
    <w:rsid w:val="00CC6820"/>
    <w:rsid w:val="00CC739E"/>
    <w:rsid w:val="00CD4082"/>
    <w:rsid w:val="00CD5262"/>
    <w:rsid w:val="00CD54E1"/>
    <w:rsid w:val="00CD58B7"/>
    <w:rsid w:val="00CD7B46"/>
    <w:rsid w:val="00CE0F89"/>
    <w:rsid w:val="00CE2044"/>
    <w:rsid w:val="00CE26BB"/>
    <w:rsid w:val="00CE2C82"/>
    <w:rsid w:val="00CE38B5"/>
    <w:rsid w:val="00CE62B2"/>
    <w:rsid w:val="00CF1765"/>
    <w:rsid w:val="00CF3504"/>
    <w:rsid w:val="00CF4099"/>
    <w:rsid w:val="00D00796"/>
    <w:rsid w:val="00D02AC2"/>
    <w:rsid w:val="00D0352C"/>
    <w:rsid w:val="00D04587"/>
    <w:rsid w:val="00D05665"/>
    <w:rsid w:val="00D05BC8"/>
    <w:rsid w:val="00D15235"/>
    <w:rsid w:val="00D209C9"/>
    <w:rsid w:val="00D219B3"/>
    <w:rsid w:val="00D22B0C"/>
    <w:rsid w:val="00D2576C"/>
    <w:rsid w:val="00D261A2"/>
    <w:rsid w:val="00D34371"/>
    <w:rsid w:val="00D3600D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1E23"/>
    <w:rsid w:val="00D8381E"/>
    <w:rsid w:val="00D8397C"/>
    <w:rsid w:val="00D93028"/>
    <w:rsid w:val="00D93952"/>
    <w:rsid w:val="00D94EED"/>
    <w:rsid w:val="00D96026"/>
    <w:rsid w:val="00D97E5E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BDC"/>
    <w:rsid w:val="00DB4C1D"/>
    <w:rsid w:val="00DB6C45"/>
    <w:rsid w:val="00DB7D5C"/>
    <w:rsid w:val="00DC00C3"/>
    <w:rsid w:val="00DC0C9B"/>
    <w:rsid w:val="00DC2B2E"/>
    <w:rsid w:val="00DC6708"/>
    <w:rsid w:val="00DD388D"/>
    <w:rsid w:val="00DD42B4"/>
    <w:rsid w:val="00DE737F"/>
    <w:rsid w:val="00DF7602"/>
    <w:rsid w:val="00E01436"/>
    <w:rsid w:val="00E045BD"/>
    <w:rsid w:val="00E051D8"/>
    <w:rsid w:val="00E0736A"/>
    <w:rsid w:val="00E10E81"/>
    <w:rsid w:val="00E13B01"/>
    <w:rsid w:val="00E17B77"/>
    <w:rsid w:val="00E219EE"/>
    <w:rsid w:val="00E23337"/>
    <w:rsid w:val="00E259EA"/>
    <w:rsid w:val="00E3084E"/>
    <w:rsid w:val="00E32061"/>
    <w:rsid w:val="00E32DDC"/>
    <w:rsid w:val="00E33277"/>
    <w:rsid w:val="00E3688E"/>
    <w:rsid w:val="00E426F2"/>
    <w:rsid w:val="00E42FF9"/>
    <w:rsid w:val="00E436C2"/>
    <w:rsid w:val="00E4714C"/>
    <w:rsid w:val="00E476E4"/>
    <w:rsid w:val="00E51AEB"/>
    <w:rsid w:val="00E522A7"/>
    <w:rsid w:val="00E54452"/>
    <w:rsid w:val="00E64BCC"/>
    <w:rsid w:val="00E664C5"/>
    <w:rsid w:val="00E671A2"/>
    <w:rsid w:val="00E71E5D"/>
    <w:rsid w:val="00E73D65"/>
    <w:rsid w:val="00E75DA7"/>
    <w:rsid w:val="00E767D5"/>
    <w:rsid w:val="00E76D26"/>
    <w:rsid w:val="00E84164"/>
    <w:rsid w:val="00E86F9C"/>
    <w:rsid w:val="00E900CA"/>
    <w:rsid w:val="00E90FC8"/>
    <w:rsid w:val="00E93351"/>
    <w:rsid w:val="00E956B7"/>
    <w:rsid w:val="00E973C1"/>
    <w:rsid w:val="00E97FBE"/>
    <w:rsid w:val="00EA2C0E"/>
    <w:rsid w:val="00EA75EF"/>
    <w:rsid w:val="00EB1390"/>
    <w:rsid w:val="00EB2C71"/>
    <w:rsid w:val="00EB4340"/>
    <w:rsid w:val="00EB556D"/>
    <w:rsid w:val="00EB5A7D"/>
    <w:rsid w:val="00ED02FF"/>
    <w:rsid w:val="00ED55C0"/>
    <w:rsid w:val="00ED682B"/>
    <w:rsid w:val="00ED716F"/>
    <w:rsid w:val="00EE001F"/>
    <w:rsid w:val="00EE223B"/>
    <w:rsid w:val="00EE41D5"/>
    <w:rsid w:val="00EE62AF"/>
    <w:rsid w:val="00EF1671"/>
    <w:rsid w:val="00EF4B82"/>
    <w:rsid w:val="00EF565D"/>
    <w:rsid w:val="00F00201"/>
    <w:rsid w:val="00F006F5"/>
    <w:rsid w:val="00F00CE9"/>
    <w:rsid w:val="00F037A4"/>
    <w:rsid w:val="00F0511C"/>
    <w:rsid w:val="00F05383"/>
    <w:rsid w:val="00F07FC1"/>
    <w:rsid w:val="00F12501"/>
    <w:rsid w:val="00F12798"/>
    <w:rsid w:val="00F13217"/>
    <w:rsid w:val="00F153B2"/>
    <w:rsid w:val="00F155F7"/>
    <w:rsid w:val="00F17C53"/>
    <w:rsid w:val="00F209D2"/>
    <w:rsid w:val="00F27C8F"/>
    <w:rsid w:val="00F32749"/>
    <w:rsid w:val="00F337F5"/>
    <w:rsid w:val="00F37172"/>
    <w:rsid w:val="00F41382"/>
    <w:rsid w:val="00F4477E"/>
    <w:rsid w:val="00F45072"/>
    <w:rsid w:val="00F529FE"/>
    <w:rsid w:val="00F54C88"/>
    <w:rsid w:val="00F55F5E"/>
    <w:rsid w:val="00F67D8F"/>
    <w:rsid w:val="00F73FF6"/>
    <w:rsid w:val="00F802BE"/>
    <w:rsid w:val="00F80E93"/>
    <w:rsid w:val="00F84CA9"/>
    <w:rsid w:val="00F86024"/>
    <w:rsid w:val="00F8611A"/>
    <w:rsid w:val="00F862B6"/>
    <w:rsid w:val="00F872C3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2EDE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D12"/>
    <w:rsid w:val="00FD5EA7"/>
    <w:rsid w:val="00FD6674"/>
    <w:rsid w:val="00FE3717"/>
    <w:rsid w:val="00FE7592"/>
    <w:rsid w:val="00FF2D34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537FC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  <w:style w:type="paragraph" w:customStyle="1" w:styleId="Ikonawskanika">
    <w:name w:val="Ikona wskaźnika"/>
    <w:basedOn w:val="Normalny"/>
    <w:link w:val="IkonawskanikaZnak"/>
    <w:qFormat/>
    <w:rsid w:val="00CF176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F1765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F1765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F1765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F176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F1765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6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dbw.stat.gov.pl/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Wstepne szacunki produktu krajowego brutto w przekroju regionow w 2023 r..docx.docx</NazwaPliku>
    <Osoba xmlns="1E9983FF-DC4B-4F4E-A072-0441E2B88E6D">STAT\SIPAK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71B3-6DCE-4AE4-BE85-47DD94BFF686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26A639CC-1D75-44F8-801A-A0A68E51C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763</Words>
  <Characters>4584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Wstępne szacunki produktu krajowego brutto w przekroju regionów w 2023 r.</vt:lpstr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2024-12-23T10:56:00Z</cp:lastPrinted>
  <dcterms:created xsi:type="dcterms:W3CDTF">2023-12-29T09:07:00Z</dcterms:created>
  <dcterms:modified xsi:type="dcterms:W3CDTF">2024-12-27T09:50:00Z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