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3FD31CE0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bookmarkStart w:id="0" w:name="_GoBack"/>
      <w:bookmarkEnd w:id="0"/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C76068">
        <w:t>październiku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0588BC04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556824B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5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03766CD0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5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4V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PNSuFW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03766CD0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C55A3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C76068">
        <w:rPr>
          <w:noProof w:val="0"/>
        </w:rPr>
        <w:t>październiku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C76068">
        <w:rPr>
          <w:noProof w:val="0"/>
        </w:rPr>
        <w:t>październikiem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2C55A3">
        <w:rPr>
          <w:noProof w:val="0"/>
        </w:rPr>
        <w:t>5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C76068">
        <w:rPr>
          <w:noProof w:val="0"/>
        </w:rPr>
        <w:t>58</w:t>
      </w:r>
      <w:r w:rsidR="00523CF3">
        <w:rPr>
          <w:noProof w:val="0"/>
        </w:rPr>
        <w:t>,</w:t>
      </w:r>
      <w:r w:rsidR="002D4FC5">
        <w:rPr>
          <w:noProof w:val="0"/>
        </w:rPr>
        <w:t>4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16CD1E64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175ED0DC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0,2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79B0BA65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2D4FC5">
                              <w:rPr>
                                <w:rStyle w:val="WartowskanikaZnak"/>
                                <w:sz w:val="72"/>
                              </w:rPr>
                              <w:t>0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7606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0,2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5J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28++SX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79B0BA65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2D4FC5">
                        <w:rPr>
                          <w:rStyle w:val="WartowskanikaZnak"/>
                          <w:sz w:val="72"/>
                        </w:rPr>
                        <w:t>0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76068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C76068">
        <w:rPr>
          <w:noProof w:val="0"/>
        </w:rPr>
        <w:t>październiku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C76068">
        <w:t>październikiem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2D4FC5">
        <w:rPr>
          <w:noProof w:val="0"/>
        </w:rPr>
        <w:t>0</w:t>
      </w:r>
      <w:r w:rsidR="00BB422A" w:rsidRPr="00B16183">
        <w:rPr>
          <w:noProof w:val="0"/>
        </w:rPr>
        <w:t>,</w:t>
      </w:r>
      <w:r w:rsidR="00C76068">
        <w:rPr>
          <w:noProof w:val="0"/>
        </w:rPr>
        <w:t>2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C76068">
        <w:rPr>
          <w:noProof w:val="0"/>
        </w:rPr>
        <w:t>316</w:t>
      </w:r>
      <w:r w:rsidR="0005405D">
        <w:t>,</w:t>
      </w:r>
      <w:r w:rsidR="00C76068">
        <w:t>57</w:t>
      </w:r>
      <w:r w:rsidR="002C55A3">
        <w:t xml:space="preserve"> 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4E58B2C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za pracę wzrosło do 4300 zł, tj. o 1,4 % względem ostatniego wzrostu w styczniu 2024 r., kiedy to wynosiło 4242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za pracę wzrosło do 4300 zł, tj. o 1,4 % względem ostatniego wzrostu w styczniu 2024 r., kiedy to wynosiło 4242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19C6427F" w:rsidR="000E6901" w:rsidRPr="00B16183" w:rsidRDefault="00C76068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6F2DD253" w:rsidR="000E6901" w:rsidRPr="00B16183" w:rsidRDefault="000E6901" w:rsidP="00C7606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1DD64558" w:rsidR="000E6901" w:rsidRPr="00B16183" w:rsidRDefault="000E6901" w:rsidP="00C7606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B00FE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6FC4816D" w:rsidR="000E6901" w:rsidRPr="00B16183" w:rsidRDefault="00C76068" w:rsidP="001B66C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0E6901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0E6901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19770876" w:rsidR="000E6901" w:rsidRPr="00B16183" w:rsidRDefault="000E6901" w:rsidP="00C7606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71820D9D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58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24C80539" w:rsidR="000E6901" w:rsidRPr="00B16183" w:rsidRDefault="002C55A3" w:rsidP="001B66C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1B66C1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05C42BF7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6953A5F5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15" w:type="dxa"/>
            <w:vAlign w:val="center"/>
          </w:tcPr>
          <w:p w14:paraId="1D1150AC" w14:textId="0376E04C" w:rsidR="000E6901" w:rsidRPr="00B16183" w:rsidRDefault="002E6128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409C4612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316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30127836" w:rsidR="000E6901" w:rsidRPr="00B16183" w:rsidRDefault="00C76068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4A95F107" w:rsidR="000E6901" w:rsidRPr="00B16183" w:rsidRDefault="000E6901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474B2024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5" w:type="dxa"/>
            <w:vAlign w:val="center"/>
          </w:tcPr>
          <w:p w14:paraId="0565CF6D" w14:textId="7A92DFB8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111420E7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316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0C5F8734" w:rsidR="000E6901" w:rsidRPr="00B16183" w:rsidRDefault="00C76068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73FDC088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0161B2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4E6A9FD0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89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15" w:type="dxa"/>
            <w:vAlign w:val="center"/>
          </w:tcPr>
          <w:p w14:paraId="51004882" w14:textId="6B9618BC" w:rsidR="000E6901" w:rsidRPr="00B16183" w:rsidRDefault="004755E4" w:rsidP="00C76068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C76068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08B88076" w14:textId="1F511772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490CF4">
        <w:rPr>
          <w:shd w:val="clear" w:color="auto" w:fill="FFFFFF"/>
        </w:rPr>
        <w:t>październiku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9D1AD5">
        <w:rPr>
          <w:shd w:val="clear" w:color="auto" w:fill="FFFFFF"/>
        </w:rPr>
        <w:t xml:space="preserve">odnotowano nieznaczny spadek </w:t>
      </w:r>
      <w:r w:rsidR="008C3FA9">
        <w:rPr>
          <w:b/>
          <w:shd w:val="clear" w:color="auto" w:fill="FFFFFF"/>
        </w:rPr>
        <w:t>przeciętne</w:t>
      </w:r>
      <w:r w:rsidR="009D1AD5">
        <w:rPr>
          <w:b/>
          <w:shd w:val="clear" w:color="auto" w:fill="FFFFFF"/>
        </w:rPr>
        <w:t>go</w:t>
      </w:r>
      <w:r w:rsidR="008C3FA9">
        <w:rPr>
          <w:b/>
          <w:shd w:val="clear" w:color="auto" w:fill="FFFFFF"/>
        </w:rPr>
        <w:t> </w:t>
      </w:r>
      <w:r w:rsidR="00B73B99" w:rsidRPr="00B16183">
        <w:rPr>
          <w:b/>
          <w:shd w:val="clear" w:color="auto" w:fill="FFFFFF"/>
        </w:rPr>
        <w:t>zatrudnieni</w:t>
      </w:r>
      <w:r w:rsidR="009D1AD5">
        <w:rPr>
          <w:b/>
          <w:shd w:val="clear" w:color="auto" w:fill="FFFFFF"/>
        </w:rPr>
        <w:t xml:space="preserve">a </w:t>
      </w:r>
      <w:r w:rsidR="009D1AD5">
        <w:rPr>
          <w:b/>
          <w:shd w:val="clear" w:color="auto" w:fill="FFFFFF"/>
        </w:rPr>
        <w:br/>
        <w:t xml:space="preserve">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5A4C56">
        <w:rPr>
          <w:shd w:val="clear" w:color="auto" w:fill="FFFFFF"/>
        </w:rPr>
        <w:t xml:space="preserve">względem </w:t>
      </w:r>
      <w:r w:rsidR="00490CF4">
        <w:rPr>
          <w:shd w:val="clear" w:color="auto" w:fill="FFFFFF"/>
        </w:rPr>
        <w:t>września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  <w:r w:rsidR="009D1AD5">
        <w:rPr>
          <w:shd w:val="clear" w:color="auto" w:fill="FFFFFF"/>
        </w:rPr>
        <w:t>o 0,1%.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4B77325F" w:rsidR="00065BAA" w:rsidRDefault="00761058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9792" behindDoc="0" locked="0" layoutInCell="1" allowOverlap="1" wp14:anchorId="66F49D15" wp14:editId="5BB4250F">
            <wp:simplePos x="0" y="0"/>
            <wp:positionH relativeFrom="column">
              <wp:posOffset>0</wp:posOffset>
            </wp:positionH>
            <wp:positionV relativeFrom="paragraph">
              <wp:posOffset>258909</wp:posOffset>
            </wp:positionV>
            <wp:extent cx="4998720" cy="2880360"/>
            <wp:effectExtent l="0" t="0" r="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0A45307E" w14:textId="20A5FCA4" w:rsidR="00694642" w:rsidRDefault="00F46BED" w:rsidP="00694642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492BCF09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Dc7KDo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490CF4">
        <w:rPr>
          <w:rFonts w:eastAsia="Times New Roman" w:cs="Times New Roman"/>
          <w:szCs w:val="19"/>
          <w:lang w:eastAsia="pl-PL"/>
        </w:rPr>
        <w:t>październiku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490CF4">
        <w:rPr>
          <w:rFonts w:eastAsia="Times New Roman" w:cs="Times New Roman"/>
          <w:szCs w:val="19"/>
          <w:lang w:eastAsia="pl-PL"/>
        </w:rPr>
        <w:t>wzrosło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490CF4">
        <w:rPr>
          <w:rFonts w:eastAsia="Times New Roman" w:cs="Times New Roman"/>
          <w:szCs w:val="19"/>
          <w:lang w:eastAsia="pl-PL"/>
        </w:rPr>
        <w:t>września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490CF4">
        <w:rPr>
          <w:rFonts w:eastAsia="Times New Roman" w:cs="Times New Roman"/>
          <w:szCs w:val="19"/>
          <w:lang w:eastAsia="pl-PL"/>
        </w:rPr>
        <w:t>2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490CF4">
        <w:rPr>
          <w:rFonts w:eastAsia="Times New Roman" w:cs="Times New Roman"/>
          <w:szCs w:val="19"/>
          <w:lang w:eastAsia="pl-PL"/>
        </w:rPr>
        <w:t>2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694642">
        <w:rPr>
          <w:rFonts w:eastAsia="Times New Roman" w:cs="Times New Roman"/>
          <w:szCs w:val="19"/>
          <w:lang w:eastAsia="pl-PL"/>
        </w:rPr>
        <w:t>Wzrost ten spowodowany był wypłatą m.in. premii i nagród w tym motywacyjnych, kwartalnych</w:t>
      </w:r>
      <w:r w:rsidR="008D6589">
        <w:rPr>
          <w:rFonts w:eastAsia="Times New Roman" w:cs="Times New Roman"/>
          <w:szCs w:val="19"/>
          <w:lang w:eastAsia="pl-PL"/>
        </w:rPr>
        <w:t xml:space="preserve">, jubileuszowych </w:t>
      </w:r>
      <w:r w:rsidR="00694642">
        <w:rPr>
          <w:rFonts w:eastAsia="Times New Roman" w:cs="Times New Roman"/>
          <w:szCs w:val="19"/>
          <w:lang w:eastAsia="pl-PL"/>
        </w:rPr>
        <w:t>oraz wynagrodze</w:t>
      </w:r>
      <w:r w:rsidR="008D6589">
        <w:rPr>
          <w:rFonts w:eastAsia="Times New Roman" w:cs="Times New Roman"/>
          <w:szCs w:val="19"/>
          <w:lang w:eastAsia="pl-PL"/>
        </w:rPr>
        <w:t>ń</w:t>
      </w:r>
      <w:r w:rsidR="00694642">
        <w:rPr>
          <w:rFonts w:eastAsia="Times New Roman" w:cs="Times New Roman"/>
          <w:szCs w:val="19"/>
          <w:lang w:eastAsia="pl-PL"/>
        </w:rPr>
        <w:t xml:space="preserve"> za przepracowane godziny nadliczbowe (które obok wynagrodzeń zasadniczych także zaliczane są do składników wynagrodzeń</w:t>
      </w:r>
      <w:r w:rsidR="0069464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694642">
        <w:rPr>
          <w:rFonts w:eastAsia="Times New Roman" w:cs="Times New Roman"/>
          <w:szCs w:val="19"/>
          <w:lang w:eastAsia="pl-PL"/>
        </w:rPr>
        <w:t>).</w:t>
      </w:r>
    </w:p>
    <w:p w14:paraId="61B095A1" w14:textId="03C20F43" w:rsidR="00606FAE" w:rsidRDefault="00761058" w:rsidP="00606FAE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10816" behindDoc="0" locked="0" layoutInCell="1" allowOverlap="1" wp14:anchorId="2025D973" wp14:editId="1E91B2CE">
            <wp:simplePos x="0" y="0"/>
            <wp:positionH relativeFrom="column">
              <wp:posOffset>0</wp:posOffset>
            </wp:positionH>
            <wp:positionV relativeFrom="paragraph">
              <wp:posOffset>375285</wp:posOffset>
            </wp:positionV>
            <wp:extent cx="5036820" cy="2880360"/>
            <wp:effectExtent l="0" t="0" r="0" b="0"/>
            <wp:wrapSquare wrapText="bothSides"/>
            <wp:docPr id="16" name="Obraz 16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 xml:space="preserve">sektorze przedsiębiorstw </w:t>
      </w:r>
    </w:p>
    <w:p w14:paraId="30E8F250" w14:textId="1199668D" w:rsidR="00707297" w:rsidRDefault="00707297" w:rsidP="003911EF">
      <w:pPr>
        <w:pStyle w:val="Tytuwykresu0"/>
        <w:rPr>
          <w:rFonts w:ascii="Fira Sans" w:hAnsi="Fira Sans"/>
          <w:noProof w:val="0"/>
        </w:rPr>
      </w:pP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051E6A">
            <w:pPr>
              <w:ind w:left="1494" w:hanging="1494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77777777" w:rsidR="002C2447" w:rsidRPr="00ED6864" w:rsidRDefault="00C71DBD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55644207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0D2710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"https://stat.gov.pl/obszary-tematyczne/inne-opracowania/informacje-o-sytuacji-spoleczno-gospodarczej/biuletyn-statystyczny-nr-92024,4,154.html" \o "Biuletyn Statystyczny za wrzesień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0D2710">
              <w:rPr>
                <w:rStyle w:val="Hipercze"/>
                <w:rFonts w:cstheme="minorBidi"/>
              </w:rPr>
              <w:t>wrzesień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2024 r.</w:t>
            </w:r>
          </w:p>
          <w:p w14:paraId="1633FBBC" w14:textId="417C9191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0D2710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"https://stat.gov.pl/obszary-tematyczne/inne-opracowania/informacje-o-sytuacji-spoleczno-gospodarczej/sytuacja-spoleczno-gospodarcza-kraju-1-3-kwartal-2024-r-,1,149.html" \o "Link do opracowania pt. Sytuacja społeczno-gospodarcza kraju za 1-3 kwartał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 xml:space="preserve">Sytuacja społeczno-gospodarcza kraju </w:t>
            </w:r>
            <w:r w:rsidR="000D2710">
              <w:rPr>
                <w:rStyle w:val="Hipercze"/>
                <w:rFonts w:cstheme="minorBidi"/>
              </w:rPr>
              <w:t>1-3 kwartał</w:t>
            </w:r>
            <w:r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634D17E9" w14:textId="77777777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2A83899" w:rsidR="002C2447" w:rsidRDefault="002C2447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półroczu 2024 r." w:history="1">
              <w:r>
                <w:rPr>
                  <w:color w:val="0000FF"/>
                  <w:u w:val="single"/>
                </w:rPr>
                <w:t>Zatrudnienie i wynagrodzenia w gospodarce narodowej w pierwszym półroczu 2024 roku</w:t>
              </w:r>
            </w:hyperlink>
          </w:p>
          <w:p w14:paraId="2285CAFF" w14:textId="77777777" w:rsidR="002C2447" w:rsidRDefault="00C71DBD" w:rsidP="002C2447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19108" w14:textId="77777777" w:rsidR="00C71DBD" w:rsidRDefault="00C71DBD" w:rsidP="000662E2">
      <w:pPr>
        <w:spacing w:after="0" w:line="240" w:lineRule="auto"/>
      </w:pPr>
      <w:r>
        <w:separator/>
      </w:r>
    </w:p>
  </w:endnote>
  <w:endnote w:type="continuationSeparator" w:id="0">
    <w:p w14:paraId="74FF5B73" w14:textId="77777777" w:rsidR="00C71DBD" w:rsidRDefault="00C71D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680535D-D007-4B10-B72C-9F1B92281715}"/>
    <w:embedBold r:id="rId2" w:fontKey="{4D3FAD3C-5861-4CC4-A41E-9CAF1C2278A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E73B1C0-BF6B-49A3-BCC9-CCDC86E25745}"/>
    <w:embedBold r:id="rId4" w:fontKey="{0E8754D5-F682-4EA1-B2C7-6729B353027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E80BC80-6461-43FC-AE96-169098418A8F}"/>
    <w:embedBold r:id="rId6" w:fontKey="{A75549CD-DA74-43F3-B79B-BC34DA5BD4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EC065B-8841-46BB-A58C-BEEAFAA2307F}"/>
    <w:embedItalic r:id="rId8" w:fontKey="{A0680A68-F1C9-4A2A-9862-BAAE5904F4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2B81157-58B2-4F9B-AC39-C4FFCAB0D1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5ACFC19-42A3-4D9B-96B4-F0A716805B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B2DCFFA-91AF-4F9E-8230-33CC4795B0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4A822032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B72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10F6EFDF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B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DBE81F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B7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CD21D" w14:textId="77777777" w:rsidR="00C71DBD" w:rsidRDefault="00C71DBD" w:rsidP="000662E2">
      <w:pPr>
        <w:spacing w:after="0" w:line="240" w:lineRule="auto"/>
      </w:pPr>
      <w:r>
        <w:separator/>
      </w:r>
    </w:p>
  </w:footnote>
  <w:footnote w:type="continuationSeparator" w:id="0">
    <w:p w14:paraId="2215CD5E" w14:textId="77777777" w:rsidR="00C71DBD" w:rsidRDefault="00C71DBD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1B620B2C" w14:textId="77777777" w:rsidR="00694642" w:rsidRPr="00564559" w:rsidRDefault="00694642" w:rsidP="00694642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48C45FF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5.11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2329F5CA" w:rsidR="003D3A1C" w:rsidRPr="00A01B40" w:rsidRDefault="00C161EF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76068">
                            <w:t>5</w:t>
                          </w:r>
                          <w:r w:rsidR="00B92773">
                            <w:t>.</w:t>
                          </w:r>
                          <w:r>
                            <w:t>1</w:t>
                          </w:r>
                          <w:r w:rsidR="00C76068">
                            <w:t>1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5.11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4kYeR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2329F5CA" w:rsidR="003D3A1C" w:rsidRPr="00A01B40" w:rsidRDefault="00C161EF" w:rsidP="00F049AB">
                    <w:pPr>
                      <w:pStyle w:val="Datainformacjisygnalnej"/>
                    </w:pPr>
                    <w:r>
                      <w:t>2</w:t>
                    </w:r>
                    <w:r w:rsidR="00C76068">
                      <w:t>5</w:t>
                    </w:r>
                    <w:r w:rsidR="00B92773">
                      <w:t>.</w:t>
                    </w:r>
                    <w:r>
                      <w:t>1</w:t>
                    </w:r>
                    <w:r w:rsidR="00C76068">
                      <w:t>1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4.1pt;height:125.2pt;visibility:visible;mso-wrap-style:square" o:bullet="t">
        <v:imagedata r:id="rId2" o:title=""/>
      </v:shape>
    </w:pict>
  </w:numPicBullet>
  <w:numPicBullet w:numPicBulletId="2">
    <w:pict>
      <v:shape id="_x0000_i1032" type="#_x0000_t75" style="width:18.8pt;height:22.55pt;visibility:visible;mso-wrap-style:square" o:bullet="t">
        <v:imagedata r:id="rId3" o:title=""/>
      </v:shape>
    </w:pict>
  </w:numPicBullet>
  <w:numPicBullet w:numPicBulletId="3">
    <w:pict>
      <v:shape id="_x0000_i1033" type="#_x0000_t75" style="width:18.8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AB7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51DF6"/>
    <w:rsid w:val="0075630C"/>
    <w:rsid w:val="00761058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3D31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4-roku,1,55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Informacja_sygnalna_Przecietne_zatrudnienie_i_wynagrodzenie_w_sektorze_przedsiebiorstw w październiku 2024.docx.docx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1CEA7-CCD8-45FA-8A73-1A7A3E581CA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D8A0A5D-0747-46BD-94F4-D6E63F8CAC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815</Words>
  <Characters>4894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pażdzierniku 2024 r.</vt:lpstr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2024-11-21T11:00:00Z</cp:lastPrinted>
  <dcterms:created xsi:type="dcterms:W3CDTF">2024-08-19T12:48:00Z</dcterms:created>
  <dcterms:modified xsi:type="dcterms:W3CDTF">2024-11-21T11:01:00Z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