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F6B144" w14:textId="69E31141" w:rsidR="00393761" w:rsidRPr="00B16183" w:rsidRDefault="00196BB9" w:rsidP="009017CF">
      <w:pPr>
        <w:pStyle w:val="Tytuinfomacjisygnalnej"/>
        <w:tabs>
          <w:tab w:val="left" w:pos="3686"/>
        </w:tabs>
        <w:suppressAutoHyphens w:val="0"/>
      </w:pPr>
      <w:r w:rsidRPr="00B16183">
        <w:t>Przeciętne zatrudnienie</w:t>
      </w:r>
      <w:r w:rsidRPr="00B16183">
        <w:rPr>
          <w:rStyle w:val="Odwoanieprzypisudolnego"/>
        </w:rPr>
        <w:footnoteReference w:id="1"/>
      </w:r>
      <w:r w:rsidR="00AC06BE">
        <w:t xml:space="preserve"> i </w:t>
      </w:r>
      <w:r w:rsidRPr="00B16183">
        <w:t>wynagrodzenie</w:t>
      </w:r>
      <w:r w:rsidR="00AC06BE">
        <w:t xml:space="preserve"> w </w:t>
      </w:r>
      <w:r w:rsidRPr="00B16183">
        <w:t>sektorze przedsiębiorstw</w:t>
      </w:r>
      <w:r w:rsidR="00AC06BE">
        <w:t xml:space="preserve"> </w:t>
      </w:r>
      <w:r w:rsidR="00523CF3">
        <w:t xml:space="preserve">w </w:t>
      </w:r>
      <w:r w:rsidR="004755E4">
        <w:t>czerwcu</w:t>
      </w:r>
      <w:r w:rsidRPr="00B16183">
        <w:t xml:space="preserve"> 202</w:t>
      </w:r>
      <w:r w:rsidR="00DF3F51">
        <w:t>4</w:t>
      </w:r>
      <w:r w:rsidRPr="00B16183">
        <w:t xml:space="preserve"> r.</w:t>
      </w:r>
    </w:p>
    <w:p w14:paraId="0BFB6C3A" w14:textId="47FA386B" w:rsidR="009E2C39" w:rsidRDefault="001F4A05" w:rsidP="00ED6864">
      <w:pPr>
        <w:pStyle w:val="Lead"/>
        <w:widowControl w:val="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186A6C75" wp14:editId="5EFD0E31">
                <wp:simplePos x="0" y="0"/>
                <wp:positionH relativeFrom="margin">
                  <wp:posOffset>13970</wp:posOffset>
                </wp:positionH>
                <wp:positionV relativeFrom="paragraph">
                  <wp:posOffset>6350</wp:posOffset>
                </wp:positionV>
                <wp:extent cx="2322830" cy="1325880"/>
                <wp:effectExtent l="0" t="0" r="1270" b="7620"/>
                <wp:wrapSquare wrapText="bothSides"/>
                <wp:docPr id="6" name="Pole tekstowe 2" descr="0,4% - spadek r/r przeciętnego zatrudnienia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2830" cy="13258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AD7F8" w14:textId="470A7457" w:rsidR="003D3A1C" w:rsidRPr="00B16183" w:rsidRDefault="00C76D26" w:rsidP="00D517B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="00EC4C9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03744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4755E4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4</w:t>
                            </w:r>
                            <w:r w:rsidR="003D3A1C"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508C02E9" w14:textId="77777777" w:rsidR="003D3A1C" w:rsidRPr="00B16183" w:rsidRDefault="009F4293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7F75A8">
                              <w:t xml:space="preserve"> r/r</w:t>
                            </w:r>
                            <w:r w:rsidR="005C49A3">
                              <w:t xml:space="preserve"> </w:t>
                            </w:r>
                            <w:r w:rsidR="003D3A1C" w:rsidRPr="00B16183">
                              <w:t>przeciętnego zatrudnienia w</w:t>
                            </w:r>
                            <w:r w:rsidR="007F75A8">
                              <w:t> </w:t>
                            </w:r>
                            <w:r w:rsidR="003D3A1C" w:rsidRPr="00B16183"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6A6C75" id="Pole tekstowe 2" o:spid="_x0000_s1026" alt="0,4% - spadek r/r przeciętnego zatrudnienia w sektorze przedsiębiorstw" style="position:absolute;margin-left:1.1pt;margin-top:.5pt;width:182.9pt;height:104.4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" fillcolor="#001d77" stroked="f">
                <v:stroke joinstyle="miter"/>
                <v:textbox>
                  <w:txbxContent>
                    <w:p w14:paraId="138AD7F8" w14:textId="470A7457" w:rsidR="003D3A1C" w:rsidRPr="00B16183" w:rsidRDefault="00C76D26" w:rsidP="00D517B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 w:rsidR="00EC4C96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03744C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4755E4">
                        <w:rPr>
                          <w:rStyle w:val="WartowskanikaZnak"/>
                          <w:sz w:val="72"/>
                          <w:szCs w:val="72"/>
                        </w:rPr>
                        <w:t>4</w:t>
                      </w:r>
                      <w:r w:rsidR="003D3A1C"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508C02E9" w14:textId="77777777" w:rsidR="003D3A1C" w:rsidRPr="00B16183" w:rsidRDefault="009F4293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7F75A8">
                        <w:t xml:space="preserve"> r/r</w:t>
                      </w:r>
                      <w:r w:rsidR="005C49A3">
                        <w:t xml:space="preserve"> </w:t>
                      </w:r>
                      <w:r w:rsidR="003D3A1C" w:rsidRPr="00B16183">
                        <w:t>przeciętnego zatrudnienia w</w:t>
                      </w:r>
                      <w:r w:rsidR="007F75A8">
                        <w:t> </w:t>
                      </w:r>
                      <w:r w:rsidR="003D3A1C" w:rsidRPr="00B16183">
                        <w:t>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rPr>
          <w:noProof w:val="0"/>
        </w:rPr>
        <w:t>W</w:t>
      </w:r>
      <w:r w:rsidR="00523CF3">
        <w:rPr>
          <w:noProof w:val="0"/>
        </w:rPr>
        <w:t xml:space="preserve"> </w:t>
      </w:r>
      <w:r w:rsidR="004755E4">
        <w:rPr>
          <w:noProof w:val="0"/>
        </w:rPr>
        <w:t>czerwcu</w:t>
      </w:r>
      <w:r w:rsidR="003D635F">
        <w:rPr>
          <w:noProof w:val="0"/>
        </w:rPr>
        <w:t xml:space="preserve"> </w:t>
      </w:r>
      <w:r w:rsidR="00567CFF">
        <w:rPr>
          <w:noProof w:val="0"/>
        </w:rPr>
        <w:t>202</w:t>
      </w:r>
      <w:r w:rsidR="00DF3F51">
        <w:rPr>
          <w:noProof w:val="0"/>
        </w:rPr>
        <w:t>4</w:t>
      </w:r>
      <w:r w:rsidR="00196BB9" w:rsidRPr="00B16183">
        <w:rPr>
          <w:noProof w:val="0"/>
        </w:rPr>
        <w:t xml:space="preserve"> r. przeciętne zatrudnienie</w:t>
      </w:r>
      <w:r w:rsidR="00AC06BE">
        <w:rPr>
          <w:noProof w:val="0"/>
        </w:rPr>
        <w:t xml:space="preserve"> w </w:t>
      </w:r>
      <w:r w:rsidR="00196BB9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</w:t>
      </w:r>
      <w:r w:rsidR="00700F7D">
        <w:rPr>
          <w:noProof w:val="0"/>
        </w:rPr>
        <w:t>w porównaniu z </w:t>
      </w:r>
      <w:r w:rsidR="004755E4">
        <w:rPr>
          <w:noProof w:val="0"/>
        </w:rPr>
        <w:t>czerwcem</w:t>
      </w:r>
      <w:r w:rsidR="00341C3C">
        <w:rPr>
          <w:noProof w:val="0"/>
        </w:rPr>
        <w:t xml:space="preserve"> 202</w:t>
      </w:r>
      <w:r w:rsidR="00DC1BCC">
        <w:rPr>
          <w:noProof w:val="0"/>
        </w:rPr>
        <w:t>3</w:t>
      </w:r>
      <w:r w:rsidR="00341C3C">
        <w:rPr>
          <w:noProof w:val="0"/>
        </w:rPr>
        <w:t xml:space="preserve"> r.</w:t>
      </w:r>
      <w:r w:rsidR="00AC06BE">
        <w:rPr>
          <w:noProof w:val="0"/>
        </w:rPr>
        <w:t xml:space="preserve"> </w:t>
      </w:r>
      <w:r w:rsidR="00C76D26">
        <w:rPr>
          <w:noProof w:val="0"/>
        </w:rPr>
        <w:t>było niższe o 0,</w:t>
      </w:r>
      <w:r w:rsidR="004755E4">
        <w:rPr>
          <w:noProof w:val="0"/>
        </w:rPr>
        <w:t>4</w:t>
      </w:r>
      <w:r w:rsidR="00C76D26">
        <w:rPr>
          <w:noProof w:val="0"/>
        </w:rPr>
        <w:t xml:space="preserve">% i </w:t>
      </w:r>
      <w:r w:rsidR="00AC06BE">
        <w:rPr>
          <w:noProof w:val="0"/>
        </w:rPr>
        <w:t> </w:t>
      </w:r>
      <w:r w:rsidR="00196BB9" w:rsidRPr="00B16183">
        <w:rPr>
          <w:noProof w:val="0"/>
        </w:rPr>
        <w:t xml:space="preserve">wyniosło </w:t>
      </w:r>
      <w:r w:rsidR="00523CF3">
        <w:rPr>
          <w:noProof w:val="0"/>
        </w:rPr>
        <w:t>6</w:t>
      </w:r>
      <w:r w:rsidR="00E87710">
        <w:rPr>
          <w:noProof w:val="0"/>
        </w:rPr>
        <w:t>4</w:t>
      </w:r>
      <w:r w:rsidR="001C51D7">
        <w:rPr>
          <w:noProof w:val="0"/>
        </w:rPr>
        <w:t>8</w:t>
      </w:r>
      <w:r w:rsidR="004755E4">
        <w:rPr>
          <w:noProof w:val="0"/>
        </w:rPr>
        <w:t>4</w:t>
      </w:r>
      <w:r w:rsidR="00523CF3">
        <w:rPr>
          <w:noProof w:val="0"/>
        </w:rPr>
        <w:t>,</w:t>
      </w:r>
      <w:r w:rsidR="004755E4">
        <w:rPr>
          <w:noProof w:val="0"/>
        </w:rPr>
        <w:t>5</w:t>
      </w:r>
      <w:r w:rsidR="00651042">
        <w:rPr>
          <w:noProof w:val="0"/>
        </w:rPr>
        <w:t xml:space="preserve"> </w:t>
      </w:r>
      <w:r w:rsidR="00196BB9" w:rsidRPr="00B16183">
        <w:rPr>
          <w:noProof w:val="0"/>
        </w:rPr>
        <w:t xml:space="preserve">tys. </w:t>
      </w:r>
      <w:r w:rsidR="00654C2A" w:rsidRPr="00B16183">
        <w:rPr>
          <w:noProof w:val="0"/>
        </w:rPr>
        <w:t>e</w:t>
      </w:r>
      <w:r w:rsidR="00196BB9" w:rsidRPr="00B16183">
        <w:rPr>
          <w:noProof w:val="0"/>
        </w:rPr>
        <w:t>tatów.</w:t>
      </w:r>
      <w:r w:rsidR="00781A9F">
        <w:rPr>
          <w:noProof w:val="0"/>
        </w:rPr>
        <w:t xml:space="preserve"> </w:t>
      </w:r>
    </w:p>
    <w:p w14:paraId="47739D79" w14:textId="69F81269" w:rsidR="008C3FA9" w:rsidRPr="00FC57BB" w:rsidRDefault="001F4A05" w:rsidP="001F4A05">
      <w:pPr>
        <w:pStyle w:val="Lead"/>
        <w:widowControl w:val="0"/>
        <w:spacing w:before="1360" w:after="168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470BFDE2" wp14:editId="4F2B1DAF">
                <wp:simplePos x="0" y="0"/>
                <wp:positionH relativeFrom="margin">
                  <wp:posOffset>31180</wp:posOffset>
                </wp:positionH>
                <wp:positionV relativeFrom="paragraph">
                  <wp:posOffset>801608</wp:posOffset>
                </wp:positionV>
                <wp:extent cx="2305685" cy="1383030"/>
                <wp:effectExtent l="0" t="0" r="0" b="7620"/>
                <wp:wrapSquare wrapText="bothSides"/>
                <wp:docPr id="19" name="Pole tekstowe 2" descr="11,0% - wzrost r/r przeciętnego miesięcznego wynagrodzenia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685" cy="13830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1966B" w14:textId="654F4115" w:rsidR="00BB422A" w:rsidRPr="00B16183" w:rsidRDefault="00BB422A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DC1BCC" w:rsidRPr="00DC1BCC">
                              <w:rPr>
                                <w:rStyle w:val="WartowskanikaZnak"/>
                                <w:sz w:val="72"/>
                              </w:rPr>
                              <w:t>1</w:t>
                            </w:r>
                            <w:r w:rsidR="00E87710">
                              <w:rPr>
                                <w:rStyle w:val="WartowskanikaZnak"/>
                                <w:sz w:val="72"/>
                              </w:rPr>
                              <w:t>1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4755E4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294626F" w14:textId="77777777" w:rsidR="00BB422A" w:rsidRPr="00B16183" w:rsidRDefault="00BB422A" w:rsidP="00BB422A">
                            <w:pPr>
                              <w:pStyle w:val="Opiswskanika"/>
                              <w:spacing w:before="120"/>
                            </w:pPr>
                            <w:r w:rsidRPr="00B16183">
                              <w:t xml:space="preserve">Wzrost r/r przeciętnego </w:t>
                            </w:r>
                            <w:r w:rsidR="00B16183" w:rsidRPr="00B16183">
                              <w:t>miesięcznego</w:t>
                            </w:r>
                            <w:r w:rsidRPr="00B16183">
                              <w:t xml:space="preserve"> wynagrodzenia brutto w sektorze </w:t>
                            </w:r>
                            <w:r w:rsidR="00E709CB">
                              <w:t>p</w:t>
                            </w:r>
                            <w:r w:rsidR="002639D7">
                              <w:t>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0BFDE2" id="_x0000_s1027" alt="11,0% - wzrost r/r przeciętnego miesięcznego wynagrodzenia brutto w sektorze przedsiębiorstw" style="position:absolute;margin-left:2.45pt;margin-top:63.1pt;width:181.55pt;height:108.9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" fillcolor="#001d77" stroked="f">
                <v:stroke joinstyle="miter"/>
                <v:textbox>
                  <w:txbxContent>
                    <w:p w14:paraId="2B21966B" w14:textId="654F4115" w:rsidR="00BB422A" w:rsidRPr="00B16183" w:rsidRDefault="00BB422A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DC1BCC" w:rsidRPr="00DC1BCC">
                        <w:rPr>
                          <w:rStyle w:val="WartowskanikaZnak"/>
                          <w:sz w:val="72"/>
                        </w:rPr>
                        <w:t>1</w:t>
                      </w:r>
                      <w:r w:rsidR="00E87710">
                        <w:rPr>
                          <w:rStyle w:val="WartowskanikaZnak"/>
                          <w:sz w:val="72"/>
                        </w:rPr>
                        <w:t>1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4755E4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4294626F" w14:textId="77777777" w:rsidR="00BB422A" w:rsidRPr="00B16183" w:rsidRDefault="00BB422A" w:rsidP="00BB422A">
                      <w:pPr>
                        <w:pStyle w:val="Opiswskanika"/>
                        <w:spacing w:before="120"/>
                      </w:pPr>
                      <w:r w:rsidRPr="00B16183">
                        <w:t xml:space="preserve">Wzrost r/r przeciętnego </w:t>
                      </w:r>
                      <w:r w:rsidR="00B16183" w:rsidRPr="00B16183">
                        <w:t>miesięcznego</w:t>
                      </w:r>
                      <w:r w:rsidRPr="00B16183">
                        <w:t xml:space="preserve"> wynagrodzenia brutto w sektorze </w:t>
                      </w:r>
                      <w:r w:rsidR="00E709CB">
                        <w:t>p</w:t>
                      </w:r>
                      <w:r w:rsidR="002639D7">
                        <w:t>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81676">
        <w:rPr>
          <w:noProof w:val="0"/>
        </w:rPr>
        <w:t>P</w:t>
      </w:r>
      <w:r w:rsidR="00291EC3">
        <w:rPr>
          <w:noProof w:val="0"/>
        </w:rPr>
        <w:t>r</w:t>
      </w:r>
      <w:r w:rsidR="00BB422A" w:rsidRPr="00B16183">
        <w:rPr>
          <w:noProof w:val="0"/>
        </w:rPr>
        <w:t>zeciętne miesięczne wynagrodzeni</w:t>
      </w:r>
      <w:r w:rsidR="00654C2A" w:rsidRPr="00B16183">
        <w:rPr>
          <w:noProof w:val="0"/>
        </w:rPr>
        <w:t>e</w:t>
      </w:r>
      <w:r w:rsidR="00B7786B">
        <w:rPr>
          <w:noProof w:val="0"/>
        </w:rPr>
        <w:t xml:space="preserve"> </w:t>
      </w:r>
      <w:r w:rsidR="00AC06BE">
        <w:rPr>
          <w:noProof w:val="0"/>
        </w:rPr>
        <w:t>w </w:t>
      </w:r>
      <w:r w:rsidR="00654C2A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w</w:t>
      </w:r>
      <w:r w:rsidR="00523CF3">
        <w:rPr>
          <w:noProof w:val="0"/>
        </w:rPr>
        <w:t xml:space="preserve"> </w:t>
      </w:r>
      <w:r w:rsidR="004755E4">
        <w:rPr>
          <w:noProof w:val="0"/>
        </w:rPr>
        <w:t>czerwcu</w:t>
      </w:r>
      <w:r w:rsidR="0058520C">
        <w:rPr>
          <w:noProof w:val="0"/>
        </w:rPr>
        <w:t xml:space="preserve"> </w:t>
      </w:r>
      <w:r w:rsidR="0003744C">
        <w:rPr>
          <w:noProof w:val="0"/>
        </w:rPr>
        <w:t>202</w:t>
      </w:r>
      <w:r w:rsidR="00DC1BCC">
        <w:rPr>
          <w:noProof w:val="0"/>
        </w:rPr>
        <w:t>4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>r.</w:t>
      </w:r>
      <w:r w:rsidR="00AC06BE">
        <w:rPr>
          <w:noProof w:val="0"/>
        </w:rPr>
        <w:t xml:space="preserve"> w </w:t>
      </w:r>
      <w:r w:rsidR="00BB422A" w:rsidRPr="00B16183">
        <w:rPr>
          <w:noProof w:val="0"/>
        </w:rPr>
        <w:t xml:space="preserve">porównaniu </w:t>
      </w:r>
      <w:r w:rsidR="0003744C" w:rsidRPr="006B470B">
        <w:t>z</w:t>
      </w:r>
      <w:r w:rsidR="006B470B">
        <w:t> </w:t>
      </w:r>
      <w:r w:rsidR="004755E4">
        <w:t>czerwcem</w:t>
      </w:r>
      <w:r w:rsidR="00840594">
        <w:t xml:space="preserve"> </w:t>
      </w:r>
      <w:r w:rsidR="0003744C">
        <w:rPr>
          <w:noProof w:val="0"/>
        </w:rPr>
        <w:t>202</w:t>
      </w:r>
      <w:r w:rsidR="00DC1BCC">
        <w:rPr>
          <w:noProof w:val="0"/>
        </w:rPr>
        <w:t>3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 xml:space="preserve">r. </w:t>
      </w:r>
      <w:r w:rsidR="00581676">
        <w:rPr>
          <w:noProof w:val="0"/>
        </w:rPr>
        <w:t>wzrosło nominalnie</w:t>
      </w:r>
      <w:r w:rsidR="00BB422A" w:rsidRPr="00B16183">
        <w:rPr>
          <w:noProof w:val="0"/>
        </w:rPr>
        <w:t xml:space="preserve"> o </w:t>
      </w:r>
      <w:r w:rsidR="00DC1BCC">
        <w:rPr>
          <w:noProof w:val="0"/>
        </w:rPr>
        <w:t>1</w:t>
      </w:r>
      <w:r w:rsidR="00E87710">
        <w:rPr>
          <w:noProof w:val="0"/>
        </w:rPr>
        <w:t>1</w:t>
      </w:r>
      <w:r w:rsidR="00BB422A" w:rsidRPr="00B16183">
        <w:rPr>
          <w:noProof w:val="0"/>
        </w:rPr>
        <w:t>,</w:t>
      </w:r>
      <w:r w:rsidR="004755E4">
        <w:rPr>
          <w:noProof w:val="0"/>
        </w:rPr>
        <w:t>0</w:t>
      </w:r>
      <w:r w:rsidR="00BB422A" w:rsidRPr="00B16183">
        <w:rPr>
          <w:noProof w:val="0"/>
        </w:rPr>
        <w:t>%</w:t>
      </w:r>
      <w:r w:rsidR="00AC06BE">
        <w:rPr>
          <w:noProof w:val="0"/>
        </w:rPr>
        <w:t xml:space="preserve"> i </w:t>
      </w:r>
      <w:r w:rsidR="00BB422A" w:rsidRPr="00B16183">
        <w:rPr>
          <w:noProof w:val="0"/>
        </w:rPr>
        <w:t xml:space="preserve">wyniosło </w:t>
      </w:r>
      <w:r w:rsidR="004755E4">
        <w:rPr>
          <w:noProof w:val="0"/>
        </w:rPr>
        <w:t>8144</w:t>
      </w:r>
      <w:r w:rsidR="0005405D">
        <w:t>,</w:t>
      </w:r>
      <w:r w:rsidR="004755E4">
        <w:t>83</w:t>
      </w:r>
      <w:r w:rsidR="00E709CB">
        <w:t> </w:t>
      </w:r>
      <w:r w:rsidR="00523CF3">
        <w:rPr>
          <w:noProof w:val="0"/>
          <w:color w:val="000000" w:themeColor="text1"/>
        </w:rPr>
        <w:t xml:space="preserve">zł brutto. </w:t>
      </w:r>
    </w:p>
    <w:p w14:paraId="2E7DA60E" w14:textId="0F4500C2" w:rsidR="00ED6864" w:rsidRPr="00ED6864" w:rsidRDefault="00D15682" w:rsidP="00ED6864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P</w:t>
      </w:r>
      <w:r w:rsidR="00ED6864">
        <w:rPr>
          <w:shd w:val="clear" w:color="auto" w:fill="FFFFFF"/>
        </w:rPr>
        <w:t>rezentowane dane dotyczą podmiotów sektora przedsiębiorstw, który stanowi część gospodarki narodowej.</w:t>
      </w:r>
    </w:p>
    <w:p w14:paraId="6D07E605" w14:textId="45973DFE" w:rsidR="004753AF" w:rsidRDefault="000D02C5" w:rsidP="003F73CE">
      <w:pPr>
        <w:pStyle w:val="Tytutablicy"/>
        <w:keepNext w:val="0"/>
        <w:ind w:left="851" w:hanging="851"/>
      </w:pPr>
      <w:r w:rsidRPr="000D02C5">
        <w:rPr>
          <w:rFonts w:ascii="Fira Sans SemiBold" w:hAnsi="Fira Sans SemiBold"/>
          <w:bCs w:val="0"/>
          <w:noProof/>
          <w:color w:val="001D77"/>
          <w:szCs w:val="24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A87F6FD" wp14:editId="4113574C">
                <wp:simplePos x="0" y="0"/>
                <wp:positionH relativeFrom="column">
                  <wp:posOffset>5286375</wp:posOffset>
                </wp:positionH>
                <wp:positionV relativeFrom="paragraph">
                  <wp:posOffset>685800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24" name="Pole tekstowe 24" descr="W styczniu 2024 r. ustawowe minimalne wynagrodzenie za pracę wzrosło do 4242 zł, tj. o 17,8 % względem ostatniego wzrostu w lipcu 2023 r., kiedy to wynosiło 3600 zł, co miało też wpływ na zmiany przeciętnych miesięcznych wynagrodzeń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2BBD78" w14:textId="1C242EF5" w:rsidR="000D02C5" w:rsidRPr="00564559" w:rsidRDefault="003B0334" w:rsidP="003B033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W styczniu 2024 r. ustawowe minimalne wynagrodzenie </w:t>
                            </w:r>
                            <w:r w:rsidR="00215EC6">
                              <w:rPr>
                                <w:b/>
                                <w:bCs w:val="0"/>
                              </w:rPr>
                              <w:br/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za pracę wzrosło do 4242 zł, tj. o 17,8 % </w:t>
                            </w:r>
                            <w:r w:rsidRPr="001916FB">
                              <w:rPr>
                                <w:bCs w:val="0"/>
                              </w:rPr>
                              <w:t>względem ostatniego wzrostu w lipcu 2023 r., kiedy to wynosiło 3600 zł, co miało też wpływ na zmiany przeciętnych miesięcznych wynagrodzeń brutto 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87F6FD" id="_x0000_t202" coordsize="21600,21600" o:spt="202" path="m,l,21600r21600,l21600,xe">
                <v:stroke joinstyle="miter"/>
                <v:path gradientshapeok="t" o:connecttype="rect"/>
              </v:shapetype>
              <v:shape id="Pole tekstowe 24" o:spid="_x0000_s1028" type="#_x0000_t202" alt="W styczniu 2024 r. ustawowe minimalne wynagrodzenie za pracę wzrosło do 4242 zł, tj. o 17,8 % względem ostatniego wzrostu w lipcu 2023 r., kiedy to wynosiło 3600 zł, co miało też wpływ na zmiany przeciętnych miesięcznych wynagrodzeń brutto w sektorze przedsiębiorstw" style="position:absolute;left:0;text-align:left;margin-left:416.25pt;margin-top:54pt;width:135.85pt;height:156.9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" filled="f" stroked="f">
                <v:textbox>
                  <w:txbxContent>
                    <w:p w14:paraId="772BBD78" w14:textId="1C242EF5" w:rsidR="000D02C5" w:rsidRPr="00564559" w:rsidRDefault="003B0334" w:rsidP="003B033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3B0334">
                        <w:rPr>
                          <w:b/>
                          <w:bCs w:val="0"/>
                        </w:rPr>
                        <w:t xml:space="preserve">W styczniu 2024 r. ustawowe minimalne wynagrodzenie </w:t>
                      </w:r>
                      <w:r w:rsidR="00215EC6">
                        <w:rPr>
                          <w:b/>
                          <w:bCs w:val="0"/>
                        </w:rPr>
                        <w:br/>
                      </w:r>
                      <w:r w:rsidRPr="003B0334">
                        <w:rPr>
                          <w:b/>
                          <w:bCs w:val="0"/>
                        </w:rPr>
                        <w:t>za pracę wzrosło do 4</w:t>
                      </w:r>
                      <w:bookmarkStart w:id="1" w:name="_GoBack"/>
                      <w:bookmarkEnd w:id="1"/>
                      <w:r w:rsidRPr="003B0334">
                        <w:rPr>
                          <w:b/>
                          <w:bCs w:val="0"/>
                        </w:rPr>
                        <w:t xml:space="preserve">242 zł, tj. o 17,8 % </w:t>
                      </w:r>
                      <w:r w:rsidRPr="001916FB">
                        <w:rPr>
                          <w:bCs w:val="0"/>
                        </w:rPr>
                        <w:t>względem ostatniego wzrostu w lipcu 2023 r., kiedy to wynosiło 3600 zł, co miało też wpływ na zmiany przeciętnych miesięcznych wynagrodzeń brutto w sektorze przedsiębiorstw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753AF" w:rsidRPr="00B16183">
        <w:t>Tablica 1. Przeciętne zatrudnienie</w:t>
      </w:r>
      <w:r w:rsidR="00AC06BE">
        <w:t xml:space="preserve"> i </w:t>
      </w:r>
      <w:r w:rsidR="004753AF" w:rsidRPr="00B16183">
        <w:t>przeciętne miesięczne wynagrodzenia</w:t>
      </w:r>
      <w:r w:rsidR="00AC06BE">
        <w:t xml:space="preserve"> </w:t>
      </w:r>
      <w:r w:rsidR="000D69B6">
        <w:t xml:space="preserve">brutto </w:t>
      </w:r>
      <w:r w:rsidR="00AC06BE">
        <w:t>w </w:t>
      </w:r>
      <w:r w:rsidR="004753AF" w:rsidRPr="00B16183">
        <w:t>sektorze przedsiębiorstw</w:t>
      </w:r>
    </w:p>
    <w:tbl>
      <w:tblPr>
        <w:tblpPr w:leftFromText="142" w:rightFromText="142" w:vertAnchor="text" w:horzAnchor="margin" w:tblpXSpec="center" w:tblpY="1"/>
        <w:tblW w:w="806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000" w:firstRow="0" w:lastRow="0" w:firstColumn="0" w:lastColumn="0" w:noHBand="0" w:noVBand="0"/>
        <w:tblCaption w:val="Tablica 1. Przeciętne zatrudnienie i przeciętne miesięczne wynagrodzenia w sektorze "/>
      </w:tblPr>
      <w:tblGrid>
        <w:gridCol w:w="2127"/>
        <w:gridCol w:w="1417"/>
        <w:gridCol w:w="1020"/>
        <w:gridCol w:w="996"/>
        <w:gridCol w:w="1393"/>
        <w:gridCol w:w="1115"/>
      </w:tblGrid>
      <w:tr w:rsidR="000E6901" w:rsidRPr="00B16183" w14:paraId="3ECBFBFB" w14:textId="77777777" w:rsidTr="000E6901">
        <w:tc>
          <w:tcPr>
            <w:tcW w:w="2127" w:type="dxa"/>
            <w:vMerge w:val="restart"/>
            <w:shd w:val="clear" w:color="auto" w:fill="auto"/>
            <w:vAlign w:val="center"/>
          </w:tcPr>
          <w:p w14:paraId="08751E75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3433" w:type="dxa"/>
            <w:gridSpan w:val="3"/>
            <w:shd w:val="clear" w:color="auto" w:fill="auto"/>
            <w:vAlign w:val="center"/>
          </w:tcPr>
          <w:p w14:paraId="101E2355" w14:textId="1F9CD733" w:rsidR="000E6901" w:rsidRPr="00B16183" w:rsidRDefault="000E6901" w:rsidP="004755E4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4755E4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508" w:type="dxa"/>
            <w:gridSpan w:val="2"/>
            <w:shd w:val="clear" w:color="auto" w:fill="auto"/>
            <w:vAlign w:val="center"/>
          </w:tcPr>
          <w:p w14:paraId="6F3E2986" w14:textId="054F55AF" w:rsidR="000E6901" w:rsidRPr="00B16183" w:rsidRDefault="000E6901" w:rsidP="004755E4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01-0</w:t>
            </w:r>
            <w:r w:rsidR="004755E4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2024</w:t>
            </w:r>
          </w:p>
        </w:tc>
      </w:tr>
      <w:tr w:rsidR="000E6901" w:rsidRPr="00B16183" w14:paraId="46941519" w14:textId="77777777" w:rsidTr="000E6901">
        <w:tc>
          <w:tcPr>
            <w:tcW w:w="2127" w:type="dxa"/>
            <w:vMerge/>
            <w:shd w:val="clear" w:color="auto" w:fill="auto"/>
            <w:vAlign w:val="center"/>
          </w:tcPr>
          <w:p w14:paraId="328EA13A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4CC0E21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bezwzględnych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346DC95" w14:textId="59745F9E" w:rsidR="000E6901" w:rsidRPr="00B16183" w:rsidRDefault="000E6901" w:rsidP="004755E4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4755E4"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0891CBE" w14:textId="0CC9DD27" w:rsidR="000E6901" w:rsidRPr="00B16183" w:rsidRDefault="000E6901" w:rsidP="004755E4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4755E4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77206BFA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 bezwzględnych</w:t>
            </w:r>
          </w:p>
        </w:tc>
        <w:tc>
          <w:tcPr>
            <w:tcW w:w="1115" w:type="dxa"/>
            <w:vAlign w:val="center"/>
          </w:tcPr>
          <w:p w14:paraId="31DB568C" w14:textId="62DB3AD6" w:rsidR="000E6901" w:rsidRPr="00B16183" w:rsidRDefault="000E6901" w:rsidP="004755E4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01-0</w:t>
            </w:r>
            <w:r w:rsidR="004755E4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662009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br/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=100</w:t>
            </w:r>
          </w:p>
        </w:tc>
      </w:tr>
      <w:tr w:rsidR="000E6901" w:rsidRPr="00B16183" w14:paraId="3C5090A1" w14:textId="77777777" w:rsidTr="000E6901">
        <w:tc>
          <w:tcPr>
            <w:tcW w:w="2127" w:type="dxa"/>
            <w:shd w:val="clear" w:color="auto" w:fill="auto"/>
            <w:vAlign w:val="center"/>
          </w:tcPr>
          <w:p w14:paraId="39FA2A90" w14:textId="77777777" w:rsidR="000E6901" w:rsidRPr="00B16183" w:rsidRDefault="000E6901" w:rsidP="004F4A17">
            <w:pPr>
              <w:pStyle w:val="Nagwek1"/>
              <w:tabs>
                <w:tab w:val="left" w:pos="2670"/>
                <w:tab w:val="right" w:leader="dot" w:pos="4139"/>
              </w:tabs>
              <w:spacing w:before="60" w:after="6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Przeciętne zatrudnienie</w:t>
            </w:r>
            <w:r>
              <w:rPr>
                <w:rFonts w:ascii="Fira Sans" w:hAnsi="Fira Sans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tys. etatów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3F9EEB" w14:textId="6325CE8D" w:rsidR="000E6901" w:rsidRPr="00B16183" w:rsidRDefault="004755E4" w:rsidP="001C51D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6484,5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CC07796" w14:textId="4D7C094E" w:rsidR="000E6901" w:rsidRPr="00B16183" w:rsidRDefault="004755E4" w:rsidP="001C51D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EB883A5" w14:textId="5143E289" w:rsidR="000E6901" w:rsidRPr="00B16183" w:rsidRDefault="000E6901" w:rsidP="004755E4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99,</w:t>
            </w:r>
            <w:r w:rsidR="004755E4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279F15BA" w14:textId="4F11E041" w:rsidR="000E6901" w:rsidRPr="00B16183" w:rsidRDefault="004755E4" w:rsidP="001C51D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6498,8</w:t>
            </w:r>
          </w:p>
        </w:tc>
        <w:tc>
          <w:tcPr>
            <w:tcW w:w="1115" w:type="dxa"/>
            <w:vAlign w:val="center"/>
          </w:tcPr>
          <w:p w14:paraId="1D1150AC" w14:textId="360364F1" w:rsidR="000E6901" w:rsidRPr="00B16183" w:rsidRDefault="002E6128" w:rsidP="00E87710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</w:t>
            </w:r>
            <w:r w:rsidR="000E6901"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4755E4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</w:p>
        </w:tc>
      </w:tr>
      <w:tr w:rsidR="000E6901" w:rsidRPr="00B16183" w14:paraId="2DD3357B" w14:textId="77777777" w:rsidTr="000E6901">
        <w:tc>
          <w:tcPr>
            <w:tcW w:w="2127" w:type="dxa"/>
            <w:shd w:val="clear" w:color="auto" w:fill="auto"/>
            <w:vAlign w:val="center"/>
          </w:tcPr>
          <w:p w14:paraId="79C94887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Przeciętne wynagrodzenia ogółem (brutto)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zł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F04D4B" w14:textId="573FE7F2" w:rsidR="000E6901" w:rsidRPr="00B16183" w:rsidRDefault="004755E4" w:rsidP="001C51D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8144,83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2D1FF9A" w14:textId="7E559D86" w:rsidR="000E6901" w:rsidRPr="00B16183" w:rsidRDefault="004755E4" w:rsidP="001C51D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101,8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D478A1D" w14:textId="40A16CE5" w:rsidR="000E6901" w:rsidRPr="00B16183" w:rsidRDefault="000E6901" w:rsidP="001C51D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2E6128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E87710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4755E4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1C8A6C34" w14:textId="476D26A1" w:rsidR="000E6901" w:rsidRPr="00B16183" w:rsidRDefault="004755E4" w:rsidP="001C51D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8122,78</w:t>
            </w:r>
          </w:p>
        </w:tc>
        <w:tc>
          <w:tcPr>
            <w:tcW w:w="1115" w:type="dxa"/>
            <w:vAlign w:val="center"/>
          </w:tcPr>
          <w:p w14:paraId="0565CF6D" w14:textId="2F26CFCE" w:rsidR="000E6901" w:rsidRPr="00B16183" w:rsidRDefault="004755E4" w:rsidP="001C51D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111,7</w:t>
            </w:r>
          </w:p>
        </w:tc>
      </w:tr>
      <w:tr w:rsidR="000E6901" w:rsidRPr="00B16183" w14:paraId="12EA86BC" w14:textId="77777777" w:rsidTr="000E6901">
        <w:tc>
          <w:tcPr>
            <w:tcW w:w="2127" w:type="dxa"/>
            <w:shd w:val="clear" w:color="auto" w:fill="auto"/>
            <w:vAlign w:val="center"/>
          </w:tcPr>
          <w:p w14:paraId="1AB781F5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ind w:left="176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w tym bez wypłat 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 xml:space="preserve">z zysku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01586B" w14:textId="12625784" w:rsidR="000E6901" w:rsidRPr="00B16183" w:rsidRDefault="004755E4" w:rsidP="001C51D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8143,51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7A9AE22" w14:textId="3DF5E518" w:rsidR="000E6901" w:rsidRPr="00B16183" w:rsidRDefault="004755E4" w:rsidP="001C51D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101,8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389F6BE" w14:textId="6C06F82C" w:rsidR="000E6901" w:rsidRPr="00B16183" w:rsidRDefault="004755E4" w:rsidP="001C51D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111,0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2ECB86D4" w14:textId="542B6309" w:rsidR="000E6901" w:rsidRPr="00B16183" w:rsidRDefault="004755E4" w:rsidP="001C51D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8122,22</w:t>
            </w:r>
          </w:p>
        </w:tc>
        <w:tc>
          <w:tcPr>
            <w:tcW w:w="1115" w:type="dxa"/>
            <w:vAlign w:val="center"/>
          </w:tcPr>
          <w:p w14:paraId="51004882" w14:textId="0577AB69" w:rsidR="000E6901" w:rsidRPr="00B16183" w:rsidRDefault="004755E4" w:rsidP="001C51D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111,7</w:t>
            </w:r>
          </w:p>
        </w:tc>
      </w:tr>
    </w:tbl>
    <w:p w14:paraId="08B88076" w14:textId="581219F4" w:rsidR="003911EF" w:rsidRDefault="00CC000F" w:rsidP="003911EF">
      <w:pPr>
        <w:spacing w:before="360" w:line="288" w:lineRule="auto"/>
        <w:rPr>
          <w:shd w:val="clear" w:color="auto" w:fill="FFFFFF"/>
        </w:rPr>
      </w:pPr>
      <w:r>
        <w:rPr>
          <w:shd w:val="clear" w:color="auto" w:fill="FFFFFF"/>
        </w:rPr>
        <w:t>W </w:t>
      </w:r>
      <w:r w:rsidR="004755E4">
        <w:rPr>
          <w:shd w:val="clear" w:color="auto" w:fill="FFFFFF"/>
        </w:rPr>
        <w:t>czerwcu</w:t>
      </w:r>
      <w:r w:rsidR="008C3FA9">
        <w:rPr>
          <w:shd w:val="clear" w:color="auto" w:fill="FFFFFF"/>
        </w:rPr>
        <w:t> </w:t>
      </w:r>
      <w:r w:rsidR="0028658B">
        <w:rPr>
          <w:shd w:val="clear" w:color="auto" w:fill="FFFFFF"/>
        </w:rPr>
        <w:t>202</w:t>
      </w:r>
      <w:r w:rsidR="00DC1BCC">
        <w:rPr>
          <w:shd w:val="clear" w:color="auto" w:fill="FFFFFF"/>
        </w:rPr>
        <w:t>4</w:t>
      </w:r>
      <w:r w:rsidR="008C3FA9">
        <w:rPr>
          <w:shd w:val="clear" w:color="auto" w:fill="FFFFFF"/>
        </w:rPr>
        <w:t> r. </w:t>
      </w:r>
      <w:r w:rsidR="008C3FA9">
        <w:rPr>
          <w:b/>
          <w:shd w:val="clear" w:color="auto" w:fill="FFFFFF"/>
        </w:rPr>
        <w:t>przeciętne </w:t>
      </w:r>
      <w:r w:rsidR="00B73B99" w:rsidRPr="00B16183">
        <w:rPr>
          <w:b/>
          <w:shd w:val="clear" w:color="auto" w:fill="FFFFFF"/>
        </w:rPr>
        <w:t>zatrudnienie</w:t>
      </w:r>
      <w:r w:rsidR="008C3FA9">
        <w:rPr>
          <w:b/>
          <w:shd w:val="clear" w:color="auto" w:fill="FFFFFF"/>
        </w:rPr>
        <w:t> </w:t>
      </w:r>
      <w:r w:rsidR="00AC06BE">
        <w:rPr>
          <w:b/>
          <w:shd w:val="clear" w:color="auto" w:fill="FFFFFF"/>
        </w:rPr>
        <w:t>w </w:t>
      </w:r>
      <w:r w:rsidR="008C3FA9">
        <w:rPr>
          <w:b/>
          <w:shd w:val="clear" w:color="auto" w:fill="FFFFFF"/>
        </w:rPr>
        <w:t>sektorze </w:t>
      </w:r>
      <w:r w:rsidR="00B73B99" w:rsidRPr="00B16183">
        <w:rPr>
          <w:b/>
          <w:shd w:val="clear" w:color="auto" w:fill="FFFFFF"/>
        </w:rPr>
        <w:t>przedsiębiorstw</w:t>
      </w:r>
      <w:r w:rsidR="008C3FA9">
        <w:rPr>
          <w:shd w:val="clear" w:color="auto" w:fill="FFFFFF"/>
        </w:rPr>
        <w:t> </w:t>
      </w:r>
      <w:r w:rsidR="004755E4">
        <w:rPr>
          <w:shd w:val="clear" w:color="auto" w:fill="FFFFFF"/>
        </w:rPr>
        <w:t>pozostawało na tym samym poziomie</w:t>
      </w:r>
      <w:r w:rsidR="00872E67">
        <w:rPr>
          <w:shd w:val="clear" w:color="auto" w:fill="FFFFFF"/>
        </w:rPr>
        <w:t xml:space="preserve"> </w:t>
      </w:r>
      <w:r w:rsidR="005A4C56">
        <w:rPr>
          <w:shd w:val="clear" w:color="auto" w:fill="FFFFFF"/>
        </w:rPr>
        <w:t xml:space="preserve">względem </w:t>
      </w:r>
      <w:r w:rsidR="004755E4">
        <w:rPr>
          <w:shd w:val="clear" w:color="auto" w:fill="FFFFFF"/>
        </w:rPr>
        <w:t>maja</w:t>
      </w:r>
      <w:r w:rsidR="00D22F3E">
        <w:rPr>
          <w:shd w:val="clear" w:color="auto" w:fill="FFFFFF"/>
        </w:rPr>
        <w:t xml:space="preserve"> 202</w:t>
      </w:r>
      <w:r w:rsidR="00840594">
        <w:rPr>
          <w:shd w:val="clear" w:color="auto" w:fill="FFFFFF"/>
        </w:rPr>
        <w:t>4</w:t>
      </w:r>
      <w:r w:rsidR="00D22F3E">
        <w:rPr>
          <w:shd w:val="clear" w:color="auto" w:fill="FFFFFF"/>
        </w:rPr>
        <w:t xml:space="preserve"> r.</w:t>
      </w:r>
      <w:r w:rsidR="001C51D7">
        <w:rPr>
          <w:shd w:val="clear" w:color="auto" w:fill="FFFFFF"/>
        </w:rPr>
        <w:t xml:space="preserve"> </w:t>
      </w:r>
    </w:p>
    <w:p w14:paraId="2F6F6DF9" w14:textId="77777777" w:rsidR="003911EF" w:rsidRDefault="003911EF">
      <w:pPr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0F4E453F" w14:textId="78245D8A" w:rsidR="00065BAA" w:rsidRDefault="000C3270" w:rsidP="008E3E54">
      <w:pPr>
        <w:pStyle w:val="Tytuwykresu0"/>
        <w:rPr>
          <w:rFonts w:ascii="Fira Sans" w:hAnsi="Fira Sans"/>
          <w:noProof w:val="0"/>
        </w:rPr>
      </w:pPr>
      <w:r>
        <w:rPr>
          <w:rFonts w:ascii="Fira Sans" w:hAnsi="Fira Sans"/>
        </w:rPr>
        <w:lastRenderedPageBreak/>
        <w:drawing>
          <wp:anchor distT="0" distB="0" distL="114300" distR="114300" simplePos="0" relativeHeight="251800576" behindDoc="0" locked="0" layoutInCell="1" allowOverlap="1" wp14:anchorId="0D6C55A0" wp14:editId="3776115B">
            <wp:simplePos x="0" y="0"/>
            <wp:positionH relativeFrom="margin">
              <wp:align>left</wp:align>
            </wp:positionH>
            <wp:positionV relativeFrom="paragraph">
              <wp:posOffset>223520</wp:posOffset>
            </wp:positionV>
            <wp:extent cx="5044440" cy="2712720"/>
            <wp:effectExtent l="0" t="0" r="3810" b="0"/>
            <wp:wrapSquare wrapText="bothSides"/>
            <wp:docPr id="3" name="Obraz 3" descr="Wykres 1 przedstawia przeciętne zatrudnienie w sektorze przedsiębiorstw w tysiącach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440" cy="2712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B16183">
        <w:rPr>
          <w:rFonts w:ascii="Fira Sans" w:hAnsi="Fira Sans"/>
          <w:noProof w:val="0"/>
        </w:rPr>
        <w:t xml:space="preserve">Wykres 1. </w:t>
      </w:r>
      <w:r w:rsidR="00B73B99" w:rsidRPr="00B16183">
        <w:rPr>
          <w:rFonts w:ascii="Fira Sans" w:hAnsi="Fira Sans"/>
          <w:noProof w:val="0"/>
        </w:rPr>
        <w:t xml:space="preserve">Przeciętne </w:t>
      </w:r>
      <w:r w:rsidR="00A3623D" w:rsidRPr="00B16183">
        <w:rPr>
          <w:rFonts w:ascii="Fira Sans" w:hAnsi="Fira Sans"/>
          <w:noProof w:val="0"/>
        </w:rPr>
        <w:t>zatrudnienie</w:t>
      </w:r>
      <w:r w:rsidR="00AC06BE">
        <w:rPr>
          <w:rFonts w:ascii="Fira Sans" w:hAnsi="Fira Sans"/>
          <w:noProof w:val="0"/>
        </w:rPr>
        <w:t xml:space="preserve"> w </w:t>
      </w:r>
      <w:r w:rsidR="00A3623D" w:rsidRPr="00B16183">
        <w:rPr>
          <w:rFonts w:ascii="Fira Sans" w:hAnsi="Fira Sans"/>
          <w:noProof w:val="0"/>
        </w:rPr>
        <w:t>sektorze przedsiębiorstw</w:t>
      </w:r>
    </w:p>
    <w:p w14:paraId="14BC4E04" w14:textId="12440927" w:rsidR="008E3E54" w:rsidRDefault="00132D5D" w:rsidP="003911EF">
      <w:pPr>
        <w:spacing w:before="480" w:line="288" w:lineRule="auto"/>
        <w:rPr>
          <w:bCs/>
          <w:szCs w:val="19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7B4D23D9" wp14:editId="5482047A">
                <wp:simplePos x="0" y="0"/>
                <wp:positionH relativeFrom="column">
                  <wp:posOffset>5219700</wp:posOffset>
                </wp:positionH>
                <wp:positionV relativeFrom="paragraph">
                  <wp:posOffset>2867660</wp:posOffset>
                </wp:positionV>
                <wp:extent cx="1725295" cy="1802130"/>
                <wp:effectExtent l="0" t="0" r="0" b="0"/>
                <wp:wrapTight wrapText="bothSides">
                  <wp:wrapPolygon edited="0">
                    <wp:start x="715" y="0"/>
                    <wp:lineTo x="715" y="21235"/>
                    <wp:lineTo x="20749" y="21235"/>
                    <wp:lineTo x="20749" y="0"/>
                    <wp:lineTo x="715" y="0"/>
                  </wp:wrapPolygon>
                </wp:wrapTight>
                <wp:docPr id="4" name="Pole tekstowe 4" descr="Przeciętne miesięczne wynagrodzenie brutto w sektorze przedsiębiorstw obejmuje wynagrodzenie zasadnicze oraz dodatkowe składowe wynagrodzeń, m.in. premie, nagrody, wynagrodzenie za pracę w godzinach nadliczbowych oraz odprawy emerytal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802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3D6C5" w14:textId="77777777" w:rsidR="003D3A1C" w:rsidRPr="00E709CB" w:rsidRDefault="00313122" w:rsidP="00E709CB">
                            <w:pPr>
                              <w:spacing w:before="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eciętne miesięczne wynagrodzenie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brutto w s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ektorze przedsiębiorstw obejmuje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wynagrodzenie zasadnicze oraz dodatkowe składowe wynagrodzeń, </w:t>
                            </w:r>
                            <w:r w:rsidR="003B1CBE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m.in. prem</w:t>
                            </w:r>
                            <w:r w:rsidR="004D7D01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ie, nagrody, wynagrodzenie za pr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acę w godzinach nadliczbowych oraz odprawy emerytalne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4D23D9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9" type="#_x0000_t202" alt="Przeciętne miesięczne wynagrodzenie brutto w sektorze przedsiębiorstw obejmuje wynagrodzenie zasadnicze oraz dodatkowe składowe wynagrodzeń, m.in. premie, nagrody, wynagrodzenie za pracę w godzinach nadliczbowych oraz odprawy emerytalne" style="position:absolute;margin-left:411pt;margin-top:225.8pt;width:135.85pt;height:141.9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" filled="f" stroked="f">
                <v:textbox>
                  <w:txbxContent>
                    <w:p w14:paraId="4893D6C5" w14:textId="77777777" w:rsidR="003D3A1C" w:rsidRPr="00E709CB" w:rsidRDefault="00313122" w:rsidP="00E709CB">
                      <w:pPr>
                        <w:spacing w:before="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Prz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eciętne miesięczne wynagrodzenie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brutto w s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ektorze przedsiębiorstw obejmuje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wynagrodzenie zasadnicze oraz dodatkowe składowe wynagrodzeń, </w:t>
                      </w:r>
                      <w:r w:rsidR="003B1CBE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m.in. prem</w:t>
                      </w:r>
                      <w:r w:rsidR="004D7D01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ie, nagrody, wynagrodzenie za pr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acę w godzinach nadliczbowych oraz odprawy emerytalne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3623D" w:rsidRPr="00B16183">
        <w:rPr>
          <w:rFonts w:eastAsia="Times New Roman" w:cs="Times New Roman"/>
          <w:szCs w:val="19"/>
          <w:lang w:eastAsia="pl-PL"/>
        </w:rPr>
        <w:t xml:space="preserve">W </w:t>
      </w:r>
      <w:r w:rsidR="004755E4">
        <w:rPr>
          <w:rFonts w:eastAsia="Times New Roman" w:cs="Times New Roman"/>
          <w:szCs w:val="19"/>
          <w:lang w:eastAsia="pl-PL"/>
        </w:rPr>
        <w:t>czerwcu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DC1BCC">
        <w:rPr>
          <w:rFonts w:eastAsia="Times New Roman" w:cs="Times New Roman"/>
          <w:szCs w:val="19"/>
          <w:lang w:eastAsia="pl-PL"/>
        </w:rPr>
        <w:t>4</w:t>
      </w:r>
      <w:r w:rsidR="002F6A9A">
        <w:rPr>
          <w:rFonts w:eastAsia="Times New Roman" w:cs="Times New Roman"/>
          <w:szCs w:val="19"/>
          <w:lang w:eastAsia="pl-PL"/>
        </w:rPr>
        <w:t xml:space="preserve"> r. </w:t>
      </w:r>
      <w:r w:rsidR="00A3623D" w:rsidRPr="00B16183">
        <w:rPr>
          <w:rFonts w:eastAsia="Times New Roman" w:cs="Times New Roman"/>
          <w:b/>
          <w:szCs w:val="19"/>
          <w:lang w:eastAsia="pl-PL"/>
        </w:rPr>
        <w:t>przeciętne miesięczne wynagrodzenie brutto</w:t>
      </w:r>
      <w:r w:rsidR="003B1CBE">
        <w:rPr>
          <w:rFonts w:eastAsia="Times New Roman" w:cs="Times New Roman"/>
          <w:b/>
          <w:szCs w:val="19"/>
          <w:lang w:eastAsia="pl-PL"/>
        </w:rPr>
        <w:t xml:space="preserve"> w </w:t>
      </w:r>
      <w:r w:rsidR="00A3623D" w:rsidRPr="00B16183">
        <w:rPr>
          <w:rFonts w:eastAsia="Times New Roman" w:cs="Times New Roman"/>
          <w:b/>
          <w:szCs w:val="19"/>
          <w:lang w:eastAsia="pl-PL"/>
        </w:rPr>
        <w:t>sektorze przedsiębiorstw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</w:t>
      </w:r>
      <w:r w:rsidR="004755E4">
        <w:rPr>
          <w:rFonts w:eastAsia="Times New Roman" w:cs="Times New Roman"/>
          <w:szCs w:val="19"/>
          <w:lang w:eastAsia="pl-PL"/>
        </w:rPr>
        <w:t>wzrosło</w:t>
      </w:r>
      <w:r w:rsidR="00B5347C">
        <w:rPr>
          <w:rFonts w:eastAsia="Times New Roman" w:cs="Times New Roman"/>
          <w:szCs w:val="19"/>
          <w:lang w:eastAsia="pl-PL"/>
        </w:rPr>
        <w:t xml:space="preserve"> nominalnie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stosunku do </w:t>
      </w:r>
      <w:r w:rsidR="004755E4">
        <w:rPr>
          <w:rFonts w:eastAsia="Times New Roman" w:cs="Times New Roman"/>
          <w:szCs w:val="19"/>
          <w:lang w:eastAsia="pl-PL"/>
        </w:rPr>
        <w:t>maja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840594">
        <w:rPr>
          <w:rFonts w:eastAsia="Times New Roman" w:cs="Times New Roman"/>
          <w:szCs w:val="19"/>
          <w:lang w:eastAsia="pl-PL"/>
        </w:rPr>
        <w:t>4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o </w:t>
      </w:r>
      <w:r w:rsidR="004755E4">
        <w:rPr>
          <w:rFonts w:eastAsia="Times New Roman" w:cs="Times New Roman"/>
          <w:szCs w:val="19"/>
          <w:lang w:eastAsia="pl-PL"/>
        </w:rPr>
        <w:t>1</w:t>
      </w:r>
      <w:r w:rsidR="00BE3CFD">
        <w:rPr>
          <w:rFonts w:eastAsia="Times New Roman" w:cs="Times New Roman"/>
          <w:szCs w:val="19"/>
          <w:lang w:eastAsia="pl-PL"/>
        </w:rPr>
        <w:t>,</w:t>
      </w:r>
      <w:r w:rsidR="004755E4">
        <w:rPr>
          <w:rFonts w:eastAsia="Times New Roman" w:cs="Times New Roman"/>
          <w:szCs w:val="19"/>
          <w:lang w:eastAsia="pl-PL"/>
        </w:rPr>
        <w:t>8</w:t>
      </w:r>
      <w:r w:rsidR="00A3623D" w:rsidRPr="00B16183">
        <w:rPr>
          <w:rFonts w:eastAsia="Times New Roman" w:cs="Times New Roman"/>
          <w:szCs w:val="19"/>
          <w:lang w:eastAsia="pl-PL"/>
        </w:rPr>
        <w:t>%</w:t>
      </w:r>
      <w:r w:rsidR="00A774F7">
        <w:rPr>
          <w:rFonts w:eastAsia="Times New Roman" w:cs="Times New Roman"/>
          <w:szCs w:val="19"/>
          <w:lang w:eastAsia="pl-PL"/>
        </w:rPr>
        <w:t xml:space="preserve">. </w:t>
      </w:r>
      <w:r w:rsidR="004755E4">
        <w:rPr>
          <w:rFonts w:eastAsia="Times New Roman" w:cs="Times New Roman"/>
          <w:szCs w:val="19"/>
          <w:lang w:eastAsia="pl-PL"/>
        </w:rPr>
        <w:t>Wzrost</w:t>
      </w:r>
      <w:r w:rsidR="00840594">
        <w:rPr>
          <w:rFonts w:eastAsia="Times New Roman" w:cs="Times New Roman"/>
          <w:szCs w:val="19"/>
          <w:lang w:eastAsia="pl-PL"/>
        </w:rPr>
        <w:t xml:space="preserve"> ten spowodowany był </w:t>
      </w:r>
      <w:r w:rsidR="004755E4">
        <w:rPr>
          <w:rFonts w:eastAsia="Times New Roman" w:cs="Times New Roman"/>
          <w:szCs w:val="19"/>
          <w:lang w:eastAsia="pl-PL"/>
        </w:rPr>
        <w:t>wypłatą</w:t>
      </w:r>
      <w:r w:rsidR="00A11992">
        <w:rPr>
          <w:rFonts w:eastAsia="Times New Roman" w:cs="Times New Roman"/>
          <w:szCs w:val="19"/>
          <w:lang w:eastAsia="pl-PL"/>
        </w:rPr>
        <w:t xml:space="preserve"> </w:t>
      </w:r>
      <w:r w:rsidR="00A95D00">
        <w:rPr>
          <w:rFonts w:eastAsia="Times New Roman" w:cs="Times New Roman"/>
          <w:szCs w:val="19"/>
          <w:lang w:eastAsia="pl-PL"/>
        </w:rPr>
        <w:br/>
      </w:r>
      <w:r w:rsidR="00A11992">
        <w:rPr>
          <w:rFonts w:eastAsia="Times New Roman" w:cs="Times New Roman"/>
          <w:szCs w:val="19"/>
          <w:lang w:eastAsia="pl-PL"/>
        </w:rPr>
        <w:t>m.in.</w:t>
      </w:r>
      <w:r w:rsidR="00840594">
        <w:rPr>
          <w:rFonts w:eastAsia="Times New Roman" w:cs="Times New Roman"/>
          <w:szCs w:val="19"/>
          <w:lang w:eastAsia="pl-PL"/>
        </w:rPr>
        <w:t xml:space="preserve"> premii</w:t>
      </w:r>
      <w:r w:rsidR="001B7CDB">
        <w:rPr>
          <w:rFonts w:eastAsia="Times New Roman" w:cs="Times New Roman"/>
          <w:szCs w:val="19"/>
          <w:lang w:eastAsia="pl-PL"/>
        </w:rPr>
        <w:t xml:space="preserve">, </w:t>
      </w:r>
      <w:r w:rsidR="004755E4">
        <w:rPr>
          <w:rFonts w:eastAsia="Times New Roman" w:cs="Times New Roman"/>
          <w:szCs w:val="19"/>
          <w:lang w:eastAsia="pl-PL"/>
        </w:rPr>
        <w:t xml:space="preserve">nagród </w:t>
      </w:r>
      <w:r w:rsidR="006F0CE5">
        <w:rPr>
          <w:rFonts w:eastAsia="Times New Roman" w:cs="Times New Roman"/>
          <w:szCs w:val="19"/>
          <w:lang w:eastAsia="pl-PL"/>
        </w:rPr>
        <w:t>oraz</w:t>
      </w:r>
      <w:r w:rsidR="00840594">
        <w:rPr>
          <w:rFonts w:eastAsia="Times New Roman" w:cs="Times New Roman"/>
          <w:szCs w:val="19"/>
          <w:lang w:eastAsia="pl-PL"/>
        </w:rPr>
        <w:t xml:space="preserve"> wypłat z tytułu przepracowanych godzin nadliczbowych (które obok wynagrodzeń zasadniczych także zaliczane są do składników wynagrodzeń</w:t>
      </w:r>
      <w:r w:rsidR="00840594">
        <w:rPr>
          <w:rStyle w:val="Odwoanieprzypisudolnego"/>
          <w:rFonts w:eastAsia="Times New Roman" w:cs="Times New Roman"/>
          <w:szCs w:val="19"/>
          <w:lang w:eastAsia="pl-PL"/>
        </w:rPr>
        <w:footnoteReference w:id="2"/>
      </w:r>
      <w:r w:rsidR="00840594">
        <w:rPr>
          <w:rFonts w:eastAsia="Times New Roman" w:cs="Times New Roman"/>
          <w:szCs w:val="19"/>
          <w:lang w:eastAsia="pl-PL"/>
        </w:rPr>
        <w:t>).</w:t>
      </w:r>
    </w:p>
    <w:p w14:paraId="618397BE" w14:textId="1F705982" w:rsidR="00F87733" w:rsidRDefault="000C3270" w:rsidP="003911EF">
      <w:pPr>
        <w:pStyle w:val="Tytuwykresu0"/>
        <w:rPr>
          <w:rFonts w:ascii="Fira Sans" w:hAnsi="Fira Sans"/>
          <w:noProof w:val="0"/>
        </w:rPr>
      </w:pPr>
      <w:bookmarkStart w:id="0" w:name="_GoBack"/>
      <w:r>
        <w:rPr>
          <w:rFonts w:ascii="Fira Sans" w:hAnsi="Fira Sans"/>
        </w:rPr>
        <w:drawing>
          <wp:anchor distT="0" distB="0" distL="114300" distR="114300" simplePos="0" relativeHeight="251801600" behindDoc="0" locked="0" layoutInCell="1" allowOverlap="1" wp14:anchorId="465321F1" wp14:editId="60D4956D">
            <wp:simplePos x="0" y="0"/>
            <wp:positionH relativeFrom="margin">
              <wp:align>left</wp:align>
            </wp:positionH>
            <wp:positionV relativeFrom="paragraph">
              <wp:posOffset>349250</wp:posOffset>
            </wp:positionV>
            <wp:extent cx="4937760" cy="2781300"/>
            <wp:effectExtent l="0" t="0" r="0" b="0"/>
            <wp:wrapSquare wrapText="bothSides"/>
            <wp:docPr id="13" name="Obraz 13" descr="Wykres 2 przedstawia przeciętne miesięczne wynagrodzenia brutto w sektorze przedsiębiorstw w złotych w poszczególny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2781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E16BA3" w:rsidRPr="00B16183">
        <w:rPr>
          <w:rFonts w:ascii="Fira Sans" w:hAnsi="Fira Sans"/>
          <w:noProof w:val="0"/>
        </w:rPr>
        <w:t>Wykres 2. Przeciętne miesięczne wynagrodzenia brutto</w:t>
      </w:r>
      <w:r w:rsidR="00AC06BE">
        <w:rPr>
          <w:rFonts w:ascii="Fira Sans" w:hAnsi="Fira Sans"/>
          <w:noProof w:val="0"/>
        </w:rPr>
        <w:t xml:space="preserve"> w </w:t>
      </w:r>
      <w:r w:rsidR="00E16BA3" w:rsidRPr="00B16183">
        <w:rPr>
          <w:rFonts w:ascii="Fira Sans" w:hAnsi="Fira Sans"/>
          <w:noProof w:val="0"/>
        </w:rPr>
        <w:t xml:space="preserve">sektorze przedsiębiorstw </w:t>
      </w:r>
    </w:p>
    <w:p w14:paraId="0CCBE731" w14:textId="56FF48E3" w:rsidR="00215D9B" w:rsidRPr="00ED6864" w:rsidRDefault="00CC0D48" w:rsidP="00ED6864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br w:type="page"/>
      </w:r>
      <w:r w:rsidR="00215D9B" w:rsidRPr="00F237BB">
        <w:rPr>
          <w:b/>
          <w:color w:val="002060"/>
          <w:szCs w:val="19"/>
        </w:rPr>
        <w:lastRenderedPageBreak/>
        <w:t>Wyjaśnienia metodologiczne</w:t>
      </w:r>
    </w:p>
    <w:p w14:paraId="02E53424" w14:textId="4F1193D9" w:rsidR="004E2599" w:rsidRDefault="004E2599" w:rsidP="00132D5D">
      <w:pPr>
        <w:spacing w:line="288" w:lineRule="auto"/>
        <w:rPr>
          <w:szCs w:val="19"/>
        </w:rPr>
      </w:pPr>
      <w:r w:rsidRPr="00132D5D">
        <w:rPr>
          <w:szCs w:val="19"/>
        </w:rPr>
        <w:t>Sektor przedsiębiorstw stanowi część gospodarki narodowej</w:t>
      </w:r>
      <w:r w:rsidR="00D035D6" w:rsidRPr="00132D5D">
        <w:rPr>
          <w:szCs w:val="19"/>
        </w:rPr>
        <w:t xml:space="preserve"> i </w:t>
      </w:r>
      <w:r w:rsidR="00D035D6" w:rsidRPr="001916FB">
        <w:rPr>
          <w:rFonts w:eastAsia="Times New Roman" w:cs="Times New Roman"/>
          <w:szCs w:val="19"/>
          <w:lang w:eastAsia="pl-PL"/>
        </w:rPr>
        <w:t>obejmuje podmioty o liczbie pracujących 10 i więcej osób, prowadzące działalność gospodarczą</w:t>
      </w:r>
      <w:r w:rsidR="00D035D6" w:rsidRPr="00132D5D">
        <w:rPr>
          <w:rStyle w:val="Odwoanieprzypisudolnego"/>
          <w:rFonts w:eastAsia="Times New Roman" w:cs="Times New Roman"/>
          <w:szCs w:val="19"/>
          <w:lang w:eastAsia="pl-PL"/>
        </w:rPr>
        <w:footnoteReference w:id="3"/>
      </w:r>
      <w:r w:rsidR="00D035D6" w:rsidRPr="001916FB">
        <w:rPr>
          <w:rFonts w:eastAsia="Times New Roman" w:cs="Times New Roman"/>
          <w:szCs w:val="19"/>
          <w:lang w:eastAsia="pl-PL"/>
        </w:rPr>
        <w:t xml:space="preserve">. </w:t>
      </w:r>
      <w:r w:rsidRPr="00132D5D">
        <w:rPr>
          <w:szCs w:val="19"/>
        </w:rPr>
        <w:t>Dane dla gospodarki narodowej są publikowane kwartalnie, np. w </w:t>
      </w:r>
      <w:r w:rsidR="00132D5D" w:rsidRPr="00132D5D">
        <w:rPr>
          <w:szCs w:val="19"/>
        </w:rPr>
        <w:t>publikacji</w:t>
      </w:r>
      <w:r w:rsidRPr="00132D5D">
        <w:rPr>
          <w:szCs w:val="19"/>
        </w:rPr>
        <w:t xml:space="preserve"> Zatrudnienie i wynagrodzenia w</w:t>
      </w:r>
      <w:r w:rsidR="003911EF">
        <w:rPr>
          <w:szCs w:val="19"/>
        </w:rPr>
        <w:t> </w:t>
      </w:r>
      <w:r w:rsidRPr="00132D5D">
        <w:rPr>
          <w:szCs w:val="19"/>
        </w:rPr>
        <w:t>gospodarce narodowej.</w:t>
      </w:r>
    </w:p>
    <w:p w14:paraId="6FB459E0" w14:textId="23A30902" w:rsidR="00DA331D" w:rsidRDefault="002B3A1F" w:rsidP="00215EC6">
      <w:pPr>
        <w:spacing w:before="11400" w:line="288" w:lineRule="auto"/>
        <w:rPr>
          <w:color w:val="000000" w:themeColor="text1"/>
          <w:szCs w:val="19"/>
        </w:rPr>
      </w:pPr>
      <w:r w:rsidRPr="00132D5D">
        <w:rPr>
          <w:color w:val="000000" w:themeColor="text1"/>
          <w:szCs w:val="19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502E30C6" w14:textId="77777777" w:rsidR="00821154" w:rsidRPr="00132D5D" w:rsidRDefault="00821154" w:rsidP="00132D5D">
      <w:pPr>
        <w:spacing w:line="288" w:lineRule="auto"/>
        <w:rPr>
          <w:szCs w:val="19"/>
        </w:rPr>
        <w:sectPr w:rsidR="00821154" w:rsidRPr="00132D5D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4E584DF6" w14:textId="77777777" w:rsidTr="00B84C43">
        <w:trPr>
          <w:trHeight w:val="1626"/>
        </w:trPr>
        <w:tc>
          <w:tcPr>
            <w:tcW w:w="4926" w:type="dxa"/>
          </w:tcPr>
          <w:p w14:paraId="74E8CDEC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0D823" w14:textId="77777777" w:rsidR="00024B19" w:rsidRPr="008925F0" w:rsidRDefault="00024B19" w:rsidP="00024B1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C537A">
              <w:rPr>
                <w:rFonts w:cs="Arial"/>
                <w:b/>
                <w:sz w:val="20"/>
              </w:rPr>
              <w:t>Urząd Statystyczny</w:t>
            </w:r>
            <w:r w:rsidR="00AC06BE">
              <w:rPr>
                <w:rFonts w:cs="Arial"/>
                <w:b/>
                <w:sz w:val="20"/>
              </w:rPr>
              <w:t xml:space="preserve"> w </w:t>
            </w:r>
            <w:r w:rsidRPr="00EC537A">
              <w:rPr>
                <w:rFonts w:cs="Arial"/>
                <w:b/>
                <w:sz w:val="20"/>
              </w:rPr>
              <w:t>Bydgoszczy</w:t>
            </w:r>
          </w:p>
          <w:p w14:paraId="46E084DD" w14:textId="77777777" w:rsidR="00024B19" w:rsidRPr="005917B4" w:rsidRDefault="00024B19" w:rsidP="00024B19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5917B4">
              <w:rPr>
                <w:b/>
                <w:sz w:val="20"/>
                <w:szCs w:val="20"/>
                <w:lang w:val="fi-FI"/>
              </w:rPr>
              <w:t>Dyrektor dr Wiesława Gierańczyk</w:t>
            </w:r>
          </w:p>
          <w:p w14:paraId="2E55FD6F" w14:textId="77777777" w:rsidR="00DE2400" w:rsidRPr="00B16183" w:rsidRDefault="00024B19" w:rsidP="00024B1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Tel: 52 366 93 90</w:t>
            </w:r>
          </w:p>
        </w:tc>
        <w:tc>
          <w:tcPr>
            <w:tcW w:w="4927" w:type="dxa"/>
          </w:tcPr>
          <w:p w14:paraId="33E85B6C" w14:textId="17481779" w:rsidR="00DE2400" w:rsidRPr="00B16183" w:rsidRDefault="00DE2400" w:rsidP="00075BD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B16183">
              <w:rPr>
                <w:rFonts w:cs="Arial"/>
                <w:sz w:val="20"/>
              </w:rPr>
              <w:t>Rozpowszechnianie:</w:t>
            </w:r>
            <w:r w:rsidRPr="00B16183">
              <w:rPr>
                <w:rFonts w:cs="Arial"/>
                <w:sz w:val="20"/>
              </w:rPr>
              <w:br/>
            </w:r>
            <w:r w:rsidR="00BE2D24">
              <w:rPr>
                <w:rFonts w:cs="Arial"/>
                <w:b/>
                <w:color w:val="000000" w:themeColor="text1"/>
                <w:sz w:val="20"/>
              </w:rPr>
              <w:t>Wydział Współpracy z Mediami</w:t>
            </w:r>
          </w:p>
          <w:p w14:paraId="1FE7E2F0" w14:textId="77777777" w:rsidR="00051E6A" w:rsidRDefault="00051E6A" w:rsidP="00051E6A">
            <w:r>
              <w:t>Tel. komórkowy: +48 695 255 032</w:t>
            </w:r>
          </w:p>
          <w:p w14:paraId="1DF9C5DD" w14:textId="77777777" w:rsidR="00051E6A" w:rsidRDefault="00051E6A" w:rsidP="00051E6A">
            <w:pPr>
              <w:ind w:left="1494" w:hanging="1494"/>
            </w:pPr>
            <w:r>
              <w:t>Tel. stacjonarne: +48 22 608 38 04, +48 22 449 41 45,     +48 22 608 30 09</w:t>
            </w:r>
          </w:p>
          <w:p w14:paraId="7526FBAC" w14:textId="77777777" w:rsidR="00DE2400" w:rsidRDefault="00051E6A" w:rsidP="00051E6A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</w:rPr>
            </w:pPr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6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159D4B23" w14:textId="77777777" w:rsidR="00051E6A" w:rsidRPr="00B16183" w:rsidRDefault="00051E6A" w:rsidP="00051E6A">
            <w:pPr>
              <w:rPr>
                <w:sz w:val="18"/>
              </w:rPr>
            </w:pPr>
          </w:p>
        </w:tc>
      </w:tr>
      <w:tr w:rsidR="00DE2400" w:rsidRPr="00B16183" w14:paraId="22D3D771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E2FC76C" w14:textId="00F7401C" w:rsidR="00DE2400" w:rsidRPr="005B1B2C" w:rsidRDefault="00DE2400" w:rsidP="003D3A1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5A023C65" w14:textId="77777777" w:rsidR="00DE2400" w:rsidRPr="00B16183" w:rsidRDefault="00DE2400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4DF7DA10" wp14:editId="3875689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stat.gov.pl</w:t>
            </w:r>
          </w:p>
        </w:tc>
      </w:tr>
      <w:tr w:rsidR="008E28D3" w:rsidRPr="00B16183" w14:paraId="3164BE9C" w14:textId="77777777" w:rsidTr="00B84C43">
        <w:trPr>
          <w:trHeight w:val="418"/>
        </w:trPr>
        <w:tc>
          <w:tcPr>
            <w:tcW w:w="4926" w:type="dxa"/>
            <w:vMerge/>
          </w:tcPr>
          <w:p w14:paraId="33FCE158" w14:textId="77777777" w:rsidR="008E28D3" w:rsidRPr="00B16183" w:rsidRDefault="008E28D3" w:rsidP="008E28D3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75DB7E7" w14:textId="77777777" w:rsidR="008E28D3" w:rsidRDefault="008E28D3" w:rsidP="008E28D3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0B3A14FE" wp14:editId="4E440739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RPr="00B16183" w14:paraId="61397C43" w14:textId="77777777" w:rsidTr="00B84C43">
        <w:trPr>
          <w:trHeight w:val="476"/>
        </w:trPr>
        <w:tc>
          <w:tcPr>
            <w:tcW w:w="4926" w:type="dxa"/>
            <w:vMerge/>
          </w:tcPr>
          <w:p w14:paraId="00F1282A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9E7D4B" w14:textId="77777777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22D60354" wp14:editId="074A7D6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</w:t>
            </w:r>
            <w:proofErr w:type="spellStart"/>
            <w:r w:rsidR="00DE2400" w:rsidRPr="00B16183">
              <w:rPr>
                <w:sz w:val="20"/>
              </w:rPr>
              <w:t>GlownyUrzadStatystyczny</w:t>
            </w:r>
            <w:proofErr w:type="spellEnd"/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531873" w:rsidRPr="00B16183" w14:paraId="02613B0A" w14:textId="77777777" w:rsidTr="00B84C43">
        <w:trPr>
          <w:trHeight w:val="426"/>
        </w:trPr>
        <w:tc>
          <w:tcPr>
            <w:tcW w:w="4926" w:type="dxa"/>
          </w:tcPr>
          <w:p w14:paraId="75610FB9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A50FF0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4FB930EE" wp14:editId="0E96FED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gus_stat</w:t>
            </w:r>
            <w:proofErr w:type="spellEnd"/>
          </w:p>
        </w:tc>
      </w:tr>
      <w:tr w:rsidR="00531873" w:rsidRPr="00B16183" w14:paraId="39388669" w14:textId="77777777" w:rsidTr="00B84C43">
        <w:trPr>
          <w:trHeight w:val="504"/>
        </w:trPr>
        <w:tc>
          <w:tcPr>
            <w:tcW w:w="4926" w:type="dxa"/>
          </w:tcPr>
          <w:p w14:paraId="6722A1BB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6A37E7E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51BC4D69" wp14:editId="3FF288E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RPr="00B16183" w14:paraId="1D0578A5" w14:textId="77777777" w:rsidTr="00B84C43">
        <w:trPr>
          <w:trHeight w:val="1546"/>
        </w:trPr>
        <w:tc>
          <w:tcPr>
            <w:tcW w:w="4926" w:type="dxa"/>
          </w:tcPr>
          <w:p w14:paraId="48892D6E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1A0B325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proofErr w:type="spellStart"/>
            <w:r w:rsidRPr="00B16183">
              <w:rPr>
                <w:sz w:val="20"/>
                <w:lang w:eastAsia="pl-PL"/>
              </w:rPr>
              <w:t>glownyurzadstatystyczny</w:t>
            </w:r>
            <w:proofErr w:type="spellEnd"/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567B55B1" wp14:editId="54935B9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0C79A494" w14:textId="77777777" w:rsidTr="00A431DD">
        <w:trPr>
          <w:trHeight w:val="594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5F2227D" w14:textId="77777777" w:rsidR="0053187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2B612751" w14:textId="0ADD7A07" w:rsidR="00ED6864" w:rsidRPr="00ED6864" w:rsidRDefault="009017CF" w:rsidP="00ED6864">
            <w:pPr>
              <w:rPr>
                <w:color w:val="0000FF"/>
                <w:u w:val="single"/>
              </w:rPr>
            </w:pPr>
            <w:hyperlink r:id="rId23" w:tooltip="Link do opracowań - Komunikaty i Obwieszczenia" w:history="1">
              <w:r w:rsidR="00ED6864" w:rsidRPr="00ED6864">
                <w:rPr>
                  <w:color w:val="0000FF"/>
                  <w:u w:val="single"/>
                </w:rPr>
                <w:t>Komunikaty i Obwieszczenia</w:t>
              </w:r>
            </w:hyperlink>
          </w:p>
          <w:p w14:paraId="4CF8BFCF" w14:textId="7140CFF0" w:rsidR="00385238" w:rsidRPr="00C045E6" w:rsidRDefault="00C045E6" w:rsidP="00385238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begin"/>
            </w:r>
            <w:r w:rsidR="00882898">
              <w:rPr>
                <w:color w:val="0000FF"/>
                <w:u w:val="single"/>
              </w:rPr>
              <w:instrText>HYPERLINK "https://stat.gov.pl/obszary-tematyczne/inne-opracowania/informacje-o-sytuacji-spoleczno-gospodarczej/biuletyn-statystyczny-nr-52024,4,150.html" \o "Biuletyn Statystyczny za maj 2024 r."</w:instrText>
            </w:r>
            <w:r>
              <w:rPr>
                <w:color w:val="0000FF"/>
                <w:u w:val="single"/>
              </w:rPr>
              <w:fldChar w:fldCharType="separate"/>
            </w:r>
            <w:r w:rsidR="00385238" w:rsidRPr="00C045E6">
              <w:rPr>
                <w:rStyle w:val="Hipercze"/>
                <w:rFonts w:cstheme="minorBidi"/>
              </w:rPr>
              <w:t xml:space="preserve">Biuletyn Statystyczny za </w:t>
            </w:r>
            <w:r w:rsidR="00882898">
              <w:rPr>
                <w:rStyle w:val="Hipercze"/>
                <w:rFonts w:cstheme="minorBidi"/>
              </w:rPr>
              <w:t>maj</w:t>
            </w:r>
            <w:r w:rsidR="00385238" w:rsidRPr="00C045E6">
              <w:rPr>
                <w:rStyle w:val="Hipercze"/>
                <w:rFonts w:cstheme="minorBidi"/>
              </w:rPr>
              <w:t xml:space="preserve"> 2024 r.</w:t>
            </w:r>
          </w:p>
          <w:p w14:paraId="0B54C547" w14:textId="572469B5" w:rsidR="00385238" w:rsidRPr="00FA3862" w:rsidRDefault="00C045E6" w:rsidP="00385238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end"/>
            </w:r>
            <w:r w:rsidR="00FA3862">
              <w:rPr>
                <w:color w:val="0000FF"/>
                <w:u w:val="single"/>
              </w:rPr>
              <w:fldChar w:fldCharType="begin"/>
            </w:r>
            <w:r w:rsidR="000C3270">
              <w:rPr>
                <w:color w:val="0000FF"/>
                <w:u w:val="single"/>
              </w:rPr>
              <w:instrText>HYPERLINK "https://stat.gov.pl/obszary-tematyczne/inne-opracowania/informacje-o-sytuacji-spoleczno-gospodarczej/sytuacja-spoleczno-gospodarcza-kraju-w-maju-2024-r-,1,145.html" \o "Link do opracowania pt. Sytuacja społeczno-gospodarcza kraju w maju 2024 r."</w:instrText>
            </w:r>
            <w:r w:rsidR="00FA3862">
              <w:rPr>
                <w:color w:val="0000FF"/>
                <w:u w:val="single"/>
              </w:rPr>
              <w:fldChar w:fldCharType="separate"/>
            </w:r>
            <w:r w:rsidR="00385238" w:rsidRPr="00FA3862">
              <w:rPr>
                <w:rStyle w:val="Hipercze"/>
                <w:rFonts w:cstheme="minorBidi"/>
              </w:rPr>
              <w:t xml:space="preserve">Sytuacja społeczno-gospodarcza kraju w </w:t>
            </w:r>
            <w:r w:rsidR="00882898">
              <w:rPr>
                <w:rStyle w:val="Hipercze"/>
                <w:rFonts w:cstheme="minorBidi"/>
              </w:rPr>
              <w:t>maju</w:t>
            </w:r>
            <w:r w:rsidR="00385238" w:rsidRPr="00FA3862">
              <w:rPr>
                <w:rStyle w:val="Hipercze"/>
                <w:rFonts w:cstheme="minorBidi"/>
              </w:rPr>
              <w:t xml:space="preserve"> 2024 r.</w:t>
            </w:r>
          </w:p>
          <w:p w14:paraId="0C092F1C" w14:textId="60EABA50" w:rsidR="00812B05" w:rsidRPr="002C71DE" w:rsidRDefault="00FA3862" w:rsidP="00812B05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end"/>
            </w:r>
            <w:r w:rsidR="002C71DE">
              <w:rPr>
                <w:color w:val="0000FF"/>
                <w:u w:val="single"/>
              </w:rPr>
              <w:fldChar w:fldCharType="begin"/>
            </w:r>
            <w:r w:rsidR="002C71DE">
              <w:rPr>
                <w:color w:val="0000FF"/>
                <w:u w:val="single"/>
              </w:rPr>
              <w:instrText xml:space="preserve"> HYPERLINK "https://stat.gov.pl/obszary-tematyczne/rynek-pracy/pracujacy-zatrudnieni-wynagrodzenia-koszty-pracy/wyrownania-sezonowe-przecietne-zatrudnienie-i-przecietne-miesieczne-wynagrodzenie,20,9.html" \o "Wyrównania sezonowe - przeciętne zatrudnienie i przeciętne miesięczne wynagrodzenie" </w:instrText>
            </w:r>
            <w:r w:rsidR="002C71DE">
              <w:rPr>
                <w:color w:val="0000FF"/>
                <w:u w:val="single"/>
              </w:rPr>
              <w:fldChar w:fldCharType="separate"/>
            </w:r>
            <w:r w:rsidR="00812B05" w:rsidRPr="002C71DE">
              <w:rPr>
                <w:rStyle w:val="Hipercze"/>
                <w:rFonts w:cstheme="minorBidi"/>
              </w:rPr>
              <w:t>Wyrównania sezonowe – przeciętne zatrudnienie i przeciętne miesięczne wynagrodzenie</w:t>
            </w:r>
          </w:p>
          <w:p w14:paraId="5F8CAFF6" w14:textId="7BE92B4D" w:rsidR="00385238" w:rsidRDefault="002C71DE" w:rsidP="00385238">
            <w:pPr>
              <w:rPr>
                <w:color w:val="0000FF"/>
                <w:u w:val="single"/>
              </w:rPr>
            </w:pPr>
            <w:r>
              <w:rPr>
                <w:color w:val="0000FF"/>
                <w:u w:val="single"/>
              </w:rPr>
              <w:fldChar w:fldCharType="end"/>
            </w:r>
            <w:hyperlink r:id="rId24" w:tooltip="Link do opracowania pt. Zatrudnienie i wynagrodzenia w gospodarce narodowej w pierwszym kwartale 2024 r." w:history="1">
              <w:r w:rsidR="00882898">
                <w:rPr>
                  <w:color w:val="0000FF"/>
                  <w:u w:val="single"/>
                </w:rPr>
                <w:t>Zatrudnienie i wynagrodzenia w gospodarce narodowej w pierwszym kwartale 2024 roku</w:t>
              </w:r>
            </w:hyperlink>
          </w:p>
          <w:p w14:paraId="2D6DF8E5" w14:textId="3F3EAD6E" w:rsidR="00ED6864" w:rsidRDefault="009017CF" w:rsidP="00531873">
            <w:pPr>
              <w:rPr>
                <w:color w:val="0000FF"/>
                <w:u w:val="single"/>
              </w:rPr>
            </w:pPr>
            <w:hyperlink r:id="rId25" w:tooltip="Link do opracowania pt. Zeszyt metodologiczny. Statystyka rynku pracy i wynagrodzeń" w:history="1">
              <w:r w:rsidR="00ED6864">
                <w:rPr>
                  <w:color w:val="0000FF"/>
                  <w:u w:val="single"/>
                </w:rPr>
                <w:t>Zeszyt metodologiczny. Statystyka rynku pracy i wynagrodzeń</w:t>
              </w:r>
            </w:hyperlink>
          </w:p>
          <w:p w14:paraId="02286A5E" w14:textId="51E17A02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Temat dostępny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bazach danych</w:t>
            </w:r>
          </w:p>
          <w:p w14:paraId="63854029" w14:textId="77777777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begin"/>
            </w:r>
            <w:r w:rsidR="007932A0">
              <w:rPr>
                <w:rFonts w:cs="Times New Roman"/>
              </w:rPr>
              <w:instrText>HYPERLINK "https://bdl.stat.gov.pl/bdl/start" \o "Link do danych w bazie Bank Danych Lokalnych"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Baza BDL – temat rynek pracy</w:t>
            </w:r>
            <w:r w:rsidRPr="00B16183">
              <w:rPr>
                <w:rStyle w:val="Hipercze"/>
              </w:rPr>
              <w:t xml:space="preserve">  </w:t>
            </w:r>
          </w:p>
          <w:p w14:paraId="09FB3E97" w14:textId="77777777" w:rsidR="00215D9B" w:rsidRPr="00B16183" w:rsidRDefault="00531873" w:rsidP="00215D9B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  <w:hyperlink r:id="rId26" w:tooltip="Link do danych w bazie Bank Danych Makroekonomicznych" w:history="1">
              <w:r w:rsidR="00196BB9" w:rsidRPr="00B16183">
                <w:rPr>
                  <w:rStyle w:val="Hipercze"/>
                </w:rPr>
                <w:t>Baza BDM – temat rynek prac</w:t>
              </w:r>
              <w:r w:rsidR="00215D9B" w:rsidRPr="00B16183">
                <w:rPr>
                  <w:rStyle w:val="Hipercze"/>
                </w:rPr>
                <w:t>y</w:t>
              </w:r>
            </w:hyperlink>
          </w:p>
          <w:p w14:paraId="069CDB3C" w14:textId="77777777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Ważniejsze pojęcia dostępne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słowniku</w:t>
            </w:r>
          </w:p>
          <w:p w14:paraId="4A933F00" w14:textId="77777777" w:rsidR="00531873" w:rsidRPr="007932A0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>HYPERLINK "https://stat.gov.pl/metainformacje/slownik-pojec/pojecia-stosowane-w-statystyce-publicznej/4618,pojecie.html" \o "Link do słownika pojęć sektor przedsiębiorstw w statystyce rynku pracy i wynagrodzeń"</w:instrText>
            </w:r>
            <w:r>
              <w:rPr>
                <w:rFonts w:cs="Times New Roman"/>
              </w:rPr>
              <w:fldChar w:fldCharType="separate"/>
            </w:r>
            <w:r w:rsidR="00215D9B" w:rsidRPr="007932A0">
              <w:rPr>
                <w:rStyle w:val="Hipercze"/>
              </w:rPr>
              <w:t>Sektor przedsiębiorstw</w:t>
            </w:r>
            <w:r w:rsidR="00AC06BE">
              <w:rPr>
                <w:rStyle w:val="Hipercze"/>
              </w:rPr>
              <w:t xml:space="preserve"> w </w:t>
            </w:r>
            <w:r w:rsidR="00215D9B" w:rsidRPr="007932A0">
              <w:rPr>
                <w:rStyle w:val="Hipercze"/>
              </w:rPr>
              <w:t>statystyce rynku pracy</w:t>
            </w:r>
            <w:r w:rsidR="00AC06BE">
              <w:rPr>
                <w:rStyle w:val="Hipercze"/>
              </w:rPr>
              <w:t xml:space="preserve"> i </w:t>
            </w:r>
            <w:r w:rsidR="00215D9B" w:rsidRPr="007932A0">
              <w:rPr>
                <w:rStyle w:val="Hipercze"/>
              </w:rPr>
              <w:t>wynagrodzeń</w:t>
            </w:r>
            <w:r w:rsidR="00531873" w:rsidRPr="007932A0">
              <w:rPr>
                <w:rStyle w:val="Hipercze"/>
              </w:rPr>
              <w:t xml:space="preserve">  </w:t>
            </w:r>
          </w:p>
          <w:p w14:paraId="0DE4B14E" w14:textId="77777777" w:rsidR="00531873" w:rsidRPr="00B16183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end"/>
            </w:r>
            <w:r w:rsidR="00531873"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"https://stat.gov.pl/metainformacje/slownik-pojec/pojecia-stosowane-w-statystyce-publicznej/376,pojecie.html" \o "Link do słownika pojęć przeciętne zatrudnienie"</w:instrText>
            </w:r>
            <w:r w:rsidR="00531873"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Przeciętne zatrudnienie</w:t>
            </w:r>
            <w:r w:rsidR="00531873" w:rsidRPr="00B16183">
              <w:rPr>
                <w:rStyle w:val="Hipercze"/>
              </w:rPr>
              <w:t xml:space="preserve">  </w:t>
            </w:r>
          </w:p>
          <w:p w14:paraId="1972A9B2" w14:textId="77777777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end"/>
            </w:r>
            <w:r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"https://stat.gov.pl/metainformacje/slownik-pojec/pojecia-stosowane-w-statystyce-publicznej/742,pojecie.html" \o "Link do słownika pojęć wynagrodzenia do obliczania przeciętnego miesięcznego wynagrodzenia"</w:instrText>
            </w:r>
            <w:r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Wynagrodzenia do obliczania przeciętnego miesięcznego wynagrodzenia</w:t>
            </w:r>
            <w:r w:rsidRPr="00B16183">
              <w:rPr>
                <w:rStyle w:val="Hipercze"/>
              </w:rPr>
              <w:t xml:space="preserve"> </w:t>
            </w:r>
          </w:p>
          <w:p w14:paraId="5EE4D985" w14:textId="77777777"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</w:p>
        </w:tc>
      </w:tr>
    </w:tbl>
    <w:p w14:paraId="31AB6C67" w14:textId="77777777" w:rsidR="000470AA" w:rsidRPr="00B16183" w:rsidRDefault="000470AA" w:rsidP="000470AA">
      <w:pPr>
        <w:rPr>
          <w:sz w:val="18"/>
        </w:rPr>
      </w:pPr>
    </w:p>
    <w:sectPr w:rsidR="000470AA" w:rsidRPr="00B16183" w:rsidSect="003B18B6">
      <w:headerReference w:type="default" r:id="rId27"/>
      <w:footerReference w:type="default" r:id="rId2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D526C8" w14:textId="77777777" w:rsidR="00691BC7" w:rsidRDefault="00691BC7" w:rsidP="000662E2">
      <w:pPr>
        <w:spacing w:after="0" w:line="240" w:lineRule="auto"/>
      </w:pPr>
      <w:r>
        <w:separator/>
      </w:r>
    </w:p>
  </w:endnote>
  <w:endnote w:type="continuationSeparator" w:id="0">
    <w:p w14:paraId="616E6EE3" w14:textId="77777777" w:rsidR="00691BC7" w:rsidRDefault="00691BC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EA7F3433-B897-4D7D-B52E-BA0BE5133C10}"/>
    <w:embedBold r:id="rId2" w:fontKey="{59E6CAA2-C0FC-4FDB-BF2B-74AD70B921B9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34512E4B-71C8-4239-ABE7-CF9C8C45137F}"/>
    <w:embedBold r:id="rId4" w:fontKey="{7BA3EBBE-CD8B-4205-8982-AE62EB16649D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97D604F2-CC91-46E1-8C8B-BC6FA0209D23}"/>
    <w:embedBold r:id="rId6" w:fontKey="{8627F3DB-0156-4298-AADA-0C3E6AC7FD87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FBC2786F-6682-44B8-8966-D5C94D03AFD8}"/>
    <w:embedItalic r:id="rId8" w:fontKey="{89997F10-4AA6-43A0-82F2-E9634BA54BB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367DE46A-5517-4073-9B69-E254DA284AB7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88F4C66B-177F-45C6-98AF-4851E431F9FB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1" w:fontKey="{74D89496-C6E4-4314-8D7E-69A0829CB52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290BC548" w14:textId="78031CE5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0467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3FC22A0B" w14:textId="03D92270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0467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4D63B3C9" w14:textId="7A626B36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0467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522582" w14:textId="77777777" w:rsidR="00691BC7" w:rsidRDefault="00691BC7" w:rsidP="000662E2">
      <w:pPr>
        <w:spacing w:after="0" w:line="240" w:lineRule="auto"/>
      </w:pPr>
      <w:r>
        <w:separator/>
      </w:r>
    </w:p>
  </w:footnote>
  <w:footnote w:type="continuationSeparator" w:id="0">
    <w:p w14:paraId="479E32F6" w14:textId="77777777" w:rsidR="00691BC7" w:rsidRDefault="00691BC7" w:rsidP="000662E2">
      <w:pPr>
        <w:spacing w:after="0" w:line="240" w:lineRule="auto"/>
      </w:pPr>
      <w:r>
        <w:continuationSeparator/>
      </w:r>
    </w:p>
  </w:footnote>
  <w:footnote w:id="1">
    <w:p w14:paraId="7376E0C2" w14:textId="77777777" w:rsidR="003D3A1C" w:rsidRPr="00B73B99" w:rsidRDefault="003D3A1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 xml:space="preserve">Przeciętne zatrudnienie po przeliczeniu wymiarów etatów osób niepełnozatrudnionych </w:t>
      </w:r>
      <w:r w:rsidR="003B1CBE">
        <w:rPr>
          <w:sz w:val="19"/>
          <w:szCs w:val="19"/>
        </w:rPr>
        <w:br/>
      </w:r>
      <w:r>
        <w:rPr>
          <w:sz w:val="19"/>
          <w:szCs w:val="19"/>
        </w:rPr>
        <w:t>na pełne etaty.</w:t>
      </w:r>
    </w:p>
  </w:footnote>
  <w:footnote w:id="2">
    <w:p w14:paraId="3FD70D0C" w14:textId="5FDC669C" w:rsidR="00840594" w:rsidRPr="00564559" w:rsidRDefault="00840594" w:rsidP="00840594">
      <w:pPr>
        <w:spacing w:after="0" w:line="240" w:lineRule="auto"/>
        <w:rPr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A774F7">
        <w:rPr>
          <w:szCs w:val="19"/>
        </w:rPr>
        <w:t xml:space="preserve">Załącznik do objaśnień sprawozdawczości z zatrudnienia i wynagrodzeń: </w:t>
      </w:r>
      <w:r>
        <w:rPr>
          <w:szCs w:val="19"/>
        </w:rPr>
        <w:br/>
      </w:r>
      <w:hyperlink r:id="rId1" w:history="1">
        <w:r w:rsidR="0061530F" w:rsidRPr="007D4919">
          <w:rPr>
            <w:rStyle w:val="Hipercze"/>
            <w:szCs w:val="19"/>
          </w:rPr>
          <w:t>http://form.stat.gov.pl/formularze/2024/objasnienia/zalacznik_do_objasnien.pdf</w:t>
        </w:r>
      </w:hyperlink>
    </w:p>
  </w:footnote>
  <w:footnote w:id="3">
    <w:p w14:paraId="28F8914F" w14:textId="138C9ACA" w:rsidR="00D035D6" w:rsidRDefault="00D035D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0628E">
        <w:rPr>
          <w:rFonts w:eastAsia="Times New Roman" w:cs="Times New Roman"/>
          <w:sz w:val="19"/>
          <w:szCs w:val="19"/>
          <w:lang w:eastAsia="pl-PL"/>
        </w:rPr>
        <w:t xml:space="preserve">Więcej informacji: </w:t>
      </w:r>
      <w:hyperlink r:id="rId2" w:history="1">
        <w:r w:rsidR="00ED6864" w:rsidRPr="00B0628E">
          <w:rPr>
            <w:rStyle w:val="Hipercze"/>
            <w:sz w:val="19"/>
            <w:szCs w:val="19"/>
          </w:rPr>
          <w:t>Zeszyt metodologiczny. Miesięczny meldunek o działalności gospodarczej przedsiębiorstw</w:t>
        </w:r>
      </w:hyperlink>
      <w:r w:rsidRPr="00B0628E">
        <w:rPr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17E5B8" w14:textId="77777777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8A89349" wp14:editId="1348C4E5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0EFC7A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A89349" id="Prostokąt 12" o:spid="_x0000_s1032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14:paraId="390EFC7A" w14:textId="77777777"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AD4A180" w14:textId="77777777"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62BD95" w14:textId="4327A2AB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4E31309" wp14:editId="568D20DD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B5D0F15" wp14:editId="2C18504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82FDF3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5D0F15" id="Schemat blokowy: opóźnienie 6" o:spid="_x0000_s1031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82FDF3" w14:textId="77777777"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250FD3BF" w14:textId="6FA1D6A0" w:rsidR="003D3A1C" w:rsidRDefault="006359B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7" behindDoc="1" locked="0" layoutInCell="1" allowOverlap="1" wp14:anchorId="57A8985F" wp14:editId="5D742980">
              <wp:simplePos x="0" y="0"/>
              <wp:positionH relativeFrom="page">
                <wp:align>right</wp:align>
              </wp:positionH>
              <wp:positionV relativeFrom="paragraph">
                <wp:posOffset>53398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CC6E29" id="Prostokąt 2" o:spid="_x0000_s1026" style="position:absolute;margin-left:96.2pt;margin-top:4.2pt;width:147.4pt;height:1803.55pt;z-index:-25165107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" fillcolor="#f2f2f2" stroked="f" strokeweight="1pt">
              <w10:wrap type="tight" anchorx="page"/>
            </v:rect>
          </w:pict>
        </mc:Fallback>
      </mc:AlternateContent>
    </w:r>
  </w:p>
  <w:p w14:paraId="6B3B1F53" w14:textId="1ECB12ED" w:rsidR="003D3A1C" w:rsidRDefault="00EE2324" w:rsidP="00EE2324">
    <w:pPr>
      <w:pStyle w:val="Nagwek"/>
      <w:tabs>
        <w:tab w:val="clear" w:pos="4536"/>
        <w:tab w:val="clear" w:pos="9072"/>
        <w:tab w:val="left" w:pos="5033"/>
      </w:tabs>
      <w:rPr>
        <w:noProof/>
        <w:lang w:eastAsia="pl-PL"/>
      </w:rPr>
    </w:pPr>
    <w:r>
      <w:rPr>
        <w:noProof/>
        <w:lang w:eastAsia="pl-PL"/>
      </w:rPr>
      <w:tab/>
    </w:r>
  </w:p>
  <w:p w14:paraId="562DA44B" w14:textId="4CA94B4D" w:rsidR="003D3A1C" w:rsidRDefault="005F0BA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BCD723D" wp14:editId="57444448">
              <wp:simplePos x="0" y="0"/>
              <wp:positionH relativeFrom="column">
                <wp:posOffset>7285990</wp:posOffset>
              </wp:positionH>
              <wp:positionV relativeFrom="paragraph">
                <wp:posOffset>467995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46FDF4D" id="Prostokąt 10" o:spid="_x0000_s1026" style="position:absolute;margin-left:573.7pt;margin-top:36.85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IP2KDvkAAAADQEAAA8AAABkcnMvZG93bnJl&#10;di54bWxMj0FPg0AQhe8m/ofNmHizSykpBFkao5KYeNG2pPa2ZUcgZWeR3VL017s96fFlvrz3Tbaa&#10;dMdGHGxrSMB8FgBDqoxqqRaw3RR3CTDrJCnZGUIB32hhlV9fZTJV5kzvOK5dzXwJ2VQKaJzrU85t&#10;1aCWdmZ6JH/7NIOWzseh5mqQZ1+uOx4GwZJr2ZJfaGSPjw1Wx/VJCzD7cfOqiuJYlj9Pu7fk+aP8&#10;2r8IcXszPdwDczi5Pxgu+l4dcu90MCdSlnU+z6M48qyAeBEDuxBRFIbADgIWyyRIgOcZ//9F/gs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D9ig75AAAAA0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3D3A1C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0E5B7B" wp14:editId="164823EA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18.07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31176" w14:textId="02504BAF" w:rsidR="003D3A1C" w:rsidRPr="00A01B40" w:rsidRDefault="004755E4" w:rsidP="00F049AB">
                          <w:pPr>
                            <w:pStyle w:val="Datainformacjisygnalnej"/>
                          </w:pPr>
                          <w:r>
                            <w:t>18</w:t>
                          </w:r>
                          <w:r w:rsidR="00B92773">
                            <w:t>.</w:t>
                          </w:r>
                          <w:r w:rsidR="0005405D">
                            <w:t>0</w:t>
                          </w:r>
                          <w:r>
                            <w:t>7</w:t>
                          </w:r>
                          <w:r w:rsidR="003D3A1C">
                            <w:t>.202</w:t>
                          </w:r>
                          <w:r w:rsidR="0005405D">
                            <w:t>4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0E5B7B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: 18.07.2024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" filled="f" stroked="f">
              <v:textbox>
                <w:txbxContent>
                  <w:p w14:paraId="55931176" w14:textId="02504BAF" w:rsidR="003D3A1C" w:rsidRPr="00A01B40" w:rsidRDefault="004755E4" w:rsidP="00F049AB">
                    <w:pPr>
                      <w:pStyle w:val="Datainformacjisygnalnej"/>
                    </w:pPr>
                    <w:r>
                      <w:t>18</w:t>
                    </w:r>
                    <w:r w:rsidR="00B92773">
                      <w:t>.</w:t>
                    </w:r>
                    <w:r w:rsidR="0005405D">
                      <w:t>0</w:t>
                    </w:r>
                    <w:r>
                      <w:t>7</w:t>
                    </w:r>
                    <w:r w:rsidR="003D3A1C">
                      <w:t>.202</w:t>
                    </w:r>
                    <w:r w:rsidR="0005405D">
                      <w:t>4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FCE03A" w14:textId="77777777" w:rsidR="003D3A1C" w:rsidRDefault="003D3A1C">
    <w:pPr>
      <w:pStyle w:val="Nagwek"/>
    </w:pPr>
  </w:p>
  <w:p w14:paraId="6D32FACB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24.5pt;height:125.25pt;visibility:visible;mso-wrap-style:square" o:bullet="t">
        <v:imagedata r:id="rId1" o:title=""/>
      </v:shape>
    </w:pict>
  </w:numPicBullet>
  <w:numPicBullet w:numPicBulletId="1">
    <w:pict>
      <v:shape id="_x0000_i1042" type="#_x0000_t75" style="width:123.75pt;height:125.25pt;visibility:visible;mso-wrap-style:square" o:bullet="t">
        <v:imagedata r:id="rId2" o:title=""/>
      </v:shape>
    </w:pict>
  </w:numPicBullet>
  <w:numPicBullet w:numPicBulletId="2">
    <w:pict>
      <v:shape id="_x0000_i1043" type="#_x0000_t75" style="width:19.5pt;height:22.5pt;visibility:visible;mso-wrap-style:square" o:bullet="t">
        <v:imagedata r:id="rId3" o:title=""/>
      </v:shape>
    </w:pict>
  </w:numPicBullet>
  <w:numPicBullet w:numPicBulletId="3">
    <w:pict>
      <v:shape id="_x0000_i1044" type="#_x0000_t75" style="width:19.5pt;height:22.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6932"/>
    <w:rsid w:val="0000709F"/>
    <w:rsid w:val="000108B8"/>
    <w:rsid w:val="00010E74"/>
    <w:rsid w:val="000128EF"/>
    <w:rsid w:val="00013D28"/>
    <w:rsid w:val="000152F5"/>
    <w:rsid w:val="000175D8"/>
    <w:rsid w:val="00017F71"/>
    <w:rsid w:val="00021B99"/>
    <w:rsid w:val="00024B19"/>
    <w:rsid w:val="0002511D"/>
    <w:rsid w:val="0002518F"/>
    <w:rsid w:val="0003028B"/>
    <w:rsid w:val="00033153"/>
    <w:rsid w:val="00036FD5"/>
    <w:rsid w:val="0003744C"/>
    <w:rsid w:val="00042BDD"/>
    <w:rsid w:val="0004582E"/>
    <w:rsid w:val="000470AA"/>
    <w:rsid w:val="00051E6A"/>
    <w:rsid w:val="0005290B"/>
    <w:rsid w:val="00052A7E"/>
    <w:rsid w:val="00053CFE"/>
    <w:rsid w:val="0005405D"/>
    <w:rsid w:val="00057CA1"/>
    <w:rsid w:val="00061FB2"/>
    <w:rsid w:val="000647A9"/>
    <w:rsid w:val="00065BAA"/>
    <w:rsid w:val="00066009"/>
    <w:rsid w:val="000662E2"/>
    <w:rsid w:val="00066883"/>
    <w:rsid w:val="000713A0"/>
    <w:rsid w:val="00071B39"/>
    <w:rsid w:val="00074D66"/>
    <w:rsid w:val="00074DD8"/>
    <w:rsid w:val="00075759"/>
    <w:rsid w:val="000758AB"/>
    <w:rsid w:val="00075BD4"/>
    <w:rsid w:val="000806F7"/>
    <w:rsid w:val="00081444"/>
    <w:rsid w:val="00084099"/>
    <w:rsid w:val="000906EA"/>
    <w:rsid w:val="000912D2"/>
    <w:rsid w:val="00094A47"/>
    <w:rsid w:val="00095FED"/>
    <w:rsid w:val="00096CA1"/>
    <w:rsid w:val="00097840"/>
    <w:rsid w:val="000A09AB"/>
    <w:rsid w:val="000A13CB"/>
    <w:rsid w:val="000A2012"/>
    <w:rsid w:val="000A32BF"/>
    <w:rsid w:val="000A6BC7"/>
    <w:rsid w:val="000B0727"/>
    <w:rsid w:val="000C135D"/>
    <w:rsid w:val="000C3270"/>
    <w:rsid w:val="000C54F3"/>
    <w:rsid w:val="000C6F4A"/>
    <w:rsid w:val="000D02C5"/>
    <w:rsid w:val="000D0793"/>
    <w:rsid w:val="000D1D43"/>
    <w:rsid w:val="000D225C"/>
    <w:rsid w:val="000D2A5C"/>
    <w:rsid w:val="000D39F0"/>
    <w:rsid w:val="000D5778"/>
    <w:rsid w:val="000D596D"/>
    <w:rsid w:val="000D69B6"/>
    <w:rsid w:val="000E0918"/>
    <w:rsid w:val="000E30C6"/>
    <w:rsid w:val="000E37FC"/>
    <w:rsid w:val="000E6901"/>
    <w:rsid w:val="000E7626"/>
    <w:rsid w:val="000E79A9"/>
    <w:rsid w:val="000F357C"/>
    <w:rsid w:val="000F41BE"/>
    <w:rsid w:val="000F4730"/>
    <w:rsid w:val="001011C3"/>
    <w:rsid w:val="00103007"/>
    <w:rsid w:val="00106DA3"/>
    <w:rsid w:val="00110214"/>
    <w:rsid w:val="001107EF"/>
    <w:rsid w:val="00110D87"/>
    <w:rsid w:val="00111CF4"/>
    <w:rsid w:val="00111E7E"/>
    <w:rsid w:val="00112399"/>
    <w:rsid w:val="00112B6E"/>
    <w:rsid w:val="00114DB9"/>
    <w:rsid w:val="00116087"/>
    <w:rsid w:val="00117711"/>
    <w:rsid w:val="00117A94"/>
    <w:rsid w:val="001231AF"/>
    <w:rsid w:val="00130296"/>
    <w:rsid w:val="00131B16"/>
    <w:rsid w:val="00132D5D"/>
    <w:rsid w:val="00133E7B"/>
    <w:rsid w:val="00134145"/>
    <w:rsid w:val="00136736"/>
    <w:rsid w:val="00136740"/>
    <w:rsid w:val="00136D67"/>
    <w:rsid w:val="0013709D"/>
    <w:rsid w:val="001423B6"/>
    <w:rsid w:val="00142EC9"/>
    <w:rsid w:val="001431A5"/>
    <w:rsid w:val="001448A7"/>
    <w:rsid w:val="00146621"/>
    <w:rsid w:val="00150F41"/>
    <w:rsid w:val="001617E3"/>
    <w:rsid w:val="00162325"/>
    <w:rsid w:val="00162611"/>
    <w:rsid w:val="00163082"/>
    <w:rsid w:val="00166860"/>
    <w:rsid w:val="00174575"/>
    <w:rsid w:val="001916FB"/>
    <w:rsid w:val="00195035"/>
    <w:rsid w:val="001951DA"/>
    <w:rsid w:val="00196BB9"/>
    <w:rsid w:val="001A3145"/>
    <w:rsid w:val="001B053D"/>
    <w:rsid w:val="001B3596"/>
    <w:rsid w:val="001B60EA"/>
    <w:rsid w:val="001B7CDB"/>
    <w:rsid w:val="001C289A"/>
    <w:rsid w:val="001C3269"/>
    <w:rsid w:val="001C51D7"/>
    <w:rsid w:val="001C59D6"/>
    <w:rsid w:val="001D03C4"/>
    <w:rsid w:val="001D19B6"/>
    <w:rsid w:val="001D1DB4"/>
    <w:rsid w:val="001D23F1"/>
    <w:rsid w:val="001D25F9"/>
    <w:rsid w:val="001D45E4"/>
    <w:rsid w:val="001D61ED"/>
    <w:rsid w:val="001E4A11"/>
    <w:rsid w:val="001E5B08"/>
    <w:rsid w:val="001E5B2D"/>
    <w:rsid w:val="001E7C38"/>
    <w:rsid w:val="001F426F"/>
    <w:rsid w:val="001F4A05"/>
    <w:rsid w:val="001F60D2"/>
    <w:rsid w:val="001F7908"/>
    <w:rsid w:val="0020070B"/>
    <w:rsid w:val="00200FF1"/>
    <w:rsid w:val="0020156C"/>
    <w:rsid w:val="00201A5E"/>
    <w:rsid w:val="00205F4A"/>
    <w:rsid w:val="00207562"/>
    <w:rsid w:val="00207D06"/>
    <w:rsid w:val="00210935"/>
    <w:rsid w:val="00211BA9"/>
    <w:rsid w:val="00215D9B"/>
    <w:rsid w:val="00215EC6"/>
    <w:rsid w:val="00216634"/>
    <w:rsid w:val="002168E5"/>
    <w:rsid w:val="00217FEC"/>
    <w:rsid w:val="0022142C"/>
    <w:rsid w:val="0022504A"/>
    <w:rsid w:val="00227B19"/>
    <w:rsid w:val="00230D2C"/>
    <w:rsid w:val="00234E69"/>
    <w:rsid w:val="002376CD"/>
    <w:rsid w:val="00242BFA"/>
    <w:rsid w:val="00242D31"/>
    <w:rsid w:val="00251AC4"/>
    <w:rsid w:val="00251C36"/>
    <w:rsid w:val="00253AB6"/>
    <w:rsid w:val="0025481E"/>
    <w:rsid w:val="002574F9"/>
    <w:rsid w:val="0026011D"/>
    <w:rsid w:val="0026219F"/>
    <w:rsid w:val="00262B61"/>
    <w:rsid w:val="00262CC6"/>
    <w:rsid w:val="002639D7"/>
    <w:rsid w:val="00263E08"/>
    <w:rsid w:val="00273CAB"/>
    <w:rsid w:val="002762FD"/>
    <w:rsid w:val="00276811"/>
    <w:rsid w:val="00282699"/>
    <w:rsid w:val="0028658B"/>
    <w:rsid w:val="00291EC3"/>
    <w:rsid w:val="002926DF"/>
    <w:rsid w:val="0029322E"/>
    <w:rsid w:val="00296697"/>
    <w:rsid w:val="0029730C"/>
    <w:rsid w:val="002A2953"/>
    <w:rsid w:val="002A4F22"/>
    <w:rsid w:val="002B0472"/>
    <w:rsid w:val="002B3A1F"/>
    <w:rsid w:val="002B5DEA"/>
    <w:rsid w:val="002B6B12"/>
    <w:rsid w:val="002C21F0"/>
    <w:rsid w:val="002C3ECB"/>
    <w:rsid w:val="002C4923"/>
    <w:rsid w:val="002C71DE"/>
    <w:rsid w:val="002C7B54"/>
    <w:rsid w:val="002D01DF"/>
    <w:rsid w:val="002D0EF5"/>
    <w:rsid w:val="002D39C2"/>
    <w:rsid w:val="002E0C65"/>
    <w:rsid w:val="002E2B5C"/>
    <w:rsid w:val="002E3EB3"/>
    <w:rsid w:val="002E442B"/>
    <w:rsid w:val="002E4F35"/>
    <w:rsid w:val="002E5584"/>
    <w:rsid w:val="002E6128"/>
    <w:rsid w:val="002E6140"/>
    <w:rsid w:val="002E68DE"/>
    <w:rsid w:val="002E6985"/>
    <w:rsid w:val="002E71B6"/>
    <w:rsid w:val="002F35F6"/>
    <w:rsid w:val="002F4B3B"/>
    <w:rsid w:val="002F6A9A"/>
    <w:rsid w:val="002F6CF0"/>
    <w:rsid w:val="002F77C8"/>
    <w:rsid w:val="002F7CBF"/>
    <w:rsid w:val="003047E1"/>
    <w:rsid w:val="00304F22"/>
    <w:rsid w:val="00306C7C"/>
    <w:rsid w:val="00312096"/>
    <w:rsid w:val="00313122"/>
    <w:rsid w:val="00313F5C"/>
    <w:rsid w:val="00314F86"/>
    <w:rsid w:val="003156E8"/>
    <w:rsid w:val="00317F4D"/>
    <w:rsid w:val="00320631"/>
    <w:rsid w:val="00322EDD"/>
    <w:rsid w:val="003309FA"/>
    <w:rsid w:val="00331135"/>
    <w:rsid w:val="00332320"/>
    <w:rsid w:val="003335C6"/>
    <w:rsid w:val="003342DC"/>
    <w:rsid w:val="00340F5D"/>
    <w:rsid w:val="00341C3C"/>
    <w:rsid w:val="0034611F"/>
    <w:rsid w:val="00347D72"/>
    <w:rsid w:val="00353F45"/>
    <w:rsid w:val="00357611"/>
    <w:rsid w:val="00361258"/>
    <w:rsid w:val="0036228D"/>
    <w:rsid w:val="0036432A"/>
    <w:rsid w:val="00364AF9"/>
    <w:rsid w:val="00364FCB"/>
    <w:rsid w:val="00367237"/>
    <w:rsid w:val="0037077F"/>
    <w:rsid w:val="00370875"/>
    <w:rsid w:val="00372411"/>
    <w:rsid w:val="0037253F"/>
    <w:rsid w:val="00372957"/>
    <w:rsid w:val="00373882"/>
    <w:rsid w:val="00376D3E"/>
    <w:rsid w:val="003843DB"/>
    <w:rsid w:val="00385238"/>
    <w:rsid w:val="00390FB1"/>
    <w:rsid w:val="003911EF"/>
    <w:rsid w:val="00391522"/>
    <w:rsid w:val="00392C18"/>
    <w:rsid w:val="00393761"/>
    <w:rsid w:val="003937A5"/>
    <w:rsid w:val="0039430A"/>
    <w:rsid w:val="00394E26"/>
    <w:rsid w:val="00396691"/>
    <w:rsid w:val="00397D18"/>
    <w:rsid w:val="003A0353"/>
    <w:rsid w:val="003A1B36"/>
    <w:rsid w:val="003A5F99"/>
    <w:rsid w:val="003B0334"/>
    <w:rsid w:val="003B117A"/>
    <w:rsid w:val="003B1454"/>
    <w:rsid w:val="003B18B6"/>
    <w:rsid w:val="003B1CBE"/>
    <w:rsid w:val="003B3152"/>
    <w:rsid w:val="003B3EEC"/>
    <w:rsid w:val="003B46EF"/>
    <w:rsid w:val="003B472B"/>
    <w:rsid w:val="003B765B"/>
    <w:rsid w:val="003C00FA"/>
    <w:rsid w:val="003C12AC"/>
    <w:rsid w:val="003C161B"/>
    <w:rsid w:val="003C59E0"/>
    <w:rsid w:val="003C6C8D"/>
    <w:rsid w:val="003C7063"/>
    <w:rsid w:val="003D1D83"/>
    <w:rsid w:val="003D2558"/>
    <w:rsid w:val="003D2656"/>
    <w:rsid w:val="003D3A1C"/>
    <w:rsid w:val="003D3F00"/>
    <w:rsid w:val="003D4F95"/>
    <w:rsid w:val="003D5F42"/>
    <w:rsid w:val="003D60A9"/>
    <w:rsid w:val="003D635F"/>
    <w:rsid w:val="003D7372"/>
    <w:rsid w:val="003E07C4"/>
    <w:rsid w:val="003E2A25"/>
    <w:rsid w:val="003E4367"/>
    <w:rsid w:val="003E56AE"/>
    <w:rsid w:val="003E7806"/>
    <w:rsid w:val="003F0BD9"/>
    <w:rsid w:val="003F4C97"/>
    <w:rsid w:val="003F666D"/>
    <w:rsid w:val="003F73CE"/>
    <w:rsid w:val="003F77A5"/>
    <w:rsid w:val="003F7FE6"/>
    <w:rsid w:val="00400193"/>
    <w:rsid w:val="0041066F"/>
    <w:rsid w:val="004116F7"/>
    <w:rsid w:val="00416EAF"/>
    <w:rsid w:val="004212E7"/>
    <w:rsid w:val="00423C88"/>
    <w:rsid w:val="0042446D"/>
    <w:rsid w:val="00427BF8"/>
    <w:rsid w:val="00431C02"/>
    <w:rsid w:val="00437395"/>
    <w:rsid w:val="00445047"/>
    <w:rsid w:val="00446749"/>
    <w:rsid w:val="00453EB7"/>
    <w:rsid w:val="0046102A"/>
    <w:rsid w:val="00463CF7"/>
    <w:rsid w:val="00463E39"/>
    <w:rsid w:val="004657FC"/>
    <w:rsid w:val="004664B9"/>
    <w:rsid w:val="004733F6"/>
    <w:rsid w:val="00474E69"/>
    <w:rsid w:val="004753AF"/>
    <w:rsid w:val="004755E4"/>
    <w:rsid w:val="00483E9F"/>
    <w:rsid w:val="00484072"/>
    <w:rsid w:val="00485A2C"/>
    <w:rsid w:val="00486F17"/>
    <w:rsid w:val="00491556"/>
    <w:rsid w:val="0049237D"/>
    <w:rsid w:val="00492DA8"/>
    <w:rsid w:val="004933B5"/>
    <w:rsid w:val="0049621B"/>
    <w:rsid w:val="004A1D19"/>
    <w:rsid w:val="004A3E67"/>
    <w:rsid w:val="004A5CC6"/>
    <w:rsid w:val="004B4292"/>
    <w:rsid w:val="004B4EB1"/>
    <w:rsid w:val="004B567E"/>
    <w:rsid w:val="004B61AF"/>
    <w:rsid w:val="004B72C7"/>
    <w:rsid w:val="004C186B"/>
    <w:rsid w:val="004C1895"/>
    <w:rsid w:val="004C1DE7"/>
    <w:rsid w:val="004C5C2E"/>
    <w:rsid w:val="004C6D40"/>
    <w:rsid w:val="004C7950"/>
    <w:rsid w:val="004D59A6"/>
    <w:rsid w:val="004D7D01"/>
    <w:rsid w:val="004E0B36"/>
    <w:rsid w:val="004E2599"/>
    <w:rsid w:val="004E273C"/>
    <w:rsid w:val="004E6AA8"/>
    <w:rsid w:val="004F0C3C"/>
    <w:rsid w:val="004F148A"/>
    <w:rsid w:val="004F2280"/>
    <w:rsid w:val="004F23BB"/>
    <w:rsid w:val="004F565A"/>
    <w:rsid w:val="004F63FC"/>
    <w:rsid w:val="0050152A"/>
    <w:rsid w:val="0050314C"/>
    <w:rsid w:val="00505A92"/>
    <w:rsid w:val="00506079"/>
    <w:rsid w:val="005173FB"/>
    <w:rsid w:val="005203F1"/>
    <w:rsid w:val="00521BC3"/>
    <w:rsid w:val="00522930"/>
    <w:rsid w:val="00523CF3"/>
    <w:rsid w:val="0052490A"/>
    <w:rsid w:val="005261DF"/>
    <w:rsid w:val="00530D75"/>
    <w:rsid w:val="00531873"/>
    <w:rsid w:val="00533632"/>
    <w:rsid w:val="00534013"/>
    <w:rsid w:val="005361F6"/>
    <w:rsid w:val="00540C5C"/>
    <w:rsid w:val="00541E6E"/>
    <w:rsid w:val="0054251F"/>
    <w:rsid w:val="005435C6"/>
    <w:rsid w:val="005435D1"/>
    <w:rsid w:val="005520D8"/>
    <w:rsid w:val="00553103"/>
    <w:rsid w:val="00553507"/>
    <w:rsid w:val="00553E92"/>
    <w:rsid w:val="00555CFB"/>
    <w:rsid w:val="00556ADB"/>
    <w:rsid w:val="00556CF1"/>
    <w:rsid w:val="005644CF"/>
    <w:rsid w:val="00564559"/>
    <w:rsid w:val="00564AC0"/>
    <w:rsid w:val="00567CFF"/>
    <w:rsid w:val="005762A7"/>
    <w:rsid w:val="00581676"/>
    <w:rsid w:val="005817DA"/>
    <w:rsid w:val="005826A7"/>
    <w:rsid w:val="00584439"/>
    <w:rsid w:val="0058520C"/>
    <w:rsid w:val="00587CEE"/>
    <w:rsid w:val="00590467"/>
    <w:rsid w:val="005916D7"/>
    <w:rsid w:val="005917B4"/>
    <w:rsid w:val="0059427F"/>
    <w:rsid w:val="00596C62"/>
    <w:rsid w:val="0059764B"/>
    <w:rsid w:val="00597BC8"/>
    <w:rsid w:val="005A2FED"/>
    <w:rsid w:val="005A4A88"/>
    <w:rsid w:val="005A4C56"/>
    <w:rsid w:val="005A698C"/>
    <w:rsid w:val="005B008C"/>
    <w:rsid w:val="005B15D5"/>
    <w:rsid w:val="005B1B2C"/>
    <w:rsid w:val="005B1E3D"/>
    <w:rsid w:val="005B29C5"/>
    <w:rsid w:val="005B2F57"/>
    <w:rsid w:val="005B404C"/>
    <w:rsid w:val="005B58E2"/>
    <w:rsid w:val="005B680F"/>
    <w:rsid w:val="005C0C32"/>
    <w:rsid w:val="005C0CAC"/>
    <w:rsid w:val="005C376E"/>
    <w:rsid w:val="005C3F06"/>
    <w:rsid w:val="005C49A3"/>
    <w:rsid w:val="005C534A"/>
    <w:rsid w:val="005D062E"/>
    <w:rsid w:val="005D2F6B"/>
    <w:rsid w:val="005D334E"/>
    <w:rsid w:val="005D39F3"/>
    <w:rsid w:val="005D6D61"/>
    <w:rsid w:val="005E0799"/>
    <w:rsid w:val="005E10F9"/>
    <w:rsid w:val="005E1200"/>
    <w:rsid w:val="005F0BA1"/>
    <w:rsid w:val="005F45EE"/>
    <w:rsid w:val="005F5352"/>
    <w:rsid w:val="005F5A80"/>
    <w:rsid w:val="005F5E21"/>
    <w:rsid w:val="005F7611"/>
    <w:rsid w:val="005F7C10"/>
    <w:rsid w:val="006044FF"/>
    <w:rsid w:val="00604607"/>
    <w:rsid w:val="0060559E"/>
    <w:rsid w:val="006074AF"/>
    <w:rsid w:val="00607CC5"/>
    <w:rsid w:val="0061179B"/>
    <w:rsid w:val="006125F9"/>
    <w:rsid w:val="00612D59"/>
    <w:rsid w:val="0061388E"/>
    <w:rsid w:val="0061530F"/>
    <w:rsid w:val="00626DBC"/>
    <w:rsid w:val="00627692"/>
    <w:rsid w:val="006306AE"/>
    <w:rsid w:val="00633014"/>
    <w:rsid w:val="0063437B"/>
    <w:rsid w:val="006359B3"/>
    <w:rsid w:val="0063660D"/>
    <w:rsid w:val="0064014D"/>
    <w:rsid w:val="0064017E"/>
    <w:rsid w:val="006477A4"/>
    <w:rsid w:val="00651042"/>
    <w:rsid w:val="00652588"/>
    <w:rsid w:val="00654BB6"/>
    <w:rsid w:val="00654C2A"/>
    <w:rsid w:val="00662009"/>
    <w:rsid w:val="006653DD"/>
    <w:rsid w:val="006673CA"/>
    <w:rsid w:val="00673C26"/>
    <w:rsid w:val="00674DE5"/>
    <w:rsid w:val="00677ACA"/>
    <w:rsid w:val="006812AF"/>
    <w:rsid w:val="0068327D"/>
    <w:rsid w:val="00683644"/>
    <w:rsid w:val="00687E5D"/>
    <w:rsid w:val="00691534"/>
    <w:rsid w:val="00691BC7"/>
    <w:rsid w:val="00693880"/>
    <w:rsid w:val="00694AF0"/>
    <w:rsid w:val="006A0031"/>
    <w:rsid w:val="006A4686"/>
    <w:rsid w:val="006A6C40"/>
    <w:rsid w:val="006B0552"/>
    <w:rsid w:val="006B0E9E"/>
    <w:rsid w:val="006B10DF"/>
    <w:rsid w:val="006B3EC7"/>
    <w:rsid w:val="006B470B"/>
    <w:rsid w:val="006B486D"/>
    <w:rsid w:val="006B5AE4"/>
    <w:rsid w:val="006C1E75"/>
    <w:rsid w:val="006C6B00"/>
    <w:rsid w:val="006D1507"/>
    <w:rsid w:val="006D1608"/>
    <w:rsid w:val="006D3DD1"/>
    <w:rsid w:val="006D4054"/>
    <w:rsid w:val="006D4C1D"/>
    <w:rsid w:val="006D5DAB"/>
    <w:rsid w:val="006D6E83"/>
    <w:rsid w:val="006D6F5D"/>
    <w:rsid w:val="006D7093"/>
    <w:rsid w:val="006D7409"/>
    <w:rsid w:val="006E02EC"/>
    <w:rsid w:val="006E2603"/>
    <w:rsid w:val="006E27A9"/>
    <w:rsid w:val="006E3C4F"/>
    <w:rsid w:val="006E6F41"/>
    <w:rsid w:val="006E73E6"/>
    <w:rsid w:val="006E7756"/>
    <w:rsid w:val="006F0CE5"/>
    <w:rsid w:val="006F67D7"/>
    <w:rsid w:val="006F6FC6"/>
    <w:rsid w:val="00700A6F"/>
    <w:rsid w:val="00700F7D"/>
    <w:rsid w:val="007075BC"/>
    <w:rsid w:val="00710E54"/>
    <w:rsid w:val="0072117A"/>
    <w:rsid w:val="007211B1"/>
    <w:rsid w:val="00724F9C"/>
    <w:rsid w:val="007277DA"/>
    <w:rsid w:val="00731D27"/>
    <w:rsid w:val="007357EB"/>
    <w:rsid w:val="007441AA"/>
    <w:rsid w:val="00746187"/>
    <w:rsid w:val="00751DF6"/>
    <w:rsid w:val="0075630C"/>
    <w:rsid w:val="0076254F"/>
    <w:rsid w:val="0076426C"/>
    <w:rsid w:val="007659D4"/>
    <w:rsid w:val="007668ED"/>
    <w:rsid w:val="00767478"/>
    <w:rsid w:val="00767617"/>
    <w:rsid w:val="0077051B"/>
    <w:rsid w:val="00775D4E"/>
    <w:rsid w:val="007801F5"/>
    <w:rsid w:val="00781A9F"/>
    <w:rsid w:val="00783A43"/>
    <w:rsid w:val="00783CA4"/>
    <w:rsid w:val="007842FB"/>
    <w:rsid w:val="00786124"/>
    <w:rsid w:val="00787300"/>
    <w:rsid w:val="007903A2"/>
    <w:rsid w:val="007932A0"/>
    <w:rsid w:val="0079333F"/>
    <w:rsid w:val="0079514B"/>
    <w:rsid w:val="00795252"/>
    <w:rsid w:val="007A2DC1"/>
    <w:rsid w:val="007A46A8"/>
    <w:rsid w:val="007A7478"/>
    <w:rsid w:val="007B22E6"/>
    <w:rsid w:val="007B516E"/>
    <w:rsid w:val="007B5F4A"/>
    <w:rsid w:val="007C0E8D"/>
    <w:rsid w:val="007C5AAE"/>
    <w:rsid w:val="007C78B0"/>
    <w:rsid w:val="007D0869"/>
    <w:rsid w:val="007D14C4"/>
    <w:rsid w:val="007D1D3A"/>
    <w:rsid w:val="007D221F"/>
    <w:rsid w:val="007D3319"/>
    <w:rsid w:val="007D335D"/>
    <w:rsid w:val="007D44FA"/>
    <w:rsid w:val="007D4FF5"/>
    <w:rsid w:val="007D605C"/>
    <w:rsid w:val="007E3314"/>
    <w:rsid w:val="007E3514"/>
    <w:rsid w:val="007E3DA5"/>
    <w:rsid w:val="007E4B03"/>
    <w:rsid w:val="007E4CD4"/>
    <w:rsid w:val="007E6AC0"/>
    <w:rsid w:val="007F324B"/>
    <w:rsid w:val="007F707F"/>
    <w:rsid w:val="007F75A8"/>
    <w:rsid w:val="0080553C"/>
    <w:rsid w:val="00805B46"/>
    <w:rsid w:val="00805DB4"/>
    <w:rsid w:val="008062CF"/>
    <w:rsid w:val="00812B05"/>
    <w:rsid w:val="0081425F"/>
    <w:rsid w:val="00821154"/>
    <w:rsid w:val="00823593"/>
    <w:rsid w:val="00825DC2"/>
    <w:rsid w:val="00826170"/>
    <w:rsid w:val="00832CDD"/>
    <w:rsid w:val="00833CE9"/>
    <w:rsid w:val="00834AD3"/>
    <w:rsid w:val="00835C16"/>
    <w:rsid w:val="00840594"/>
    <w:rsid w:val="00841AAA"/>
    <w:rsid w:val="00843795"/>
    <w:rsid w:val="00843D18"/>
    <w:rsid w:val="00847F0F"/>
    <w:rsid w:val="00852448"/>
    <w:rsid w:val="008532A9"/>
    <w:rsid w:val="008534E6"/>
    <w:rsid w:val="00855211"/>
    <w:rsid w:val="0086210D"/>
    <w:rsid w:val="00863589"/>
    <w:rsid w:val="00863DD1"/>
    <w:rsid w:val="00872E67"/>
    <w:rsid w:val="00875ED6"/>
    <w:rsid w:val="00877F6C"/>
    <w:rsid w:val="0088258A"/>
    <w:rsid w:val="00882898"/>
    <w:rsid w:val="00886332"/>
    <w:rsid w:val="008925F0"/>
    <w:rsid w:val="00892B17"/>
    <w:rsid w:val="008938CA"/>
    <w:rsid w:val="0089448A"/>
    <w:rsid w:val="00894B1B"/>
    <w:rsid w:val="00894C0B"/>
    <w:rsid w:val="00896BD0"/>
    <w:rsid w:val="00897877"/>
    <w:rsid w:val="008A26D9"/>
    <w:rsid w:val="008A7B5B"/>
    <w:rsid w:val="008B12D2"/>
    <w:rsid w:val="008B4D05"/>
    <w:rsid w:val="008B67FA"/>
    <w:rsid w:val="008C0C29"/>
    <w:rsid w:val="008C294C"/>
    <w:rsid w:val="008C3FA9"/>
    <w:rsid w:val="008C4F1E"/>
    <w:rsid w:val="008C6AD4"/>
    <w:rsid w:val="008C7667"/>
    <w:rsid w:val="008D02DA"/>
    <w:rsid w:val="008D030A"/>
    <w:rsid w:val="008D1B81"/>
    <w:rsid w:val="008D76BC"/>
    <w:rsid w:val="008E28D3"/>
    <w:rsid w:val="008E3E54"/>
    <w:rsid w:val="008E7833"/>
    <w:rsid w:val="008E7DBA"/>
    <w:rsid w:val="008F04C7"/>
    <w:rsid w:val="008F0829"/>
    <w:rsid w:val="008F314F"/>
    <w:rsid w:val="008F3638"/>
    <w:rsid w:val="008F4441"/>
    <w:rsid w:val="008F6614"/>
    <w:rsid w:val="008F6B20"/>
    <w:rsid w:val="008F6F31"/>
    <w:rsid w:val="008F74DF"/>
    <w:rsid w:val="009017CF"/>
    <w:rsid w:val="00902274"/>
    <w:rsid w:val="0090566C"/>
    <w:rsid w:val="00911501"/>
    <w:rsid w:val="009127BA"/>
    <w:rsid w:val="00920AAE"/>
    <w:rsid w:val="009227A6"/>
    <w:rsid w:val="00927CD2"/>
    <w:rsid w:val="00933EC1"/>
    <w:rsid w:val="00934388"/>
    <w:rsid w:val="00936114"/>
    <w:rsid w:val="00940102"/>
    <w:rsid w:val="009412AF"/>
    <w:rsid w:val="00942111"/>
    <w:rsid w:val="009446AD"/>
    <w:rsid w:val="00944B14"/>
    <w:rsid w:val="00945C26"/>
    <w:rsid w:val="00950CD1"/>
    <w:rsid w:val="009530DB"/>
    <w:rsid w:val="00953676"/>
    <w:rsid w:val="00956F30"/>
    <w:rsid w:val="00961574"/>
    <w:rsid w:val="009664F7"/>
    <w:rsid w:val="00966A81"/>
    <w:rsid w:val="00966C9A"/>
    <w:rsid w:val="00967527"/>
    <w:rsid w:val="009705EE"/>
    <w:rsid w:val="00975BBC"/>
    <w:rsid w:val="00977927"/>
    <w:rsid w:val="0098135C"/>
    <w:rsid w:val="0098156A"/>
    <w:rsid w:val="00981D65"/>
    <w:rsid w:val="009824C8"/>
    <w:rsid w:val="0098305C"/>
    <w:rsid w:val="009851F1"/>
    <w:rsid w:val="00986578"/>
    <w:rsid w:val="00991BAC"/>
    <w:rsid w:val="00992711"/>
    <w:rsid w:val="009938A4"/>
    <w:rsid w:val="0099436D"/>
    <w:rsid w:val="00995D80"/>
    <w:rsid w:val="009A354D"/>
    <w:rsid w:val="009A6946"/>
    <w:rsid w:val="009A6EA0"/>
    <w:rsid w:val="009B2A4A"/>
    <w:rsid w:val="009B406F"/>
    <w:rsid w:val="009B5833"/>
    <w:rsid w:val="009C1335"/>
    <w:rsid w:val="009C1AB2"/>
    <w:rsid w:val="009C2D75"/>
    <w:rsid w:val="009C5C7D"/>
    <w:rsid w:val="009C7251"/>
    <w:rsid w:val="009D0892"/>
    <w:rsid w:val="009D1F53"/>
    <w:rsid w:val="009D64DF"/>
    <w:rsid w:val="009E2C39"/>
    <w:rsid w:val="009E2D41"/>
    <w:rsid w:val="009E2E91"/>
    <w:rsid w:val="009E6C5F"/>
    <w:rsid w:val="009E72C8"/>
    <w:rsid w:val="009E7AF1"/>
    <w:rsid w:val="009F4293"/>
    <w:rsid w:val="009F7C49"/>
    <w:rsid w:val="00A01B40"/>
    <w:rsid w:val="00A06A43"/>
    <w:rsid w:val="00A10D7C"/>
    <w:rsid w:val="00A11992"/>
    <w:rsid w:val="00A1249A"/>
    <w:rsid w:val="00A12D88"/>
    <w:rsid w:val="00A138F9"/>
    <w:rsid w:val="00A139F5"/>
    <w:rsid w:val="00A179BD"/>
    <w:rsid w:val="00A315A3"/>
    <w:rsid w:val="00A32E16"/>
    <w:rsid w:val="00A3563B"/>
    <w:rsid w:val="00A3623D"/>
    <w:rsid w:val="00A365F4"/>
    <w:rsid w:val="00A431DD"/>
    <w:rsid w:val="00A460CD"/>
    <w:rsid w:val="00A47D80"/>
    <w:rsid w:val="00A5231C"/>
    <w:rsid w:val="00A53132"/>
    <w:rsid w:val="00A563F2"/>
    <w:rsid w:val="00A566E8"/>
    <w:rsid w:val="00A56F78"/>
    <w:rsid w:val="00A61BBA"/>
    <w:rsid w:val="00A62E16"/>
    <w:rsid w:val="00A66347"/>
    <w:rsid w:val="00A774F7"/>
    <w:rsid w:val="00A810F9"/>
    <w:rsid w:val="00A82D31"/>
    <w:rsid w:val="00A85E7E"/>
    <w:rsid w:val="00A86ECC"/>
    <w:rsid w:val="00A86FCC"/>
    <w:rsid w:val="00A90804"/>
    <w:rsid w:val="00A90A6D"/>
    <w:rsid w:val="00A92B87"/>
    <w:rsid w:val="00A95D00"/>
    <w:rsid w:val="00A971E5"/>
    <w:rsid w:val="00AA146E"/>
    <w:rsid w:val="00AA710D"/>
    <w:rsid w:val="00AB0E1E"/>
    <w:rsid w:val="00AB1F20"/>
    <w:rsid w:val="00AB2846"/>
    <w:rsid w:val="00AB64F3"/>
    <w:rsid w:val="00AB6D25"/>
    <w:rsid w:val="00AC06BE"/>
    <w:rsid w:val="00AC5186"/>
    <w:rsid w:val="00AC5273"/>
    <w:rsid w:val="00AC5D4D"/>
    <w:rsid w:val="00AC670D"/>
    <w:rsid w:val="00AC7EA7"/>
    <w:rsid w:val="00AD0E56"/>
    <w:rsid w:val="00AD2CC1"/>
    <w:rsid w:val="00AD7DFD"/>
    <w:rsid w:val="00AE229B"/>
    <w:rsid w:val="00AE2D4B"/>
    <w:rsid w:val="00AE4F99"/>
    <w:rsid w:val="00AF4B61"/>
    <w:rsid w:val="00B00CF4"/>
    <w:rsid w:val="00B02DF9"/>
    <w:rsid w:val="00B032FF"/>
    <w:rsid w:val="00B0408A"/>
    <w:rsid w:val="00B0628E"/>
    <w:rsid w:val="00B11B69"/>
    <w:rsid w:val="00B13BC2"/>
    <w:rsid w:val="00B14952"/>
    <w:rsid w:val="00B16183"/>
    <w:rsid w:val="00B16871"/>
    <w:rsid w:val="00B22019"/>
    <w:rsid w:val="00B25B45"/>
    <w:rsid w:val="00B31E5A"/>
    <w:rsid w:val="00B361A9"/>
    <w:rsid w:val="00B47359"/>
    <w:rsid w:val="00B500A7"/>
    <w:rsid w:val="00B50BDB"/>
    <w:rsid w:val="00B51B75"/>
    <w:rsid w:val="00B52C13"/>
    <w:rsid w:val="00B5347C"/>
    <w:rsid w:val="00B57099"/>
    <w:rsid w:val="00B6436E"/>
    <w:rsid w:val="00B653AB"/>
    <w:rsid w:val="00B65E99"/>
    <w:rsid w:val="00B65F9E"/>
    <w:rsid w:val="00B66B19"/>
    <w:rsid w:val="00B7217C"/>
    <w:rsid w:val="00B734C5"/>
    <w:rsid w:val="00B7386E"/>
    <w:rsid w:val="00B73B99"/>
    <w:rsid w:val="00B7786B"/>
    <w:rsid w:val="00B81889"/>
    <w:rsid w:val="00B82311"/>
    <w:rsid w:val="00B84C43"/>
    <w:rsid w:val="00B914E9"/>
    <w:rsid w:val="00B92773"/>
    <w:rsid w:val="00B936E0"/>
    <w:rsid w:val="00B956EE"/>
    <w:rsid w:val="00BA210F"/>
    <w:rsid w:val="00BA2BA1"/>
    <w:rsid w:val="00BA3447"/>
    <w:rsid w:val="00BA3562"/>
    <w:rsid w:val="00BA6EBD"/>
    <w:rsid w:val="00BA7954"/>
    <w:rsid w:val="00BB0BBA"/>
    <w:rsid w:val="00BB3308"/>
    <w:rsid w:val="00BB422A"/>
    <w:rsid w:val="00BB4F09"/>
    <w:rsid w:val="00BB54B5"/>
    <w:rsid w:val="00BC2A5B"/>
    <w:rsid w:val="00BC75AE"/>
    <w:rsid w:val="00BC76A0"/>
    <w:rsid w:val="00BD4E33"/>
    <w:rsid w:val="00BE2AD9"/>
    <w:rsid w:val="00BE2D24"/>
    <w:rsid w:val="00BE3CFD"/>
    <w:rsid w:val="00BE4F43"/>
    <w:rsid w:val="00BF2B4E"/>
    <w:rsid w:val="00BF505E"/>
    <w:rsid w:val="00C00770"/>
    <w:rsid w:val="00C030DE"/>
    <w:rsid w:val="00C045E6"/>
    <w:rsid w:val="00C051A8"/>
    <w:rsid w:val="00C10EE3"/>
    <w:rsid w:val="00C136ED"/>
    <w:rsid w:val="00C1599D"/>
    <w:rsid w:val="00C20429"/>
    <w:rsid w:val="00C22105"/>
    <w:rsid w:val="00C244B6"/>
    <w:rsid w:val="00C25EDE"/>
    <w:rsid w:val="00C27BF1"/>
    <w:rsid w:val="00C310E6"/>
    <w:rsid w:val="00C32B14"/>
    <w:rsid w:val="00C33714"/>
    <w:rsid w:val="00C3596A"/>
    <w:rsid w:val="00C3702F"/>
    <w:rsid w:val="00C412FE"/>
    <w:rsid w:val="00C4500A"/>
    <w:rsid w:val="00C50A30"/>
    <w:rsid w:val="00C546A4"/>
    <w:rsid w:val="00C62238"/>
    <w:rsid w:val="00C64A37"/>
    <w:rsid w:val="00C64AFF"/>
    <w:rsid w:val="00C64E38"/>
    <w:rsid w:val="00C66847"/>
    <w:rsid w:val="00C707A6"/>
    <w:rsid w:val="00C7158E"/>
    <w:rsid w:val="00C71DBB"/>
    <w:rsid w:val="00C723CF"/>
    <w:rsid w:val="00C7250B"/>
    <w:rsid w:val="00C7346B"/>
    <w:rsid w:val="00C76D26"/>
    <w:rsid w:val="00C77C0E"/>
    <w:rsid w:val="00C80D56"/>
    <w:rsid w:val="00C843DD"/>
    <w:rsid w:val="00C91687"/>
    <w:rsid w:val="00C924A8"/>
    <w:rsid w:val="00C945FE"/>
    <w:rsid w:val="00C96FAA"/>
    <w:rsid w:val="00C97A04"/>
    <w:rsid w:val="00CA107B"/>
    <w:rsid w:val="00CA1686"/>
    <w:rsid w:val="00CA25BD"/>
    <w:rsid w:val="00CA2619"/>
    <w:rsid w:val="00CA484D"/>
    <w:rsid w:val="00CA4FB6"/>
    <w:rsid w:val="00CB0BC5"/>
    <w:rsid w:val="00CB13EE"/>
    <w:rsid w:val="00CB2F90"/>
    <w:rsid w:val="00CB3CE0"/>
    <w:rsid w:val="00CB6AD4"/>
    <w:rsid w:val="00CC000F"/>
    <w:rsid w:val="00CC0D48"/>
    <w:rsid w:val="00CC5355"/>
    <w:rsid w:val="00CC739E"/>
    <w:rsid w:val="00CC7CB4"/>
    <w:rsid w:val="00CD13A5"/>
    <w:rsid w:val="00CD1EBB"/>
    <w:rsid w:val="00CD28CF"/>
    <w:rsid w:val="00CD3D89"/>
    <w:rsid w:val="00CD58B7"/>
    <w:rsid w:val="00CD7156"/>
    <w:rsid w:val="00CD7967"/>
    <w:rsid w:val="00CD7B74"/>
    <w:rsid w:val="00CE22C4"/>
    <w:rsid w:val="00CE31E8"/>
    <w:rsid w:val="00CE559D"/>
    <w:rsid w:val="00CE6A09"/>
    <w:rsid w:val="00CF169C"/>
    <w:rsid w:val="00CF18EE"/>
    <w:rsid w:val="00CF30BD"/>
    <w:rsid w:val="00CF38C2"/>
    <w:rsid w:val="00CF4099"/>
    <w:rsid w:val="00CF4592"/>
    <w:rsid w:val="00CF5D36"/>
    <w:rsid w:val="00D00796"/>
    <w:rsid w:val="00D024DF"/>
    <w:rsid w:val="00D03392"/>
    <w:rsid w:val="00D035D6"/>
    <w:rsid w:val="00D04E55"/>
    <w:rsid w:val="00D1381B"/>
    <w:rsid w:val="00D15574"/>
    <w:rsid w:val="00D15682"/>
    <w:rsid w:val="00D17FC4"/>
    <w:rsid w:val="00D22F3E"/>
    <w:rsid w:val="00D25866"/>
    <w:rsid w:val="00D261A2"/>
    <w:rsid w:val="00D30F9F"/>
    <w:rsid w:val="00D44CCE"/>
    <w:rsid w:val="00D517B6"/>
    <w:rsid w:val="00D56082"/>
    <w:rsid w:val="00D616D2"/>
    <w:rsid w:val="00D63B5F"/>
    <w:rsid w:val="00D64F55"/>
    <w:rsid w:val="00D65517"/>
    <w:rsid w:val="00D67A27"/>
    <w:rsid w:val="00D70732"/>
    <w:rsid w:val="00D70EF7"/>
    <w:rsid w:val="00D7192C"/>
    <w:rsid w:val="00D7255A"/>
    <w:rsid w:val="00D73241"/>
    <w:rsid w:val="00D743BF"/>
    <w:rsid w:val="00D809DC"/>
    <w:rsid w:val="00D8397C"/>
    <w:rsid w:val="00D848F0"/>
    <w:rsid w:val="00D84A59"/>
    <w:rsid w:val="00D86BFD"/>
    <w:rsid w:val="00D87DE6"/>
    <w:rsid w:val="00D917AB"/>
    <w:rsid w:val="00D94EED"/>
    <w:rsid w:val="00D96026"/>
    <w:rsid w:val="00D972F6"/>
    <w:rsid w:val="00DA0614"/>
    <w:rsid w:val="00DA0DA6"/>
    <w:rsid w:val="00DA331D"/>
    <w:rsid w:val="00DA4475"/>
    <w:rsid w:val="00DA4773"/>
    <w:rsid w:val="00DA5D0F"/>
    <w:rsid w:val="00DA7C1C"/>
    <w:rsid w:val="00DB147A"/>
    <w:rsid w:val="00DB1B7A"/>
    <w:rsid w:val="00DB3012"/>
    <w:rsid w:val="00DB706E"/>
    <w:rsid w:val="00DC1BCC"/>
    <w:rsid w:val="00DC6708"/>
    <w:rsid w:val="00DD011A"/>
    <w:rsid w:val="00DD01D0"/>
    <w:rsid w:val="00DD69F0"/>
    <w:rsid w:val="00DE2400"/>
    <w:rsid w:val="00DE58F1"/>
    <w:rsid w:val="00DE6B58"/>
    <w:rsid w:val="00DF010D"/>
    <w:rsid w:val="00DF177E"/>
    <w:rsid w:val="00DF3F51"/>
    <w:rsid w:val="00DF44FA"/>
    <w:rsid w:val="00DF5E32"/>
    <w:rsid w:val="00E01436"/>
    <w:rsid w:val="00E01DC2"/>
    <w:rsid w:val="00E02093"/>
    <w:rsid w:val="00E022A7"/>
    <w:rsid w:val="00E03646"/>
    <w:rsid w:val="00E03E79"/>
    <w:rsid w:val="00E045BD"/>
    <w:rsid w:val="00E04A1B"/>
    <w:rsid w:val="00E04D6C"/>
    <w:rsid w:val="00E10344"/>
    <w:rsid w:val="00E14052"/>
    <w:rsid w:val="00E16BA3"/>
    <w:rsid w:val="00E17B77"/>
    <w:rsid w:val="00E231AB"/>
    <w:rsid w:val="00E23337"/>
    <w:rsid w:val="00E259EA"/>
    <w:rsid w:val="00E25D33"/>
    <w:rsid w:val="00E2752C"/>
    <w:rsid w:val="00E32061"/>
    <w:rsid w:val="00E33159"/>
    <w:rsid w:val="00E33F48"/>
    <w:rsid w:val="00E369F3"/>
    <w:rsid w:val="00E3788C"/>
    <w:rsid w:val="00E37EBC"/>
    <w:rsid w:val="00E42FF9"/>
    <w:rsid w:val="00E44790"/>
    <w:rsid w:val="00E4509B"/>
    <w:rsid w:val="00E4710A"/>
    <w:rsid w:val="00E4714C"/>
    <w:rsid w:val="00E5178D"/>
    <w:rsid w:val="00E51AEB"/>
    <w:rsid w:val="00E522A7"/>
    <w:rsid w:val="00E5349E"/>
    <w:rsid w:val="00E54452"/>
    <w:rsid w:val="00E5762A"/>
    <w:rsid w:val="00E63B0C"/>
    <w:rsid w:val="00E664C5"/>
    <w:rsid w:val="00E671A2"/>
    <w:rsid w:val="00E709CB"/>
    <w:rsid w:val="00E719E7"/>
    <w:rsid w:val="00E74DA5"/>
    <w:rsid w:val="00E76D26"/>
    <w:rsid w:val="00E76EE5"/>
    <w:rsid w:val="00E77A41"/>
    <w:rsid w:val="00E77D2D"/>
    <w:rsid w:val="00E804AD"/>
    <w:rsid w:val="00E81DFC"/>
    <w:rsid w:val="00E87710"/>
    <w:rsid w:val="00E92EC3"/>
    <w:rsid w:val="00E95036"/>
    <w:rsid w:val="00E9505E"/>
    <w:rsid w:val="00E95B8E"/>
    <w:rsid w:val="00E961D8"/>
    <w:rsid w:val="00EA2E2B"/>
    <w:rsid w:val="00EA34DE"/>
    <w:rsid w:val="00EB1390"/>
    <w:rsid w:val="00EB20FD"/>
    <w:rsid w:val="00EB2B80"/>
    <w:rsid w:val="00EB2C71"/>
    <w:rsid w:val="00EB3333"/>
    <w:rsid w:val="00EB4340"/>
    <w:rsid w:val="00EB556D"/>
    <w:rsid w:val="00EB5A7D"/>
    <w:rsid w:val="00EC21C4"/>
    <w:rsid w:val="00EC4C96"/>
    <w:rsid w:val="00ED55C0"/>
    <w:rsid w:val="00ED682B"/>
    <w:rsid w:val="00ED6864"/>
    <w:rsid w:val="00EE2324"/>
    <w:rsid w:val="00EE41D5"/>
    <w:rsid w:val="00EE6745"/>
    <w:rsid w:val="00EF4D53"/>
    <w:rsid w:val="00EF6C75"/>
    <w:rsid w:val="00F0166F"/>
    <w:rsid w:val="00F037A4"/>
    <w:rsid w:val="00F03D62"/>
    <w:rsid w:val="00F049AB"/>
    <w:rsid w:val="00F142DB"/>
    <w:rsid w:val="00F1489D"/>
    <w:rsid w:val="00F14F20"/>
    <w:rsid w:val="00F15011"/>
    <w:rsid w:val="00F153C3"/>
    <w:rsid w:val="00F15738"/>
    <w:rsid w:val="00F236C8"/>
    <w:rsid w:val="00F237BB"/>
    <w:rsid w:val="00F2414B"/>
    <w:rsid w:val="00F27957"/>
    <w:rsid w:val="00F27C8F"/>
    <w:rsid w:val="00F3168A"/>
    <w:rsid w:val="00F32749"/>
    <w:rsid w:val="00F341CD"/>
    <w:rsid w:val="00F37172"/>
    <w:rsid w:val="00F373FB"/>
    <w:rsid w:val="00F37727"/>
    <w:rsid w:val="00F4477E"/>
    <w:rsid w:val="00F44EC8"/>
    <w:rsid w:val="00F45F97"/>
    <w:rsid w:val="00F46269"/>
    <w:rsid w:val="00F5727F"/>
    <w:rsid w:val="00F60BA8"/>
    <w:rsid w:val="00F62490"/>
    <w:rsid w:val="00F62D5E"/>
    <w:rsid w:val="00F65793"/>
    <w:rsid w:val="00F65A5A"/>
    <w:rsid w:val="00F67CE7"/>
    <w:rsid w:val="00F67D8F"/>
    <w:rsid w:val="00F709B2"/>
    <w:rsid w:val="00F7125A"/>
    <w:rsid w:val="00F737C1"/>
    <w:rsid w:val="00F802BE"/>
    <w:rsid w:val="00F80E93"/>
    <w:rsid w:val="00F83FB3"/>
    <w:rsid w:val="00F86024"/>
    <w:rsid w:val="00F8611A"/>
    <w:rsid w:val="00F87733"/>
    <w:rsid w:val="00F90AC3"/>
    <w:rsid w:val="00FA3862"/>
    <w:rsid w:val="00FA3E6A"/>
    <w:rsid w:val="00FA5128"/>
    <w:rsid w:val="00FA6229"/>
    <w:rsid w:val="00FA7F96"/>
    <w:rsid w:val="00FB2EF7"/>
    <w:rsid w:val="00FB42D4"/>
    <w:rsid w:val="00FB5906"/>
    <w:rsid w:val="00FB5D45"/>
    <w:rsid w:val="00FB7150"/>
    <w:rsid w:val="00FB762F"/>
    <w:rsid w:val="00FB7EA7"/>
    <w:rsid w:val="00FC2AED"/>
    <w:rsid w:val="00FC57BB"/>
    <w:rsid w:val="00FD08AE"/>
    <w:rsid w:val="00FD40F7"/>
    <w:rsid w:val="00FD5EA7"/>
    <w:rsid w:val="00FE21C5"/>
    <w:rsid w:val="00FE2EFA"/>
    <w:rsid w:val="00FE36CF"/>
    <w:rsid w:val="00FE71B2"/>
    <w:rsid w:val="00FF0246"/>
    <w:rsid w:val="00FF038B"/>
    <w:rsid w:val="00FF0C87"/>
    <w:rsid w:val="00FF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E758EA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8.png"/><Relationship Id="rId25" Type="http://schemas.openxmlformats.org/officeDocument/2006/relationships/hyperlink" Target="https://stat.gov.pl/obszary-tematyczne/rynek-pracy/zasady-metodyczne-rocznik-pracy/zeszyt-metodologiczny-statystyka-rynku-pracy-i-wynagrodzen,1,4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11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hyperlink" Target="https://stat.gov.pl/obszary-tematyczne/rynek-pracy/pracujacy-zatrudnieni-wynagrodzenia-koszty-pracy/zatrudnienie-i-wynagrodzenia-w-gospodarce-narodowej-w-pierwszym-kwartale-2024-roku,1,54.htm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s://stat.gov.pl/sygnalne/komunikaty-i-obwieszczenia/18,2024,kategoria.html" TargetMode="External"/><Relationship Id="rId28" Type="http://schemas.openxmlformats.org/officeDocument/2006/relationships/footer" Target="footer3.xml"/><Relationship Id="rId10" Type="http://schemas.openxmlformats.org/officeDocument/2006/relationships/image" Target="media/image5.jpe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13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4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  <NazwaPliku xmlns="1E9983FF-DC4B-4F4E-A072-0441E2B88E6D">Informacja sygnalna_Przecietne_zatrudnienie_i_wynagrodzenie_w_sektorze_przedsiebiorstw w czerwcu 2024.docx.docx</NazwaPliku>
    <Osoba xmlns="1E9983FF-DC4B-4F4E-A072-0441E2B88E6D">STAT\CZARNECKAK</Osoba>
    <Odbiorcy2 xmlns="1E9983FF-DC4B-4F4E-A072-0441E2B88E6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09134-0DA7-4ADA-8F2F-B17116A2BAEF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2EFB668C-460D-41B6-9B30-DD269C9409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798</Words>
  <Characters>4791</Characters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wynagrodzenie w sektorze przedsiębiorstw w czerwcu 2024 r.</vt:lpstr>
    </vt:vector>
  </TitlesOfParts>
  <Company/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cp:lastPrinted>2024-06-19T06:54:00Z</cp:lastPrinted>
  <dcterms:created xsi:type="dcterms:W3CDTF">2024-06-19T06:54:00Z</dcterms:created>
  <dcterms:modified xsi:type="dcterms:W3CDTF">2024-07-17T08:40:00Z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