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B144" w14:textId="55499E73" w:rsidR="00393761" w:rsidRPr="00B16183" w:rsidRDefault="009C5C7D" w:rsidP="005917B4">
      <w:pPr>
        <w:pStyle w:val="Tytuinfomacjisygnalnej"/>
        <w:suppressAutoHyphens w:val="0"/>
      </w:pPr>
      <w:r w:rsidRPr="00B16183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786318AE">
                <wp:simplePos x="0" y="0"/>
                <wp:positionH relativeFrom="margin">
                  <wp:posOffset>-12065</wp:posOffset>
                </wp:positionH>
                <wp:positionV relativeFrom="paragraph">
                  <wp:posOffset>955040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,1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476C1A1A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05405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1% - spadek r/r przeciętnego zatrudnienia w sektorze przedsiębiorstw" style="position:absolute;margin-left:-.95pt;margin-top:75.2pt;width:180.9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" fillcolor="#001d77" stroked="f">
                <v:stroke joinstyle="miter"/>
                <v:textbox>
                  <w:txbxContent>
                    <w:p w14:paraId="138AD7F8" w14:textId="476C1A1A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05405D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t>Przeciętne zatrudnienie</w:t>
      </w:r>
      <w:r w:rsidR="00196BB9" w:rsidRPr="00B16183">
        <w:rPr>
          <w:rStyle w:val="Odwoanieprzypisudolnego"/>
        </w:rPr>
        <w:footnoteReference w:id="1"/>
      </w:r>
      <w:r w:rsidR="00AC06BE">
        <w:t xml:space="preserve"> i </w:t>
      </w:r>
      <w:r w:rsidR="00196BB9" w:rsidRPr="00B16183">
        <w:t>wynagrodzenie</w:t>
      </w:r>
      <w:r w:rsidR="00AC06BE">
        <w:t xml:space="preserve"> w </w:t>
      </w:r>
      <w:r w:rsidR="00196BB9" w:rsidRPr="00B16183">
        <w:t>sektorze przedsiębiorstw</w:t>
      </w:r>
      <w:r w:rsidR="00AC06BE">
        <w:t xml:space="preserve"> </w:t>
      </w:r>
      <w:r w:rsidR="00523CF3">
        <w:t xml:space="preserve">w </w:t>
      </w:r>
      <w:r w:rsidR="0005405D">
        <w:t>grudniu</w:t>
      </w:r>
      <w:r w:rsidR="00196BB9" w:rsidRPr="00B16183">
        <w:t xml:space="preserve"> 202</w:t>
      </w:r>
      <w:r w:rsidR="0003744C">
        <w:t>3</w:t>
      </w:r>
      <w:r w:rsidR="00196BB9" w:rsidRPr="00B16183">
        <w:t xml:space="preserve"> r.</w:t>
      </w:r>
    </w:p>
    <w:p w14:paraId="0BFB6C3A" w14:textId="003AFBDF" w:rsidR="009E2C39" w:rsidRDefault="002639D7" w:rsidP="00E709CB">
      <w:pPr>
        <w:pStyle w:val="Lead"/>
        <w:widowControl w:val="0"/>
        <w:spacing w:before="720" w:after="92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081F07E9">
                <wp:simplePos x="0" y="0"/>
                <wp:positionH relativeFrom="margin">
                  <wp:posOffset>-20320</wp:posOffset>
                </wp:positionH>
                <wp:positionV relativeFrom="paragraph">
                  <wp:posOffset>1434465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9,6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5625E177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05405D" w:rsidRPr="0005405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05405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9,6% - wzrost r/r przeciętnego miesięcznego wynagrodzenia brutto w sektorze przedsiębiorstw" style="position:absolute;margin-left:-1.6pt;margin-top:112.9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" fillcolor="#001d77" stroked="f">
                <v:stroke joinstyle="miter"/>
                <v:textbox>
                  <w:txbxContent>
                    <w:p w14:paraId="2B21966B" w14:textId="5625E177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="0005405D" w:rsidRPr="0005405D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05405D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05405D">
        <w:rPr>
          <w:noProof w:val="0"/>
        </w:rPr>
        <w:t>grudniu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2023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700F7D">
        <w:rPr>
          <w:noProof w:val="0"/>
        </w:rPr>
        <w:t>w porównaniu z </w:t>
      </w:r>
      <w:r w:rsidR="0005405D">
        <w:rPr>
          <w:noProof w:val="0"/>
        </w:rPr>
        <w:t>grudniem</w:t>
      </w:r>
      <w:r w:rsidR="00341C3C">
        <w:rPr>
          <w:noProof w:val="0"/>
        </w:rPr>
        <w:t xml:space="preserve"> 2022 r.</w:t>
      </w:r>
      <w:r w:rsidR="00AC06BE">
        <w:rPr>
          <w:noProof w:val="0"/>
        </w:rPr>
        <w:t xml:space="preserve"> </w:t>
      </w:r>
      <w:r w:rsidR="00C76D26">
        <w:rPr>
          <w:noProof w:val="0"/>
        </w:rPr>
        <w:t>było niższe o 0,</w:t>
      </w:r>
      <w:r w:rsidR="0005405D">
        <w:rPr>
          <w:noProof w:val="0"/>
        </w:rPr>
        <w:t>1</w:t>
      </w:r>
      <w:r w:rsidR="00C76D26">
        <w:rPr>
          <w:noProof w:val="0"/>
        </w:rPr>
        <w:t xml:space="preserve">% i </w:t>
      </w:r>
      <w:r w:rsidR="00AC06BE">
        <w:rPr>
          <w:noProof w:val="0"/>
        </w:rPr>
        <w:t>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649</w:t>
      </w:r>
      <w:r w:rsidR="0005405D">
        <w:rPr>
          <w:noProof w:val="0"/>
        </w:rPr>
        <w:t>5</w:t>
      </w:r>
      <w:r w:rsidR="00523CF3">
        <w:rPr>
          <w:noProof w:val="0"/>
        </w:rPr>
        <w:t>,</w:t>
      </w:r>
      <w:r w:rsidR="0005405D">
        <w:rPr>
          <w:noProof w:val="0"/>
        </w:rPr>
        <w:t>3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  <w:r w:rsidR="002F6CF0">
        <w:rPr>
          <w:noProof w:val="0"/>
        </w:rPr>
        <w:t>W stosunku do poprzedniego miesiąca przeciętne zatrudnieni</w:t>
      </w:r>
      <w:r w:rsidR="00341C3C">
        <w:rPr>
          <w:noProof w:val="0"/>
        </w:rPr>
        <w:t xml:space="preserve">e </w:t>
      </w:r>
      <w:r w:rsidR="009F4293">
        <w:rPr>
          <w:noProof w:val="0"/>
        </w:rPr>
        <w:t>odnotowano na podobnym poziomie.</w:t>
      </w:r>
    </w:p>
    <w:p w14:paraId="47739D79" w14:textId="2F91EE1B" w:rsidR="008C3FA9" w:rsidRPr="00FC57BB" w:rsidRDefault="00581676" w:rsidP="00E709CB">
      <w:pPr>
        <w:pStyle w:val="Lead"/>
        <w:widowControl w:val="0"/>
        <w:spacing w:after="840"/>
        <w:rPr>
          <w:noProof w:val="0"/>
        </w:rPr>
      </w:pPr>
      <w:r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05405D">
        <w:rPr>
          <w:noProof w:val="0"/>
        </w:rPr>
        <w:t>grudniu</w:t>
      </w:r>
      <w:r w:rsidR="0058520C">
        <w:rPr>
          <w:noProof w:val="0"/>
        </w:rPr>
        <w:t xml:space="preserve"> </w:t>
      </w:r>
      <w:r w:rsidR="0003744C">
        <w:rPr>
          <w:noProof w:val="0"/>
        </w:rPr>
        <w:t>2023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251AC4">
        <w:t>grudniem</w:t>
      </w:r>
      <w:r w:rsidR="0003744C">
        <w:rPr>
          <w:noProof w:val="0"/>
        </w:rPr>
        <w:t xml:space="preserve"> 2022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 xml:space="preserve">r. </w:t>
      </w:r>
      <w:r>
        <w:rPr>
          <w:noProof w:val="0"/>
        </w:rPr>
        <w:t>wzrosło nominalnie</w:t>
      </w:r>
      <w:r w:rsidR="00BB422A" w:rsidRPr="00B16183">
        <w:rPr>
          <w:noProof w:val="0"/>
        </w:rPr>
        <w:t xml:space="preserve"> o </w:t>
      </w:r>
      <w:r w:rsidR="0005405D">
        <w:rPr>
          <w:noProof w:val="0"/>
        </w:rPr>
        <w:t>9</w:t>
      </w:r>
      <w:r w:rsidR="00BB422A" w:rsidRPr="00B16183">
        <w:rPr>
          <w:noProof w:val="0"/>
        </w:rPr>
        <w:t>,</w:t>
      </w:r>
      <w:r w:rsidR="0005405D">
        <w:rPr>
          <w:noProof w:val="0"/>
        </w:rPr>
        <w:t>6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05405D">
        <w:t>8032,96</w:t>
      </w:r>
      <w:r w:rsidR="00E709CB">
        <w:t> </w:t>
      </w:r>
      <w:r w:rsidR="00523CF3">
        <w:rPr>
          <w:noProof w:val="0"/>
          <w:color w:val="000000" w:themeColor="text1"/>
        </w:rPr>
        <w:t xml:space="preserve">zł brutto. Względem </w:t>
      </w:r>
      <w:r w:rsidR="0005405D">
        <w:rPr>
          <w:noProof w:val="0"/>
          <w:color w:val="000000" w:themeColor="text1"/>
        </w:rPr>
        <w:t>listopada</w:t>
      </w:r>
      <w:r w:rsidR="00BB422A" w:rsidRPr="00C64E38">
        <w:rPr>
          <w:noProof w:val="0"/>
          <w:color w:val="000000" w:themeColor="text1"/>
        </w:rPr>
        <w:t xml:space="preserve"> 202</w:t>
      </w:r>
      <w:r w:rsidR="0049237D" w:rsidRPr="00C64E38">
        <w:rPr>
          <w:noProof w:val="0"/>
          <w:color w:val="000000" w:themeColor="text1"/>
        </w:rPr>
        <w:t>3</w:t>
      </w:r>
      <w:r w:rsidR="00CC000F">
        <w:rPr>
          <w:noProof w:val="0"/>
          <w:color w:val="000000" w:themeColor="text1"/>
        </w:rPr>
        <w:t> </w:t>
      </w:r>
      <w:r w:rsidR="00BB422A" w:rsidRPr="00C64E38">
        <w:rPr>
          <w:noProof w:val="0"/>
          <w:color w:val="000000" w:themeColor="text1"/>
        </w:rPr>
        <w:t>r.</w:t>
      </w:r>
      <w:r w:rsidR="00BB422A" w:rsidRPr="00B16183">
        <w:rPr>
          <w:noProof w:val="0"/>
        </w:rPr>
        <w:t xml:space="preserve"> przeciętne miesięczne wynagrodzenie brutto </w:t>
      </w:r>
      <w:r w:rsidR="00523CF3">
        <w:rPr>
          <w:noProof w:val="0"/>
        </w:rPr>
        <w:t>wzrosło</w:t>
      </w:r>
      <w:r w:rsidR="00061FB2">
        <w:rPr>
          <w:noProof w:val="0"/>
        </w:rPr>
        <w:t xml:space="preserve"> </w:t>
      </w:r>
      <w:r>
        <w:rPr>
          <w:noProof w:val="0"/>
        </w:rPr>
        <w:t xml:space="preserve">nominalnie </w:t>
      </w:r>
      <w:r w:rsidR="00061FB2">
        <w:rPr>
          <w:noProof w:val="0"/>
        </w:rPr>
        <w:t>o </w:t>
      </w:r>
      <w:r w:rsidR="0005405D">
        <w:rPr>
          <w:noProof w:val="0"/>
        </w:rPr>
        <w:t>4</w:t>
      </w:r>
      <w:r w:rsidR="00BB422A" w:rsidRPr="00B16183">
        <w:rPr>
          <w:noProof w:val="0"/>
        </w:rPr>
        <w:t>,</w:t>
      </w:r>
      <w:r w:rsidR="00596C62">
        <w:rPr>
          <w:noProof w:val="0"/>
        </w:rPr>
        <w:t>7</w:t>
      </w:r>
      <w:r w:rsidR="00BB422A" w:rsidRPr="00B16183">
        <w:rPr>
          <w:noProof w:val="0"/>
        </w:rPr>
        <w:t>%.</w:t>
      </w:r>
    </w:p>
    <w:p w14:paraId="396D11D6" w14:textId="77777777" w:rsidR="00E95B8E" w:rsidRPr="00B16183" w:rsidRDefault="008C3FA9" w:rsidP="00BC2A5B">
      <w:pPr>
        <w:pStyle w:val="Nagwek1"/>
        <w:keepNext w:val="0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2323071" wp14:editId="6A794912">
                <wp:simplePos x="0" y="0"/>
                <wp:positionH relativeFrom="column">
                  <wp:posOffset>5215890</wp:posOffset>
                </wp:positionH>
                <wp:positionV relativeFrom="paragraph">
                  <wp:posOffset>311150</wp:posOffset>
                </wp:positionV>
                <wp:extent cx="1725295" cy="1043940"/>
                <wp:effectExtent l="0" t="0" r="0" b="381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2" name="Pole tekstowe 2" descr="Sektor przedsiębiorstw stanowi część gospodarki narodowej, to znaczy, że dane dotyczą wybranych podmiotów prowadzących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85D42" w14:textId="77777777" w:rsidR="003D3A1C" w:rsidRPr="002F4B3B" w:rsidRDefault="003D3A1C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2F4B3B">
                              <w:rPr>
                                <w:b/>
                              </w:rPr>
                              <w:t>Sektor przedsiębiorstw</w:t>
                            </w:r>
                            <w:r w:rsidRPr="002F4B3B">
                              <w:t xml:space="preserve"> stanowi część gospodarki narodowej, to znaczy, </w:t>
                            </w:r>
                            <w:r w:rsidR="003B1CBE">
                              <w:br/>
                            </w:r>
                            <w:r w:rsidRPr="002F4B3B">
                              <w:t>że dane dotyczą wybranych podmiotów prowadzących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2307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Sektor przedsiębiorstw stanowi część gospodarki narodowej, to znaczy, że dane dotyczą wybranych podmiotów prowadzących działalność gospodarczą" style="position:absolute;margin-left:410.7pt;margin-top:24.5pt;width:135.85pt;height:8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" filled="f" stroked="f">
                <v:textbox>
                  <w:txbxContent>
                    <w:p w14:paraId="45D85D42" w14:textId="77777777" w:rsidR="003D3A1C" w:rsidRPr="002F4B3B" w:rsidRDefault="003D3A1C" w:rsidP="0055350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2F4B3B">
                        <w:rPr>
                          <w:b/>
                        </w:rPr>
                        <w:t>Sektor przedsiębiorstw</w:t>
                      </w:r>
                      <w:r w:rsidRPr="002F4B3B">
                        <w:t xml:space="preserve"> stanowi część gospodarki narodowej, to znaczy, </w:t>
                      </w:r>
                      <w:r w:rsidR="003B1CBE">
                        <w:br/>
                      </w:r>
                      <w:r w:rsidRPr="002F4B3B">
                        <w:t>że dane dotyczą wybranych podmiotów prowadzących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6BB9" w:rsidRPr="00B16183">
        <w:rPr>
          <w:rFonts w:ascii="Fira Sans" w:hAnsi="Fira Sans"/>
          <w:b/>
          <w:szCs w:val="19"/>
        </w:rPr>
        <w:t>Rynek pracy</w:t>
      </w:r>
      <w:r w:rsidR="00AC06BE">
        <w:rPr>
          <w:rFonts w:ascii="Fira Sans" w:hAnsi="Fira Sans"/>
          <w:b/>
          <w:szCs w:val="19"/>
        </w:rPr>
        <w:t xml:space="preserve"> w </w:t>
      </w:r>
      <w:r w:rsidR="00196BB9" w:rsidRPr="00B16183">
        <w:rPr>
          <w:rFonts w:ascii="Fira Sans" w:hAnsi="Fira Sans"/>
          <w:b/>
          <w:szCs w:val="19"/>
        </w:rPr>
        <w:t>sektorze przedsiębiorstw</w:t>
      </w:r>
    </w:p>
    <w:p w14:paraId="28520148" w14:textId="77777777" w:rsidR="00DE6B58" w:rsidRDefault="00581676" w:rsidP="00BC2A5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C5C7D">
        <w:t>Sektor przedsiębiorstw stanowi część gospodarki narodow</w:t>
      </w:r>
      <w:r>
        <w:t xml:space="preserve">ej, co oznacza, że dane dotyczą </w:t>
      </w:r>
      <w:r w:rsidR="00196BB9" w:rsidRPr="00B16183">
        <w:rPr>
          <w:rFonts w:eastAsia="Times New Roman" w:cs="Times New Roman"/>
          <w:szCs w:val="19"/>
          <w:lang w:eastAsia="pl-PL"/>
        </w:rPr>
        <w:t>podmiotów,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196BB9" w:rsidRPr="00B16183">
        <w:rPr>
          <w:rFonts w:eastAsia="Times New Roman" w:cs="Times New Roman"/>
          <w:szCs w:val="19"/>
          <w:lang w:eastAsia="pl-PL"/>
        </w:rPr>
        <w:t xml:space="preserve">których prowadzona jest działalność gospodarcza zaklasyfikowana </w:t>
      </w:r>
      <w:r w:rsidR="003B1CBE">
        <w:rPr>
          <w:rFonts w:eastAsia="Times New Roman" w:cs="Times New Roman"/>
          <w:szCs w:val="19"/>
          <w:lang w:eastAsia="pl-PL"/>
        </w:rPr>
        <w:br/>
      </w:r>
      <w:r w:rsidR="00196BB9" w:rsidRPr="00B16183">
        <w:rPr>
          <w:rFonts w:eastAsia="Times New Roman" w:cs="Times New Roman"/>
          <w:szCs w:val="19"/>
          <w:lang w:eastAsia="pl-PL"/>
        </w:rPr>
        <w:t xml:space="preserve">do </w:t>
      </w:r>
      <w:r w:rsidR="00196BB9" w:rsidRPr="00B16183">
        <w:rPr>
          <w:rFonts w:eastAsia="Times New Roman" w:cs="Times New Roman"/>
          <w:b/>
          <w:szCs w:val="19"/>
          <w:lang w:eastAsia="pl-PL"/>
        </w:rPr>
        <w:t>wybranych</w:t>
      </w:r>
      <w:r w:rsidR="007C78B0">
        <w:rPr>
          <w:rStyle w:val="Odwoanieprzypisudolnego"/>
          <w:rFonts w:eastAsia="Times New Roman" w:cs="Times New Roman"/>
          <w:b/>
          <w:szCs w:val="19"/>
          <w:lang w:eastAsia="pl-PL"/>
        </w:rPr>
        <w:footnoteReference w:id="2"/>
      </w:r>
      <w:r w:rsidR="00196BB9" w:rsidRPr="00B16183">
        <w:rPr>
          <w:rFonts w:eastAsia="Times New Roman" w:cs="Times New Roman"/>
          <w:b/>
          <w:szCs w:val="19"/>
          <w:lang w:eastAsia="pl-PL"/>
        </w:rPr>
        <w:t xml:space="preserve"> rodzajów działalności PKD 2007, o liczbie pracujących 10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i </w:t>
      </w:r>
      <w:r w:rsidR="00196BB9" w:rsidRPr="00B16183">
        <w:rPr>
          <w:rFonts w:eastAsia="Times New Roman" w:cs="Times New Roman"/>
          <w:b/>
          <w:szCs w:val="19"/>
          <w:lang w:eastAsia="pl-PL"/>
        </w:rPr>
        <w:t>więcej osób</w:t>
      </w:r>
      <w:r w:rsidR="00196BB9" w:rsidRPr="00B16183">
        <w:rPr>
          <w:rFonts w:eastAsia="Times New Roman" w:cs="Times New Roman"/>
          <w:szCs w:val="19"/>
          <w:lang w:eastAsia="pl-PL"/>
        </w:rPr>
        <w:t>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E5762A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196BB9" w:rsidRPr="00B16183">
        <w:rPr>
          <w:rFonts w:eastAsia="Times New Roman" w:cs="Times New Roman"/>
          <w:szCs w:val="19"/>
          <w:lang w:eastAsia="pl-PL"/>
        </w:rPr>
        <w:t>związku</w:t>
      </w:r>
      <w:r w:rsidR="00021B99">
        <w:rPr>
          <w:rFonts w:eastAsia="Times New Roman" w:cs="Times New Roman"/>
          <w:szCs w:val="19"/>
          <w:lang w:eastAsia="pl-PL"/>
        </w:rPr>
        <w:t xml:space="preserve"> z tym, badanie nie obejmuje</w:t>
      </w:r>
      <w:r w:rsidR="00597BC8">
        <w:rPr>
          <w:rFonts w:eastAsia="Times New Roman" w:cs="Times New Roman"/>
          <w:szCs w:val="19"/>
          <w:lang w:eastAsia="pl-PL"/>
        </w:rPr>
        <w:t>,</w:t>
      </w:r>
      <w:r w:rsidR="00021B99">
        <w:rPr>
          <w:rFonts w:eastAsia="Times New Roman" w:cs="Times New Roman"/>
          <w:szCs w:val="19"/>
          <w:lang w:eastAsia="pl-PL"/>
        </w:rPr>
        <w:t xml:space="preserve"> m.</w:t>
      </w:r>
      <w:r w:rsidR="00196BB9" w:rsidRPr="00B16183">
        <w:rPr>
          <w:rFonts w:eastAsia="Times New Roman" w:cs="Times New Roman"/>
          <w:szCs w:val="19"/>
          <w:lang w:eastAsia="pl-PL"/>
        </w:rPr>
        <w:t xml:space="preserve">in. </w:t>
      </w:r>
      <w:r w:rsidR="00597BC8">
        <w:rPr>
          <w:rFonts w:eastAsia="Times New Roman" w:cs="Times New Roman"/>
          <w:szCs w:val="19"/>
          <w:lang w:eastAsia="pl-PL"/>
        </w:rPr>
        <w:t>administracji </w:t>
      </w:r>
      <w:r w:rsidR="00196BB9" w:rsidRPr="00B16183">
        <w:rPr>
          <w:rFonts w:eastAsia="Times New Roman" w:cs="Times New Roman"/>
          <w:szCs w:val="19"/>
          <w:lang w:eastAsia="pl-PL"/>
        </w:rPr>
        <w:t>publicznej, edukacji, opieki zdrowotnej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196BB9" w:rsidRPr="00B16183">
        <w:rPr>
          <w:rFonts w:eastAsia="Times New Roman" w:cs="Times New Roman"/>
          <w:szCs w:val="19"/>
          <w:lang w:eastAsia="pl-PL"/>
        </w:rPr>
        <w:t>pomocy społecznej</w:t>
      </w:r>
      <w:r>
        <w:rPr>
          <w:rFonts w:eastAsia="Times New Roman" w:cs="Times New Roman"/>
          <w:szCs w:val="19"/>
          <w:lang w:eastAsia="pl-PL"/>
        </w:rPr>
        <w:t xml:space="preserve">. </w:t>
      </w:r>
      <w:r>
        <w:t xml:space="preserve">Podstawowe dane o tym sektorze publikowane są </w:t>
      </w:r>
      <w:r w:rsidR="003B1CBE">
        <w:br/>
      </w:r>
      <w:r>
        <w:t>co miesiąc, a dla całej gospodarki narodowej kwartalnie np. w informacji statystycznej Zatrudnienie i wynagrodzenia w gospodarce narodowej.</w:t>
      </w:r>
    </w:p>
    <w:p w14:paraId="6D07E605" w14:textId="77777777" w:rsidR="004753AF" w:rsidRDefault="004753AF" w:rsidP="003F73CE">
      <w:pPr>
        <w:pStyle w:val="Tytutablicy"/>
        <w:keepNext w:val="0"/>
        <w:ind w:left="851" w:hanging="851"/>
      </w:pPr>
      <w:r w:rsidRPr="00B16183">
        <w:t>Tablica 1. Przeciętne zatrudnienie</w:t>
      </w:r>
      <w:r w:rsidR="00AC06BE">
        <w:t xml:space="preserve"> i </w:t>
      </w:r>
      <w:r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F169C" w:rsidRPr="00B16183" w14:paraId="6E01AED3" w14:textId="77777777" w:rsidTr="00FC57BB">
        <w:tc>
          <w:tcPr>
            <w:tcW w:w="2127" w:type="dxa"/>
            <w:vMerge w:val="restart"/>
            <w:shd w:val="clear" w:color="auto" w:fill="auto"/>
            <w:vAlign w:val="center"/>
          </w:tcPr>
          <w:p w14:paraId="631036DD" w14:textId="77777777"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0015AF9B" w14:textId="0AEAE1EE" w:rsidR="00CF169C" w:rsidRPr="00B16183" w:rsidRDefault="005D39F3" w:rsidP="008E783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5AFE6F53" w14:textId="764E95F1" w:rsidR="00CF169C" w:rsidRPr="00B16183" w:rsidRDefault="00CC000F" w:rsidP="008E783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2023</w:t>
            </w:r>
          </w:p>
        </w:tc>
      </w:tr>
      <w:tr w:rsidR="00CF169C" w:rsidRPr="00B16183" w14:paraId="6A16CE29" w14:textId="77777777" w:rsidTr="00FC57BB">
        <w:tc>
          <w:tcPr>
            <w:tcW w:w="2127" w:type="dxa"/>
            <w:vMerge/>
            <w:shd w:val="clear" w:color="auto" w:fill="auto"/>
            <w:vAlign w:val="center"/>
          </w:tcPr>
          <w:p w14:paraId="519CBCCD" w14:textId="77777777"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503F0E6" w14:textId="77777777"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33D54AA" w14:textId="71E6D17D" w:rsidR="00CF169C" w:rsidRPr="00B16183" w:rsidRDefault="00F15011" w:rsidP="008E783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2E5BE92" w14:textId="1FA0698E" w:rsidR="00CF169C" w:rsidRPr="00B16183" w:rsidRDefault="007D44FA" w:rsidP="008E783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2CCC574" w14:textId="77777777"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24BFB887" w14:textId="45AA6DBC" w:rsidR="00CF169C" w:rsidRPr="00B16183" w:rsidRDefault="00CC000F" w:rsidP="008E783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CF169C" w:rsidRPr="00B16183" w14:paraId="0CD0677A" w14:textId="77777777" w:rsidTr="00FC57BB">
        <w:tc>
          <w:tcPr>
            <w:tcW w:w="2127" w:type="dxa"/>
            <w:shd w:val="clear" w:color="auto" w:fill="auto"/>
            <w:vAlign w:val="center"/>
          </w:tcPr>
          <w:p w14:paraId="07EFE0CD" w14:textId="77777777" w:rsidR="00CF169C" w:rsidRPr="00B16183" w:rsidRDefault="00CF169C" w:rsidP="003F73CE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 w:rsidR="00AC06BE"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8FCD26" w14:textId="0FDB0376" w:rsidR="00CF169C" w:rsidRPr="00B16183" w:rsidRDefault="008E7833" w:rsidP="00F1501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8E7833">
              <w:rPr>
                <w:rFonts w:ascii="Fira Sans" w:hAnsi="Fira Sans" w:cs="Arial"/>
                <w:color w:val="000000"/>
                <w:sz w:val="16"/>
                <w:szCs w:val="16"/>
              </w:rPr>
              <w:t>6495,3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FBDF8E1" w14:textId="77777777" w:rsidR="00CF169C" w:rsidRPr="00B16183" w:rsidRDefault="007D44FA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  <w:r w:rsidR="00CC000F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601B3EC" w14:textId="22445BCA" w:rsidR="00CF169C" w:rsidRPr="00B16183" w:rsidRDefault="007D44FA" w:rsidP="008E783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A601297" w14:textId="63295258" w:rsidR="00CF169C" w:rsidRPr="00B16183" w:rsidRDefault="00CC000F" w:rsidP="00486F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 w:rsidR="00523CF3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486F17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486F17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5" w:type="dxa"/>
            <w:vAlign w:val="center"/>
          </w:tcPr>
          <w:p w14:paraId="32B60AFD" w14:textId="2A9D1702" w:rsidR="00CF169C" w:rsidRPr="00B16183" w:rsidRDefault="00CC000F" w:rsidP="00486F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100,</w:t>
            </w:r>
            <w:r w:rsidR="00486F17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</w:tr>
      <w:tr w:rsidR="00CF169C" w:rsidRPr="00B16183" w14:paraId="14D74F64" w14:textId="77777777" w:rsidTr="00FC57BB">
        <w:tc>
          <w:tcPr>
            <w:tcW w:w="2127" w:type="dxa"/>
            <w:shd w:val="clear" w:color="auto" w:fill="auto"/>
            <w:vAlign w:val="center"/>
          </w:tcPr>
          <w:p w14:paraId="321E6573" w14:textId="77777777" w:rsidR="00CF169C" w:rsidRPr="00B16183" w:rsidRDefault="00CF169C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 w:rsidR="00AC06BE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26B41C" w14:textId="34A2C256" w:rsidR="00CF169C" w:rsidRPr="00B16183" w:rsidRDefault="008E7833" w:rsidP="00F1501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8E7833">
              <w:rPr>
                <w:rFonts w:ascii="Fira Sans" w:hAnsi="Fira Sans" w:cs="Arial"/>
                <w:color w:val="000000"/>
                <w:sz w:val="16"/>
                <w:szCs w:val="16"/>
              </w:rPr>
              <w:t>8032,96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ED86D04" w14:textId="0436F6EE" w:rsidR="00CF169C" w:rsidRPr="00B16183" w:rsidRDefault="00523CF3" w:rsidP="008E783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CC000F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FDAF9F0" w14:textId="01106234" w:rsidR="00CF169C" w:rsidRPr="00B16183" w:rsidRDefault="00CC000F" w:rsidP="008E783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09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EB32A9B" w14:textId="7866E6E1" w:rsidR="00CF169C" w:rsidRPr="00B16183" w:rsidRDefault="00CC000F" w:rsidP="008E783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444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115" w:type="dxa"/>
            <w:vAlign w:val="center"/>
          </w:tcPr>
          <w:p w14:paraId="2A763B8D" w14:textId="46E9AA02" w:rsidR="00CF169C" w:rsidRPr="00B16183" w:rsidRDefault="00CC000F" w:rsidP="008E783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</w:tr>
      <w:tr w:rsidR="00CF169C" w:rsidRPr="00B16183" w14:paraId="3F8A5818" w14:textId="77777777" w:rsidTr="00FC57BB">
        <w:tc>
          <w:tcPr>
            <w:tcW w:w="2127" w:type="dxa"/>
            <w:shd w:val="clear" w:color="auto" w:fill="auto"/>
            <w:vAlign w:val="center"/>
          </w:tcPr>
          <w:p w14:paraId="230D6787" w14:textId="77777777" w:rsidR="00CF169C" w:rsidRPr="00B16183" w:rsidRDefault="00CF169C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49625C" w14:textId="232A4693" w:rsidR="00CF169C" w:rsidRPr="00B16183" w:rsidRDefault="008E7833" w:rsidP="00F1501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8E7833">
              <w:rPr>
                <w:rFonts w:ascii="Fira Sans" w:hAnsi="Fira Sans" w:cs="Arial"/>
                <w:color w:val="000000"/>
                <w:sz w:val="16"/>
                <w:szCs w:val="16"/>
              </w:rPr>
              <w:t>8032,63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E4F45BB" w14:textId="16613758" w:rsidR="00CF169C" w:rsidRPr="00B16183" w:rsidRDefault="001F60D2" w:rsidP="008E783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CC000F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F15011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232D665" w14:textId="2D5DBD49" w:rsidR="00CF169C" w:rsidRPr="00B16183" w:rsidRDefault="00CC000F" w:rsidP="008E783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09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357DB20" w14:textId="5E7C20A4" w:rsidR="00CF169C" w:rsidRPr="00B16183" w:rsidRDefault="00CC000F" w:rsidP="00486F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44</w:t>
            </w:r>
            <w:r w:rsidR="00486F17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,28</w:t>
            </w:r>
          </w:p>
        </w:tc>
        <w:tc>
          <w:tcPr>
            <w:tcW w:w="1115" w:type="dxa"/>
            <w:vAlign w:val="center"/>
          </w:tcPr>
          <w:p w14:paraId="6C7E2CD2" w14:textId="6F39BFD0" w:rsidR="00CF169C" w:rsidRPr="00B16183" w:rsidRDefault="00CC000F" w:rsidP="008E783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8E7833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</w:tr>
    </w:tbl>
    <w:p w14:paraId="39626876" w14:textId="457CA6F6" w:rsidR="00A3623D" w:rsidRPr="00B16183" w:rsidRDefault="00CC000F" w:rsidP="00FC57BB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>W </w:t>
      </w:r>
      <w:r w:rsidR="005435C6">
        <w:rPr>
          <w:shd w:val="clear" w:color="auto" w:fill="FFFFFF"/>
        </w:rPr>
        <w:t>grudniu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2023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zatrudnienie</w:t>
      </w:r>
      <w:r w:rsidR="008C3FA9">
        <w:rPr>
          <w:b/>
          <w:shd w:val="clear" w:color="auto" w:fill="FFFFFF"/>
        </w:rPr>
        <w:t> </w:t>
      </w:r>
      <w:r w:rsidR="00AC06BE">
        <w:rPr>
          <w:b/>
          <w:shd w:val="clear" w:color="auto" w:fill="FFFFFF"/>
        </w:rPr>
        <w:t>w </w:t>
      </w:r>
      <w:r w:rsidR="008C3FA9">
        <w:rPr>
          <w:b/>
          <w:shd w:val="clear" w:color="auto" w:fill="FFFFFF"/>
        </w:rPr>
        <w:t>sektorze 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D22F3E">
        <w:rPr>
          <w:shd w:val="clear" w:color="auto" w:fill="FFFFFF"/>
        </w:rPr>
        <w:t>pozosta</w:t>
      </w:r>
      <w:r w:rsidR="000A32BF">
        <w:rPr>
          <w:shd w:val="clear" w:color="auto" w:fill="FFFFFF"/>
        </w:rPr>
        <w:t>ło</w:t>
      </w:r>
      <w:r w:rsidR="00D22F3E">
        <w:rPr>
          <w:shd w:val="clear" w:color="auto" w:fill="FFFFFF"/>
        </w:rPr>
        <w:t xml:space="preserve"> </w:t>
      </w:r>
      <w:r w:rsidR="003B1CBE">
        <w:rPr>
          <w:shd w:val="clear" w:color="auto" w:fill="FFFFFF"/>
        </w:rPr>
        <w:br/>
      </w:r>
      <w:r w:rsidR="00D22F3E">
        <w:rPr>
          <w:shd w:val="clear" w:color="auto" w:fill="FFFFFF"/>
        </w:rPr>
        <w:t>na podobnym poziomie</w:t>
      </w:r>
      <w:r w:rsidR="00EA2E2B">
        <w:rPr>
          <w:shd w:val="clear" w:color="auto" w:fill="FFFFFF"/>
        </w:rPr>
        <w:t xml:space="preserve"> do odnotowanego w </w:t>
      </w:r>
      <w:r w:rsidR="005435C6">
        <w:rPr>
          <w:shd w:val="clear" w:color="auto" w:fill="FFFFFF"/>
        </w:rPr>
        <w:t>listopadzie</w:t>
      </w:r>
      <w:r w:rsidR="00D22F3E">
        <w:rPr>
          <w:shd w:val="clear" w:color="auto" w:fill="FFFFFF"/>
        </w:rPr>
        <w:t xml:space="preserve"> 2023 r.</w:t>
      </w:r>
      <w:r w:rsidR="00CD7B74">
        <w:rPr>
          <w:shd w:val="clear" w:color="auto" w:fill="FFFFFF"/>
        </w:rPr>
        <w:t xml:space="preserve"> </w:t>
      </w:r>
      <w:r w:rsidR="005A4A88">
        <w:rPr>
          <w:shd w:val="clear" w:color="auto" w:fill="FFFFFF"/>
        </w:rPr>
        <w:t xml:space="preserve">analogicznie </w:t>
      </w:r>
      <w:r w:rsidR="003B1CBE">
        <w:rPr>
          <w:shd w:val="clear" w:color="auto" w:fill="FFFFFF"/>
        </w:rPr>
        <w:br/>
      </w:r>
      <w:r w:rsidR="005A4A88">
        <w:rPr>
          <w:shd w:val="clear" w:color="auto" w:fill="FFFFFF"/>
        </w:rPr>
        <w:t>jak</w:t>
      </w:r>
      <w:r w:rsidR="0090566C">
        <w:rPr>
          <w:shd w:val="clear" w:color="auto" w:fill="FFFFFF"/>
        </w:rPr>
        <w:t xml:space="preserve"> </w:t>
      </w:r>
      <w:r w:rsidR="00EA2E2B">
        <w:rPr>
          <w:shd w:val="clear" w:color="auto" w:fill="FFFFFF"/>
        </w:rPr>
        <w:t xml:space="preserve">w </w:t>
      </w:r>
      <w:r w:rsidR="005435C6">
        <w:rPr>
          <w:shd w:val="clear" w:color="auto" w:fill="FFFFFF"/>
        </w:rPr>
        <w:t>listopadzie</w:t>
      </w:r>
      <w:r w:rsidR="0090566C">
        <w:rPr>
          <w:shd w:val="clear" w:color="auto" w:fill="FFFFFF"/>
        </w:rPr>
        <w:t xml:space="preserve"> </w:t>
      </w:r>
      <w:r w:rsidR="00EA2E2B">
        <w:rPr>
          <w:shd w:val="clear" w:color="auto" w:fill="FFFFFF"/>
        </w:rPr>
        <w:t>2023</w:t>
      </w:r>
      <w:r w:rsidR="005917B4">
        <w:rPr>
          <w:shd w:val="clear" w:color="auto" w:fill="FFFFFF"/>
        </w:rPr>
        <w:t> </w:t>
      </w:r>
      <w:r w:rsidR="00EA2E2B">
        <w:rPr>
          <w:shd w:val="clear" w:color="auto" w:fill="FFFFFF"/>
        </w:rPr>
        <w:t xml:space="preserve">r. względem </w:t>
      </w:r>
      <w:r w:rsidR="005435C6">
        <w:rPr>
          <w:shd w:val="clear" w:color="auto" w:fill="FFFFFF"/>
        </w:rPr>
        <w:t>października</w:t>
      </w:r>
      <w:r w:rsidR="00EA2E2B">
        <w:rPr>
          <w:shd w:val="clear" w:color="auto" w:fill="FFFFFF"/>
        </w:rPr>
        <w:t xml:space="preserve"> 2023 r. </w:t>
      </w:r>
      <w:r w:rsidR="000A32BF">
        <w:rPr>
          <w:shd w:val="clear" w:color="auto" w:fill="FFFFFF"/>
        </w:rPr>
        <w:t xml:space="preserve">Porównując </w:t>
      </w:r>
      <w:r w:rsidR="005435C6">
        <w:rPr>
          <w:shd w:val="clear" w:color="auto" w:fill="FFFFFF"/>
        </w:rPr>
        <w:t xml:space="preserve">grudzień </w:t>
      </w:r>
      <w:r w:rsidR="000A32BF">
        <w:rPr>
          <w:shd w:val="clear" w:color="auto" w:fill="FFFFFF"/>
        </w:rPr>
        <w:t xml:space="preserve">2023 r. </w:t>
      </w:r>
      <w:r w:rsidR="003B1CBE">
        <w:rPr>
          <w:shd w:val="clear" w:color="auto" w:fill="FFFFFF"/>
        </w:rPr>
        <w:br/>
      </w:r>
      <w:r w:rsidR="000A32BF">
        <w:rPr>
          <w:shd w:val="clear" w:color="auto" w:fill="FFFFFF"/>
        </w:rPr>
        <w:t xml:space="preserve">do </w:t>
      </w:r>
      <w:r w:rsidR="00D15574">
        <w:rPr>
          <w:shd w:val="clear" w:color="auto" w:fill="FFFFFF"/>
        </w:rPr>
        <w:t>grudnia</w:t>
      </w:r>
      <w:r w:rsidR="000A32BF">
        <w:rPr>
          <w:shd w:val="clear" w:color="auto" w:fill="FFFFFF"/>
        </w:rPr>
        <w:t xml:space="preserve"> 2022</w:t>
      </w:r>
      <w:r w:rsidR="005A4A88">
        <w:rPr>
          <w:shd w:val="clear" w:color="auto" w:fill="FFFFFF"/>
        </w:rPr>
        <w:t> </w:t>
      </w:r>
      <w:r w:rsidR="000A32BF">
        <w:rPr>
          <w:shd w:val="clear" w:color="auto" w:fill="FFFFFF"/>
        </w:rPr>
        <w:t>r. przeciętne zatrudnienie zmniejszyło się o 0,</w:t>
      </w:r>
      <w:r w:rsidR="005435C6">
        <w:rPr>
          <w:shd w:val="clear" w:color="auto" w:fill="FFFFFF"/>
        </w:rPr>
        <w:t>1</w:t>
      </w:r>
      <w:r w:rsidR="000A32BF">
        <w:rPr>
          <w:shd w:val="clear" w:color="auto" w:fill="FFFFFF"/>
        </w:rPr>
        <w:t>%.</w:t>
      </w:r>
    </w:p>
    <w:p w14:paraId="0F4E453F" w14:textId="4DC0E79E" w:rsidR="00065BAA" w:rsidRDefault="008534E6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114300" distR="114300" simplePos="0" relativeHeight="251780096" behindDoc="0" locked="0" layoutInCell="1" allowOverlap="1" wp14:anchorId="5F098CD4" wp14:editId="78A82E90">
            <wp:simplePos x="0" y="0"/>
            <wp:positionH relativeFrom="margin">
              <wp:align>left</wp:align>
            </wp:positionH>
            <wp:positionV relativeFrom="paragraph">
              <wp:posOffset>339630</wp:posOffset>
            </wp:positionV>
            <wp:extent cx="4998720" cy="2880360"/>
            <wp:effectExtent l="0" t="0" r="0" b="0"/>
            <wp:wrapSquare wrapText="bothSides"/>
            <wp:docPr id="3" name="Obraz 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48C33536" w14:textId="5A72EA69" w:rsidR="004D7D01" w:rsidRDefault="00390FB1" w:rsidP="00FC57BB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5965348A">
                <wp:simplePos x="0" y="0"/>
                <wp:positionH relativeFrom="column">
                  <wp:posOffset>5219700</wp:posOffset>
                </wp:positionH>
                <wp:positionV relativeFrom="paragraph">
                  <wp:posOffset>3363622</wp:posOffset>
                </wp:positionV>
                <wp:extent cx="1725295" cy="1771650"/>
                <wp:effectExtent l="0" t="0" r="0" b="0"/>
                <wp:wrapTight wrapText="bothSides">
                  <wp:wrapPolygon edited="0">
                    <wp:start x="715" y="0"/>
                    <wp:lineTo x="715" y="21368"/>
                    <wp:lineTo x="20749" y="21368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77777777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64.85pt;width:135.85pt;height:139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" filled="f" stroked="f">
                <v:textbox>
                  <w:txbxContent>
                    <w:p w14:paraId="4893D6C5" w14:textId="77777777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5435C6">
        <w:rPr>
          <w:rFonts w:eastAsia="Times New Roman" w:cs="Times New Roman"/>
          <w:szCs w:val="19"/>
          <w:lang w:eastAsia="pl-PL"/>
        </w:rPr>
        <w:t>grudniu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3B1CBE">
        <w:rPr>
          <w:rFonts w:eastAsia="Times New Roman" w:cs="Times New Roman"/>
          <w:b/>
          <w:szCs w:val="19"/>
          <w:lang w:eastAsia="pl-PL"/>
        </w:rPr>
        <w:t xml:space="preserve"> w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B5347C">
        <w:rPr>
          <w:rFonts w:eastAsia="Times New Roman" w:cs="Times New Roman"/>
          <w:szCs w:val="19"/>
          <w:lang w:eastAsia="pl-PL"/>
        </w:rPr>
        <w:t>wzrosło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5435C6">
        <w:rPr>
          <w:rFonts w:eastAsia="Times New Roman" w:cs="Times New Roman"/>
          <w:szCs w:val="19"/>
          <w:lang w:eastAsia="pl-PL"/>
        </w:rPr>
        <w:t>listopada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767478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5435C6">
        <w:rPr>
          <w:rFonts w:eastAsia="Times New Roman" w:cs="Times New Roman"/>
          <w:szCs w:val="19"/>
          <w:lang w:eastAsia="pl-PL"/>
        </w:rPr>
        <w:t>4</w:t>
      </w:r>
      <w:r w:rsidR="00BE3CFD">
        <w:rPr>
          <w:rFonts w:eastAsia="Times New Roman" w:cs="Times New Roman"/>
          <w:szCs w:val="19"/>
          <w:lang w:eastAsia="pl-PL"/>
        </w:rPr>
        <w:t>,</w:t>
      </w:r>
      <w:r w:rsidR="0090566C">
        <w:rPr>
          <w:rFonts w:eastAsia="Times New Roman" w:cs="Times New Roman"/>
          <w:szCs w:val="19"/>
          <w:lang w:eastAsia="pl-PL"/>
        </w:rPr>
        <w:t>7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A774F7">
        <w:rPr>
          <w:rFonts w:eastAsia="Times New Roman" w:cs="Times New Roman"/>
          <w:szCs w:val="19"/>
          <w:lang w:eastAsia="pl-PL"/>
        </w:rPr>
        <w:t xml:space="preserve">. Wzrost ten spowodowany </w:t>
      </w:r>
      <w:r w:rsidR="007B22E6">
        <w:rPr>
          <w:rFonts w:eastAsia="Times New Roman" w:cs="Times New Roman"/>
          <w:szCs w:val="19"/>
          <w:lang w:eastAsia="pl-PL"/>
        </w:rPr>
        <w:t xml:space="preserve">był m.in. </w:t>
      </w:r>
      <w:r w:rsidR="00A774F7">
        <w:rPr>
          <w:rFonts w:eastAsia="Times New Roman" w:cs="Times New Roman"/>
          <w:szCs w:val="19"/>
          <w:lang w:eastAsia="pl-PL"/>
        </w:rPr>
        <w:t>wypłatami premii</w:t>
      </w:r>
      <w:r w:rsidR="005A4A88">
        <w:rPr>
          <w:rFonts w:eastAsia="Times New Roman" w:cs="Times New Roman"/>
          <w:szCs w:val="19"/>
          <w:lang w:eastAsia="pl-PL"/>
        </w:rPr>
        <w:t xml:space="preserve"> </w:t>
      </w:r>
      <w:r w:rsidR="00CB13EE">
        <w:rPr>
          <w:rFonts w:eastAsia="Times New Roman" w:cs="Times New Roman"/>
          <w:szCs w:val="19"/>
          <w:lang w:eastAsia="pl-PL"/>
        </w:rPr>
        <w:t xml:space="preserve">kwartalnych, </w:t>
      </w:r>
      <w:r w:rsidR="005A4A88">
        <w:rPr>
          <w:rFonts w:eastAsia="Times New Roman" w:cs="Times New Roman"/>
          <w:szCs w:val="19"/>
          <w:lang w:eastAsia="pl-PL"/>
        </w:rPr>
        <w:t>rocznych i świątecznych</w:t>
      </w:r>
      <w:r w:rsidR="007B22E6">
        <w:rPr>
          <w:rFonts w:eastAsia="Times New Roman" w:cs="Times New Roman"/>
          <w:szCs w:val="19"/>
          <w:lang w:eastAsia="pl-PL"/>
        </w:rPr>
        <w:t>,</w:t>
      </w:r>
      <w:r w:rsidR="00A774F7">
        <w:rPr>
          <w:rFonts w:eastAsia="Times New Roman" w:cs="Times New Roman"/>
          <w:szCs w:val="19"/>
          <w:lang w:eastAsia="pl-PL"/>
        </w:rPr>
        <w:t xml:space="preserve"> nagród </w:t>
      </w:r>
      <w:r w:rsidR="00242BFA">
        <w:rPr>
          <w:rFonts w:eastAsia="Times New Roman" w:cs="Times New Roman"/>
          <w:szCs w:val="19"/>
          <w:lang w:eastAsia="pl-PL"/>
        </w:rPr>
        <w:t>rocznych</w:t>
      </w:r>
      <w:r w:rsidR="005435C6">
        <w:rPr>
          <w:rFonts w:eastAsia="Times New Roman" w:cs="Times New Roman"/>
          <w:szCs w:val="19"/>
          <w:lang w:eastAsia="pl-PL"/>
        </w:rPr>
        <w:t>, jubileuszowych</w:t>
      </w:r>
      <w:r w:rsidR="00D743BF">
        <w:rPr>
          <w:rFonts w:eastAsia="Times New Roman" w:cs="Times New Roman"/>
          <w:szCs w:val="19"/>
          <w:lang w:eastAsia="pl-PL"/>
        </w:rPr>
        <w:t>,</w:t>
      </w:r>
      <w:r w:rsidR="00242BFA">
        <w:rPr>
          <w:rFonts w:eastAsia="Times New Roman" w:cs="Times New Roman"/>
          <w:szCs w:val="19"/>
          <w:lang w:eastAsia="pl-PL"/>
        </w:rPr>
        <w:t xml:space="preserve"> nagród </w:t>
      </w:r>
      <w:r w:rsidR="005A4A88">
        <w:rPr>
          <w:rFonts w:eastAsia="Times New Roman" w:cs="Times New Roman"/>
          <w:szCs w:val="19"/>
          <w:lang w:eastAsia="pl-PL"/>
        </w:rPr>
        <w:t>z okazji Dnia Górnika</w:t>
      </w:r>
      <w:r w:rsidR="00CB3CE0">
        <w:rPr>
          <w:rFonts w:eastAsia="Times New Roman" w:cs="Times New Roman"/>
          <w:szCs w:val="19"/>
          <w:lang w:eastAsia="pl-PL"/>
        </w:rPr>
        <w:t>,</w:t>
      </w:r>
      <w:r w:rsidR="00D743BF">
        <w:rPr>
          <w:rFonts w:eastAsia="Times New Roman" w:cs="Times New Roman"/>
          <w:szCs w:val="19"/>
          <w:lang w:eastAsia="pl-PL"/>
        </w:rPr>
        <w:t xml:space="preserve"> wypłat z tytułu przepracowanych </w:t>
      </w:r>
      <w:r w:rsidR="00E14052">
        <w:rPr>
          <w:rFonts w:eastAsia="Times New Roman" w:cs="Times New Roman"/>
          <w:szCs w:val="19"/>
          <w:lang w:eastAsia="pl-PL"/>
        </w:rPr>
        <w:t>godzin nadliczbowych</w:t>
      </w:r>
      <w:r w:rsidR="00D743BF">
        <w:rPr>
          <w:rFonts w:eastAsia="Times New Roman" w:cs="Times New Roman"/>
          <w:szCs w:val="19"/>
          <w:lang w:eastAsia="pl-PL"/>
        </w:rPr>
        <w:t>, a także odpraw emerytalnych</w:t>
      </w:r>
      <w:r w:rsidR="00A774F7">
        <w:rPr>
          <w:rFonts w:eastAsia="Times New Roman" w:cs="Times New Roman"/>
          <w:szCs w:val="19"/>
          <w:lang w:eastAsia="pl-PL"/>
        </w:rPr>
        <w:t xml:space="preserve"> (które obok wynagrodzeń zasadniczych także zaliczane są do składników wynagrodzeń</w:t>
      </w:r>
      <w:r w:rsidR="00A774F7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A774F7">
        <w:rPr>
          <w:rFonts w:eastAsia="Times New Roman" w:cs="Times New Roman"/>
          <w:szCs w:val="19"/>
          <w:lang w:eastAsia="pl-PL"/>
        </w:rPr>
        <w:t>).</w:t>
      </w:r>
    </w:p>
    <w:p w14:paraId="03DD42B8" w14:textId="037FB176" w:rsidR="00CC0D48" w:rsidRPr="001431A5" w:rsidRDefault="00112B6E" w:rsidP="008E3E5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Największy n</w:t>
      </w:r>
      <w:r w:rsidR="007A7478">
        <w:rPr>
          <w:rFonts w:eastAsia="Times New Roman" w:cs="Times New Roman"/>
          <w:szCs w:val="19"/>
          <w:lang w:eastAsia="pl-PL"/>
        </w:rPr>
        <w:t xml:space="preserve">ominalny </w:t>
      </w:r>
      <w:r w:rsidR="00230D2C" w:rsidRPr="00911501">
        <w:rPr>
          <w:rFonts w:eastAsia="Times New Roman" w:cs="Times New Roman"/>
          <w:szCs w:val="19"/>
          <w:lang w:eastAsia="pl-PL"/>
        </w:rPr>
        <w:t>wzrost</w:t>
      </w:r>
      <w:r w:rsidR="004D7D01" w:rsidRPr="00911501">
        <w:rPr>
          <w:rFonts w:eastAsia="Times New Roman" w:cs="Times New Roman"/>
          <w:szCs w:val="19"/>
          <w:lang w:eastAsia="pl-PL"/>
        </w:rPr>
        <w:t xml:space="preserve"> przeciętnego </w:t>
      </w:r>
      <w:r w:rsidR="00CD7156" w:rsidRPr="00911501">
        <w:rPr>
          <w:rFonts w:eastAsia="Times New Roman" w:cs="Times New Roman"/>
          <w:szCs w:val="19"/>
          <w:lang w:eastAsia="pl-PL"/>
        </w:rPr>
        <w:t xml:space="preserve">miesięcznego </w:t>
      </w:r>
      <w:r w:rsidR="004D7D01" w:rsidRPr="00911501">
        <w:rPr>
          <w:rFonts w:eastAsia="Times New Roman" w:cs="Times New Roman"/>
          <w:szCs w:val="19"/>
          <w:lang w:eastAsia="pl-PL"/>
        </w:rPr>
        <w:t xml:space="preserve">wynagrodzenia </w:t>
      </w:r>
      <w:r w:rsidR="00CD7156" w:rsidRPr="00911501">
        <w:rPr>
          <w:rFonts w:eastAsia="Times New Roman" w:cs="Times New Roman"/>
          <w:szCs w:val="19"/>
          <w:lang w:eastAsia="pl-PL"/>
        </w:rPr>
        <w:t xml:space="preserve">brutto </w:t>
      </w:r>
      <w:r w:rsidR="004D7D01" w:rsidRPr="00911501">
        <w:rPr>
          <w:rFonts w:eastAsia="Times New Roman" w:cs="Times New Roman"/>
          <w:szCs w:val="19"/>
          <w:lang w:eastAsia="pl-PL"/>
        </w:rPr>
        <w:t xml:space="preserve">w stosunku do poprzedniego </w:t>
      </w:r>
      <w:r w:rsidRPr="00911501">
        <w:rPr>
          <w:rFonts w:eastAsia="Times New Roman" w:cs="Times New Roman"/>
          <w:szCs w:val="19"/>
          <w:lang w:eastAsia="pl-PL"/>
        </w:rPr>
        <w:t xml:space="preserve">miesiąca </w:t>
      </w:r>
      <w:r w:rsidR="005F5352" w:rsidRPr="00911501">
        <w:rPr>
          <w:rFonts w:eastAsia="Times New Roman" w:cs="Times New Roman"/>
          <w:szCs w:val="19"/>
          <w:lang w:eastAsia="pl-PL"/>
        </w:rPr>
        <w:t>wystąpił</w:t>
      </w:r>
      <w:r w:rsidRPr="00911501">
        <w:rPr>
          <w:rFonts w:eastAsia="Times New Roman" w:cs="Times New Roman"/>
          <w:szCs w:val="19"/>
          <w:lang w:eastAsia="pl-PL"/>
        </w:rPr>
        <w:t xml:space="preserve"> </w:t>
      </w:r>
      <w:r w:rsidR="0076426C" w:rsidRPr="00911501">
        <w:rPr>
          <w:rFonts w:eastAsia="Times New Roman" w:cs="Times New Roman"/>
          <w:szCs w:val="19"/>
          <w:lang w:eastAsia="pl-PL"/>
        </w:rPr>
        <w:t xml:space="preserve">w sekcji </w:t>
      </w:r>
      <w:r w:rsidR="00F3168A">
        <w:rPr>
          <w:rFonts w:eastAsia="Times New Roman" w:cs="Times New Roman"/>
          <w:szCs w:val="19"/>
          <w:lang w:eastAsia="pl-PL"/>
        </w:rPr>
        <w:t xml:space="preserve">Rolnictwo, </w:t>
      </w:r>
      <w:r w:rsidR="004B61AF">
        <w:rPr>
          <w:rFonts w:eastAsia="Times New Roman" w:cs="Times New Roman"/>
          <w:szCs w:val="19"/>
          <w:lang w:eastAsia="pl-PL"/>
        </w:rPr>
        <w:t>l</w:t>
      </w:r>
      <w:r w:rsidR="00F3168A">
        <w:rPr>
          <w:rFonts w:eastAsia="Times New Roman" w:cs="Times New Roman"/>
          <w:szCs w:val="19"/>
          <w:lang w:eastAsia="pl-PL"/>
        </w:rPr>
        <w:t xml:space="preserve">eśnictwo, </w:t>
      </w:r>
      <w:r w:rsidR="00C20429">
        <w:rPr>
          <w:rFonts w:eastAsia="Times New Roman" w:cs="Times New Roman"/>
          <w:szCs w:val="19"/>
          <w:lang w:eastAsia="pl-PL"/>
        </w:rPr>
        <w:t>ł</w:t>
      </w:r>
      <w:r w:rsidR="00F3168A">
        <w:rPr>
          <w:rFonts w:eastAsia="Times New Roman" w:cs="Times New Roman"/>
          <w:szCs w:val="19"/>
          <w:lang w:eastAsia="pl-PL"/>
        </w:rPr>
        <w:t xml:space="preserve">owiectwo i </w:t>
      </w:r>
      <w:r w:rsidR="00C20429">
        <w:rPr>
          <w:rFonts w:eastAsia="Times New Roman" w:cs="Times New Roman"/>
          <w:szCs w:val="19"/>
          <w:lang w:eastAsia="pl-PL"/>
        </w:rPr>
        <w:t>r</w:t>
      </w:r>
      <w:r w:rsidR="00F3168A">
        <w:rPr>
          <w:rFonts w:eastAsia="Times New Roman" w:cs="Times New Roman"/>
          <w:szCs w:val="19"/>
          <w:lang w:eastAsia="pl-PL"/>
        </w:rPr>
        <w:t>ybactwo</w:t>
      </w:r>
      <w:r w:rsidR="002C7B54" w:rsidRPr="002C7B54">
        <w:rPr>
          <w:rFonts w:eastAsia="Times New Roman" w:cs="Times New Roman"/>
          <w:szCs w:val="19"/>
          <w:lang w:eastAsia="pl-PL"/>
        </w:rPr>
        <w:t xml:space="preserve"> </w:t>
      </w:r>
      <w:r w:rsidR="00AC06BE" w:rsidRPr="00911501">
        <w:rPr>
          <w:rFonts w:eastAsia="Times New Roman" w:cs="Times New Roman"/>
          <w:szCs w:val="19"/>
          <w:lang w:eastAsia="pl-PL"/>
        </w:rPr>
        <w:t>(o </w:t>
      </w:r>
      <w:r w:rsidR="00F3168A">
        <w:rPr>
          <w:rFonts w:eastAsia="Times New Roman" w:cs="Times New Roman"/>
          <w:szCs w:val="19"/>
          <w:lang w:eastAsia="pl-PL"/>
        </w:rPr>
        <w:t>82</w:t>
      </w:r>
      <w:r w:rsidR="00945C26" w:rsidRPr="00911501">
        <w:rPr>
          <w:rFonts w:eastAsia="Times New Roman" w:cs="Times New Roman"/>
          <w:szCs w:val="19"/>
          <w:lang w:eastAsia="pl-PL"/>
        </w:rPr>
        <w:t>,</w:t>
      </w:r>
      <w:r w:rsidR="00F3168A">
        <w:rPr>
          <w:rFonts w:eastAsia="Times New Roman" w:cs="Times New Roman"/>
          <w:szCs w:val="19"/>
          <w:lang w:eastAsia="pl-PL"/>
        </w:rPr>
        <w:t>8</w:t>
      </w:r>
      <w:r w:rsidR="007C0E8D" w:rsidRPr="00911501">
        <w:rPr>
          <w:rFonts w:eastAsia="Times New Roman" w:cs="Times New Roman"/>
          <w:szCs w:val="19"/>
          <w:lang w:eastAsia="pl-PL"/>
        </w:rPr>
        <w:t>%)</w:t>
      </w:r>
      <w:r w:rsidR="007B22E6" w:rsidRPr="00911501">
        <w:rPr>
          <w:rFonts w:eastAsia="Times New Roman" w:cs="Times New Roman"/>
          <w:szCs w:val="19"/>
          <w:lang w:eastAsia="pl-PL"/>
        </w:rPr>
        <w:t xml:space="preserve">. </w:t>
      </w:r>
      <w:r w:rsidR="002C7B54">
        <w:rPr>
          <w:rFonts w:eastAsia="Times New Roman" w:cs="Times New Roman"/>
          <w:szCs w:val="19"/>
          <w:lang w:eastAsia="pl-PL"/>
        </w:rPr>
        <w:t>N</w:t>
      </w:r>
      <w:r w:rsidR="007B22E6" w:rsidRPr="00911501">
        <w:rPr>
          <w:rFonts w:eastAsia="Times New Roman" w:cs="Times New Roman"/>
          <w:szCs w:val="19"/>
          <w:lang w:eastAsia="pl-PL"/>
        </w:rPr>
        <w:t>ajwyższ</w:t>
      </w:r>
      <w:r w:rsidR="002C7B54">
        <w:rPr>
          <w:rFonts w:eastAsia="Times New Roman" w:cs="Times New Roman"/>
          <w:szCs w:val="19"/>
          <w:lang w:eastAsia="pl-PL"/>
        </w:rPr>
        <w:t>ą</w:t>
      </w:r>
      <w:r w:rsidR="007B22E6" w:rsidRPr="00911501">
        <w:rPr>
          <w:rFonts w:eastAsia="Times New Roman" w:cs="Times New Roman"/>
          <w:szCs w:val="19"/>
          <w:lang w:eastAsia="pl-PL"/>
        </w:rPr>
        <w:t xml:space="preserve"> wartość przeciętnego miesięcznego wynagrodzenia</w:t>
      </w:r>
      <w:r w:rsidR="002C7B54">
        <w:rPr>
          <w:rFonts w:eastAsia="Times New Roman" w:cs="Times New Roman"/>
          <w:szCs w:val="19"/>
          <w:lang w:eastAsia="pl-PL"/>
        </w:rPr>
        <w:t xml:space="preserve"> w </w:t>
      </w:r>
      <w:r w:rsidR="00F3168A">
        <w:rPr>
          <w:rFonts w:eastAsia="Times New Roman" w:cs="Times New Roman"/>
          <w:szCs w:val="19"/>
          <w:lang w:eastAsia="pl-PL"/>
        </w:rPr>
        <w:t>grudniu</w:t>
      </w:r>
      <w:r w:rsidR="002C7B54">
        <w:rPr>
          <w:rFonts w:eastAsia="Times New Roman" w:cs="Times New Roman"/>
          <w:szCs w:val="19"/>
          <w:lang w:eastAsia="pl-PL"/>
        </w:rPr>
        <w:t xml:space="preserve"> 2023 r. podobnie jak w ubiegłym miesiącu odnotowano w sekcji Górnictwo i wydobywanie</w:t>
      </w:r>
      <w:r w:rsidR="007B22E6" w:rsidRPr="00911501">
        <w:rPr>
          <w:rFonts w:eastAsia="Times New Roman" w:cs="Times New Roman"/>
          <w:szCs w:val="19"/>
          <w:lang w:eastAsia="pl-PL"/>
        </w:rPr>
        <w:t xml:space="preserve"> </w:t>
      </w:r>
      <w:r w:rsidR="000A13CB">
        <w:rPr>
          <w:rFonts w:eastAsia="Times New Roman" w:cs="Times New Roman"/>
          <w:szCs w:val="19"/>
          <w:lang w:eastAsia="pl-PL"/>
        </w:rPr>
        <w:br/>
      </w:r>
      <w:r w:rsidR="00DF177E" w:rsidRPr="00911501">
        <w:rPr>
          <w:rFonts w:eastAsia="Times New Roman" w:cs="Times New Roman"/>
          <w:szCs w:val="19"/>
          <w:lang w:eastAsia="pl-PL"/>
        </w:rPr>
        <w:t>(</w:t>
      </w:r>
      <w:r w:rsidR="000A13CB">
        <w:rPr>
          <w:rFonts w:eastAsia="Times New Roman" w:cs="Times New Roman"/>
          <w:szCs w:val="19"/>
          <w:lang w:eastAsia="pl-PL"/>
        </w:rPr>
        <w:t>20136,24</w:t>
      </w:r>
      <w:r w:rsidR="00DF177E" w:rsidRPr="00911501">
        <w:rPr>
          <w:rFonts w:eastAsia="Times New Roman" w:cs="Times New Roman"/>
          <w:szCs w:val="19"/>
          <w:lang w:eastAsia="pl-PL"/>
        </w:rPr>
        <w:t xml:space="preserve"> </w:t>
      </w:r>
      <w:r w:rsidR="002C7B54">
        <w:rPr>
          <w:rFonts w:eastAsia="Times New Roman" w:cs="Times New Roman"/>
          <w:szCs w:val="19"/>
          <w:lang w:eastAsia="pl-PL"/>
        </w:rPr>
        <w:t>zł), a n</w:t>
      </w:r>
      <w:r w:rsidR="007B22E6" w:rsidRPr="00911501">
        <w:rPr>
          <w:rFonts w:eastAsia="Times New Roman" w:cs="Times New Roman"/>
          <w:szCs w:val="19"/>
          <w:lang w:eastAsia="pl-PL"/>
        </w:rPr>
        <w:t xml:space="preserve">ajniższą </w:t>
      </w:r>
      <w:r w:rsidR="00DF177E">
        <w:rPr>
          <w:rFonts w:eastAsia="Times New Roman" w:cs="Times New Roman"/>
          <w:szCs w:val="19"/>
          <w:lang w:eastAsia="pl-PL"/>
        </w:rPr>
        <w:t>w sekcji</w:t>
      </w:r>
      <w:r w:rsidR="004D7D01" w:rsidRPr="004D7D01">
        <w:rPr>
          <w:rFonts w:eastAsia="Times New Roman" w:cs="Times New Roman"/>
          <w:szCs w:val="19"/>
          <w:lang w:eastAsia="pl-PL"/>
        </w:rPr>
        <w:t xml:space="preserve"> </w:t>
      </w:r>
      <w:r w:rsidRPr="004D7D01">
        <w:rPr>
          <w:rFonts w:eastAsia="Times New Roman" w:cs="Times New Roman"/>
          <w:szCs w:val="19"/>
          <w:lang w:eastAsia="pl-PL"/>
        </w:rPr>
        <w:t>Zakwaterowanie i gastronomia</w:t>
      </w:r>
      <w:r w:rsidRPr="007A7478">
        <w:rPr>
          <w:rFonts w:eastAsia="Times New Roman" w:cs="Times New Roman"/>
          <w:szCs w:val="19"/>
          <w:vertAlign w:val="superscript"/>
          <w:lang w:eastAsia="pl-PL"/>
        </w:rPr>
        <w:t>∆</w:t>
      </w:r>
      <w:r w:rsidRPr="004D7D01">
        <w:rPr>
          <w:rFonts w:eastAsia="Times New Roman" w:cs="Times New Roman"/>
          <w:szCs w:val="19"/>
          <w:lang w:eastAsia="pl-PL"/>
        </w:rPr>
        <w:t xml:space="preserve"> (</w:t>
      </w:r>
      <w:r>
        <w:rPr>
          <w:rFonts w:eastAsia="Times New Roman" w:cs="Times New Roman"/>
          <w:szCs w:val="19"/>
          <w:lang w:eastAsia="pl-PL"/>
        </w:rPr>
        <w:t>5</w:t>
      </w:r>
      <w:r w:rsidR="000A13CB">
        <w:rPr>
          <w:rFonts w:eastAsia="Times New Roman" w:cs="Times New Roman"/>
          <w:szCs w:val="19"/>
          <w:lang w:eastAsia="pl-PL"/>
        </w:rPr>
        <w:t>639,35</w:t>
      </w:r>
      <w:r w:rsidRPr="00BE3CFD">
        <w:rPr>
          <w:rFonts w:eastAsia="Times New Roman" w:cs="Times New Roman"/>
          <w:szCs w:val="19"/>
          <w:lang w:eastAsia="pl-PL"/>
        </w:rPr>
        <w:t xml:space="preserve"> </w:t>
      </w:r>
      <w:r w:rsidR="00DF177E">
        <w:rPr>
          <w:rFonts w:eastAsia="Times New Roman" w:cs="Times New Roman"/>
          <w:szCs w:val="19"/>
          <w:lang w:eastAsia="pl-PL"/>
        </w:rPr>
        <w:t>zł).</w:t>
      </w:r>
    </w:p>
    <w:p w14:paraId="5A55481C" w14:textId="2E067758" w:rsidR="008E3E54" w:rsidRDefault="0028658B" w:rsidP="00201A5E">
      <w:pPr>
        <w:spacing w:line="288" w:lineRule="auto"/>
        <w:rPr>
          <w:bCs/>
          <w:szCs w:val="19"/>
        </w:rPr>
      </w:pPr>
      <w:r w:rsidRPr="001431A5">
        <w:rPr>
          <w:szCs w:val="19"/>
        </w:rPr>
        <w:t>W skali roku (</w:t>
      </w:r>
      <w:r w:rsidR="000A13CB">
        <w:rPr>
          <w:szCs w:val="19"/>
        </w:rPr>
        <w:t>grudzień</w:t>
      </w:r>
      <w:r w:rsidRPr="001431A5">
        <w:rPr>
          <w:bCs/>
          <w:szCs w:val="19"/>
        </w:rPr>
        <w:t xml:space="preserve"> 2023</w:t>
      </w:r>
      <w:r w:rsidRPr="001431A5">
        <w:rPr>
          <w:szCs w:val="19"/>
        </w:rPr>
        <w:t xml:space="preserve"> r. do </w:t>
      </w:r>
      <w:r w:rsidR="000A13CB">
        <w:rPr>
          <w:szCs w:val="19"/>
        </w:rPr>
        <w:t>grudnia</w:t>
      </w:r>
      <w:r w:rsidRPr="001431A5">
        <w:rPr>
          <w:bCs/>
          <w:szCs w:val="19"/>
        </w:rPr>
        <w:t xml:space="preserve"> 2022</w:t>
      </w:r>
      <w:r w:rsidRPr="001431A5">
        <w:rPr>
          <w:szCs w:val="19"/>
        </w:rPr>
        <w:t xml:space="preserve"> r.) przeciętne miesięczne wynagrodzenie brutto wzrosło </w:t>
      </w:r>
      <w:r w:rsidR="007A7478">
        <w:rPr>
          <w:szCs w:val="19"/>
        </w:rPr>
        <w:t xml:space="preserve">nominalnie </w:t>
      </w:r>
      <w:r w:rsidRPr="001431A5">
        <w:rPr>
          <w:szCs w:val="19"/>
        </w:rPr>
        <w:t xml:space="preserve">o </w:t>
      </w:r>
      <w:r w:rsidR="000A13CB">
        <w:rPr>
          <w:szCs w:val="19"/>
        </w:rPr>
        <w:t>9</w:t>
      </w:r>
      <w:r w:rsidR="003B3EEC" w:rsidRPr="001431A5">
        <w:rPr>
          <w:szCs w:val="19"/>
        </w:rPr>
        <w:t>,</w:t>
      </w:r>
      <w:r w:rsidR="000A13CB">
        <w:rPr>
          <w:szCs w:val="19"/>
        </w:rPr>
        <w:t>6</w:t>
      </w:r>
      <w:r w:rsidRPr="001431A5">
        <w:rPr>
          <w:szCs w:val="19"/>
        </w:rPr>
        <w:t xml:space="preserve">%. </w:t>
      </w:r>
    </w:p>
    <w:p w14:paraId="14BC4E04" w14:textId="77777777" w:rsidR="008E3E54" w:rsidRDefault="008E3E54">
      <w:pPr>
        <w:spacing w:before="0" w:after="160" w:line="259" w:lineRule="auto"/>
        <w:rPr>
          <w:bCs/>
          <w:szCs w:val="19"/>
        </w:rPr>
      </w:pPr>
      <w:r>
        <w:rPr>
          <w:bCs/>
          <w:szCs w:val="19"/>
        </w:rPr>
        <w:br w:type="page"/>
      </w:r>
    </w:p>
    <w:p w14:paraId="17099BE3" w14:textId="596C3391" w:rsidR="000E7626" w:rsidRDefault="008534E6" w:rsidP="008E3E54">
      <w:pPr>
        <w:pStyle w:val="Tytuwykresu0"/>
        <w:spacing w:before="1320" w:line="288" w:lineRule="auto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81120" behindDoc="0" locked="0" layoutInCell="1" allowOverlap="1" wp14:anchorId="35B2A424" wp14:editId="12146A0C">
            <wp:simplePos x="0" y="0"/>
            <wp:positionH relativeFrom="margin">
              <wp:align>left</wp:align>
            </wp:positionH>
            <wp:positionV relativeFrom="paragraph">
              <wp:posOffset>203162</wp:posOffset>
            </wp:positionV>
            <wp:extent cx="5044440" cy="2880360"/>
            <wp:effectExtent l="0" t="0" r="3810" b="0"/>
            <wp:wrapSquare wrapText="bothSides"/>
            <wp:docPr id="13" name="Obraz 13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A3" w:rsidRPr="00B16183">
        <w:rPr>
          <w:rFonts w:ascii="Fira Sans" w:hAnsi="Fira Sans"/>
          <w:szCs w:val="19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37F08564" wp14:editId="07AEE5B3">
                <wp:simplePos x="0" y="0"/>
                <wp:positionH relativeFrom="column">
                  <wp:posOffset>5234305</wp:posOffset>
                </wp:positionH>
                <wp:positionV relativeFrom="paragraph">
                  <wp:posOffset>395605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18" name="Pole tekstowe 18" descr="W lipcu 2023 r. ustawowe minimalne wynagrodzenie za pracę wzrosło do 3600 zł, tj. o 19,6% względem 2022 r., kiedy to wynosiło 3010 zł (w 2022 r. wzrost o 7,5% względem 2021 r.)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F9D93" w14:textId="77777777" w:rsidR="00E16BA3" w:rsidRPr="00564559" w:rsidRDefault="00EC4C96" w:rsidP="00364FC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564559">
                              <w:rPr>
                                <w:b/>
                                <w:bCs w:val="0"/>
                              </w:rPr>
                              <w:t>W</w:t>
                            </w:r>
                            <w:r w:rsidR="00AC670D" w:rsidRPr="00564559">
                              <w:rPr>
                                <w:b/>
                                <w:bCs w:val="0"/>
                              </w:rPr>
                              <w:t xml:space="preserve"> </w:t>
                            </w:r>
                            <w:r w:rsidR="0046102A" w:rsidRPr="00564559">
                              <w:rPr>
                                <w:b/>
                                <w:bCs w:val="0"/>
                              </w:rPr>
                              <w:t>lipc</w:t>
                            </w:r>
                            <w:r w:rsidRPr="00564559">
                              <w:rPr>
                                <w:b/>
                                <w:bCs w:val="0"/>
                              </w:rPr>
                              <w:t>u</w:t>
                            </w:r>
                            <w:r w:rsidR="0046102A" w:rsidRPr="00564559">
                              <w:rPr>
                                <w:b/>
                                <w:bCs w:val="0"/>
                              </w:rPr>
                              <w:t xml:space="preserve"> 2023 r. ustawowe minimalne wynagrodzenie </w:t>
                            </w:r>
                            <w:r w:rsidR="003B1CBE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="0046102A" w:rsidRPr="00564559">
                              <w:rPr>
                                <w:b/>
                                <w:bCs w:val="0"/>
                              </w:rPr>
                              <w:t>za pracę wzrosło do 3600 zł, tj.</w:t>
                            </w:r>
                            <w:r w:rsidR="00C64E38" w:rsidRPr="00564559">
                              <w:rPr>
                                <w:b/>
                                <w:bCs w:val="0"/>
                              </w:rPr>
                              <w:t> </w:t>
                            </w:r>
                            <w:r w:rsidR="0046102A" w:rsidRPr="00564559">
                              <w:rPr>
                                <w:b/>
                                <w:bCs w:val="0"/>
                              </w:rPr>
                              <w:t>o 19,6%</w:t>
                            </w:r>
                            <w:r w:rsidR="0046102A" w:rsidRPr="00564559">
                              <w:rPr>
                                <w:bCs w:val="0"/>
                              </w:rPr>
                              <w:t xml:space="preserve"> względem 2022 r., kiedy to wynosiło 3010 zł (w 2022 r. wzrost o 7,5% względem 2021 r.), co miało też wpływ na zmiany przeciętnych miesięcznych wynagrodzeń brutto w</w:t>
                            </w:r>
                            <w:r w:rsidR="00C64E38" w:rsidRPr="00564559">
                              <w:rPr>
                                <w:bCs w:val="0"/>
                              </w:rPr>
                              <w:t> </w:t>
                            </w:r>
                            <w:r w:rsidR="0046102A" w:rsidRPr="00564559">
                              <w:rPr>
                                <w:bCs w:val="0"/>
                              </w:rPr>
                              <w:t>sektorze przedsięb</w:t>
                            </w:r>
                            <w:bookmarkStart w:id="0" w:name="_GoBack"/>
                            <w:bookmarkEnd w:id="0"/>
                            <w:r w:rsidR="0046102A" w:rsidRPr="00564559">
                              <w:rPr>
                                <w:bCs w:val="0"/>
                              </w:rPr>
                              <w:t>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08564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30" type="#_x0000_t202" alt="W lipcu 2023 r. ustawowe minimalne wynagrodzenie za pracę wzrosło do 3600 zł, tj. o 19,6% względem 2022 r., kiedy to wynosiło 3010 zł (w 2022 r. wzrost o 7,5% względem 2021 r.), co miało też wpływ na zmiany przeciętnych miesięcznych wynagrodzeń brutto w sektorze przedsiębiorstw" style="position:absolute;margin-left:412.15pt;margin-top:31.15pt;width:135.85pt;height:156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" filled="f" stroked="f">
                <v:textbox>
                  <w:txbxContent>
                    <w:p w14:paraId="104F9D93" w14:textId="77777777" w:rsidR="00E16BA3" w:rsidRPr="00564559" w:rsidRDefault="00EC4C96" w:rsidP="00364FC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564559">
                        <w:rPr>
                          <w:b/>
                          <w:bCs w:val="0"/>
                        </w:rPr>
                        <w:t>W</w:t>
                      </w:r>
                      <w:r w:rsidR="00AC670D" w:rsidRPr="00564559">
                        <w:rPr>
                          <w:b/>
                          <w:bCs w:val="0"/>
                        </w:rPr>
                        <w:t xml:space="preserve"> </w:t>
                      </w:r>
                      <w:r w:rsidR="0046102A" w:rsidRPr="00564559">
                        <w:rPr>
                          <w:b/>
                          <w:bCs w:val="0"/>
                        </w:rPr>
                        <w:t>lipc</w:t>
                      </w:r>
                      <w:r w:rsidRPr="00564559">
                        <w:rPr>
                          <w:b/>
                          <w:bCs w:val="0"/>
                        </w:rPr>
                        <w:t>u</w:t>
                      </w:r>
                      <w:r w:rsidR="0046102A" w:rsidRPr="00564559">
                        <w:rPr>
                          <w:b/>
                          <w:bCs w:val="0"/>
                        </w:rPr>
                        <w:t xml:space="preserve"> 2023 r. ustawowe minimalne wynagrodzenie </w:t>
                      </w:r>
                      <w:r w:rsidR="003B1CBE">
                        <w:rPr>
                          <w:b/>
                          <w:bCs w:val="0"/>
                        </w:rPr>
                        <w:br/>
                      </w:r>
                      <w:r w:rsidR="0046102A" w:rsidRPr="00564559">
                        <w:rPr>
                          <w:b/>
                          <w:bCs w:val="0"/>
                        </w:rPr>
                        <w:t>za pracę wzrosło do 3600 zł, tj.</w:t>
                      </w:r>
                      <w:r w:rsidR="00C64E38" w:rsidRPr="00564559">
                        <w:rPr>
                          <w:b/>
                          <w:bCs w:val="0"/>
                        </w:rPr>
                        <w:t> </w:t>
                      </w:r>
                      <w:r w:rsidR="0046102A" w:rsidRPr="00564559">
                        <w:rPr>
                          <w:b/>
                          <w:bCs w:val="0"/>
                        </w:rPr>
                        <w:t>o 19,6%</w:t>
                      </w:r>
                      <w:r w:rsidR="0046102A" w:rsidRPr="00564559">
                        <w:rPr>
                          <w:bCs w:val="0"/>
                        </w:rPr>
                        <w:t xml:space="preserve"> względem 2022 r., kiedy to wynosiło 3010 zł (w 2022 r. wzrost o 7,5% względem 2021 r.), co miało też wpływ na zmiany przeciętnych miesięcznych wynagrodzeń brutto w</w:t>
                      </w:r>
                      <w:r w:rsidR="00C64E38" w:rsidRPr="00564559">
                        <w:rPr>
                          <w:bCs w:val="0"/>
                        </w:rPr>
                        <w:t> </w:t>
                      </w:r>
                      <w:r w:rsidR="0046102A" w:rsidRPr="00564559">
                        <w:rPr>
                          <w:bCs w:val="0"/>
                        </w:rPr>
                        <w:t>sektorze przedsięb</w:t>
                      </w:r>
                      <w:bookmarkStart w:id="1" w:name="_GoBack"/>
                      <w:bookmarkEnd w:id="1"/>
                      <w:r w:rsidR="0046102A" w:rsidRPr="00564559">
                        <w:rPr>
                          <w:bCs w:val="0"/>
                        </w:rPr>
                        <w:t>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6BA3" w:rsidRPr="00B16183">
        <w:rPr>
          <w:rFonts w:ascii="Fira Sans" w:hAnsi="Fira Sans"/>
          <w:noProof w:val="0"/>
        </w:rPr>
        <w:t>Wykres 2. Przeciętne miesięczne wynagrodzenia brutto</w:t>
      </w:r>
      <w:r w:rsidR="00AC06BE">
        <w:rPr>
          <w:rFonts w:ascii="Fira Sans" w:hAnsi="Fira Sans"/>
          <w:noProof w:val="0"/>
        </w:rPr>
        <w:t xml:space="preserve"> w </w:t>
      </w:r>
      <w:r w:rsidR="00E16BA3" w:rsidRPr="00B16183">
        <w:rPr>
          <w:rFonts w:ascii="Fira Sans" w:hAnsi="Fira Sans"/>
          <w:noProof w:val="0"/>
        </w:rPr>
        <w:t xml:space="preserve">sektorze przedsiębiorstw </w:t>
      </w:r>
    </w:p>
    <w:p w14:paraId="66AE224A" w14:textId="634D1B3B" w:rsidR="00065BAA" w:rsidRPr="00B16183" w:rsidRDefault="00DD69F0" w:rsidP="000E7626">
      <w:pPr>
        <w:spacing w:before="360" w:line="288" w:lineRule="auto"/>
        <w:rPr>
          <w:b/>
          <w:bCs/>
        </w:rPr>
      </w:pPr>
      <w:r>
        <w:t>Narastająco</w:t>
      </w:r>
      <w:r w:rsidR="004D7D01" w:rsidRPr="004D7D01">
        <w:t xml:space="preserve"> w okre</w:t>
      </w:r>
      <w:r w:rsidR="00BE3CFD">
        <w:t xml:space="preserve">sie </w:t>
      </w:r>
      <w:r w:rsidR="004B61AF">
        <w:t>całego roku</w:t>
      </w:r>
      <w:r w:rsidR="004D7D01">
        <w:t xml:space="preserve"> 2023 r.</w:t>
      </w:r>
      <w:r>
        <w:t xml:space="preserve"> przeciętne miesięczne wynagrodze</w:t>
      </w:r>
      <w:r w:rsidR="00892B17">
        <w:t>nie</w:t>
      </w:r>
      <w:r>
        <w:t xml:space="preserve"> brutto </w:t>
      </w:r>
      <w:r w:rsidR="008534E6">
        <w:br/>
      </w:r>
      <w:r>
        <w:t>w sektorze przedsiębiorstw</w:t>
      </w:r>
      <w:r w:rsidR="00AC06BE">
        <w:t xml:space="preserve"> w </w:t>
      </w:r>
      <w:r w:rsidR="00065BAA" w:rsidRPr="00B16183">
        <w:t xml:space="preserve">stosunku do </w:t>
      </w:r>
      <w:r w:rsidR="00065BAA">
        <w:t>analogicznego okresu 2022 r.</w:t>
      </w:r>
      <w:r w:rsidR="00065BAA" w:rsidRPr="00B16183">
        <w:t xml:space="preserve"> </w:t>
      </w:r>
      <w:r w:rsidR="000175D8">
        <w:t xml:space="preserve">nominalnie </w:t>
      </w:r>
      <w:r w:rsidR="009E2C39">
        <w:t>wzrosło o 1</w:t>
      </w:r>
      <w:r w:rsidR="00AB0E1E">
        <w:t>1</w:t>
      </w:r>
      <w:r w:rsidR="009E2C39">
        <w:t>,</w:t>
      </w:r>
      <w:r w:rsidR="00AB0E1E">
        <w:t>9</w:t>
      </w:r>
      <w:r w:rsidR="009E2C39">
        <w:t>%. Wzrost</w:t>
      </w:r>
      <w:r w:rsidR="009C5C7D">
        <w:t xml:space="preserve"> wystąpił we wszystkich sekcjach PKD</w:t>
      </w:r>
      <w:r w:rsidR="00C00770">
        <w:t>.</w:t>
      </w:r>
      <w:r w:rsidR="009E2C39">
        <w:t xml:space="preserve"> </w:t>
      </w:r>
      <w:r w:rsidR="00C00770">
        <w:t>W</w:t>
      </w:r>
      <w:r w:rsidR="009E2C39">
        <w:t xml:space="preserve">ahał się </w:t>
      </w:r>
      <w:r w:rsidR="00065BAA" w:rsidRPr="00B16183">
        <w:t xml:space="preserve">od </w:t>
      </w:r>
      <w:r w:rsidR="003D7372">
        <w:t>7</w:t>
      </w:r>
      <w:r w:rsidR="00065BAA">
        <w:t>,</w:t>
      </w:r>
      <w:r w:rsidR="00AB0E1E">
        <w:t>5</w:t>
      </w:r>
      <w:r w:rsidR="00065BAA" w:rsidRPr="00B16183">
        <w:t>%</w:t>
      </w:r>
      <w:r w:rsidR="00AC06BE">
        <w:t xml:space="preserve"> w </w:t>
      </w:r>
      <w:r w:rsidR="00065BAA" w:rsidRPr="00B16183">
        <w:t xml:space="preserve">sekcji </w:t>
      </w:r>
      <w:r w:rsidR="00065BAA">
        <w:t>Budownictwo</w:t>
      </w:r>
      <w:r w:rsidR="00065BAA" w:rsidRPr="00B16183">
        <w:t xml:space="preserve"> do </w:t>
      </w:r>
      <w:r w:rsidR="005B2F57">
        <w:t>1</w:t>
      </w:r>
      <w:r w:rsidR="00AB0E1E">
        <w:t>6</w:t>
      </w:r>
      <w:r w:rsidR="006653DD">
        <w:t>,</w:t>
      </w:r>
      <w:r w:rsidR="00AB0E1E">
        <w:t>6</w:t>
      </w:r>
      <w:r w:rsidR="00065BAA">
        <w:t>%</w:t>
      </w:r>
      <w:r w:rsidR="00AC06BE">
        <w:t xml:space="preserve"> w </w:t>
      </w:r>
      <w:r w:rsidR="00065BAA" w:rsidRPr="00B16183">
        <w:t xml:space="preserve">sekcji </w:t>
      </w:r>
      <w:r w:rsidR="003D7372">
        <w:rPr>
          <w:rFonts w:eastAsia="Times New Roman" w:cs="Times New Roman"/>
          <w:szCs w:val="19"/>
          <w:lang w:eastAsia="pl-PL"/>
        </w:rPr>
        <w:t>Górnictwo i wydobywanie</w:t>
      </w:r>
      <w:r w:rsidR="00C00770">
        <w:rPr>
          <w:rFonts w:eastAsia="Times New Roman" w:cs="Times New Roman"/>
          <w:szCs w:val="19"/>
          <w:lang w:eastAsia="pl-PL"/>
        </w:rPr>
        <w:t>,</w:t>
      </w:r>
      <w:r w:rsidR="00042BDD">
        <w:t xml:space="preserve"> w której jednocześnie </w:t>
      </w:r>
      <w:r w:rsidR="00065BAA" w:rsidRPr="00B16183">
        <w:t>odnotowano</w:t>
      </w:r>
      <w:r w:rsidR="00042BDD" w:rsidRPr="00042BDD">
        <w:t xml:space="preserve"> </w:t>
      </w:r>
      <w:r w:rsidR="00042BDD">
        <w:t>najwyższe przeciętne miesięczne wynagrodzenie</w:t>
      </w:r>
      <w:r w:rsidR="00042BDD" w:rsidRPr="00B16183">
        <w:t xml:space="preserve"> brutto</w:t>
      </w:r>
      <w:r w:rsidR="00AC06BE">
        <w:t xml:space="preserve"> </w:t>
      </w:r>
      <w:r w:rsidR="00F45F97">
        <w:t>(</w:t>
      </w:r>
      <w:r w:rsidR="005B2F57">
        <w:t>1</w:t>
      </w:r>
      <w:r w:rsidR="00AB0E1E">
        <w:t>3029</w:t>
      </w:r>
      <w:r w:rsidR="005B2F57" w:rsidRPr="005B2F57">
        <w:t>,</w:t>
      </w:r>
      <w:r w:rsidR="00AB0E1E">
        <w:t>2</w:t>
      </w:r>
      <w:r w:rsidR="006B10DF">
        <w:t>0</w:t>
      </w:r>
      <w:r w:rsidR="005B2F57" w:rsidRPr="005B2F57">
        <w:t xml:space="preserve"> </w:t>
      </w:r>
      <w:r w:rsidR="00065BAA" w:rsidRPr="00B16183">
        <w:t>zł</w:t>
      </w:r>
      <w:r w:rsidR="00F45F97">
        <w:t>)</w:t>
      </w:r>
      <w:r w:rsidR="00042BDD">
        <w:t xml:space="preserve">. </w:t>
      </w:r>
      <w:r w:rsidR="008534E6">
        <w:br/>
      </w:r>
      <w:r w:rsidR="00042BDD">
        <w:t>Natomiast najniższą wartość przeciętnego miesięcznego wynagrodzenia</w:t>
      </w:r>
      <w:r w:rsidR="00042BDD" w:rsidRPr="00B16183">
        <w:t xml:space="preserve"> brutto</w:t>
      </w:r>
      <w:r w:rsidR="00042BDD">
        <w:t xml:space="preserve"> </w:t>
      </w:r>
      <w:r w:rsidR="006D5DAB">
        <w:t>zanotowano podobnie jak w poprzednich miesiącach</w:t>
      </w:r>
      <w:r w:rsidR="00042BDD">
        <w:t xml:space="preserve"> </w:t>
      </w:r>
      <w:r w:rsidR="00AC06BE">
        <w:t>w </w:t>
      </w:r>
      <w:r w:rsidR="00065BAA" w:rsidRPr="00B16183">
        <w:t xml:space="preserve">sekcji </w:t>
      </w:r>
      <w:r w:rsidR="00AC06BE">
        <w:t>Zakwaterowanie i gastronomia</w:t>
      </w:r>
      <w:r w:rsidR="00E5762A" w:rsidRPr="00E5762A">
        <w:rPr>
          <w:rFonts w:eastAsia="Times New Roman" w:cs="Times New Roman"/>
          <w:szCs w:val="19"/>
          <w:vertAlign w:val="superscript"/>
          <w:lang w:eastAsia="pl-PL"/>
        </w:rPr>
        <w:t>∆</w:t>
      </w:r>
      <w:r w:rsidR="00065BAA" w:rsidRPr="00B16183">
        <w:t xml:space="preserve"> </w:t>
      </w:r>
      <w:r w:rsidR="00F45F97">
        <w:t>(</w:t>
      </w:r>
      <w:r w:rsidR="005B2F57">
        <w:t>5</w:t>
      </w:r>
      <w:r w:rsidR="005B2F57" w:rsidRPr="005B2F57">
        <w:t>3</w:t>
      </w:r>
      <w:r w:rsidR="00AB0E1E">
        <w:t>79</w:t>
      </w:r>
      <w:r w:rsidR="005B2F57" w:rsidRPr="005B2F57">
        <w:t>,</w:t>
      </w:r>
      <w:r w:rsidR="00AB0E1E">
        <w:t>42</w:t>
      </w:r>
      <w:r w:rsidR="005B2F57" w:rsidRPr="005B2F57">
        <w:t xml:space="preserve"> </w:t>
      </w:r>
      <w:r w:rsidR="00F45F97">
        <w:t>zł).</w:t>
      </w:r>
    </w:p>
    <w:p w14:paraId="41664E05" w14:textId="77777777" w:rsidR="00CC0D48" w:rsidRDefault="00CC0D48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0CCBE731" w14:textId="77777777" w:rsidR="00215D9B" w:rsidRPr="00B16183" w:rsidRDefault="00215D9B" w:rsidP="00215D9B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szCs w:val="19"/>
        </w:rPr>
        <w:lastRenderedPageBreak/>
        <w:t>Wyjaśnienia metodologiczne</w:t>
      </w:r>
    </w:p>
    <w:p w14:paraId="05710052" w14:textId="77777777" w:rsidR="00215D9B" w:rsidRPr="00B16183" w:rsidRDefault="00215D9B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b/>
          <w:szCs w:val="19"/>
          <w:lang w:eastAsia="pl-PL"/>
        </w:rPr>
        <w:t>Sektor przedsiębiorstw dotyczy podmiotów, o liczbie pracujących 10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b/>
          <w:szCs w:val="19"/>
          <w:lang w:eastAsia="pl-PL"/>
        </w:rPr>
        <w:t>więcej osób, prowadzących działalność gospodarczą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b/>
          <w:szCs w:val="19"/>
          <w:lang w:eastAsia="pl-PL"/>
        </w:rPr>
        <w:t xml:space="preserve">zakresie: </w:t>
      </w:r>
      <w:r w:rsidRPr="00B16183">
        <w:rPr>
          <w:rFonts w:eastAsia="Times New Roman" w:cs="Times New Roman"/>
          <w:szCs w:val="19"/>
          <w:lang w:eastAsia="pl-PL"/>
        </w:rPr>
        <w:t>leśnictwa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szCs w:val="19"/>
          <w:lang w:eastAsia="pl-PL"/>
        </w:rPr>
        <w:t>pozyskiwa</w:t>
      </w:r>
      <w:r w:rsidR="00017F71" w:rsidRPr="00B16183">
        <w:rPr>
          <w:rFonts w:eastAsia="Times New Roman" w:cs="Times New Roman"/>
          <w:szCs w:val="19"/>
          <w:lang w:eastAsia="pl-PL"/>
        </w:rPr>
        <w:t>nia drewna; rybołówstwa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wodach morskich; górnictwa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wydobywania; przetwórstwa przemysłowego; wytwarzania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zaopatrywania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energię elektryczną, gaz, </w:t>
      </w:r>
      <w:r w:rsidR="00B16183" w:rsidRPr="00B16183">
        <w:rPr>
          <w:rFonts w:eastAsia="Times New Roman" w:cs="Times New Roman"/>
          <w:szCs w:val="19"/>
          <w:lang w:eastAsia="pl-PL"/>
        </w:rPr>
        <w:t>parę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wodną, gorącą wodę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powietrze do układów klimatyzacyjnych; dostawy wody; gospodarowania ściekami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odpadami oraz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rekultywacją</w:t>
      </w:r>
      <w:r w:rsidR="00F45F97">
        <w:rPr>
          <w:rFonts w:eastAsia="Times New Roman" w:cs="Times New Roman"/>
          <w:szCs w:val="19"/>
          <w:lang w:eastAsia="pl-PL"/>
        </w:rPr>
        <w:t>; budownictwa; handlu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hurtowego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detalicznego; naprawy pojazdów samochodowych, włączając motocykle; transport</w:t>
      </w:r>
      <w:r w:rsidR="00F45F97">
        <w:rPr>
          <w:rFonts w:eastAsia="Times New Roman" w:cs="Times New Roman"/>
          <w:szCs w:val="19"/>
          <w:lang w:eastAsia="pl-PL"/>
        </w:rPr>
        <w:t xml:space="preserve">u </w:t>
      </w:r>
      <w:r w:rsidR="00AC06BE">
        <w:rPr>
          <w:rFonts w:eastAsia="Times New Roman" w:cs="Times New Roman"/>
          <w:szCs w:val="19"/>
          <w:lang w:eastAsia="pl-PL"/>
        </w:rPr>
        <w:t>i </w:t>
      </w:r>
      <w:r w:rsidR="00017F71" w:rsidRPr="00B16183">
        <w:rPr>
          <w:rFonts w:eastAsia="Times New Roman" w:cs="Times New Roman"/>
          <w:szCs w:val="19"/>
          <w:lang w:eastAsia="pl-PL"/>
        </w:rPr>
        <w:t>gospodarki magazynowej;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zakwaterowaniem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usługami gastronomicznymi; informacji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komunikacji;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obsługą rynku nieruchomości; działalności firm centralnych (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>); doradztwa związanego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zarządzaniem; działalności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zakresie architektury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inżynierii; badań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analiz technicznych; reklamy, badania rynku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opinii publicznej; pozostałej działalności profesjonalnej, naukowej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technicznej; działalności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zakresie usług administrowania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B16183" w:rsidRPr="00B16183">
        <w:rPr>
          <w:rFonts w:eastAsia="Times New Roman" w:cs="Times New Roman"/>
          <w:szCs w:val="19"/>
          <w:lang w:eastAsia="pl-PL"/>
        </w:rPr>
        <w:t>działalności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wspierającej;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kulturą, rozrywką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rekreacją; naprawy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konserwacji komputerów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artykułów użytku osobistego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domowego; pozostałej indywidualnej działalności usługowej</w:t>
      </w:r>
      <w:r w:rsidRPr="00B16183">
        <w:rPr>
          <w:rFonts w:eastAsia="Times New Roman" w:cs="Times New Roman"/>
          <w:szCs w:val="19"/>
          <w:lang w:eastAsia="pl-PL"/>
        </w:rPr>
        <w:t xml:space="preserve">. </w:t>
      </w:r>
    </w:p>
    <w:p w14:paraId="5B260222" w14:textId="77777777" w:rsidR="00216634" w:rsidRPr="00B16183" w:rsidRDefault="00017F71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Źródłem danych jest </w:t>
      </w:r>
      <w:r w:rsidR="00117A94">
        <w:rPr>
          <w:rFonts w:eastAsia="Times New Roman" w:cs="Times New Roman"/>
          <w:szCs w:val="19"/>
          <w:lang w:eastAsia="pl-PL"/>
        </w:rPr>
        <w:t>„</w:t>
      </w:r>
      <w:r w:rsidRPr="00B16183">
        <w:rPr>
          <w:rFonts w:eastAsia="Times New Roman" w:cs="Times New Roman"/>
          <w:szCs w:val="19"/>
          <w:lang w:eastAsia="pl-PL"/>
        </w:rPr>
        <w:t>Meldunek o działalności gospodarczej” (DG-1)</w:t>
      </w:r>
      <w:r w:rsidR="00553103" w:rsidRPr="00B16183">
        <w:rPr>
          <w:rFonts w:eastAsia="Times New Roman" w:cs="Times New Roman"/>
          <w:szCs w:val="19"/>
          <w:lang w:eastAsia="pl-PL"/>
        </w:rPr>
        <w:t>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9C5C7D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553103" w:rsidRPr="00B16183">
        <w:rPr>
          <w:rFonts w:eastAsia="Times New Roman" w:cs="Times New Roman"/>
          <w:szCs w:val="19"/>
          <w:lang w:eastAsia="pl-PL"/>
        </w:rPr>
        <w:t>ramach tego sprawozdania, podmioty o liczbie pracujących 50 lub więcej osób badane są metodą pełną, a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553103" w:rsidRPr="00B16183">
        <w:rPr>
          <w:rFonts w:eastAsia="Times New Roman" w:cs="Times New Roman"/>
          <w:szCs w:val="19"/>
          <w:lang w:eastAsia="pl-PL"/>
        </w:rPr>
        <w:t>podmioty o liczbie pracujących od 10 do 49 osób – metodą reprezentacyjną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074D66">
        <w:rPr>
          <w:rFonts w:eastAsia="Times New Roman" w:cs="Times New Roman"/>
          <w:szCs w:val="19"/>
          <w:lang w:eastAsia="pl-PL"/>
        </w:rPr>
        <w:t>.</w:t>
      </w:r>
    </w:p>
    <w:p w14:paraId="5C2CC2F8" w14:textId="77777777" w:rsidR="00553103" w:rsidRPr="00B16183" w:rsidRDefault="00553103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>Dane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rynku pracy na formularzu badania DG-1 nie obejmują osób zatrudnionych na podstawie umowy zlecenia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szCs w:val="19"/>
          <w:lang w:eastAsia="pl-PL"/>
        </w:rPr>
        <w:t xml:space="preserve">umowy o dzieło – szczegółowy zakres </w:t>
      </w:r>
      <w:proofErr w:type="spellStart"/>
      <w:r w:rsidR="00F45F97">
        <w:rPr>
          <w:rFonts w:eastAsia="Times New Roman" w:cs="Times New Roman"/>
          <w:szCs w:val="19"/>
          <w:lang w:eastAsia="pl-PL"/>
        </w:rPr>
        <w:t>wyłą</w:t>
      </w:r>
      <w:r w:rsidR="00B16183" w:rsidRPr="00B16183">
        <w:rPr>
          <w:rFonts w:eastAsia="Times New Roman" w:cs="Times New Roman"/>
          <w:szCs w:val="19"/>
          <w:lang w:eastAsia="pl-PL"/>
        </w:rPr>
        <w:t>czeń</w:t>
      </w:r>
      <w:proofErr w:type="spellEnd"/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opisem metod obliczania zmiennych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rynku pracy znajduje się m.in.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objaśnieniach do formularza DG-1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5"/>
      </w:r>
      <w:r w:rsidRPr="00B16183">
        <w:rPr>
          <w:rFonts w:eastAsia="Times New Roman" w:cs="Times New Roman"/>
          <w:szCs w:val="19"/>
          <w:lang w:eastAsia="pl-PL"/>
        </w:rPr>
        <w:t>.</w:t>
      </w:r>
    </w:p>
    <w:p w14:paraId="3C407E28" w14:textId="77777777" w:rsidR="00DA331D" w:rsidRDefault="000A2012" w:rsidP="00095FE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>Ze względu na krótki termin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jakim jednostki dostarczają dane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ramach badania na formularzu DG-1, prezentowane wyniki mają charakter wstępny.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9C5C7D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Pr="00B16183">
        <w:rPr>
          <w:rFonts w:eastAsia="Times New Roman" w:cs="Times New Roman"/>
          <w:szCs w:val="19"/>
          <w:lang w:eastAsia="pl-PL"/>
        </w:rPr>
        <w:t xml:space="preserve">przypadku braku pełnej ewidencji na dzień sporządzania sprawozdania dopuszcza się wykazywanie danych </w:t>
      </w:r>
      <w:r w:rsidR="00B16183" w:rsidRPr="00B16183">
        <w:rPr>
          <w:rFonts w:eastAsia="Times New Roman" w:cs="Times New Roman"/>
          <w:szCs w:val="19"/>
          <w:lang w:eastAsia="pl-PL"/>
        </w:rPr>
        <w:t>szacunkowych</w:t>
      </w:r>
      <w:r w:rsidRPr="00B16183">
        <w:rPr>
          <w:rFonts w:eastAsia="Times New Roman" w:cs="Times New Roman"/>
          <w:szCs w:val="19"/>
          <w:lang w:eastAsia="pl-PL"/>
        </w:rPr>
        <w:t>, zaś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sytuacji konieczności skorygowania danych wykazywanych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poprzednich okresach, zmiany uwzględnia się wyłącznie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danych narastających.</w:t>
      </w:r>
    </w:p>
    <w:p w14:paraId="1134AB1C" w14:textId="77777777" w:rsidR="00EC4C96" w:rsidRDefault="00EC4C96" w:rsidP="00EC4C96">
      <w:pPr>
        <w:spacing w:before="720" w:line="288" w:lineRule="auto"/>
        <w:rPr>
          <w:rFonts w:eastAsia="Times New Roman" w:cs="Times New Roman"/>
          <w:szCs w:val="19"/>
          <w:lang w:eastAsia="pl-PL"/>
        </w:rPr>
      </w:pPr>
      <w:r w:rsidRPr="00E5762A">
        <w:rPr>
          <w:rFonts w:eastAsia="Times New Roman" w:cs="Times New Roman"/>
          <w:szCs w:val="19"/>
          <w:lang w:eastAsia="pl-PL"/>
        </w:rPr>
        <w:t>W opracowaniu zastosowano skrócone nazwy sekcji PKD, oznaczając skróty znakiem „∆</w:t>
      </w:r>
      <w:r>
        <w:rPr>
          <w:rFonts w:eastAsia="Times New Roman" w:cs="Times New Roman"/>
          <w:szCs w:val="19"/>
          <w:lang w:eastAsia="pl-PL"/>
        </w:rPr>
        <w:t>”.</w:t>
      </w:r>
    </w:p>
    <w:p w14:paraId="2C951E33" w14:textId="77777777" w:rsidR="00E5762A" w:rsidRPr="00E5762A" w:rsidRDefault="00E5762A" w:rsidP="00EC4C9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5762A">
        <w:rPr>
          <w:rFonts w:eastAsia="Times New Roman" w:cs="Times New Roman"/>
          <w:spacing w:val="-6"/>
          <w:szCs w:val="19"/>
          <w:lang w:eastAsia="pl-PL"/>
        </w:rPr>
        <w:t xml:space="preserve">Pełne nazwy sekcji PKD dostępne są na stronie GUS pod adresem: </w:t>
      </w:r>
      <w:hyperlink r:id="rId12" w:history="1">
        <w:r w:rsidRPr="00E5762A">
          <w:rPr>
            <w:rStyle w:val="Hipercze"/>
            <w:rFonts w:eastAsia="Times New Roman"/>
            <w:spacing w:val="-6"/>
            <w:szCs w:val="19"/>
            <w:lang w:eastAsia="pl-PL"/>
          </w:rPr>
          <w:t>http://stat.gov.pl/Klasyfikacje/</w:t>
        </w:r>
      </w:hyperlink>
      <w:r w:rsidRPr="00E5762A">
        <w:rPr>
          <w:rFonts w:eastAsia="Times New Roman" w:cs="Times New Roman"/>
          <w:szCs w:val="19"/>
          <w:lang w:eastAsia="pl-PL"/>
        </w:rPr>
        <w:t>.</w:t>
      </w:r>
    </w:p>
    <w:p w14:paraId="6FB459E0" w14:textId="77777777" w:rsidR="00DA331D" w:rsidRPr="00B16183" w:rsidRDefault="002B3A1F" w:rsidP="00C64E38">
      <w:pPr>
        <w:spacing w:before="720" w:line="288" w:lineRule="auto"/>
        <w:rPr>
          <w:sz w:val="18"/>
        </w:rPr>
        <w:sectPr w:rsidR="00DA331D" w:rsidRPr="00B16183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9E5CAD">
        <w:rPr>
          <w:color w:val="000000" w:themeColor="text1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</w:t>
      </w:r>
      <w:r>
        <w:rPr>
          <w:color w:val="000000" w:themeColor="text1"/>
        </w:rPr>
        <w:t>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77777777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Pr="00B1618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4081EBD" w14:textId="77777777" w:rsidR="00DE2400" w:rsidRPr="00B16183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Karolina Banaszek</w:t>
            </w:r>
          </w:p>
          <w:p w14:paraId="76903710" w14:textId="77777777" w:rsidR="00DE2400" w:rsidRPr="00B16183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159D4B23" w14:textId="77777777" w:rsidR="00DE2400" w:rsidRPr="00B16183" w:rsidRDefault="00DE2400" w:rsidP="003D3A1C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CB3C4D0" w14:textId="77777777" w:rsidR="00DE2400" w:rsidRPr="00B16183" w:rsidRDefault="00DE2400" w:rsidP="003D3A1C">
            <w:pPr>
              <w:rPr>
                <w:b/>
                <w:sz w:val="20"/>
              </w:rPr>
            </w:pPr>
            <w:r w:rsidRPr="00B16183">
              <w:rPr>
                <w:b/>
                <w:sz w:val="20"/>
              </w:rPr>
              <w:t>Wydział Współpracy</w:t>
            </w:r>
            <w:r w:rsidR="00AC06BE">
              <w:rPr>
                <w:b/>
                <w:sz w:val="20"/>
              </w:rPr>
              <w:t xml:space="preserve"> z </w:t>
            </w:r>
            <w:r w:rsidRPr="00B16183">
              <w:rPr>
                <w:b/>
                <w:sz w:val="20"/>
              </w:rPr>
              <w:t xml:space="preserve">Mediami </w:t>
            </w:r>
          </w:p>
          <w:p w14:paraId="07922F5D" w14:textId="77777777" w:rsidR="00DE2400" w:rsidRPr="00B16183" w:rsidRDefault="00DE2400" w:rsidP="00075BD4">
            <w:pPr>
              <w:spacing w:before="0" w:after="0"/>
              <w:rPr>
                <w:sz w:val="20"/>
              </w:rPr>
            </w:pPr>
            <w:r w:rsidRPr="00B16183">
              <w:rPr>
                <w:sz w:val="20"/>
              </w:rPr>
              <w:t>Tel: 22 608 3</w:t>
            </w:r>
            <w:r w:rsidR="00E95036" w:rsidRPr="00B16183">
              <w:rPr>
                <w:sz w:val="20"/>
              </w:rPr>
              <w:t>8 04</w:t>
            </w:r>
            <w:r w:rsidRPr="00B16183">
              <w:rPr>
                <w:sz w:val="20"/>
              </w:rPr>
              <w:t xml:space="preserve"> </w:t>
            </w:r>
          </w:p>
          <w:p w14:paraId="0E2FC76C" w14:textId="77777777" w:rsidR="00DE2400" w:rsidRPr="005B1B2C" w:rsidRDefault="00DE2400" w:rsidP="003D3A1C">
            <w:pPr>
              <w:rPr>
                <w:sz w:val="18"/>
                <w:lang w:val="en-US"/>
              </w:rPr>
            </w:pPr>
            <w:r w:rsidRPr="005B1B2C">
              <w:rPr>
                <w:b/>
                <w:sz w:val="20"/>
                <w:lang w:val="en-US"/>
              </w:rPr>
              <w:t>e-mail:</w:t>
            </w:r>
            <w:r w:rsidRPr="005B1B2C">
              <w:rPr>
                <w:sz w:val="20"/>
                <w:lang w:val="en-US"/>
              </w:rPr>
              <w:t xml:space="preserve"> </w:t>
            </w:r>
            <w:r w:rsidR="00584439">
              <w:fldChar w:fldCharType="begin"/>
            </w:r>
            <w:r w:rsidR="00584439" w:rsidRPr="006D4C1D">
              <w:rPr>
                <w:lang w:val="en-GB"/>
              </w:rPr>
              <w:instrText xml:space="preserve"> HYPERLINK "mailto:obslugaprasowa@stat.gov.pl" </w:instrText>
            </w:r>
            <w:r w:rsidR="00584439">
              <w:fldChar w:fldCharType="separate"/>
            </w:r>
            <w:r w:rsidRPr="00024B19">
              <w:rPr>
                <w:rStyle w:val="Hipercze"/>
                <w:rFonts w:eastAsiaTheme="majorEastAsia" w:cs="Arial"/>
                <w:b/>
                <w:sz w:val="20"/>
                <w:szCs w:val="20"/>
                <w:lang w:val="en-US"/>
              </w:rPr>
              <w:t>obslugaprasowa@stat.gov.pl</w:t>
            </w:r>
            <w:r w:rsidR="00584439">
              <w:rPr>
                <w:rStyle w:val="Hipercze"/>
                <w:rFonts w:eastAsiaTheme="majorEastAsia" w:cs="Arial"/>
                <w:b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Pr="00B1618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6521F95D" w14:textId="77777777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"https://stat.gov.pl/obszary-tematyczne/rynek-pracy/pracujacy-zatrudnieni-wynagrodzenia-koszty-pracy/" \o "Link do obszaru tematycznego: Pracujący. Zatrudnieni. Wynagrodzenia. Koszty pracy"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Obszar tematyczny</w:t>
            </w:r>
            <w:r w:rsidR="00074D66">
              <w:rPr>
                <w:rStyle w:val="Hipercze"/>
              </w:rPr>
              <w:t>:</w:t>
            </w:r>
            <w:r w:rsidR="00196BB9" w:rsidRPr="00B16183">
              <w:rPr>
                <w:rStyle w:val="Hipercze"/>
              </w:rPr>
              <w:t xml:space="preserve"> Pracujący. Zatrudnieni. Wynagrodzenia. Koszty pracy</w:t>
            </w:r>
            <w:r w:rsidRPr="00B16183">
              <w:rPr>
                <w:rStyle w:val="Hipercze"/>
              </w:rPr>
              <w:t xml:space="preserve">  </w:t>
            </w:r>
          </w:p>
          <w:p w14:paraId="63684A9C" w14:textId="7AFAAA6F" w:rsidR="003E7806" w:rsidRDefault="00531873" w:rsidP="00531873">
            <w:pPr>
              <w:rPr>
                <w:color w:val="0000FF"/>
                <w:u w:val="single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3" w:tooltip="Link do opracowania pt. Zatrudnienie i wynagrodzenia w gospodarce narodowej w 1-3 kwartale 2023 roku" w:history="1">
              <w:r w:rsidR="00A62E16">
                <w:rPr>
                  <w:color w:val="0000FF"/>
                  <w:u w:val="single"/>
                </w:rPr>
                <w:t>Zatrudnienie i wynagrodzenia w gospodarce narodowej w 1-3 kwartale 2023 r.</w:t>
              </w:r>
            </w:hyperlink>
          </w:p>
          <w:p w14:paraId="33033D1B" w14:textId="242EC230" w:rsidR="003B765B" w:rsidRDefault="00584439" w:rsidP="003B765B">
            <w:pPr>
              <w:rPr>
                <w:rFonts w:cs="Times New Roman"/>
              </w:rPr>
            </w:pPr>
            <w:hyperlink r:id="rId24" w:tooltip="Link do opracowania pt. Struktura wynagrodzeń według zawodów w październiku 2020 roku" w:history="1">
              <w:r w:rsidR="003B765B" w:rsidRPr="003B765B">
                <w:rPr>
                  <w:rStyle w:val="Hipercze"/>
                </w:rPr>
                <w:t>Struktura wynagrodzeń według zawodów w październiku 2020 roku</w:t>
              </w:r>
            </w:hyperlink>
          </w:p>
          <w:p w14:paraId="1E4C0702" w14:textId="77777777" w:rsidR="003B765B" w:rsidRDefault="00584439" w:rsidP="003B765B">
            <w:pPr>
              <w:rPr>
                <w:rFonts w:cs="Times New Roman"/>
              </w:rPr>
            </w:pPr>
            <w:hyperlink r:id="rId25" w:tooltip="Link do opracowania pt. Zeszyt metodologiczny Pracujący w gospodarce narodowej" w:history="1">
              <w:r w:rsidR="003B765B" w:rsidRPr="003B765B">
                <w:rPr>
                  <w:rStyle w:val="Hipercze"/>
                </w:rPr>
                <w:t>Zeszyt metodologiczny Pracujący w gospodarce narodowej</w:t>
              </w:r>
            </w:hyperlink>
          </w:p>
          <w:p w14:paraId="65B5952A" w14:textId="77777777" w:rsidR="003B765B" w:rsidRDefault="00584439" w:rsidP="003B765B">
            <w:hyperlink r:id="rId26" w:tooltip="Link do opracowania pt. Zeszyt metodologiczny Wynagrodzenia w gospodarce narodowej" w:history="1">
              <w:r w:rsidR="003B765B" w:rsidRPr="003B765B">
                <w:rPr>
                  <w:rStyle w:val="Hipercze"/>
                </w:rPr>
                <w:t>Zeszyt metodologiczny Wynagrodzenia w gospodarce narodowej</w:t>
              </w:r>
            </w:hyperlink>
            <w:r w:rsidR="00531873" w:rsidRPr="00B16183">
              <w:rPr>
                <w:rFonts w:cs="Times New Roman"/>
              </w:rPr>
              <w:fldChar w:fldCharType="begin"/>
            </w:r>
            <w:r w:rsidR="005F7C10">
              <w:rPr>
                <w:rFonts w:cs="Times New Roman"/>
              </w:rPr>
              <w:instrText>HYPERLINK "https://stat.gov.pl/obszary-tematyczne/rynek-pracy/pracujacy-zatrudnieni-wynagrodzenia-koszty-pracy/struktura-wynagrodzen-wedlug-zawodow-za-pazdziernik-2022-r-,5,8.html" \o "Link do opracowania pt. Struktura wynagrodzeń według zawodów w październiku 2020 roku"</w:instrText>
            </w:r>
            <w:r w:rsidR="00531873" w:rsidRPr="00B16183">
              <w:rPr>
                <w:rFonts w:cs="Times New Roman"/>
              </w:rPr>
              <w:fldChar w:fldCharType="separate"/>
            </w:r>
          </w:p>
          <w:p w14:paraId="02286A5E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7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069CDB3C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77777777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0DE4B14E" w14:textId="77777777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749A40" w14:textId="77777777" w:rsidR="00584439" w:rsidRDefault="00584439" w:rsidP="000662E2">
      <w:pPr>
        <w:spacing w:after="0" w:line="240" w:lineRule="auto"/>
      </w:pPr>
      <w:r>
        <w:separator/>
      </w:r>
    </w:p>
  </w:endnote>
  <w:endnote w:type="continuationSeparator" w:id="0">
    <w:p w14:paraId="59584BC5" w14:textId="77777777" w:rsidR="00584439" w:rsidRDefault="0058443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0A291F6-FD15-4BD2-99B9-23BD169C542E}"/>
    <w:embedBold r:id="rId2" w:fontKey="{ED85B600-DE39-4852-8209-119EC4D4D5B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B9179F4-AD81-48CE-B5F3-7C357D643E64}"/>
    <w:embedBold r:id="rId4" w:fontKey="{C49095B7-B31A-4857-9CD9-4E2DF2E5318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F60F17C-FFFA-4186-9EE9-BBB1B94751D1}"/>
    <w:embedBold r:id="rId6" w:fontKey="{D740BEA4-CADF-47A4-8CD0-1B2357940E5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4A81C48-830D-4068-910A-D55942091468}"/>
    <w:embedItalic r:id="rId8" w:fontKey="{77CF7EAD-77FA-4415-8DA4-1C720130C4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CB31119-8580-44A9-B8B3-97DD444FE83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6DB93A2-0630-4756-A053-1262D76F8CB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7DE10B3-054D-4415-B025-B465FD9FD9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4784CBC4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C1D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26742DD1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C1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26AD56F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C1D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3A334" w14:textId="77777777" w:rsidR="00584439" w:rsidRDefault="00584439" w:rsidP="000662E2">
      <w:pPr>
        <w:spacing w:after="0" w:line="240" w:lineRule="auto"/>
      </w:pPr>
      <w:r>
        <w:separator/>
      </w:r>
    </w:p>
  </w:footnote>
  <w:footnote w:type="continuationSeparator" w:id="0">
    <w:p w14:paraId="3EF22A8B" w14:textId="77777777" w:rsidR="00584439" w:rsidRDefault="00584439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32996FAF" w14:textId="77777777" w:rsidR="007C78B0" w:rsidRDefault="007C78B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Opis działalności zaliczanych do sektora przedsiębiorstw </w:t>
      </w:r>
      <w:r w:rsidR="00CC0D48">
        <w:rPr>
          <w:sz w:val="19"/>
          <w:szCs w:val="19"/>
        </w:rPr>
        <w:t>zamieszczono na str. 4</w:t>
      </w:r>
      <w:r>
        <w:rPr>
          <w:sz w:val="19"/>
          <w:szCs w:val="19"/>
        </w:rPr>
        <w:t>.</w:t>
      </w:r>
    </w:p>
  </w:footnote>
  <w:footnote w:id="3">
    <w:p w14:paraId="435E5422" w14:textId="77777777" w:rsidR="00A774F7" w:rsidRPr="00564559" w:rsidRDefault="00A774F7" w:rsidP="00564559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 w:rsidR="00564559">
        <w:rPr>
          <w:szCs w:val="19"/>
        </w:rPr>
        <w:br/>
      </w:r>
      <w:hyperlink r:id="rId1" w:history="1">
        <w:r w:rsidRPr="00A774F7">
          <w:rPr>
            <w:rStyle w:val="Hipercze"/>
            <w:szCs w:val="19"/>
          </w:rPr>
          <w:t>http://form.stat.gov.pl/formularze/2023/objasnienia/zalacznik_do_objasnien.pdf</w:t>
        </w:r>
      </w:hyperlink>
    </w:p>
  </w:footnote>
  <w:footnote w:id="4">
    <w:p w14:paraId="14CE61BD" w14:textId="77777777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Ze</w:t>
      </w:r>
      <w:r w:rsidRPr="00AF195C">
        <w:rPr>
          <w:rFonts w:eastAsia="Calibri"/>
          <w:sz w:val="19"/>
          <w:szCs w:val="19"/>
          <w:shd w:val="clear" w:color="auto" w:fill="FFFFFF"/>
        </w:rPr>
        <w:t>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="00604607" w:rsidRPr="00604607">
        <w:rPr>
          <w:rStyle w:val="Hipercze"/>
          <w:color w:val="auto"/>
          <w:sz w:val="19"/>
          <w:szCs w:val="19"/>
        </w:rPr>
        <w:t>.</w:t>
      </w:r>
    </w:p>
  </w:footnote>
  <w:footnote w:id="5">
    <w:p w14:paraId="4C884AC7" w14:textId="77777777" w:rsidR="00DF44FA" w:rsidRDefault="00DF44FA">
      <w:pPr>
        <w:pStyle w:val="Tekstprzypisudolneg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1C289A">
        <w:rPr>
          <w:sz w:val="19"/>
          <w:szCs w:val="19"/>
        </w:rPr>
        <w:t>Formularz badania DG-1 wraz z objaśnieniami:</w:t>
      </w:r>
      <w:r w:rsidRPr="00E16BA3">
        <w:rPr>
          <w:szCs w:val="19"/>
        </w:rPr>
        <w:t xml:space="preserve"> </w:t>
      </w:r>
    </w:p>
    <w:p w14:paraId="23A99A33" w14:textId="77777777" w:rsidR="001C289A" w:rsidRPr="005917B4" w:rsidRDefault="00584439">
      <w:pPr>
        <w:pStyle w:val="Tekstprzypisudolnego"/>
        <w:rPr>
          <w:rFonts w:cs="Times New Roman"/>
          <w:sz w:val="19"/>
          <w:szCs w:val="19"/>
        </w:rPr>
      </w:pPr>
      <w:hyperlink r:id="rId3" w:history="1">
        <w:r w:rsidR="00961574" w:rsidRPr="00961574">
          <w:rPr>
            <w:rStyle w:val="Hipercze"/>
            <w:sz w:val="19"/>
            <w:szCs w:val="19"/>
          </w:rPr>
          <w:t>http://form.stat.gov.pl/formularze/2023/passive/DG-1.pdf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6627187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BD95" w14:textId="77777777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165DE669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3A466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EEAA14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50FD3BF" w14:textId="77777777" w:rsidR="003D3A1C" w:rsidRDefault="003D3A1C">
    <w:pPr>
      <w:pStyle w:val="Nagwek"/>
      <w:rPr>
        <w:noProof/>
        <w:lang w:eastAsia="pl-PL"/>
      </w:rPr>
    </w:pPr>
  </w:p>
  <w:p w14:paraId="6B3B1F53" w14:textId="77777777" w:rsidR="003D3A1C" w:rsidRDefault="00EE2324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  <w:r>
      <w:rPr>
        <w:noProof/>
        <w:lang w:eastAsia="pl-PL"/>
      </w:rPr>
      <w:tab/>
    </w:r>
  </w:p>
  <w:p w14:paraId="562DA44B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5EEF968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2.01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3F5C9AC1" w:rsidR="003D3A1C" w:rsidRPr="00A01B40" w:rsidRDefault="0005405D" w:rsidP="00F049AB">
                          <w:pPr>
                            <w:pStyle w:val="Datainformacjisygnalnej"/>
                          </w:pPr>
                          <w:r>
                            <w:t>22</w:t>
                          </w:r>
                          <w:r w:rsidR="00B92773">
                            <w:t>.</w:t>
                          </w:r>
                          <w:r>
                            <w:t>01</w:t>
                          </w:r>
                          <w:r w:rsidR="003D3A1C">
                            <w:t>.202</w:t>
                          </w:r>
                          <w:r>
                            <w:t>4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: 22.01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Y3oTWj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3F5C9AC1" w:rsidR="003D3A1C" w:rsidRPr="00A01B40" w:rsidRDefault="0005405D" w:rsidP="00F049AB">
                    <w:pPr>
                      <w:pStyle w:val="Datainformacjisygnalnej"/>
                    </w:pPr>
                    <w:r>
                      <w:t>22</w:t>
                    </w:r>
                    <w:r w:rsidR="00B92773">
                      <w:t>.</w:t>
                    </w:r>
                    <w:r>
                      <w:t>01</w:t>
                    </w:r>
                    <w:r w:rsidR="003D3A1C">
                      <w:t>.202</w:t>
                    </w:r>
                    <w:r>
                      <w:t>4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177" type="#_x0000_t75" style="width:123.75pt;height:125.25pt;visibility:visible;mso-wrap-style:square" o:bullet="t">
        <v:imagedata r:id="rId2" o:title=""/>
      </v:shape>
    </w:pict>
  </w:numPicBullet>
  <w:numPicBullet w:numPicBulletId="2">
    <w:pict>
      <v:shape id="_x0000_i1178" type="#_x0000_t75" style="width:18.75pt;height:22.5pt;visibility:visible;mso-wrap-style:square" o:bullet="t">
        <v:imagedata r:id="rId3" o:title=""/>
      </v:shape>
    </w:pict>
  </w:numPicBullet>
  <w:numPicBullet w:numPicBulletId="3">
    <w:pict>
      <v:shape id="_x0000_i1179" type="#_x0000_t75" style="width:18.7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28EF"/>
    <w:rsid w:val="00013D28"/>
    <w:rsid w:val="000152F5"/>
    <w:rsid w:val="000175D8"/>
    <w:rsid w:val="00017F71"/>
    <w:rsid w:val="00021B99"/>
    <w:rsid w:val="00024B19"/>
    <w:rsid w:val="0002511D"/>
    <w:rsid w:val="0002518F"/>
    <w:rsid w:val="0003028B"/>
    <w:rsid w:val="00033153"/>
    <w:rsid w:val="0003744C"/>
    <w:rsid w:val="00042BDD"/>
    <w:rsid w:val="0004582E"/>
    <w:rsid w:val="000470AA"/>
    <w:rsid w:val="0005290B"/>
    <w:rsid w:val="00053CFE"/>
    <w:rsid w:val="0005405D"/>
    <w:rsid w:val="00057CA1"/>
    <w:rsid w:val="00061FB2"/>
    <w:rsid w:val="000647A9"/>
    <w:rsid w:val="00065BAA"/>
    <w:rsid w:val="00066009"/>
    <w:rsid w:val="000662E2"/>
    <w:rsid w:val="00066883"/>
    <w:rsid w:val="00071B39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4A47"/>
    <w:rsid w:val="00095FED"/>
    <w:rsid w:val="00096CA1"/>
    <w:rsid w:val="00097840"/>
    <w:rsid w:val="000A09AB"/>
    <w:rsid w:val="000A13CB"/>
    <w:rsid w:val="000A2012"/>
    <w:rsid w:val="000A32BF"/>
    <w:rsid w:val="000A6BC7"/>
    <w:rsid w:val="000B0727"/>
    <w:rsid w:val="000C135D"/>
    <w:rsid w:val="000C54F3"/>
    <w:rsid w:val="000D1D43"/>
    <w:rsid w:val="000D225C"/>
    <w:rsid w:val="000D2A5C"/>
    <w:rsid w:val="000D39F0"/>
    <w:rsid w:val="000D5778"/>
    <w:rsid w:val="000D596D"/>
    <w:rsid w:val="000D69B6"/>
    <w:rsid w:val="000E0918"/>
    <w:rsid w:val="000E30C6"/>
    <w:rsid w:val="000E37FC"/>
    <w:rsid w:val="000E7626"/>
    <w:rsid w:val="000E79A9"/>
    <w:rsid w:val="000F357C"/>
    <w:rsid w:val="000F41BE"/>
    <w:rsid w:val="001011C3"/>
    <w:rsid w:val="00103007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6860"/>
    <w:rsid w:val="00174575"/>
    <w:rsid w:val="00195035"/>
    <w:rsid w:val="001951DA"/>
    <w:rsid w:val="00196BB9"/>
    <w:rsid w:val="001A3145"/>
    <w:rsid w:val="001B053D"/>
    <w:rsid w:val="001B3596"/>
    <w:rsid w:val="001B60EA"/>
    <w:rsid w:val="001C289A"/>
    <w:rsid w:val="001C3269"/>
    <w:rsid w:val="001C59D6"/>
    <w:rsid w:val="001D03C4"/>
    <w:rsid w:val="001D19B6"/>
    <w:rsid w:val="001D1DB4"/>
    <w:rsid w:val="001D23F1"/>
    <w:rsid w:val="001D25F9"/>
    <w:rsid w:val="001D45E4"/>
    <w:rsid w:val="001D61ED"/>
    <w:rsid w:val="001E5B2D"/>
    <w:rsid w:val="001E7C38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6634"/>
    <w:rsid w:val="00217FEC"/>
    <w:rsid w:val="0022504A"/>
    <w:rsid w:val="00227B19"/>
    <w:rsid w:val="00230D2C"/>
    <w:rsid w:val="00234E69"/>
    <w:rsid w:val="002376CD"/>
    <w:rsid w:val="00242BFA"/>
    <w:rsid w:val="00242D31"/>
    <w:rsid w:val="00251AC4"/>
    <w:rsid w:val="00251C36"/>
    <w:rsid w:val="00253AB6"/>
    <w:rsid w:val="0025481E"/>
    <w:rsid w:val="002574F9"/>
    <w:rsid w:val="0026011D"/>
    <w:rsid w:val="00262B61"/>
    <w:rsid w:val="00262CC6"/>
    <w:rsid w:val="002639D7"/>
    <w:rsid w:val="00263E08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C7B54"/>
    <w:rsid w:val="002D01DF"/>
    <w:rsid w:val="002D0EF5"/>
    <w:rsid w:val="002D39C2"/>
    <w:rsid w:val="002E2B5C"/>
    <w:rsid w:val="002E3EB3"/>
    <w:rsid w:val="002E442B"/>
    <w:rsid w:val="002E4F35"/>
    <w:rsid w:val="002E5584"/>
    <w:rsid w:val="002E6140"/>
    <w:rsid w:val="002E68DE"/>
    <w:rsid w:val="002E6985"/>
    <w:rsid w:val="002E71B6"/>
    <w:rsid w:val="002F35F6"/>
    <w:rsid w:val="002F4B3B"/>
    <w:rsid w:val="002F6A9A"/>
    <w:rsid w:val="002F6CF0"/>
    <w:rsid w:val="002F77C8"/>
    <w:rsid w:val="002F7CBF"/>
    <w:rsid w:val="003047E1"/>
    <w:rsid w:val="00304F22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C3C"/>
    <w:rsid w:val="0034611F"/>
    <w:rsid w:val="00347D72"/>
    <w:rsid w:val="00353F45"/>
    <w:rsid w:val="00357611"/>
    <w:rsid w:val="0036432A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6D3E"/>
    <w:rsid w:val="003843DB"/>
    <w:rsid w:val="00390FB1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A1C"/>
    <w:rsid w:val="003D4F95"/>
    <w:rsid w:val="003D5F42"/>
    <w:rsid w:val="003D60A9"/>
    <w:rsid w:val="003D635F"/>
    <w:rsid w:val="003D7372"/>
    <w:rsid w:val="003E2A25"/>
    <w:rsid w:val="003E4367"/>
    <w:rsid w:val="003E56AE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86F17"/>
    <w:rsid w:val="00491556"/>
    <w:rsid w:val="0049237D"/>
    <w:rsid w:val="00492DA8"/>
    <w:rsid w:val="0049621B"/>
    <w:rsid w:val="004A1D19"/>
    <w:rsid w:val="004A3E67"/>
    <w:rsid w:val="004B4292"/>
    <w:rsid w:val="004B4EB1"/>
    <w:rsid w:val="004B567E"/>
    <w:rsid w:val="004B61AF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73C"/>
    <w:rsid w:val="004E6AA8"/>
    <w:rsid w:val="004F0C3C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62A7"/>
    <w:rsid w:val="00581676"/>
    <w:rsid w:val="005817DA"/>
    <w:rsid w:val="005826A7"/>
    <w:rsid w:val="00584439"/>
    <w:rsid w:val="0058520C"/>
    <w:rsid w:val="00587CEE"/>
    <w:rsid w:val="005916D7"/>
    <w:rsid w:val="005917B4"/>
    <w:rsid w:val="0059427F"/>
    <w:rsid w:val="00596C62"/>
    <w:rsid w:val="0059764B"/>
    <w:rsid w:val="00597BC8"/>
    <w:rsid w:val="005A2FED"/>
    <w:rsid w:val="005A4A88"/>
    <w:rsid w:val="005A698C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49A3"/>
    <w:rsid w:val="005C534A"/>
    <w:rsid w:val="005D062E"/>
    <w:rsid w:val="005D2F6B"/>
    <w:rsid w:val="005D334E"/>
    <w:rsid w:val="005D39F3"/>
    <w:rsid w:val="005D6D61"/>
    <w:rsid w:val="005E0799"/>
    <w:rsid w:val="005E10F9"/>
    <w:rsid w:val="005E1200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6DBC"/>
    <w:rsid w:val="00627692"/>
    <w:rsid w:val="006306AE"/>
    <w:rsid w:val="00633014"/>
    <w:rsid w:val="0063437B"/>
    <w:rsid w:val="0063660D"/>
    <w:rsid w:val="0064014D"/>
    <w:rsid w:val="0064017E"/>
    <w:rsid w:val="006477A4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327D"/>
    <w:rsid w:val="00683644"/>
    <w:rsid w:val="00687E5D"/>
    <w:rsid w:val="00691534"/>
    <w:rsid w:val="00693880"/>
    <w:rsid w:val="00694AF0"/>
    <w:rsid w:val="006A4686"/>
    <w:rsid w:val="006A6C40"/>
    <w:rsid w:val="006B0E9E"/>
    <w:rsid w:val="006B10DF"/>
    <w:rsid w:val="006B3EC7"/>
    <w:rsid w:val="006B470B"/>
    <w:rsid w:val="006B486D"/>
    <w:rsid w:val="006B5AE4"/>
    <w:rsid w:val="006C1E75"/>
    <w:rsid w:val="006C6B00"/>
    <w:rsid w:val="006D1507"/>
    <w:rsid w:val="006D1608"/>
    <w:rsid w:val="006D4054"/>
    <w:rsid w:val="006D4C1D"/>
    <w:rsid w:val="006D5DAB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67D7"/>
    <w:rsid w:val="006F6FC6"/>
    <w:rsid w:val="00700F7D"/>
    <w:rsid w:val="007075BC"/>
    <w:rsid w:val="00710E54"/>
    <w:rsid w:val="007211B1"/>
    <w:rsid w:val="00724F9C"/>
    <w:rsid w:val="007277DA"/>
    <w:rsid w:val="00731D27"/>
    <w:rsid w:val="007357EB"/>
    <w:rsid w:val="007441AA"/>
    <w:rsid w:val="00746187"/>
    <w:rsid w:val="00751DF6"/>
    <w:rsid w:val="0076254F"/>
    <w:rsid w:val="0076426C"/>
    <w:rsid w:val="007659D4"/>
    <w:rsid w:val="007668ED"/>
    <w:rsid w:val="00767478"/>
    <w:rsid w:val="0077051B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605C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425F"/>
    <w:rsid w:val="00823593"/>
    <w:rsid w:val="00825DC2"/>
    <w:rsid w:val="00832CDD"/>
    <w:rsid w:val="00833CE9"/>
    <w:rsid w:val="00834AD3"/>
    <w:rsid w:val="00835C16"/>
    <w:rsid w:val="00841AAA"/>
    <w:rsid w:val="00843795"/>
    <w:rsid w:val="00843D18"/>
    <w:rsid w:val="00847F0F"/>
    <w:rsid w:val="00852448"/>
    <w:rsid w:val="008532A9"/>
    <w:rsid w:val="008534E6"/>
    <w:rsid w:val="00855211"/>
    <w:rsid w:val="0086210D"/>
    <w:rsid w:val="00863DD1"/>
    <w:rsid w:val="00875ED6"/>
    <w:rsid w:val="00877F6C"/>
    <w:rsid w:val="0088258A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B67FA"/>
    <w:rsid w:val="008C0C29"/>
    <w:rsid w:val="008C3FA9"/>
    <w:rsid w:val="008C4F1E"/>
    <w:rsid w:val="008C6AD4"/>
    <w:rsid w:val="008D02DA"/>
    <w:rsid w:val="008D030A"/>
    <w:rsid w:val="008D1B81"/>
    <w:rsid w:val="008D76BC"/>
    <w:rsid w:val="008E28D3"/>
    <w:rsid w:val="008E3E54"/>
    <w:rsid w:val="008E7833"/>
    <w:rsid w:val="008E7DBA"/>
    <w:rsid w:val="008F04C7"/>
    <w:rsid w:val="008F0829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20AAE"/>
    <w:rsid w:val="009227A6"/>
    <w:rsid w:val="00927CD2"/>
    <w:rsid w:val="00933EC1"/>
    <w:rsid w:val="00934388"/>
    <w:rsid w:val="00936114"/>
    <w:rsid w:val="00940102"/>
    <w:rsid w:val="009412AF"/>
    <w:rsid w:val="00942111"/>
    <w:rsid w:val="009446AD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2D88"/>
    <w:rsid w:val="00A138F9"/>
    <w:rsid w:val="00A139F5"/>
    <w:rsid w:val="00A179BD"/>
    <w:rsid w:val="00A315A3"/>
    <w:rsid w:val="00A32E16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A6D"/>
    <w:rsid w:val="00A92B87"/>
    <w:rsid w:val="00A971E5"/>
    <w:rsid w:val="00AA146E"/>
    <w:rsid w:val="00AA710D"/>
    <w:rsid w:val="00AB0E1E"/>
    <w:rsid w:val="00AB1F20"/>
    <w:rsid w:val="00AB2846"/>
    <w:rsid w:val="00AB64F3"/>
    <w:rsid w:val="00AB6D25"/>
    <w:rsid w:val="00AC06BE"/>
    <w:rsid w:val="00AC5186"/>
    <w:rsid w:val="00AC5273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4C43"/>
    <w:rsid w:val="00B914E9"/>
    <w:rsid w:val="00B92773"/>
    <w:rsid w:val="00B936E0"/>
    <w:rsid w:val="00B956EE"/>
    <w:rsid w:val="00BA2BA1"/>
    <w:rsid w:val="00BA3447"/>
    <w:rsid w:val="00BA3562"/>
    <w:rsid w:val="00BA6EBD"/>
    <w:rsid w:val="00BA7954"/>
    <w:rsid w:val="00BB0BBA"/>
    <w:rsid w:val="00BB422A"/>
    <w:rsid w:val="00BB4F09"/>
    <w:rsid w:val="00BB54B5"/>
    <w:rsid w:val="00BC2A5B"/>
    <w:rsid w:val="00BC75AE"/>
    <w:rsid w:val="00BC76A0"/>
    <w:rsid w:val="00BD4E33"/>
    <w:rsid w:val="00BE3CFD"/>
    <w:rsid w:val="00BE4F43"/>
    <w:rsid w:val="00BF2B4E"/>
    <w:rsid w:val="00BF505E"/>
    <w:rsid w:val="00C00770"/>
    <w:rsid w:val="00C030DE"/>
    <w:rsid w:val="00C051A8"/>
    <w:rsid w:val="00C10EE3"/>
    <w:rsid w:val="00C136ED"/>
    <w:rsid w:val="00C1599D"/>
    <w:rsid w:val="00C20429"/>
    <w:rsid w:val="00C22105"/>
    <w:rsid w:val="00C244B6"/>
    <w:rsid w:val="00C25EDE"/>
    <w:rsid w:val="00C27BF1"/>
    <w:rsid w:val="00C310E6"/>
    <w:rsid w:val="00C32B14"/>
    <w:rsid w:val="00C33714"/>
    <w:rsid w:val="00C3596A"/>
    <w:rsid w:val="00C3702F"/>
    <w:rsid w:val="00C412FE"/>
    <w:rsid w:val="00C4500A"/>
    <w:rsid w:val="00C50A30"/>
    <w:rsid w:val="00C546A4"/>
    <w:rsid w:val="00C62238"/>
    <w:rsid w:val="00C64A37"/>
    <w:rsid w:val="00C64E38"/>
    <w:rsid w:val="00C66847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619"/>
    <w:rsid w:val="00CA484D"/>
    <w:rsid w:val="00CA4FB6"/>
    <w:rsid w:val="00CB0BC5"/>
    <w:rsid w:val="00CB13EE"/>
    <w:rsid w:val="00CB2F90"/>
    <w:rsid w:val="00CB3CE0"/>
    <w:rsid w:val="00CB6AD4"/>
    <w:rsid w:val="00CC000F"/>
    <w:rsid w:val="00CC0D48"/>
    <w:rsid w:val="00CC5355"/>
    <w:rsid w:val="00CC739E"/>
    <w:rsid w:val="00CC7CB4"/>
    <w:rsid w:val="00CD13A5"/>
    <w:rsid w:val="00CD1EBB"/>
    <w:rsid w:val="00CD28CF"/>
    <w:rsid w:val="00CD3D89"/>
    <w:rsid w:val="00CD58B7"/>
    <w:rsid w:val="00CD7156"/>
    <w:rsid w:val="00CD7967"/>
    <w:rsid w:val="00CD7B74"/>
    <w:rsid w:val="00CE31E8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1381B"/>
    <w:rsid w:val="00D15574"/>
    <w:rsid w:val="00D22F3E"/>
    <w:rsid w:val="00D25866"/>
    <w:rsid w:val="00D261A2"/>
    <w:rsid w:val="00D30F9F"/>
    <w:rsid w:val="00D44CCE"/>
    <w:rsid w:val="00D517B6"/>
    <w:rsid w:val="00D56082"/>
    <w:rsid w:val="00D616D2"/>
    <w:rsid w:val="00D63B5F"/>
    <w:rsid w:val="00D64F55"/>
    <w:rsid w:val="00D70732"/>
    <w:rsid w:val="00D70EF7"/>
    <w:rsid w:val="00D7192C"/>
    <w:rsid w:val="00D7255A"/>
    <w:rsid w:val="00D73241"/>
    <w:rsid w:val="00D743BF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6708"/>
    <w:rsid w:val="00DD011A"/>
    <w:rsid w:val="00DD01D0"/>
    <w:rsid w:val="00DD69F0"/>
    <w:rsid w:val="00DE2400"/>
    <w:rsid w:val="00DE58F1"/>
    <w:rsid w:val="00DE6B58"/>
    <w:rsid w:val="00DF010D"/>
    <w:rsid w:val="00DF177E"/>
    <w:rsid w:val="00DF44FA"/>
    <w:rsid w:val="00DF5E32"/>
    <w:rsid w:val="00E01436"/>
    <w:rsid w:val="00E01DC2"/>
    <w:rsid w:val="00E02093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92EC3"/>
    <w:rsid w:val="00E95036"/>
    <w:rsid w:val="00E9505E"/>
    <w:rsid w:val="00E95B8E"/>
    <w:rsid w:val="00E961D8"/>
    <w:rsid w:val="00EA2E2B"/>
    <w:rsid w:val="00EA34DE"/>
    <w:rsid w:val="00EB1390"/>
    <w:rsid w:val="00EB20FD"/>
    <w:rsid w:val="00EB2B80"/>
    <w:rsid w:val="00EB2C71"/>
    <w:rsid w:val="00EB3333"/>
    <w:rsid w:val="00EB4340"/>
    <w:rsid w:val="00EB556D"/>
    <w:rsid w:val="00EB5A7D"/>
    <w:rsid w:val="00EC21C4"/>
    <w:rsid w:val="00EC4C96"/>
    <w:rsid w:val="00ED55C0"/>
    <w:rsid w:val="00ED682B"/>
    <w:rsid w:val="00EE2324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011"/>
    <w:rsid w:val="00F153C3"/>
    <w:rsid w:val="00F15738"/>
    <w:rsid w:val="00F236C8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BA8"/>
    <w:rsid w:val="00F62490"/>
    <w:rsid w:val="00F62D5E"/>
    <w:rsid w:val="00F65793"/>
    <w:rsid w:val="00F65A5A"/>
    <w:rsid w:val="00F67D8F"/>
    <w:rsid w:val="00F709B2"/>
    <w:rsid w:val="00F737C1"/>
    <w:rsid w:val="00F802BE"/>
    <w:rsid w:val="00F80E93"/>
    <w:rsid w:val="00F83FB3"/>
    <w:rsid w:val="00F86024"/>
    <w:rsid w:val="00F8611A"/>
    <w:rsid w:val="00FA3E6A"/>
    <w:rsid w:val="00FA5128"/>
    <w:rsid w:val="00FA7F96"/>
    <w:rsid w:val="00FB42D4"/>
    <w:rsid w:val="00FB5906"/>
    <w:rsid w:val="00FB7150"/>
    <w:rsid w:val="00FB762F"/>
    <w:rsid w:val="00FB7EA7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yperlink" Target="http://stat.gov.pl/Klasyfikacje/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pracujacy-zatrudnieni-wynagrodzenia-koszty-pracy/struktura-wynagrodzen-wedlug-zawodow-za-pazdziernik-2022-r-,5,8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obszary-tematyczne/rynek-pracy/pracujacy-zatrudnieni-wynagrodzenia-koszty-pracy/zatrudnienie-i-wynagrodzenia-w-gospodarce-narodowej-w-1-3-kwartale-2023-roku,1,52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hyperlink" Target="https://bdm.stat.gov.pl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orm.stat.gov.pl/formularze/2023/passive/DG-1.pdf" TargetMode="External"/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3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sygnalna_Przecietne_zatrudnienie_i_wynagrodzenie_w_sektorze_przedsiebiorstw_w_grudniu_2023.docx</NazwaPliku>
    <Osoba xmlns="AD3641B4-23D9-4536-AF9E-7D0EADDEB824">STAT\GORKAM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54CBF7D6-2661-404E-8933-991437996011}"/>
</file>

<file path=customXml/itemProps3.xml><?xml version="1.0" encoding="utf-8"?>
<ds:datastoreItem xmlns:ds="http://schemas.openxmlformats.org/officeDocument/2006/customXml" ds:itemID="{AD31E124-A88C-42B6-92FE-5C9A443328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5</Pages>
  <Words>1410</Words>
  <Characters>8466</Characters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grudniu 2023 r.</vt:lpstr>
    </vt:vector>
  </TitlesOfParts>
  <Company/>
  <LinksUpToDate>false</LinksUpToDate>
  <CharactersWithSpaces>9857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2023-12-18T12:48:00Z</cp:lastPrinted>
  <dcterms:created xsi:type="dcterms:W3CDTF">2023-12-18T11:52:00Z</dcterms:created>
  <dcterms:modified xsi:type="dcterms:W3CDTF">2024-01-18T11:32:00Z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