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F8EE" w14:textId="0265210C" w:rsidR="00C7346B" w:rsidRPr="006A0F8F" w:rsidRDefault="00276811" w:rsidP="00633014">
      <w:pPr>
        <w:pStyle w:val="tytuinformacji"/>
      </w:pPr>
      <w:bookmarkStart w:id="0" w:name="_Hlk95199035"/>
      <w:r w:rsidRPr="006A0F8F">
        <w:rPr>
          <w:shd w:val="clear" w:color="auto" w:fill="FFFFFF"/>
        </w:rPr>
        <w:t xml:space="preserve">Koniunktura w </w:t>
      </w:r>
      <w:r w:rsidR="00D33ADF" w:rsidRPr="006A0F8F">
        <w:rPr>
          <w:shd w:val="clear" w:color="auto" w:fill="FFFFFF"/>
        </w:rPr>
        <w:t>przetwórstwie przemysłowym</w:t>
      </w:r>
      <w:r w:rsidRPr="006A0F8F">
        <w:rPr>
          <w:shd w:val="clear" w:color="auto" w:fill="FFFFFF"/>
        </w:rPr>
        <w:t>, b</w:t>
      </w:r>
      <w:r w:rsidR="00E76D26" w:rsidRPr="006A0F8F">
        <w:rPr>
          <w:shd w:val="clear" w:color="auto" w:fill="FFFFFF"/>
        </w:rPr>
        <w:t xml:space="preserve">udownictwie, handlu i usługach </w:t>
      </w:r>
      <w:r w:rsidR="00F601A3" w:rsidRPr="006A0F8F">
        <w:rPr>
          <w:shd w:val="clear" w:color="auto" w:fill="FFFFFF"/>
        </w:rPr>
        <w:t xml:space="preserve">– </w:t>
      </w:r>
      <w:r w:rsidR="00434140">
        <w:rPr>
          <w:shd w:val="clear" w:color="auto" w:fill="FFFFFF"/>
        </w:rPr>
        <w:t>październik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1D70F7" w:rsidRPr="006A0F8F">
        <w:rPr>
          <w:shd w:val="clear" w:color="auto" w:fill="FFFFFF"/>
        </w:rPr>
        <w:t>4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38C0969B" w14:textId="77777777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>Pogłębione pytania o aktualne zagadnienia gospodarcze – oceny i oczekiwania</w:t>
      </w:r>
    </w:p>
    <w:p w14:paraId="4F5E9179" w14:textId="1D527B04" w:rsidR="006D2DC1" w:rsidRPr="006A0F8F" w:rsidRDefault="00900676" w:rsidP="009732E5">
      <w:pPr>
        <w:pStyle w:val="LID"/>
        <w:spacing w:before="360" w:after="120"/>
        <w:rPr>
          <w:noProof w:val="0"/>
          <w:lang w:eastAsia="en-AU"/>
        </w:rPr>
      </w:pPr>
      <w:r w:rsidRPr="006A0F8F"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1C878C2B" wp14:editId="31519094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10,0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24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A884" w14:textId="06799A0C" w:rsidR="00D5486F" w:rsidRPr="00D13C7E" w:rsidRDefault="00D5486F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10,0</w:t>
                            </w:r>
                          </w:p>
                          <w:p w14:paraId="6FCABBC6" w14:textId="77777777" w:rsidR="00D5486F" w:rsidRDefault="00D5486F" w:rsidP="00726A2F">
                            <w:pPr>
                              <w:pStyle w:val="Opiswskanika"/>
                            </w:pPr>
                          </w:p>
                          <w:p w14:paraId="4F928361" w14:textId="77777777" w:rsidR="00D5486F" w:rsidRPr="00C96ACB" w:rsidRDefault="00D5486F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42C7022B" w14:textId="77777777" w:rsidR="00D5486F" w:rsidRDefault="00D5486F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67AB14F8" w14:textId="77777777" w:rsidR="00D5486F" w:rsidRPr="00D3686B" w:rsidRDefault="00D5486F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78C2B" id="Pole tekstowe 2" o:spid="_x0000_s1026" alt="-10,0&#10;wskaźnik ogólnego klimatu koniunktury w przetwórstwie przemysłowym" style="position:absolute;margin-left:0;margin-top:24pt;width:173.55pt;height:115.05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" fillcolor="#001d77" stroked="f">
                <v:stroke joinstyle="miter"/>
                <v:textbox>
                  <w:txbxContent>
                    <w:p w14:paraId="57A1A884" w14:textId="06799A0C" w:rsidR="00D5486F" w:rsidRPr="00D13C7E" w:rsidRDefault="00D5486F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10,0</w:t>
                      </w:r>
                    </w:p>
                    <w:p w14:paraId="6FCABBC6" w14:textId="77777777" w:rsidR="00D5486F" w:rsidRDefault="00D5486F" w:rsidP="00726A2F">
                      <w:pPr>
                        <w:pStyle w:val="Opiswskanika"/>
                      </w:pPr>
                    </w:p>
                    <w:p w14:paraId="4F928361" w14:textId="77777777" w:rsidR="00D5486F" w:rsidRPr="00C96ACB" w:rsidRDefault="00D5486F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42C7022B" w14:textId="77777777" w:rsidR="00D5486F" w:rsidRDefault="00D5486F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67AB14F8" w14:textId="77777777" w:rsidR="00D5486F" w:rsidRPr="00D3686B" w:rsidRDefault="00D5486F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35EFC662" wp14:editId="4A9A7245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54882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221EA4A6" wp14:editId="0C9F372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7A13F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53133AD1" wp14:editId="23C43C7E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D2E12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3A517C13" wp14:editId="6311B79F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89A365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6A0F8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39BE3CFB" wp14:editId="52364A71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D93E5" w14:textId="77777777" w:rsidR="00D5486F" w:rsidRDefault="00D5486F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2BBF60E1" w14:textId="77777777" w:rsidR="00D5486F" w:rsidRDefault="00D5486F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67F4636A" w14:textId="77777777" w:rsidR="00D5486F" w:rsidRPr="005C0309" w:rsidRDefault="00D5486F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2596C4E2" w14:textId="77777777" w:rsidR="00D5486F" w:rsidRPr="005C0309" w:rsidRDefault="00D5486F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240BD0BE" w14:textId="77777777" w:rsidR="00D5486F" w:rsidRPr="005C0309" w:rsidRDefault="00D5486F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7453DD2A" w14:textId="77777777" w:rsidR="00D5486F" w:rsidRPr="005C0309" w:rsidRDefault="00D5486F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05893C9" w14:textId="77777777" w:rsidR="00D5486F" w:rsidRPr="00F22FBF" w:rsidRDefault="00D5486F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3CF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14:paraId="0A1D93E5" w14:textId="77777777" w:rsidR="00D5486F" w:rsidRDefault="00D5486F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2BBF60E1" w14:textId="77777777" w:rsidR="00D5486F" w:rsidRDefault="00D5486F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67F4636A" w14:textId="77777777" w:rsidR="00D5486F" w:rsidRPr="005C0309" w:rsidRDefault="00D5486F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2596C4E2" w14:textId="77777777" w:rsidR="00D5486F" w:rsidRPr="005C0309" w:rsidRDefault="00D5486F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240BD0BE" w14:textId="77777777" w:rsidR="00D5486F" w:rsidRPr="005C0309" w:rsidRDefault="00D5486F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7453DD2A" w14:textId="77777777" w:rsidR="00D5486F" w:rsidRPr="005C0309" w:rsidRDefault="00D5486F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05893C9" w14:textId="77777777" w:rsidR="00D5486F" w:rsidRPr="00F22FBF" w:rsidRDefault="00D5486F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" w:name="_Hlk169607372"/>
      <w:r w:rsidR="00F127FA" w:rsidRPr="00F127FA">
        <w:rPr>
          <w:noProof w:val="0"/>
          <w:lang w:eastAsia="en-AU"/>
        </w:rPr>
        <w:t xml:space="preserve">W </w:t>
      </w:r>
      <w:r w:rsidR="00F127FA">
        <w:rPr>
          <w:noProof w:val="0"/>
          <w:lang w:eastAsia="en-AU"/>
        </w:rPr>
        <w:t>październiku</w:t>
      </w:r>
      <w:r w:rsidR="00F127FA" w:rsidRPr="006A0F8F">
        <w:rPr>
          <w:noProof w:val="0"/>
          <w:lang w:eastAsia="en-AU"/>
        </w:rPr>
        <w:t xml:space="preserve"> </w:t>
      </w:r>
      <w:r w:rsidR="00F127FA" w:rsidRPr="00F127FA">
        <w:rPr>
          <w:noProof w:val="0"/>
          <w:lang w:eastAsia="en-AU"/>
        </w:rPr>
        <w:t xml:space="preserve">br. publikowane wskaźniki </w:t>
      </w:r>
      <w:r w:rsidR="0040331B">
        <w:rPr>
          <w:noProof w:val="0"/>
          <w:lang w:eastAsia="en-AU"/>
        </w:rPr>
        <w:t>z większości se</w:t>
      </w:r>
      <w:r w:rsidR="007F2A4F">
        <w:rPr>
          <w:noProof w:val="0"/>
          <w:lang w:eastAsia="en-AU"/>
        </w:rPr>
        <w:t>ktorów</w:t>
      </w:r>
      <w:r w:rsidR="0040331B">
        <w:rPr>
          <w:noProof w:val="0"/>
          <w:lang w:eastAsia="en-AU"/>
        </w:rPr>
        <w:t xml:space="preserve"> </w:t>
      </w:r>
      <w:r w:rsidR="007F2A4F">
        <w:rPr>
          <w:noProof w:val="0"/>
          <w:lang w:eastAsia="en-AU"/>
        </w:rPr>
        <w:t xml:space="preserve">(m.in. z przetwórstwa przemysłowego) </w:t>
      </w:r>
      <w:r w:rsidR="009732E5" w:rsidRPr="006A0F8F">
        <w:rPr>
          <w:noProof w:val="0"/>
          <w:lang w:eastAsia="en-AU"/>
        </w:rPr>
        <w:t xml:space="preserve">wskazują na </w:t>
      </w:r>
      <w:r w:rsidR="0040331B">
        <w:rPr>
          <w:noProof w:val="0"/>
          <w:lang w:eastAsia="en-AU"/>
        </w:rPr>
        <w:t>pogorszenie</w:t>
      </w:r>
      <w:r w:rsidR="009732E5" w:rsidRPr="006A0F8F">
        <w:rPr>
          <w:noProof w:val="0"/>
          <w:lang w:eastAsia="en-AU"/>
        </w:rPr>
        <w:t xml:space="preserve"> koniunktury w gospodarce</w:t>
      </w:r>
      <w:r w:rsidR="007F2A4F">
        <w:rPr>
          <w:noProof w:val="0"/>
          <w:lang w:eastAsia="en-AU"/>
        </w:rPr>
        <w:t xml:space="preserve">. Na taką tendencję </w:t>
      </w:r>
      <w:r w:rsidR="0040331B">
        <w:rPr>
          <w:noProof w:val="0"/>
          <w:lang w:eastAsia="en-AU"/>
        </w:rPr>
        <w:t xml:space="preserve">szczególnie </w:t>
      </w:r>
      <w:r w:rsidR="007F2A4F">
        <w:rPr>
          <w:noProof w:val="0"/>
          <w:lang w:eastAsia="en-AU"/>
        </w:rPr>
        <w:t xml:space="preserve">wskazują </w:t>
      </w:r>
      <w:r w:rsidR="0040331B">
        <w:rPr>
          <w:noProof w:val="0"/>
          <w:lang w:eastAsia="en-AU"/>
        </w:rPr>
        <w:t>dan</w:t>
      </w:r>
      <w:r w:rsidR="007F2A4F">
        <w:rPr>
          <w:noProof w:val="0"/>
          <w:lang w:eastAsia="en-AU"/>
        </w:rPr>
        <w:t>e</w:t>
      </w:r>
      <w:r w:rsidR="0040331B">
        <w:rPr>
          <w:noProof w:val="0"/>
          <w:lang w:eastAsia="en-AU"/>
        </w:rPr>
        <w:t xml:space="preserve"> niewyrównan</w:t>
      </w:r>
      <w:r w:rsidR="007F2A4F">
        <w:rPr>
          <w:noProof w:val="0"/>
          <w:lang w:eastAsia="en-AU"/>
        </w:rPr>
        <w:t>e</w:t>
      </w:r>
      <w:r w:rsidR="0040331B">
        <w:rPr>
          <w:noProof w:val="0"/>
          <w:lang w:eastAsia="en-AU"/>
        </w:rPr>
        <w:t xml:space="preserve"> sezonowo. </w:t>
      </w:r>
      <w:bookmarkEnd w:id="1"/>
      <w:r w:rsidR="00F127FA" w:rsidRPr="00C33EC6">
        <w:rPr>
          <w:noProof w:val="0"/>
        </w:rPr>
        <w:t>W</w:t>
      </w:r>
      <w:r w:rsidR="00F127FA">
        <w:rPr>
          <w:noProof w:val="0"/>
        </w:rPr>
        <w:t xml:space="preserve"> </w:t>
      </w:r>
      <w:r w:rsidR="00F127FA" w:rsidRPr="00C33EC6">
        <w:rPr>
          <w:noProof w:val="0"/>
        </w:rPr>
        <w:t>większości badanych obszarów sygnaliz</w:t>
      </w:r>
      <w:r w:rsidR="00F127FA">
        <w:rPr>
          <w:noProof w:val="0"/>
        </w:rPr>
        <w:t>owan</w:t>
      </w:r>
      <w:r w:rsidR="0040331B">
        <w:rPr>
          <w:noProof w:val="0"/>
        </w:rPr>
        <w:t>e</w:t>
      </w:r>
      <w:r w:rsidR="00F127FA" w:rsidRPr="00C33EC6">
        <w:rPr>
          <w:noProof w:val="0"/>
        </w:rPr>
        <w:t xml:space="preserve"> </w:t>
      </w:r>
      <w:r w:rsidR="00F127FA">
        <w:rPr>
          <w:noProof w:val="0"/>
        </w:rPr>
        <w:t>jest</w:t>
      </w:r>
      <w:r w:rsidR="00F127FA" w:rsidRPr="00C33EC6">
        <w:rPr>
          <w:noProof w:val="0"/>
        </w:rPr>
        <w:t xml:space="preserve"> </w:t>
      </w:r>
      <w:r w:rsidR="0040331B">
        <w:rPr>
          <w:noProof w:val="0"/>
        </w:rPr>
        <w:t>pogorszenie</w:t>
      </w:r>
      <w:r w:rsidR="0040331B" w:rsidRPr="00C33EC6">
        <w:rPr>
          <w:noProof w:val="0"/>
        </w:rPr>
        <w:t xml:space="preserve"> </w:t>
      </w:r>
      <w:r w:rsidR="00F127FA" w:rsidRPr="00C33EC6">
        <w:rPr>
          <w:noProof w:val="0"/>
        </w:rPr>
        <w:t>składowych „</w:t>
      </w:r>
      <w:r w:rsidR="0040331B" w:rsidRPr="00C33EC6">
        <w:rPr>
          <w:noProof w:val="0"/>
        </w:rPr>
        <w:t>prognostycznych</w:t>
      </w:r>
      <w:r w:rsidR="00F127FA" w:rsidRPr="00C33EC6">
        <w:rPr>
          <w:noProof w:val="0"/>
        </w:rPr>
        <w:t>”, natomiast w</w:t>
      </w:r>
      <w:r w:rsidR="00F127FA">
        <w:rPr>
          <w:noProof w:val="0"/>
        </w:rPr>
        <w:t> </w:t>
      </w:r>
      <w:r w:rsidR="00F127FA" w:rsidRPr="00C33EC6">
        <w:rPr>
          <w:noProof w:val="0"/>
        </w:rPr>
        <w:t>przypadku „</w:t>
      </w:r>
      <w:r w:rsidR="0040331B" w:rsidRPr="00C33EC6">
        <w:rPr>
          <w:noProof w:val="0"/>
        </w:rPr>
        <w:t>diagnostycznych</w:t>
      </w:r>
      <w:r w:rsidR="00F127FA" w:rsidRPr="00C33EC6">
        <w:rPr>
          <w:noProof w:val="0"/>
        </w:rPr>
        <w:t>”</w:t>
      </w:r>
      <w:r w:rsidR="0040331B" w:rsidRPr="0040331B">
        <w:rPr>
          <w:noProof w:val="0"/>
        </w:rPr>
        <w:t xml:space="preserve"> </w:t>
      </w:r>
      <w:r w:rsidR="0040331B" w:rsidRPr="00C33EC6">
        <w:rPr>
          <w:noProof w:val="0"/>
        </w:rPr>
        <w:t>brak zmian</w:t>
      </w:r>
      <w:r w:rsidR="0040331B">
        <w:rPr>
          <w:noProof w:val="0"/>
        </w:rPr>
        <w:t>.</w:t>
      </w:r>
    </w:p>
    <w:p w14:paraId="54B5D087" w14:textId="275217AB" w:rsidR="00990347" w:rsidRPr="006A0F8F" w:rsidRDefault="00990347" w:rsidP="00990347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6803FC">
        <w:rPr>
          <w:noProof w:val="0"/>
        </w:rPr>
        <w:t>22,1</w:t>
      </w:r>
      <w:r w:rsidRPr="006A0F8F">
        <w:rPr>
          <w:noProof w:val="0"/>
        </w:rPr>
        <w:t>) oceniają koniunkturę najbardziej korzystnie</w:t>
      </w:r>
      <w:r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>, choć poniżej średniej długookresowej (</w:t>
      </w:r>
      <w:r w:rsidRPr="009732E5">
        <w:rPr>
          <w:noProof w:val="0"/>
        </w:rPr>
        <w:t>plus 25,5). Najbardziej</w:t>
      </w:r>
      <w:r w:rsidRPr="006A0F8F">
        <w:rPr>
          <w:noProof w:val="0"/>
        </w:rPr>
        <w:t xml:space="preserve"> pesymistyczne oceny formułują podmioty z sekcji przetwórstwo przemysłowe (minus </w:t>
      </w:r>
      <w:r w:rsidR="006803FC">
        <w:rPr>
          <w:noProof w:val="0"/>
        </w:rPr>
        <w:t>10,0</w:t>
      </w:r>
      <w:r w:rsidRPr="006A0F8F">
        <w:rPr>
          <w:noProof w:val="0"/>
        </w:rPr>
        <w:t>)</w:t>
      </w:r>
      <w:r w:rsidR="006803FC">
        <w:rPr>
          <w:noProof w:val="0"/>
        </w:rPr>
        <w:t xml:space="preserve"> oraz zakwaterowanie i gastronomia (minus 9,3)</w:t>
      </w:r>
      <w:r w:rsidRPr="006A0F8F">
        <w:rPr>
          <w:noProof w:val="0"/>
        </w:rPr>
        <w:t>.</w:t>
      </w:r>
    </w:p>
    <w:p w14:paraId="60DBA1B1" w14:textId="50220D65" w:rsidR="009573A7" w:rsidRPr="006A0F8F" w:rsidRDefault="00DB7F81" w:rsidP="00990347">
      <w:pPr>
        <w:pStyle w:val="LID"/>
        <w:spacing w:after="120"/>
        <w:rPr>
          <w:noProof w:val="0"/>
        </w:rPr>
      </w:pPr>
      <w:r w:rsidRPr="006A0F8F">
        <w:rPr>
          <w:noProof w:val="0"/>
        </w:rPr>
        <w:t>Do badania za bieżący miesiąc – odpowiedzi udzielane w okresie od 1 do 10 dnia bm. – dołączono moduł pytań diagnozujących wpływ wojny w Ukrainie na koniunkturę gospodarczą oraz dotyczących procesów cenowych (wyniki w tablicy 2).</w:t>
      </w:r>
      <w:bookmarkStart w:id="2" w:name="_GoBack"/>
      <w:bookmarkEnd w:id="2"/>
    </w:p>
    <w:p w14:paraId="64D6F484" w14:textId="7EB09B30"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07D2A20D" wp14:editId="71529FE4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256F5767" w14:textId="4568AC8A" w:rsidR="004A1693" w:rsidRPr="006A0F8F" w:rsidRDefault="00B9137B" w:rsidP="00BF33F6">
      <w:pPr>
        <w:spacing w:before="120" w:after="120" w:line="288" w:lineRule="auto"/>
      </w:pPr>
      <w:r w:rsidRPr="00B9137B">
        <w:rPr>
          <w:noProof/>
        </w:rPr>
        <w:drawing>
          <wp:anchor distT="0" distB="0" distL="114300" distR="114300" simplePos="0" relativeHeight="254462976" behindDoc="0" locked="0" layoutInCell="1" allowOverlap="1" wp14:anchorId="4A2013F3" wp14:editId="12DB343F">
            <wp:simplePos x="0" y="0"/>
            <wp:positionH relativeFrom="column">
              <wp:posOffset>5248275</wp:posOffset>
            </wp:positionH>
            <wp:positionV relativeFrom="paragraph">
              <wp:posOffset>354965</wp:posOffset>
            </wp:positionV>
            <wp:extent cx="1581150" cy="1666875"/>
            <wp:effectExtent l="0" t="0" r="0" b="9525"/>
            <wp:wrapTopAndBottom/>
            <wp:docPr id="9" name="Obraz 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37B">
        <w:rPr>
          <w:noProof/>
        </w:rPr>
        <w:drawing>
          <wp:anchor distT="0" distB="0" distL="114300" distR="114300" simplePos="0" relativeHeight="254461952" behindDoc="0" locked="0" layoutInCell="1" allowOverlap="1" wp14:anchorId="459719CE" wp14:editId="0736AA08">
            <wp:simplePos x="0" y="0"/>
            <wp:positionH relativeFrom="column">
              <wp:posOffset>-52705</wp:posOffset>
            </wp:positionH>
            <wp:positionV relativeFrom="paragraph">
              <wp:posOffset>392430</wp:posOffset>
            </wp:positionV>
            <wp:extent cx="5122545" cy="1577975"/>
            <wp:effectExtent l="0" t="0" r="0" b="0"/>
            <wp:wrapTopAndBottom/>
            <wp:docPr id="8" name="Obraz 8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FC32A8">
        <w:rPr>
          <w:rFonts w:ascii="Fira Sans" w:hAnsi="Fira Sans"/>
          <w:sz w:val="19"/>
          <w:szCs w:val="19"/>
          <w:lang w:eastAsia="pl-PL"/>
        </w:rPr>
        <w:t>październiku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FC32A8">
        <w:rPr>
          <w:rFonts w:ascii="Fira Sans" w:hAnsi="Fira Sans"/>
          <w:spacing w:val="-4"/>
          <w:sz w:val="19"/>
          <w:szCs w:val="19"/>
          <w:lang w:eastAsia="pl-PL"/>
        </w:rPr>
        <w:t>10,0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990347">
        <w:rPr>
          <w:rFonts w:ascii="Fira Sans" w:hAnsi="Fira Sans"/>
          <w:spacing w:val="-4"/>
          <w:sz w:val="19"/>
          <w:szCs w:val="19"/>
          <w:lang w:eastAsia="pl-PL"/>
        </w:rPr>
        <w:t>8,</w:t>
      </w:r>
      <w:r w:rsidR="00FC32A8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90347" w:rsidRPr="006A0F8F">
        <w:t xml:space="preserve"> </w:t>
      </w:r>
      <w:r w:rsidR="005719B3" w:rsidRPr="006A0F8F">
        <w:t xml:space="preserve"> </w:t>
      </w:r>
    </w:p>
    <w:p w14:paraId="3B78D007" w14:textId="77777777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24D16C92" w14:textId="00F1FC70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57226649" wp14:editId="406C8BB6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113ED038" w14:textId="6FEE2501" w:rsidR="00076593" w:rsidRPr="006A0F8F" w:rsidRDefault="00EE2F5F" w:rsidP="00076593">
      <w:pPr>
        <w:spacing w:line="259" w:lineRule="auto"/>
      </w:pPr>
      <w:r w:rsidRPr="00EE2F5F">
        <w:rPr>
          <w:noProof/>
        </w:rPr>
        <w:drawing>
          <wp:anchor distT="0" distB="0" distL="114300" distR="114300" simplePos="0" relativeHeight="254465024" behindDoc="0" locked="0" layoutInCell="1" allowOverlap="1" wp14:anchorId="7812BD96" wp14:editId="4BFE81E5">
            <wp:simplePos x="0" y="0"/>
            <wp:positionH relativeFrom="column">
              <wp:posOffset>5205095</wp:posOffset>
            </wp:positionH>
            <wp:positionV relativeFrom="paragraph">
              <wp:posOffset>467995</wp:posOffset>
            </wp:positionV>
            <wp:extent cx="1581150" cy="1657350"/>
            <wp:effectExtent l="0" t="0" r="0" b="0"/>
            <wp:wrapTopAndBottom/>
            <wp:docPr id="11" name="Obraz 11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F5F">
        <w:rPr>
          <w:noProof/>
        </w:rPr>
        <w:drawing>
          <wp:anchor distT="0" distB="0" distL="114300" distR="114300" simplePos="0" relativeHeight="254464000" behindDoc="0" locked="0" layoutInCell="1" allowOverlap="1" wp14:anchorId="183D3C27" wp14:editId="73DC241B">
            <wp:simplePos x="0" y="0"/>
            <wp:positionH relativeFrom="column">
              <wp:posOffset>71120</wp:posOffset>
            </wp:positionH>
            <wp:positionV relativeFrom="paragraph">
              <wp:posOffset>425450</wp:posOffset>
            </wp:positionV>
            <wp:extent cx="5122545" cy="1577975"/>
            <wp:effectExtent l="0" t="0" r="0" b="0"/>
            <wp:wrapTopAndBottom/>
            <wp:docPr id="10" name="Obraz 10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B0468A">
        <w:rPr>
          <w:rFonts w:ascii="Fira Sans" w:hAnsi="Fira Sans"/>
          <w:sz w:val="19"/>
          <w:szCs w:val="19"/>
          <w:lang w:eastAsia="pl-PL"/>
        </w:rPr>
        <w:t>październiku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B0468A">
        <w:rPr>
          <w:rFonts w:ascii="Fira Sans" w:hAnsi="Fira Sans"/>
          <w:sz w:val="19"/>
          <w:szCs w:val="19"/>
          <w:lang w:eastAsia="pl-PL"/>
        </w:rPr>
        <w:t>5</w:t>
      </w:r>
      <w:r w:rsidR="00990347">
        <w:rPr>
          <w:rFonts w:ascii="Fira Sans" w:hAnsi="Fira Sans"/>
          <w:sz w:val="19"/>
          <w:szCs w:val="19"/>
          <w:lang w:eastAsia="pl-PL"/>
        </w:rPr>
        <w:t>,9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B0468A">
        <w:rPr>
          <w:rFonts w:ascii="Fira Sans" w:hAnsi="Fira Sans"/>
          <w:sz w:val="19"/>
          <w:szCs w:val="19"/>
          <w:lang w:eastAsia="pl-PL"/>
        </w:rPr>
        <w:t>3,9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1C6AA25" w14:textId="22526C98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298CF521" wp14:editId="1BCA7A24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2D7A10F4" w14:textId="250CA24E" w:rsidR="00E011CF" w:rsidRPr="006A0F8F" w:rsidRDefault="00EE2F5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E2F5F">
        <w:rPr>
          <w:noProof/>
        </w:rPr>
        <w:drawing>
          <wp:anchor distT="0" distB="0" distL="114300" distR="114300" simplePos="0" relativeHeight="254467072" behindDoc="0" locked="0" layoutInCell="1" allowOverlap="1" wp14:anchorId="0B7C3B38" wp14:editId="6B7796B6">
            <wp:simplePos x="0" y="0"/>
            <wp:positionH relativeFrom="column">
              <wp:posOffset>5248275</wp:posOffset>
            </wp:positionH>
            <wp:positionV relativeFrom="paragraph">
              <wp:posOffset>304800</wp:posOffset>
            </wp:positionV>
            <wp:extent cx="1581150" cy="1671320"/>
            <wp:effectExtent l="0" t="0" r="0" b="5080"/>
            <wp:wrapTopAndBottom/>
            <wp:docPr id="24" name="Obraz 24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F5F">
        <w:rPr>
          <w:noProof/>
        </w:rPr>
        <w:drawing>
          <wp:anchor distT="0" distB="0" distL="114300" distR="114300" simplePos="0" relativeHeight="254466048" behindDoc="0" locked="0" layoutInCell="1" allowOverlap="1" wp14:anchorId="0D6B078C" wp14:editId="6F506149">
            <wp:simplePos x="0" y="0"/>
            <wp:positionH relativeFrom="column">
              <wp:posOffset>38100</wp:posOffset>
            </wp:positionH>
            <wp:positionV relativeFrom="paragraph">
              <wp:posOffset>334645</wp:posOffset>
            </wp:positionV>
            <wp:extent cx="5122545" cy="1577975"/>
            <wp:effectExtent l="0" t="0" r="0" b="0"/>
            <wp:wrapTopAndBottom/>
            <wp:docPr id="16" name="Obraz 16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B0468A">
        <w:rPr>
          <w:rFonts w:ascii="Fira Sans" w:hAnsi="Fira Sans"/>
          <w:sz w:val="19"/>
          <w:szCs w:val="19"/>
          <w:lang w:eastAsia="pl-PL"/>
        </w:rPr>
        <w:t>październiku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B0468A">
        <w:rPr>
          <w:rFonts w:ascii="Fira Sans" w:hAnsi="Fira Sans"/>
          <w:sz w:val="19"/>
          <w:szCs w:val="19"/>
          <w:lang w:eastAsia="pl-PL"/>
        </w:rPr>
        <w:t>2,9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(przed miesiącem </w:t>
      </w:r>
      <w:r w:rsidR="00356FD9">
        <w:rPr>
          <w:rFonts w:ascii="Fira Sans" w:hAnsi="Fira Sans"/>
          <w:sz w:val="19"/>
          <w:szCs w:val="19"/>
          <w:lang w:eastAsia="pl-PL"/>
        </w:rPr>
        <w:t>minus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1,8</w:t>
      </w:r>
      <w:r w:rsidR="00990347">
        <w:rPr>
          <w:rFonts w:ascii="Fira Sans" w:hAnsi="Fira Sans"/>
          <w:sz w:val="19"/>
          <w:szCs w:val="19"/>
          <w:lang w:eastAsia="pl-PL"/>
        </w:rPr>
        <w:t>)</w:t>
      </w:r>
      <w:r w:rsidR="00990347" w:rsidRPr="006A0F8F">
        <w:rPr>
          <w:rFonts w:ascii="Fira Sans" w:hAnsi="Fira Sans"/>
          <w:sz w:val="19"/>
          <w:szCs w:val="19"/>
          <w:lang w:eastAsia="pl-PL"/>
        </w:rPr>
        <w:t>.</w:t>
      </w:r>
      <w:r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EE92D5E" w14:textId="34E40082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1DAFF83" wp14:editId="1D61DF7F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127E48FE" w14:textId="68165C7D" w:rsidR="001F6620" w:rsidRPr="006A0F8F" w:rsidRDefault="00EE2F5F" w:rsidP="00BF33F6">
      <w:pPr>
        <w:spacing w:line="259" w:lineRule="auto"/>
      </w:pPr>
      <w:r w:rsidRPr="00EE2F5F">
        <w:rPr>
          <w:noProof/>
        </w:rPr>
        <w:drawing>
          <wp:anchor distT="0" distB="0" distL="114300" distR="114300" simplePos="0" relativeHeight="254469120" behindDoc="0" locked="0" layoutInCell="1" allowOverlap="1" wp14:anchorId="3E225E2E" wp14:editId="69FED5A4">
            <wp:simplePos x="0" y="0"/>
            <wp:positionH relativeFrom="column">
              <wp:posOffset>5224145</wp:posOffset>
            </wp:positionH>
            <wp:positionV relativeFrom="paragraph">
              <wp:posOffset>311150</wp:posOffset>
            </wp:positionV>
            <wp:extent cx="1581150" cy="1652270"/>
            <wp:effectExtent l="0" t="0" r="0" b="5080"/>
            <wp:wrapTopAndBottom/>
            <wp:docPr id="43" name="Obraz 43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F5F">
        <w:rPr>
          <w:noProof/>
        </w:rPr>
        <w:drawing>
          <wp:anchor distT="0" distB="0" distL="114300" distR="114300" simplePos="0" relativeHeight="254468096" behindDoc="0" locked="0" layoutInCell="1" allowOverlap="1" wp14:anchorId="0E1D8A91" wp14:editId="6ED85F55">
            <wp:simplePos x="0" y="0"/>
            <wp:positionH relativeFrom="margin">
              <wp:align>right</wp:align>
            </wp:positionH>
            <wp:positionV relativeFrom="paragraph">
              <wp:posOffset>344170</wp:posOffset>
            </wp:positionV>
            <wp:extent cx="5122545" cy="1577975"/>
            <wp:effectExtent l="0" t="0" r="0" b="0"/>
            <wp:wrapTopAndBottom/>
            <wp:docPr id="36" name="Obraz 36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B0468A">
        <w:rPr>
          <w:rFonts w:ascii="Fira Sans" w:hAnsi="Fira Sans"/>
          <w:sz w:val="19"/>
          <w:szCs w:val="19"/>
          <w:lang w:eastAsia="pl-PL"/>
        </w:rPr>
        <w:t>październiku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</w:t>
      </w:r>
      <w:r w:rsidR="00F34230" w:rsidRPr="00F34230">
        <w:rPr>
          <w:rFonts w:ascii="Fira Sans" w:hAnsi="Fira Sans"/>
          <w:sz w:val="19"/>
          <w:szCs w:val="19"/>
          <w:lang w:eastAsia="pl-PL"/>
        </w:rPr>
        <w:t>na poziomie minus 1,2 (analogicznie jak we wrześniu)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1C2E396" w14:textId="1D624F01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7CA1A484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6031508A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394271F3" wp14:editId="451A4B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5EEBB03F" w14:textId="725642F2" w:rsidR="00025667" w:rsidRPr="006A0F8F" w:rsidRDefault="00D5486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D5486F">
        <w:rPr>
          <w:noProof/>
        </w:rPr>
        <w:drawing>
          <wp:anchor distT="0" distB="0" distL="114300" distR="114300" simplePos="0" relativeHeight="254471168" behindDoc="0" locked="0" layoutInCell="1" allowOverlap="1" wp14:anchorId="0D0B6575" wp14:editId="63D81D74">
            <wp:simplePos x="0" y="0"/>
            <wp:positionH relativeFrom="column">
              <wp:posOffset>5229225</wp:posOffset>
            </wp:positionH>
            <wp:positionV relativeFrom="paragraph">
              <wp:posOffset>320675</wp:posOffset>
            </wp:positionV>
            <wp:extent cx="1581150" cy="1704975"/>
            <wp:effectExtent l="0" t="0" r="0" b="9525"/>
            <wp:wrapTopAndBottom/>
            <wp:docPr id="49" name="Obraz 49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86F">
        <w:rPr>
          <w:noProof/>
        </w:rPr>
        <w:drawing>
          <wp:anchor distT="0" distB="0" distL="114300" distR="114300" simplePos="0" relativeHeight="254470144" behindDoc="0" locked="0" layoutInCell="1" allowOverlap="1" wp14:anchorId="48D5C050" wp14:editId="05B2857D">
            <wp:simplePos x="0" y="0"/>
            <wp:positionH relativeFrom="column">
              <wp:posOffset>100013</wp:posOffset>
            </wp:positionH>
            <wp:positionV relativeFrom="paragraph">
              <wp:posOffset>373063</wp:posOffset>
            </wp:positionV>
            <wp:extent cx="5122545" cy="1577975"/>
            <wp:effectExtent l="0" t="0" r="0" b="0"/>
            <wp:wrapTopAndBottom/>
            <wp:docPr id="46" name="Obraz 46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D4749A">
        <w:rPr>
          <w:rFonts w:ascii="Fira Sans" w:hAnsi="Fira Sans"/>
          <w:sz w:val="19"/>
          <w:szCs w:val="19"/>
          <w:lang w:eastAsia="pl-PL"/>
        </w:rPr>
        <w:t>październiku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minus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minus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1,4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2D5533B" w14:textId="316B1E4A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5B86B313" wp14:editId="5990D3A1">
            <wp:simplePos x="0" y="0"/>
            <wp:positionH relativeFrom="margin">
              <wp:align>left</wp:align>
            </wp:positionH>
            <wp:positionV relativeFrom="paragraph">
              <wp:posOffset>1982924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CE6B8F4" w14:textId="04A1EEB5" w:rsidR="000C5ECF" w:rsidRPr="006A0F8F" w:rsidRDefault="0039663D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39663D">
        <w:rPr>
          <w:noProof/>
        </w:rPr>
        <w:drawing>
          <wp:anchor distT="0" distB="0" distL="114300" distR="114300" simplePos="0" relativeHeight="254473216" behindDoc="0" locked="0" layoutInCell="1" allowOverlap="1" wp14:anchorId="04D599B1" wp14:editId="61914550">
            <wp:simplePos x="0" y="0"/>
            <wp:positionH relativeFrom="column">
              <wp:posOffset>5243195</wp:posOffset>
            </wp:positionH>
            <wp:positionV relativeFrom="paragraph">
              <wp:posOffset>490220</wp:posOffset>
            </wp:positionV>
            <wp:extent cx="1581150" cy="1762125"/>
            <wp:effectExtent l="0" t="0" r="0" b="9525"/>
            <wp:wrapTopAndBottom/>
            <wp:docPr id="53" name="Obraz 5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86F" w:rsidRPr="00D5486F">
        <w:rPr>
          <w:noProof/>
        </w:rPr>
        <w:drawing>
          <wp:anchor distT="0" distB="0" distL="114300" distR="114300" simplePos="0" relativeHeight="254472192" behindDoc="0" locked="0" layoutInCell="1" allowOverlap="1" wp14:anchorId="3C2A7376" wp14:editId="1B6851DB">
            <wp:simplePos x="0" y="0"/>
            <wp:positionH relativeFrom="margin">
              <wp:align>right</wp:align>
            </wp:positionH>
            <wp:positionV relativeFrom="paragraph">
              <wp:posOffset>523240</wp:posOffset>
            </wp:positionV>
            <wp:extent cx="5122545" cy="1577975"/>
            <wp:effectExtent l="0" t="0" r="0" b="0"/>
            <wp:wrapTopAndBottom/>
            <wp:docPr id="51" name="Obraz 51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D4749A">
        <w:rPr>
          <w:rFonts w:ascii="Fira Sans" w:hAnsi="Fira Sans"/>
          <w:sz w:val="19"/>
          <w:szCs w:val="19"/>
          <w:lang w:eastAsia="pl-PL"/>
        </w:rPr>
        <w:t>październiku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9,3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 w:rsidRPr="00813FFD">
        <w:rPr>
          <w:rFonts w:ascii="Fira Sans" w:hAnsi="Fira Sans"/>
          <w:sz w:val="19"/>
          <w:szCs w:val="19"/>
          <w:lang w:eastAsia="pl-PL"/>
        </w:rPr>
        <w:t>w</w:t>
      </w:r>
      <w:r w:rsidR="00400D6D">
        <w:rPr>
          <w:rFonts w:ascii="Fira Sans" w:hAnsi="Fira Sans"/>
          <w:sz w:val="19"/>
          <w:szCs w:val="19"/>
          <w:lang w:eastAsia="pl-PL"/>
        </w:rPr>
        <w:t>e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400D6D">
        <w:rPr>
          <w:rFonts w:ascii="Fira Sans" w:hAnsi="Fira Sans"/>
          <w:sz w:val="19"/>
          <w:szCs w:val="19"/>
          <w:lang w:eastAsia="pl-PL"/>
        </w:rPr>
        <w:t>wrześniu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1,7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A523D29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73729C3" wp14:editId="2A4A029F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2001238A" w14:textId="5307416D" w:rsidR="00AB7E2E" w:rsidRPr="006A0F8F" w:rsidRDefault="0039663D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39663D">
        <w:rPr>
          <w:noProof/>
        </w:rPr>
        <w:drawing>
          <wp:anchor distT="0" distB="0" distL="114300" distR="114300" simplePos="0" relativeHeight="254475264" behindDoc="0" locked="0" layoutInCell="1" allowOverlap="1" wp14:anchorId="4230ABB0" wp14:editId="547FB72D">
            <wp:simplePos x="0" y="0"/>
            <wp:positionH relativeFrom="column">
              <wp:posOffset>5243195</wp:posOffset>
            </wp:positionH>
            <wp:positionV relativeFrom="paragraph">
              <wp:posOffset>374650</wp:posOffset>
            </wp:positionV>
            <wp:extent cx="1581150" cy="1671320"/>
            <wp:effectExtent l="0" t="0" r="0" b="5080"/>
            <wp:wrapTopAndBottom/>
            <wp:docPr id="57" name="Obraz 5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63D">
        <w:rPr>
          <w:noProof/>
        </w:rPr>
        <w:drawing>
          <wp:anchor distT="0" distB="0" distL="114300" distR="114300" simplePos="0" relativeHeight="254474240" behindDoc="0" locked="0" layoutInCell="1" allowOverlap="1" wp14:anchorId="5E9D9243" wp14:editId="3E06AB90">
            <wp:simplePos x="0" y="0"/>
            <wp:positionH relativeFrom="margin">
              <wp:align>right</wp:align>
            </wp:positionH>
            <wp:positionV relativeFrom="paragraph">
              <wp:posOffset>412750</wp:posOffset>
            </wp:positionV>
            <wp:extent cx="5122545" cy="1577975"/>
            <wp:effectExtent l="0" t="0" r="0" b="0"/>
            <wp:wrapTopAndBottom/>
            <wp:docPr id="54" name="Obraz 54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400D6D">
        <w:rPr>
          <w:rFonts w:ascii="Fira Sans" w:hAnsi="Fira Sans"/>
          <w:sz w:val="19"/>
          <w:szCs w:val="19"/>
          <w:lang w:eastAsia="pl-PL"/>
        </w:rPr>
        <w:t>październiku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400D6D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400D6D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6BD3035" w14:textId="46158523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02EF619C" w14:textId="2A2A59D8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4969B53" wp14:editId="71A37CBB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348056EB" w14:textId="2BBFA262" w:rsidR="007236B6" w:rsidRPr="006A0F8F" w:rsidRDefault="0039663D" w:rsidP="00BF33F6">
      <w:pPr>
        <w:spacing w:line="259" w:lineRule="auto"/>
      </w:pPr>
      <w:r w:rsidRPr="0039663D">
        <w:rPr>
          <w:noProof/>
        </w:rPr>
        <w:drawing>
          <wp:anchor distT="0" distB="0" distL="114300" distR="114300" simplePos="0" relativeHeight="254477312" behindDoc="0" locked="0" layoutInCell="1" allowOverlap="1" wp14:anchorId="2379E012" wp14:editId="46ACBE37">
            <wp:simplePos x="0" y="0"/>
            <wp:positionH relativeFrom="column">
              <wp:posOffset>5229225</wp:posOffset>
            </wp:positionH>
            <wp:positionV relativeFrom="paragraph">
              <wp:posOffset>320675</wp:posOffset>
            </wp:positionV>
            <wp:extent cx="1581150" cy="1666875"/>
            <wp:effectExtent l="0" t="0" r="0" b="9525"/>
            <wp:wrapTopAndBottom/>
            <wp:docPr id="60" name="Obraz 60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9663D">
        <w:rPr>
          <w:noProof/>
        </w:rPr>
        <w:drawing>
          <wp:anchor distT="0" distB="0" distL="114300" distR="114300" simplePos="0" relativeHeight="254476288" behindDoc="0" locked="0" layoutInCell="1" allowOverlap="1" wp14:anchorId="330407C5" wp14:editId="73523AF3">
            <wp:simplePos x="0" y="0"/>
            <wp:positionH relativeFrom="margin">
              <wp:align>right</wp:align>
            </wp:positionH>
            <wp:positionV relativeFrom="paragraph">
              <wp:posOffset>355282</wp:posOffset>
            </wp:positionV>
            <wp:extent cx="5122545" cy="1578209"/>
            <wp:effectExtent l="0" t="0" r="0" b="0"/>
            <wp:wrapTopAndBottom/>
            <wp:docPr id="59" name="Obraz 59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400D6D">
        <w:rPr>
          <w:rFonts w:ascii="Fira Sans" w:hAnsi="Fira Sans"/>
          <w:sz w:val="19"/>
          <w:szCs w:val="19"/>
          <w:lang w:eastAsia="pl-PL"/>
        </w:rPr>
        <w:t>październiku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400D6D">
        <w:rPr>
          <w:rFonts w:ascii="Fira Sans" w:eastAsia="Times New Roman" w:hAnsi="Fira Sans" w:cs="Times New Roman"/>
          <w:sz w:val="19"/>
          <w:szCs w:val="19"/>
          <w:lang w:eastAsia="pl-PL"/>
        </w:rPr>
        <w:t>22,1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21,</w:t>
      </w:r>
      <w:r w:rsidR="00400D6D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A934685" w14:textId="7F009B99" w:rsidR="001C7CB8" w:rsidRPr="006A0F8F" w:rsidRDefault="001C7CB8" w:rsidP="005F7317"/>
    <w:p w14:paraId="3F05424B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753F6B2C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CD194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24E9C9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CD94B3B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727E72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50DACEE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A865FF" w:rsidRPr="006A0F8F" w14:paraId="2AD74AAB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1CFF643B" w14:textId="77777777" w:rsidR="00A865FF" w:rsidRPr="006A0F8F" w:rsidRDefault="00A865FF" w:rsidP="00A865F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53760" behindDoc="0" locked="0" layoutInCell="1" allowOverlap="1" wp14:anchorId="1714BFD3" wp14:editId="120FBAD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0CB4FEFB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6A6AAF8" w14:textId="156D7D2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2F9A006" w14:textId="24682DF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D7CB4F0" w14:textId="4BB952C6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04361BDB" w14:textId="1FA9462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</w:tr>
      <w:tr w:rsidR="00A865FF" w:rsidRPr="006A0F8F" w14:paraId="10F423DA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585F1C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45789B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0BE6D" w14:textId="3BF61AC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065FFF" w14:textId="6B6EAD8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9D91FA" w14:textId="1004987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F60393" w14:textId="1B5B024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</w:tr>
      <w:tr w:rsidR="00A865FF" w:rsidRPr="006A0F8F" w14:paraId="2DE27CEB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1102902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01D7CA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044B7" w14:textId="0D74065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18E7BD" w14:textId="3724CEB7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7F0D88" w14:textId="1A1B0D6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370C5F" w14:textId="1ADE413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A865FF" w:rsidRPr="006A0F8F" w14:paraId="6D6F92F2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DF0621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FB1A1F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25F3F2" w14:textId="5B78030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0C7F34" w14:textId="261880DA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8C423" w14:textId="15140137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0928D1" w14:textId="3B7F628A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</w:tr>
      <w:tr w:rsidR="00A865FF" w:rsidRPr="006A0F8F" w14:paraId="02BE16B3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653084" w14:textId="77777777" w:rsidR="00A865FF" w:rsidRPr="006A0F8F" w:rsidRDefault="00A865FF" w:rsidP="00A865F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54784" behindDoc="0" locked="0" layoutInCell="1" allowOverlap="1" wp14:anchorId="007EFAD6" wp14:editId="2269907A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0339A8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C7A5B0" w14:textId="20F40D8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C51F7" w14:textId="4DB7626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514DDE" w14:textId="0F48223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250F06" w14:textId="5D55E61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A865FF" w:rsidRPr="006A0F8F" w14:paraId="3288B909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79895F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97F222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0CD0E" w14:textId="43698E3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76F98" w14:textId="4382EB1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C10E6E" w14:textId="1080BF66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5387AD" w14:textId="363B65D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A865FF" w:rsidRPr="006A0F8F" w14:paraId="48BC5503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22F6928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E20A09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A7C155" w14:textId="1FBE2B38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086FC" w14:textId="5D8CB578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758B9" w14:textId="7A1AAA4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38FB1" w14:textId="6C03AFB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A865FF" w:rsidRPr="006A0F8F" w14:paraId="18676745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163A83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CFBF67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EED085" w14:textId="64793A20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C27321" w14:textId="19B7C97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C799B9" w14:textId="3AB802D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6114CB" w14:textId="4052BA1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A865FF" w:rsidRPr="006A0F8F" w14:paraId="54D861EE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F18C65" w14:textId="77777777" w:rsidR="00A865FF" w:rsidRPr="006A0F8F" w:rsidRDefault="00A865FF" w:rsidP="00A865F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55808" behindDoc="0" locked="0" layoutInCell="1" allowOverlap="1" wp14:anchorId="46D85CA8" wp14:editId="7567712E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3DFB9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CA9EAA" w14:textId="40B8F997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35AD28" w14:textId="134BE06A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40C9BA" w14:textId="60ECEBB7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879126" w14:textId="7C1BC7E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A865FF" w:rsidRPr="006A0F8F" w14:paraId="50DABF28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C31BC82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B1980EB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73B254" w14:textId="50D210B6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8D1D35" w14:textId="25D7FDB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A621D0" w14:textId="6A2E43E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6C252A" w14:textId="0BEEF11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A865FF" w:rsidRPr="006A0F8F" w14:paraId="3397AD28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2E447F5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96775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F2CB40" w14:textId="68A4F8B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6BFE42" w14:textId="1BE5949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062A07" w14:textId="51831D9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8738B7" w14:textId="2E13A398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</w:tr>
      <w:tr w:rsidR="00A865FF" w:rsidRPr="006A0F8F" w14:paraId="385B36E8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CDAA7DA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64B9C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6F6B5A" w14:textId="4277C15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7620B5" w14:textId="07419050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D17E64" w14:textId="7949EEC7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EABCD6" w14:textId="245A3E7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A865FF" w:rsidRPr="006A0F8F" w14:paraId="26D1F386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E5641F8" w14:textId="77777777" w:rsidR="00A865FF" w:rsidRPr="006A0F8F" w:rsidRDefault="00A865FF" w:rsidP="00A865F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56832" behindDoc="0" locked="0" layoutInCell="1" allowOverlap="1" wp14:anchorId="1C6DF9A2" wp14:editId="420E828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E2D78D8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1E7AF" w14:textId="351AD337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A21018" w14:textId="6125AE1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505BA9" w14:textId="7D954CC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D92E4D" w14:textId="63B02C2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865FF" w:rsidRPr="006A0F8F" w14:paraId="28DA024B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F783452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17C0E90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476129" w14:textId="789A28A2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673A3C" w14:textId="4D15BA9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1EF8D" w14:textId="55A46136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DBFF9AB" w14:textId="1E32487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865FF" w:rsidRPr="006A0F8F" w14:paraId="7B5AF7BE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E96C3AC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DD81D1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9EAB8" w14:textId="0A12834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3E6CBC" w14:textId="0343EFC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DE449D" w14:textId="6053423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FAE61E" w14:textId="75213C42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</w:tr>
      <w:tr w:rsidR="00A865FF" w:rsidRPr="006A0F8F" w14:paraId="007CAE3F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DF351F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05E543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39370D" w14:textId="1711AAD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19D01" w14:textId="1BD48F9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0FA71" w14:textId="449478C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BC49B0A" w14:textId="0EE95E1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A865FF" w:rsidRPr="006A0F8F" w14:paraId="0A17B147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A3551AC" w14:textId="77777777" w:rsidR="00A865FF" w:rsidRPr="006A0F8F" w:rsidRDefault="00A865FF" w:rsidP="00A865F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57856" behindDoc="0" locked="0" layoutInCell="1" allowOverlap="1" wp14:anchorId="41B19A15" wp14:editId="5570DDD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8B0275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A390A" w14:textId="29CBEB0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9B1C42" w14:textId="0F05493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7F1D5" w14:textId="58D751C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255AC2" w14:textId="5768DDA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865FF" w:rsidRPr="006A0F8F" w14:paraId="47BBEE77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F89A61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474DCF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80DE7C" w14:textId="6D0BA5B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E3FE2E" w14:textId="72E0F56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B2153" w14:textId="3B328858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A354F" w14:textId="1CA5666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865FF" w:rsidRPr="006A0F8F" w14:paraId="1561E1E2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FB8321C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8671EB6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11EAFC" w14:textId="1056F788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0883C" w14:textId="7362DC04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273299" w14:textId="329F8DD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CCF864" w14:textId="2E10A19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A865FF" w:rsidRPr="006A0F8F" w14:paraId="24339E96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234E80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0877591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6192F" w14:textId="4F149BD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F1144A" w14:textId="64AC3DF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A42A3A" w14:textId="3ED2B81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F500FB" w14:textId="34EC8E57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A865FF" w:rsidRPr="006A0F8F" w14:paraId="058EE131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57AEA4" w14:textId="77777777" w:rsidR="00A865FF" w:rsidRPr="006A0F8F" w:rsidRDefault="00A865FF" w:rsidP="00A865F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58880" behindDoc="0" locked="0" layoutInCell="1" allowOverlap="1" wp14:anchorId="65FB3C26" wp14:editId="723F5CB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D3B4BA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913D1" w14:textId="721D667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0A2760" w14:textId="6CF19CC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95374F" w14:textId="0C196B1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77BCB2" w14:textId="462F477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865FF" w:rsidRPr="006A0F8F" w14:paraId="431DA5EB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561D730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8923BB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2C87DD" w14:textId="1ED5C42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4F556" w14:textId="09D3B650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24CC18" w14:textId="1A05C4E0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B6851E" w14:textId="6A5E867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865FF" w:rsidRPr="006A0F8F" w14:paraId="3220F9D5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72EFED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B42D8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F039F3" w14:textId="475A3D54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EC052E" w14:textId="6BEFAA2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8F90C0" w14:textId="645EECC2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B0E3D4" w14:textId="28ADCBF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A865FF" w:rsidRPr="006A0F8F" w14:paraId="03FEEC22" w14:textId="77777777" w:rsidTr="00A865F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61D3499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77B1B8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E9950C" w14:textId="2E773F8A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079F7C" w14:textId="2FCD656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-14,2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7E45BE" w14:textId="75B8EDB2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4660DF" w14:textId="5283C378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A865FF" w:rsidRPr="006A0F8F" w14:paraId="11313333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65B592C4" w14:textId="77777777" w:rsidR="00A865FF" w:rsidRPr="006A0F8F" w:rsidRDefault="00A865FF" w:rsidP="00A865F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59904" behindDoc="0" locked="0" layoutInCell="1" allowOverlap="1" wp14:anchorId="03D59DD3" wp14:editId="35144F24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CC5A4F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B1288C" w14:textId="23EEAB8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6D3DE9" w14:textId="1637718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CBCDB" w14:textId="680BEC56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15F3A8" w14:textId="2C768F56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  <w:tr w:rsidR="00A865FF" w:rsidRPr="006A0F8F" w14:paraId="3EB6E913" w14:textId="77777777" w:rsidTr="00A865F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785E3BA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7E12E3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A770C5" w14:textId="5B65A5E4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9E1B65" w14:textId="6599F8E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DC5C2" w14:textId="5EEE0D3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E89C09" w14:textId="6D7E786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  <w:tr w:rsidR="00A865FF" w:rsidRPr="006A0F8F" w14:paraId="76EEF579" w14:textId="77777777" w:rsidTr="00A865F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A1855A6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9A6951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C7221D" w14:textId="27DF18A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749CA2" w14:textId="34C1D93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A9D47C" w14:textId="0BB8152A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496687" w14:textId="3010A67A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25,7</w:t>
            </w:r>
          </w:p>
        </w:tc>
      </w:tr>
      <w:tr w:rsidR="00A865FF" w:rsidRPr="006A0F8F" w14:paraId="5B36708B" w14:textId="77777777" w:rsidTr="00A865F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4C1825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472094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99F24" w14:textId="09CF755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E598" w14:textId="76D4FDA4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E6D6ED" w14:textId="64136C8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D032B6" w14:textId="5837128A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</w:tr>
      <w:tr w:rsidR="00A865FF" w:rsidRPr="006A0F8F" w14:paraId="446C1915" w14:textId="77777777" w:rsidTr="00A865F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52886B39" w14:textId="77777777" w:rsidR="00A865FF" w:rsidRPr="006A0F8F" w:rsidRDefault="00A865FF" w:rsidP="00A865F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60928" behindDoc="0" locked="0" layoutInCell="1" allowOverlap="1" wp14:anchorId="672CE75A" wp14:editId="40B4484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8644AB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A0F8F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054197" w14:textId="53CF2B5F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B22627" w14:textId="4DBFC349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6EA060" w14:textId="50B3B750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0B669C" w14:textId="198C5234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A865FF" w:rsidRPr="006A0F8F" w14:paraId="78742713" w14:textId="77777777" w:rsidTr="00A865F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020B0D21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035DF0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7ADD0" w14:textId="373A5C1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3C513" w14:textId="54EB0DC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C52CD" w14:textId="587D8DE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8167B3" w14:textId="63BA7AC3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</w:tr>
      <w:tr w:rsidR="00A865FF" w:rsidRPr="006A0F8F" w14:paraId="59A806E9" w14:textId="77777777" w:rsidTr="00A865F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B0BF712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12280F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979BF9" w14:textId="0404777D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474EBD" w14:textId="3A68B86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A473BE" w14:textId="5E77E20C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39,0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F8F3A6" w14:textId="3827C5E5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33,1</w:t>
            </w:r>
          </w:p>
        </w:tc>
      </w:tr>
      <w:tr w:rsidR="00A865FF" w:rsidRPr="006A0F8F" w14:paraId="57D6774F" w14:textId="77777777" w:rsidTr="00A865FF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E1E1028" w14:textId="77777777" w:rsidR="00A865FF" w:rsidRPr="006A0F8F" w:rsidRDefault="00A865FF" w:rsidP="00A865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025E9D82" w14:textId="77777777" w:rsidR="00A865FF" w:rsidRPr="006A0F8F" w:rsidRDefault="00A865FF" w:rsidP="00A865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CD48F1" w14:textId="68DFAC5E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873E853" w14:textId="67E48B9B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1A4670E" w14:textId="45CCA402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0B124B11" w14:textId="56BCAD61" w:rsidR="00A865FF" w:rsidRPr="00A865FF" w:rsidRDefault="00A865FF" w:rsidP="00A865FF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A865FF"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</w:tbl>
    <w:p w14:paraId="59ABEB03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3363BFB6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14BE78FE" w14:textId="77777777"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>Pogłębione pytania o aktualne zagadnienia gospodarcze – oceny i oczekiwania</w:t>
      </w:r>
    </w:p>
    <w:p w14:paraId="6A3473E0" w14:textId="77777777"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14:paraId="497E876B" w14:textId="77777777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794E3CC7" w14:textId="77777777"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Badanie zostało przeprowadzone od 1 do 10 dnia bieżącego miesiąca na próbie jednostek przemysłowych, budowlanych, handlowych i usługowych. Odpowiedzi na cały dodatkowy blok pytań są udzielane na zasadzie dobrowolności. W poniższej tabeli we wszystkich pytaniach prezentowany jest procent (ważony)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3"/>
    <w:p w14:paraId="161DE7B8" w14:textId="77777777" w:rsidR="00AF420F" w:rsidRPr="006A0F8F" w:rsidRDefault="00AF420F" w:rsidP="00AF420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Tabl.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AF420F" w:rsidRPr="006A0F8F" w14:paraId="3CD2CFA6" w14:textId="77777777" w:rsidTr="00FC7F7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44F3B23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E9C7785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4848" behindDoc="0" locked="0" layoutInCell="1" allowOverlap="1" wp14:anchorId="5F45AACD" wp14:editId="0EB6609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A1FFF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8E44CC4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5872" behindDoc="0" locked="0" layoutInCell="1" allowOverlap="1" wp14:anchorId="05A4BD87" wp14:editId="1C07A5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61C5F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6F512A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6896" behindDoc="0" locked="0" layoutInCell="1" allowOverlap="1" wp14:anchorId="6C6EC26A" wp14:editId="70254C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D9CD8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28AFE3EE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EC7FA66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7920" behindDoc="0" locked="0" layoutInCell="1" allowOverlap="1" wp14:anchorId="61F59FCC" wp14:editId="27003D5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DE0C3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986BECB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8944" behindDoc="0" locked="0" layoutInCell="1" allowOverlap="1" wp14:anchorId="4F3DD91E" wp14:editId="12BF3B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52496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6CD72EE9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9968" behindDoc="0" locked="0" layoutInCell="1" allowOverlap="1" wp14:anchorId="4D612547" wp14:editId="22DFEEE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2FA4D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AF420F" w:rsidRPr="006A0F8F" w14:paraId="686C8295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74F874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WPŁYW WOJNY W UKRAINIE</w:t>
            </w:r>
          </w:p>
        </w:tc>
      </w:tr>
      <w:tr w:rsidR="00AF420F" w:rsidRPr="006A0F8F" w14:paraId="4B3FF3D0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5DA857E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19867356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F793F83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1. Negatywne skutki wojny w Ukrainie i jej konsekwencje dla prowadzonej przez Państwa firmę działalności gospodarczej będą w bieżącym miesiącu:</w:t>
            </w:r>
          </w:p>
        </w:tc>
      </w:tr>
      <w:tr w:rsidR="002469B7" w:rsidRPr="006A0F8F" w14:paraId="24D4C30C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6036FB3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10E7A" w14:textId="6387144F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F5401A" w14:textId="5022F4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A900DC" w14:textId="68095AE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92C27A" w14:textId="49F27DA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B91E5" w14:textId="76CA7E8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58D44A" w14:textId="5164D03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50,2</w:t>
            </w:r>
          </w:p>
        </w:tc>
      </w:tr>
      <w:tr w:rsidR="002469B7" w:rsidRPr="006A0F8F" w14:paraId="4311103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4B64A1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6020A0" w14:textId="2395B43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D04D13" w14:textId="412F65B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29BF86" w14:textId="525DFF1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5478E" w14:textId="7B10C90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B6DE31" w14:textId="4DFC4AE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76BBD8" w14:textId="62D1B55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42,5</w:t>
            </w:r>
          </w:p>
        </w:tc>
      </w:tr>
      <w:tr w:rsidR="002469B7" w:rsidRPr="006A0F8F" w14:paraId="06393A78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0A87B35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8B620A" w14:textId="222794E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D05E8" w14:textId="6387BC1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86648" w14:textId="69472F8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189932" w14:textId="6AF6DC8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B9E01D" w14:textId="1B761CE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D7A747" w14:textId="1D3E995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</w:tr>
      <w:tr w:rsidR="002469B7" w:rsidRPr="006A0F8F" w14:paraId="60C428B5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84C1BE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9800B" w14:textId="058C670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22706" w14:textId="765976F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1FE2EC" w14:textId="6136ED5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517E75" w14:textId="133C71E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6D18C2" w14:textId="10EBA84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5BA48B" w14:textId="3BA480F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</w:tr>
      <w:tr w:rsidR="002469B7" w:rsidRPr="006A0F8F" w14:paraId="4F3C0DA7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05A9B24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FEA9CB" w14:textId="30F377C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C491EF" w14:textId="0746685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1F58B6" w14:textId="331E2FD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9B249E" w14:textId="281E419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8ADD2" w14:textId="2BC6382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9124C3" w14:textId="6E663B1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92,7</w:t>
            </w:r>
          </w:p>
        </w:tc>
      </w:tr>
      <w:tr w:rsidR="002469B7" w:rsidRPr="006A0F8F" w14:paraId="3ECC1788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DE49E14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suma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913A02" w14:textId="62F6B1C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B4947" w14:textId="2D0F356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E6E782" w14:textId="3B7F770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C4156" w14:textId="2406D2A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737BA5" w14:textId="34CC8C4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5B6F5D" w14:textId="262EC62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</w:tr>
      <w:tr w:rsidR="00AF420F" w:rsidRPr="006A0F8F" w14:paraId="05E505F0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6AF8098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25C2D83C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3E217CF0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2. Z zaobserwowanych w ostatnim miesiącu negatywnych skutków wojny w Ukrainie najbardziej do Państwa firmy odnoszą się:</w:t>
            </w:r>
          </w:p>
        </w:tc>
      </w:tr>
      <w:tr w:rsidR="002469B7" w:rsidRPr="006A0F8F" w14:paraId="22DDF4DC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EEE2F7E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0C95E" w14:textId="7D2B466D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59F7C2" w14:textId="0039C587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82BACB" w14:textId="435B7E52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44FE8C" w14:textId="2809E510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E623FD" w14:textId="1EA54D70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1FF86A9" w14:textId="4698851F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17,6</w:t>
            </w:r>
          </w:p>
        </w:tc>
      </w:tr>
      <w:tr w:rsidR="002469B7" w:rsidRPr="006A0F8F" w14:paraId="1483442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807723D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B67198" w14:textId="6437E262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0891E" w14:textId="4EF4A790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0926E1" w14:textId="1ACD109D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255D8F" w14:textId="48030D95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82E5ED" w14:textId="382CEFF6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BBB108" w14:textId="2EFE7A3F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95,5</w:t>
            </w:r>
          </w:p>
        </w:tc>
      </w:tr>
      <w:tr w:rsidR="002469B7" w:rsidRPr="006A0F8F" w14:paraId="1443D7C6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ADAEB4F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81E655" w14:textId="73A4A078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6DF9F0" w14:textId="0DAD16C7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1A225C" w14:textId="444F9B72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A509C6" w14:textId="3D0B455F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74CF6A" w14:textId="747128FF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45F139" w14:textId="343EB686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</w:tr>
      <w:tr w:rsidR="002469B7" w:rsidRPr="006A0F8F" w14:paraId="316DE2E4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9B98606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574569" w14:textId="64ECFE21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0E8D96" w14:textId="72DE34D1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5A6F10" w14:textId="519D274B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637BCC" w14:textId="14F93B58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9129CA" w14:textId="3866634E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FCD46B" w14:textId="4AFC73FD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2469B7" w:rsidRPr="006A0F8F" w14:paraId="1CD88BDF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A60C62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35F75A" w14:textId="51FA83C8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5EF2D1" w14:textId="129E6574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5FB78" w14:textId="61A6C5CA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DCEDA7" w14:textId="55FECE7E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960F50" w14:textId="2B449822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D63C6B" w14:textId="018D1A76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12,1</w:t>
            </w:r>
          </w:p>
        </w:tc>
      </w:tr>
      <w:tr w:rsidR="002469B7" w:rsidRPr="006A0F8F" w14:paraId="6C42CCE4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A7AA9ED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D5C09E" w14:textId="1D3CC6A2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4B26DF" w14:textId="3F9CFD4F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1EF8B4" w14:textId="04AE977B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37D401" w14:textId="38F60853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CCF032" w14:textId="51AA2C4C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F279318" w14:textId="087238C7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2469B7" w:rsidRPr="006A0F8F" w14:paraId="39A19EE2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9BB4A7A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2509B5" w14:textId="20F8E39E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22100" w14:textId="0740D628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E8B1F9" w14:textId="5D646105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0092E8" w14:textId="6EEAE843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1082A8" w14:textId="44DD3E50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713F98" w14:textId="76AC5328" w:rsidR="002469B7" w:rsidRPr="002469B7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AF420F" w:rsidRPr="006A0F8F" w14:paraId="5CCD6482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85916D3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5FA0560B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E95B07C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3. Jeżeli w Państwa firmie są zatrudnieni pracownicy z Ukrainy, to czy w związku z wojną w Ukrainie zaobserwowali Państwo w ubiegłym miesiącu:</w:t>
            </w:r>
            <w:r w:rsidRPr="006A0F8F"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2469B7" w:rsidRPr="006A0F8F" w14:paraId="2111ECEA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511CB66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B4D502" w14:textId="73941B2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5C761B" w14:textId="13E18A0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2BD57B" w14:textId="4E79A5B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9AA32" w14:textId="2BD7D9B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F32A30" w14:textId="12C71E3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A64E2D" w14:textId="7BDEDF5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</w:tr>
      <w:tr w:rsidR="002469B7" w:rsidRPr="006A0F8F" w14:paraId="5BCECE0C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7BA9B4F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4F86B" w14:textId="302A479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1B0F17" w14:textId="6109875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EC69D" w14:textId="45999E0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B64608" w14:textId="315107D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A9884F" w14:textId="0CA719B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4DF0BA6" w14:textId="0191CA4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</w:tr>
      <w:tr w:rsidR="002469B7" w:rsidRPr="006A0F8F" w14:paraId="7D5FDE49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C38E08" w14:textId="777777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2CA36C" w14:textId="510924D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8629E6" w14:textId="66D6FDE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0210DB" w14:textId="60D8971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4D7328" w14:textId="7029EC7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4797F3" w14:textId="1362065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9D3DFC" w14:textId="3299575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90,0</w:t>
            </w:r>
          </w:p>
        </w:tc>
      </w:tr>
    </w:tbl>
    <w:p w14:paraId="61DF8C88" w14:textId="77777777" w:rsidR="00AF420F" w:rsidRPr="006A0F8F" w:rsidRDefault="00AF420F" w:rsidP="00AF420F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81F1A8A" w14:textId="77777777" w:rsidR="00AF420F" w:rsidRPr="006A0F8F" w:rsidRDefault="00AF420F" w:rsidP="00AF420F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14:paraId="3C4A17DE" w14:textId="77777777" w:rsidR="00AF420F" w:rsidRPr="006A0F8F" w:rsidRDefault="00AF420F" w:rsidP="00AF420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AF420F" w:rsidRPr="006A0F8F" w14:paraId="785588F7" w14:textId="77777777" w:rsidTr="00FC7F7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82838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6FCB0C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0992" behindDoc="0" locked="0" layoutInCell="1" allowOverlap="1" wp14:anchorId="03DE0E03" wp14:editId="78CC2BA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15A65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49C49B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2016" behindDoc="0" locked="0" layoutInCell="1" allowOverlap="1" wp14:anchorId="4BB2B593" wp14:editId="21ECAC6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C4C057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913BD6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3040" behindDoc="0" locked="0" layoutInCell="1" allowOverlap="1" wp14:anchorId="0F9FE49C" wp14:editId="0411F6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56215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4448CE6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824400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4064" behindDoc="0" locked="0" layoutInCell="1" allowOverlap="1" wp14:anchorId="40317263" wp14:editId="43FE1F8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B9463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BC7F85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5088" behindDoc="0" locked="0" layoutInCell="1" allowOverlap="1" wp14:anchorId="070B3BAF" wp14:editId="54FD554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8DD559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193EB1B1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6112" behindDoc="0" locked="0" layoutInCell="1" allowOverlap="1" wp14:anchorId="15BE7C09" wp14:editId="47A931E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339E8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AF420F" w:rsidRPr="006A0F8F" w14:paraId="00FEA5EB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746977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AF420F" w:rsidRPr="006A0F8F" w14:paraId="7A798C5B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42FD7E0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41A44061" w14:textId="77777777" w:rsidTr="00FC7F7B">
        <w:trPr>
          <w:trHeight w:val="314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40A7E83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4. Jak Państwa zdaniem kształtować się będą ceny usług/materiałów/surowców wykorzystywanych przez Państwa firmę w ramach prowadzonej działalności gospodarczej?</w:t>
            </w:r>
          </w:p>
        </w:tc>
      </w:tr>
      <w:tr w:rsidR="00AF420F" w:rsidRPr="006A0F8F" w14:paraId="135257C6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546AC71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2469B7" w:rsidRPr="006A0F8F" w14:paraId="662B80A6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8FE0FE9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B53457" w14:textId="16D0BFD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A5A727" w14:textId="615BFE7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0A49D3" w14:textId="213EA60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BF0882" w14:textId="7B7513B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B62996" w14:textId="558343C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662879" w14:textId="27CB13F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</w:tr>
      <w:tr w:rsidR="002469B7" w:rsidRPr="006A0F8F" w14:paraId="5EDDCE4E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DF34037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F344A3" w14:textId="34C99DD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A9D0611" w14:textId="35B8C99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FEA6BE" w14:textId="0D19D40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84FCEDE" w14:textId="32E8299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C000A0" w14:textId="0F91962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E4DC21" w14:textId="5F39098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52,3</w:t>
            </w:r>
          </w:p>
        </w:tc>
      </w:tr>
      <w:tr w:rsidR="002469B7" w:rsidRPr="006A0F8F" w14:paraId="148DCF03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E406AE3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17D88" w14:textId="2A2FCAA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9496FA5" w14:textId="067E222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4CF158" w14:textId="2FF07EC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D3A619" w14:textId="383C0E2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97BA7D" w14:textId="72F8C08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8DA2A18" w14:textId="4BFF796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29,6</w:t>
            </w:r>
          </w:p>
        </w:tc>
      </w:tr>
      <w:tr w:rsidR="002469B7" w:rsidRPr="006A0F8F" w14:paraId="1A51D8FE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F4B55F9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2DE78F" w14:textId="22E217D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1911F9" w14:textId="56B9C41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D339B3" w14:textId="2FA45B2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59635D" w14:textId="4F4ACFB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45D0BC" w14:textId="040FC82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3658FFD" w14:textId="6C7E086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</w:tr>
      <w:tr w:rsidR="00AF420F" w:rsidRPr="006A0F8F" w14:paraId="48DBD1A8" w14:textId="77777777" w:rsidTr="00FC7F7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0FE5A52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2469B7" w:rsidRPr="006A0F8F" w14:paraId="7BE203CC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406FA04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B23915" w14:textId="7A4CCA5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4494FF" w14:textId="6EFC85E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14E795" w14:textId="68AA2EF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051D2A" w14:textId="63D85BD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3CAC86" w14:textId="7E4779E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6B36979" w14:textId="171D75D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18,9</w:t>
            </w:r>
          </w:p>
        </w:tc>
      </w:tr>
      <w:tr w:rsidR="002469B7" w:rsidRPr="006A0F8F" w14:paraId="647EE11D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8B895D5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58D56F" w14:textId="603F16A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700E0FD" w14:textId="6F557C3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7C3FF55" w14:textId="3D8BC2A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274D46" w14:textId="35B7EED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CC57C4" w14:textId="6C537ED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D4FABCF" w14:textId="5A35967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54,9</w:t>
            </w:r>
          </w:p>
        </w:tc>
      </w:tr>
      <w:tr w:rsidR="002469B7" w:rsidRPr="006A0F8F" w14:paraId="3F3C68F5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28F0939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61BAED" w14:textId="54D9E1B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4D139A" w14:textId="45B41F5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F5DE5F" w14:textId="2A221C0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260E424" w14:textId="799900F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A1CF5D7" w14:textId="7DC7032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4104539" w14:textId="56D1FAD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25,7</w:t>
            </w:r>
          </w:p>
        </w:tc>
      </w:tr>
      <w:tr w:rsidR="002469B7" w:rsidRPr="006A0F8F" w14:paraId="0AF40371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B936343" w14:textId="77777777" w:rsidR="002469B7" w:rsidRPr="006A0F8F" w:rsidRDefault="002469B7" w:rsidP="002469B7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53B62A" w14:textId="5091D39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6804546" w14:textId="056E2F0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EE4401" w14:textId="6F0DFE3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B3AF55" w14:textId="06DEA7C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5A28F8" w14:textId="26D7337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1E28AD0" w14:textId="28DE429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AF420F" w:rsidRPr="006A0F8F" w14:paraId="5570FC3A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E34AA2A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284F19AC" w14:textId="77777777" w:rsidTr="00FC7F7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A891748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5. Które z poniższych czynników w największym stopniu wpłyną na koszty funkcjonowania Państwa firmy w okresie najbliższego kwartału?</w:t>
            </w:r>
          </w:p>
        </w:tc>
      </w:tr>
      <w:tr w:rsidR="00AF420F" w:rsidRPr="006A0F8F" w14:paraId="6349472A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D98A044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2469B7" w:rsidRPr="006A0F8F" w14:paraId="5FF56189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3BF6D8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79751D" w14:textId="5F489FD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8EBFA9" w14:textId="0029711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5BA657" w14:textId="50E48C1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091951" w14:textId="6ADE6D0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1D1DBB" w14:textId="7209694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80A5897" w14:textId="6E18AA6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96,3</w:t>
            </w:r>
          </w:p>
        </w:tc>
      </w:tr>
      <w:tr w:rsidR="002469B7" w:rsidRPr="006A0F8F" w14:paraId="02F686AC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3ABA5F3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0A4BAB" w14:textId="434EE52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05CAA4" w14:textId="44B9BCA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3BE885" w14:textId="2486D79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540238" w14:textId="640A7B6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5F842" w14:textId="012DD2D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71D49E" w14:textId="55FDB46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48,7</w:t>
            </w:r>
          </w:p>
        </w:tc>
      </w:tr>
      <w:tr w:rsidR="002469B7" w:rsidRPr="006A0F8F" w14:paraId="0A16CAEC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6991CB9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FAD70" w14:textId="00FEC5C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DD966D" w14:textId="48F58FD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E0AD6F" w14:textId="0F9B5E2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6A735C" w14:textId="5677F4E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D869F6" w14:textId="52FC247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65DE88" w14:textId="2E104A3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56,5</w:t>
            </w:r>
          </w:p>
        </w:tc>
      </w:tr>
      <w:tr w:rsidR="002469B7" w:rsidRPr="006A0F8F" w14:paraId="283F154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736619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20A6ED" w14:textId="41FCF1E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B07D68" w14:textId="1FD932C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C7D82D" w14:textId="6A7D48B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BCDE35" w14:textId="635C7C0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5895F" w14:textId="6E103FE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93CD7E" w14:textId="006FCBA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76,7</w:t>
            </w:r>
          </w:p>
        </w:tc>
      </w:tr>
      <w:tr w:rsidR="002469B7" w:rsidRPr="006A0F8F" w14:paraId="1817FB9E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720B2C5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76DED8" w14:textId="5BE44D3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4FF5E9" w14:textId="6073DDE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99C5A2" w14:textId="5814A37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FB775" w14:textId="2ACFB6B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6DFB03" w14:textId="7DA163F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439782" w14:textId="3384101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31,4</w:t>
            </w:r>
          </w:p>
        </w:tc>
      </w:tr>
      <w:tr w:rsidR="002469B7" w:rsidRPr="006A0F8F" w14:paraId="6D1A3F8A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B1CA860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44BC2" w14:textId="6C6AC9E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8B2613" w14:textId="57CF900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405D27" w14:textId="50D668B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426820" w14:textId="4C7B0E9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A16DFE" w14:textId="27EB8AD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055EFF" w14:textId="123A986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</w:tr>
      <w:tr w:rsidR="002469B7" w:rsidRPr="006A0F8F" w14:paraId="6C270394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3048859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EF7181" w14:textId="6CF64F2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E26464" w14:textId="4047AF4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213FD" w14:textId="191B6F6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35AB92" w14:textId="4C8CFED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03F800" w14:textId="5819115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44DEA6B" w14:textId="54BBEA6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40,3</w:t>
            </w:r>
          </w:p>
        </w:tc>
      </w:tr>
      <w:tr w:rsidR="002469B7" w:rsidRPr="006A0F8F" w14:paraId="4C666CA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FC13695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257C8AC" w14:textId="481C9EE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BA4075" w14:textId="0D07E45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479768" w14:textId="02CEFBA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882E86" w14:textId="5999E62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6D97EF" w14:textId="00202D6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B6A69B7" w14:textId="6D79DBB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</w:tr>
      <w:tr w:rsidR="00AF420F" w:rsidRPr="006A0F8F" w14:paraId="5C9BCC4A" w14:textId="77777777" w:rsidTr="00FC7F7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063B823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2469B7" w:rsidRPr="006A0F8F" w14:paraId="02D06795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F907DA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AF0F48" w14:textId="6DC4BE2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EA3C3C" w14:textId="2FC0CD2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15A609" w14:textId="128BB82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F71BF" w14:textId="152549C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0B9B5B" w14:textId="528B157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53CC46" w14:textId="3CC2E0A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</w:tr>
      <w:tr w:rsidR="002469B7" w:rsidRPr="006A0F8F" w14:paraId="03014F0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02283EB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2B781C" w14:textId="1B31348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AB9B51" w14:textId="49B8A19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7267C3" w14:textId="4B1BFE7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038F11" w14:textId="0BFCEDB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42FE2" w14:textId="0137ABC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FDA720" w14:textId="4FC6545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2469B7" w:rsidRPr="006A0F8F" w14:paraId="53DEF562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42195C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D3B963" w14:textId="069DDC3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7BE914" w14:textId="71168DD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A95D24" w14:textId="094C32B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66DC62" w14:textId="4B43815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217F2E" w14:textId="77C6743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18F0E9" w14:textId="136490D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2469B7" w:rsidRPr="006A0F8F" w14:paraId="7301EBF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B78892B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304EC" w14:textId="1415202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50A475" w14:textId="097F842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C1E45D" w14:textId="7BFCF1E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627EAE" w14:textId="31D8234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2AA36" w14:textId="4BCEFD7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689AA8" w14:textId="5EDDA1E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0,2</w:t>
            </w:r>
          </w:p>
        </w:tc>
      </w:tr>
      <w:tr w:rsidR="002469B7" w:rsidRPr="006A0F8F" w14:paraId="0DD6DBF5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BC6EAEE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2F71EC" w14:textId="779A050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322CD1" w14:textId="6AC0722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EE5612" w14:textId="73E919D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68CC06" w14:textId="5092143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7FA10" w14:textId="0F1F6A2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F129A2" w14:textId="4338865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</w:tr>
      <w:tr w:rsidR="002469B7" w:rsidRPr="006A0F8F" w14:paraId="767BB36C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6C11103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B64CBF" w14:textId="6A87144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AB1F1D" w14:textId="5B21724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D592AC" w14:textId="2D2A1E7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68A2FB" w14:textId="43E024D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41507F" w14:textId="08F2CD0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7BA05C2" w14:textId="65B0A63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</w:tr>
      <w:tr w:rsidR="002469B7" w:rsidRPr="006A0F8F" w14:paraId="549F41D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29F2F2C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E1650E" w14:textId="44E46A0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E9B28" w14:textId="09C5AD8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C352E8" w14:textId="7F9DB82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04E0B" w14:textId="60AD9F6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CEEBF2" w14:textId="7FC9355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43E49BA" w14:textId="650F4AC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</w:tr>
      <w:tr w:rsidR="002469B7" w:rsidRPr="006A0F8F" w14:paraId="15722A12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CAE4DDD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EE1949" w14:textId="16B492E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4CE50D" w14:textId="287577C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FC1444" w14:textId="3D7FB89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A247CD" w14:textId="67D89F3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A947D0" w14:textId="7C61DE1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349CD9" w14:textId="51913C7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</w:tr>
      <w:tr w:rsidR="00AF420F" w:rsidRPr="006A0F8F" w14:paraId="2DD8F9DA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7C4A41E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30135923" w14:textId="77777777" w:rsidTr="00FC7F7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7F5E9B2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6. Czy obserwowane i przewidywane zmiany w warunkach finansowania przedsiębiorstwa (koszty kredytów bankowych i ich dostępność, kredyt kupiecki, odroczone płatności, itp.) spowodują, w najbliższych 12 miesiącach, w przypadku:</w:t>
            </w:r>
          </w:p>
        </w:tc>
      </w:tr>
      <w:tr w:rsidR="00AF420F" w:rsidRPr="006A0F8F" w14:paraId="0BC0D994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14F56C6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2469B7" w:rsidRPr="006A0F8F" w14:paraId="224B332F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067A8C2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1D17A" w14:textId="3E308EC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8DF53C" w14:textId="67E2F58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05E4B3" w14:textId="08F16E6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238211" w14:textId="3125D1D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19440" w14:textId="12EF1BB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E13F6D" w14:textId="7A0603D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26,1</w:t>
            </w:r>
          </w:p>
        </w:tc>
      </w:tr>
      <w:tr w:rsidR="002469B7" w:rsidRPr="006A0F8F" w14:paraId="66542296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9F74BD8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57908" w14:textId="53CDD48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A10066" w14:textId="1A5E0F5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991063" w14:textId="257F321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167CCE" w14:textId="1BB203D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ED8AE" w14:textId="1748F96A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8B6FFE" w14:textId="6595097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</w:tr>
      <w:tr w:rsidR="002469B7" w:rsidRPr="006A0F8F" w14:paraId="6E34E73B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4BFC0FD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5B845A" w14:textId="2199B9C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F12D63" w14:textId="2179F2E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670DC0" w14:textId="5E690E7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874FF9" w14:textId="7F5CD70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13D966" w14:textId="27B2F62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880502" w14:textId="179AD7E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69,6</w:t>
            </w:r>
          </w:p>
        </w:tc>
      </w:tr>
      <w:tr w:rsidR="00AF420F" w:rsidRPr="006A0F8F" w14:paraId="1A69CE8F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E97A38A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2469B7" w:rsidRPr="006A0F8F" w14:paraId="65C959E4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8260D4D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D93C82" w14:textId="43327AD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F31288" w14:textId="029F7CC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1AB3F0" w14:textId="3B8181C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75D16E" w14:textId="725C99B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F06199" w14:textId="6581097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BDCEEFD" w14:textId="225434D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</w:tr>
      <w:tr w:rsidR="002469B7" w:rsidRPr="006A0F8F" w14:paraId="792C8A9F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88A74F0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517B7" w14:textId="137C724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5BC37D" w14:textId="2837E009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675D90" w14:textId="029A8A7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D3E46" w14:textId="7DBFD9B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CAB88E" w14:textId="4410286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16F11C" w14:textId="3AEC0AE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</w:tr>
      <w:tr w:rsidR="002469B7" w:rsidRPr="006A0F8F" w14:paraId="03B9AE71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CCEF298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3D7C5F" w14:textId="0C6B454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D92978" w14:textId="0A4E0E04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18BC15" w14:textId="6F7C52A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F44327" w14:textId="0F7C523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0FA9F" w14:textId="2F6A2D8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5B7C3A" w14:textId="1761FE1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79,2</w:t>
            </w:r>
          </w:p>
        </w:tc>
      </w:tr>
      <w:tr w:rsidR="00AF420F" w:rsidRPr="006A0F8F" w14:paraId="2E2AF07C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565D1B6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2469B7" w:rsidRPr="006A0F8F" w14:paraId="4C548755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05895D2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786BCA" w14:textId="7992DAD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BD756" w14:textId="11E37BCD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10C57F" w14:textId="5F111268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758F60" w14:textId="2CFBFCB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0A217A" w14:textId="5A19F521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B329BA" w14:textId="30DDE33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25,6</w:t>
            </w:r>
          </w:p>
        </w:tc>
      </w:tr>
      <w:tr w:rsidR="002469B7" w:rsidRPr="006A0F8F" w14:paraId="51F3D2EE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1D89BA6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D80BFE" w14:textId="4B632C05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50DD32" w14:textId="369C90A3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42C3C5" w14:textId="2F65885F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D391A" w14:textId="652D5F1B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480CC" w14:textId="18A66A4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ADF098" w14:textId="4348B722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</w:tr>
      <w:tr w:rsidR="002469B7" w:rsidRPr="006A0F8F" w14:paraId="110F57CF" w14:textId="77777777" w:rsidTr="002469B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EFDAE4" w14:textId="77777777" w:rsidR="002469B7" w:rsidRPr="006A0F8F" w:rsidRDefault="002469B7" w:rsidP="002469B7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AD1BEB" w14:textId="57A65EC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14DDF6" w14:textId="248FDB4E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940D2B" w14:textId="3DDD0A57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CA0C8D" w14:textId="63E27EA0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506692" w14:textId="0320A3DC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7BD7B8" w14:textId="163AD956" w:rsidR="002469B7" w:rsidRPr="006A0F8F" w:rsidRDefault="002469B7" w:rsidP="002469B7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70,4</w:t>
            </w:r>
          </w:p>
        </w:tc>
      </w:tr>
    </w:tbl>
    <w:p w14:paraId="14A848E3" w14:textId="77777777" w:rsidR="00451C3C" w:rsidRPr="006A0F8F" w:rsidRDefault="00AF420F" w:rsidP="002A7315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w przypadku publikowania obliczeń dokonanych na danych opublikowanych przez GUS prosimy o zamieszczenie informacji: „Opracowanie własne na podstawie danych GUS”.</w:t>
      </w:r>
    </w:p>
    <w:p w14:paraId="1700F825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356FD9" w14:paraId="5DE463F8" w14:textId="77777777" w:rsidTr="00D8039D">
        <w:trPr>
          <w:trHeight w:val="1626"/>
        </w:trPr>
        <w:tc>
          <w:tcPr>
            <w:tcW w:w="4926" w:type="dxa"/>
          </w:tcPr>
          <w:p w14:paraId="1B3C687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14:paraId="777FE8C7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011214CE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2DB4D5B7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0D778DC6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3E869E10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4D6AA5B0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0F63393E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6C97AD01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11D4E30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2F1600C6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7A286A1E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7B7BF7F5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3E2EC200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1DDC0593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CCEA22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0ECFD9B" wp14:editId="5EC9F9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475E4FA" w14:textId="77777777" w:rsidTr="00D8039D">
        <w:trPr>
          <w:trHeight w:val="418"/>
        </w:trPr>
        <w:tc>
          <w:tcPr>
            <w:tcW w:w="4926" w:type="dxa"/>
            <w:vMerge/>
          </w:tcPr>
          <w:p w14:paraId="22D55710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D79CB37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05663377" wp14:editId="3CD1079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02BE93E6" w14:textId="77777777" w:rsidTr="00D8039D">
        <w:trPr>
          <w:trHeight w:val="476"/>
        </w:trPr>
        <w:tc>
          <w:tcPr>
            <w:tcW w:w="4926" w:type="dxa"/>
            <w:vMerge/>
          </w:tcPr>
          <w:p w14:paraId="69DE4F84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6F2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3A1DF265" wp14:editId="29E8D6C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1EC6E52" w14:textId="77777777" w:rsidTr="00D8039D">
        <w:trPr>
          <w:trHeight w:val="426"/>
        </w:trPr>
        <w:tc>
          <w:tcPr>
            <w:tcW w:w="4926" w:type="dxa"/>
          </w:tcPr>
          <w:p w14:paraId="643C98C6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3BDC2F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64851C3C" wp14:editId="6199189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5694BA3D" w14:textId="77777777" w:rsidTr="00D8039D">
        <w:trPr>
          <w:trHeight w:val="504"/>
        </w:trPr>
        <w:tc>
          <w:tcPr>
            <w:tcW w:w="4926" w:type="dxa"/>
          </w:tcPr>
          <w:p w14:paraId="0651004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8572DF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95231AD" wp14:editId="714890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68F2FE91" w14:textId="77777777" w:rsidTr="00D8039D">
        <w:trPr>
          <w:trHeight w:val="1546"/>
        </w:trPr>
        <w:tc>
          <w:tcPr>
            <w:tcW w:w="4926" w:type="dxa"/>
          </w:tcPr>
          <w:p w14:paraId="22B99F49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620874A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7D25E90" wp14:editId="2C826B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413D2105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D1CF4F7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6AEE7DF8" w14:textId="77777777" w:rsidR="009D22AD" w:rsidRPr="006A0F8F" w:rsidRDefault="00EB1381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5A6395EB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14:paraId="397B37E8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14:paraId="471C8976" w14:textId="18812FD2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14:paraId="38C3DF57" w14:textId="77777777" w:rsidR="00F61605" w:rsidRPr="006A0F8F" w:rsidRDefault="00EB1381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2CD246F7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14:paraId="19F93611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 w:rsidRPr="006A0F8F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14:paraId="089BF6D5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6258F5E2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14:paraId="09DDDB43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14:paraId="1F314BFE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61289D2C" w14:textId="77777777" w:rsidR="009D22AD" w:rsidRPr="006A0F8F" w:rsidRDefault="009D22AD" w:rsidP="009D22AD">
      <w:pPr>
        <w:rPr>
          <w:sz w:val="18"/>
        </w:rPr>
      </w:pPr>
    </w:p>
    <w:bookmarkEnd w:id="4"/>
    <w:p w14:paraId="6E229173" w14:textId="77777777" w:rsidR="009D22AD" w:rsidRPr="006A0F8F" w:rsidRDefault="009D22AD" w:rsidP="009D22AD">
      <w:pPr>
        <w:rPr>
          <w:sz w:val="18"/>
        </w:rPr>
      </w:pPr>
    </w:p>
    <w:p w14:paraId="3F32DB45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D12AE86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70BE16F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7838B65" w14:textId="1ACDE656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225334B6" wp14:editId="6D19FE69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24240" w14:textId="77777777" w:rsidR="00D5486F" w:rsidRPr="008B7743" w:rsidRDefault="00D5486F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334B6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02924240" w14:textId="77777777" w:rsidR="00D5486F" w:rsidRPr="008B7743" w:rsidRDefault="00D5486F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E2208" w14:textId="77777777" w:rsidR="00EB1381" w:rsidRDefault="00EB1381" w:rsidP="000662E2">
      <w:pPr>
        <w:spacing w:after="0" w:line="240" w:lineRule="auto"/>
      </w:pPr>
      <w:r>
        <w:separator/>
      </w:r>
    </w:p>
  </w:endnote>
  <w:endnote w:type="continuationSeparator" w:id="0">
    <w:p w14:paraId="1D214E61" w14:textId="77777777" w:rsidR="00EB1381" w:rsidRDefault="00EB138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08F79F" w14:textId="77777777" w:rsidR="00D5486F" w:rsidRPr="00B7359B" w:rsidRDefault="00D5486F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68E1507" w14:textId="77777777" w:rsidR="00D5486F" w:rsidRPr="002B1A65" w:rsidRDefault="00D5486F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2BFE2FC" w14:textId="77777777" w:rsidR="00D5486F" w:rsidRDefault="00D5486F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7F31" w14:textId="77777777" w:rsidR="00EB1381" w:rsidRDefault="00EB1381" w:rsidP="000662E2">
      <w:pPr>
        <w:spacing w:after="0" w:line="240" w:lineRule="auto"/>
      </w:pPr>
      <w:r>
        <w:separator/>
      </w:r>
    </w:p>
  </w:footnote>
  <w:footnote w:type="continuationSeparator" w:id="0">
    <w:p w14:paraId="3AA94F13" w14:textId="77777777" w:rsidR="00EB1381" w:rsidRDefault="00EB1381" w:rsidP="000662E2">
      <w:pPr>
        <w:spacing w:after="0" w:line="240" w:lineRule="auto"/>
      </w:pPr>
      <w:r>
        <w:continuationSeparator/>
      </w:r>
    </w:p>
  </w:footnote>
  <w:footnote w:id="1">
    <w:p w14:paraId="531BDF43" w14:textId="77777777" w:rsidR="00D5486F" w:rsidRDefault="00D5486F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4D7DF822" w14:textId="77777777" w:rsidR="00D5486F" w:rsidRDefault="00D5486F" w:rsidP="009903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0F0392E7" w14:textId="77777777" w:rsidR="00D5486F" w:rsidRDefault="00D5486F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  <w:footnote w:id="4">
    <w:p w14:paraId="172759E6" w14:textId="77777777" w:rsidR="00D5486F" w:rsidRPr="00EA1830" w:rsidRDefault="00D5486F" w:rsidP="00AF420F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EA1830">
        <w:rPr>
          <w:rFonts w:ascii="Fira Sans" w:hAnsi="Fira Sans"/>
          <w:sz w:val="19"/>
          <w:szCs w:val="19"/>
        </w:rPr>
        <w:t xml:space="preserve">W styczniu 2024 r. warianty odpowiedzi zostały skonsolidowane („nieznaczny i poważny odpływ/napływ” zostały zastąpione odpowiednio wariantami „odpływ/napływ”). </w:t>
      </w:r>
    </w:p>
    <w:p w14:paraId="5BB085F3" w14:textId="77777777" w:rsidR="00D5486F" w:rsidRPr="00CA5B05" w:rsidRDefault="00D5486F" w:rsidP="00AF420F">
      <w:pPr>
        <w:pStyle w:val="Tekstprzypisudolnego"/>
      </w:pPr>
      <w:r w:rsidRPr="00EA1830">
        <w:rPr>
          <w:rFonts w:ascii="Fira Sans" w:hAnsi="Fira Sans"/>
          <w:sz w:val="19"/>
          <w:szCs w:val="19"/>
        </w:rPr>
        <w:t>Dopuszczalne nadal jest równoczesne zaznaczenie odpowiedzi „odpływ” tj. odejście z pracy z</w:t>
      </w:r>
      <w:r>
        <w:rPr>
          <w:rFonts w:ascii="Fira Sans" w:hAnsi="Fira Sans"/>
          <w:sz w:val="19"/>
          <w:szCs w:val="19"/>
        </w:rPr>
        <w:t> </w:t>
      </w:r>
      <w:r w:rsidRPr="00EA1830">
        <w:rPr>
          <w:rFonts w:ascii="Fira Sans" w:hAnsi="Fira Sans"/>
          <w:sz w:val="19"/>
          <w:szCs w:val="19"/>
        </w:rPr>
        <w:t>powodu wojny oraz „napływ” tj. zatrudnienie nowych pracowników, w związku z tym suma wariantów może przekroczyć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E1AB" w14:textId="77777777" w:rsidR="00D5486F" w:rsidRDefault="00D5486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BD69C3" wp14:editId="568F302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754CE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E845130" w14:textId="77777777" w:rsidR="00D5486F" w:rsidRDefault="00D548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EAF6" w14:textId="77777777" w:rsidR="00D5486F" w:rsidRDefault="00D5486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386CD1" wp14:editId="65B35D6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CE4D9D" w14:textId="77777777" w:rsidR="00D5486F" w:rsidRPr="000201D2" w:rsidRDefault="00D5486F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386CD1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8CE4D9D" w14:textId="77777777" w:rsidR="00D5486F" w:rsidRPr="000201D2" w:rsidRDefault="00D5486F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13EDB9" wp14:editId="7093A4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86B6E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B282672" wp14:editId="7E57C8F0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6AF3E" w14:textId="77777777" w:rsidR="00D5486F" w:rsidRDefault="00D5486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8C4A430" wp14:editId="0713A16C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10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3E7C3" w14:textId="2D7BFD85" w:rsidR="00D5486F" w:rsidRPr="00456891" w:rsidRDefault="00D5486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A4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10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Ag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bFZkZVFW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ILU0CA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0653E7C3" w14:textId="2D7BFD85" w:rsidR="00D5486F" w:rsidRPr="00456891" w:rsidRDefault="00D5486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F1E5" w14:textId="77777777" w:rsidR="00D5486F" w:rsidRDefault="00D5486F">
    <w:pPr>
      <w:pStyle w:val="Nagwek"/>
    </w:pPr>
  </w:p>
  <w:p w14:paraId="043D9485" w14:textId="77777777" w:rsidR="00D5486F" w:rsidRDefault="00D548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30" type="#_x0000_t75" style="width:124.2pt;height:124.8pt;visibility:visible;mso-wrap-style:square" o:bullet="t">
        <v:imagedata r:id="rId2" o:title=""/>
      </v:shape>
    </w:pict>
  </w:numPicBullet>
  <w:numPicBullet w:numPicBulletId="2">
    <w:pict>
      <v:shape id="_x0000_i1031" type="#_x0000_t75" style="width:19.2pt;height:1.2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69B7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6FD9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140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2A4F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5FF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480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4AA5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462"/>
    <w:rsid w:val="00D5486F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B7F81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4E3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87F"/>
    <w:rsid w:val="00E914B3"/>
    <w:rsid w:val="00E917F4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7FA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2A8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C6E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- 10.2024.docx.docx</NazwaPliku>
    <Osoba xmlns="1E9983FF-DC4B-4F4E-A072-0441E2B88E6D">STAT\STEFANIAKH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2966B8B4-4DF6-4640-BE6A-9A5DE460F838}"/>
</file>

<file path=customXml/itemProps2.xml><?xml version="1.0" encoding="utf-8"?>
<ds:datastoreItem xmlns:ds="http://schemas.openxmlformats.org/officeDocument/2006/customXml" ds:itemID="{177BF02E-459F-4A79-9D52-D9EC350D9DF0}"/>
</file>

<file path=customXml/itemProps3.xml><?xml version="1.0" encoding="utf-8"?>
<ds:datastoreItem xmlns:ds="http://schemas.openxmlformats.org/officeDocument/2006/customXml" ds:itemID="{C0038D1B-579D-4E5D-86E1-64DCEF068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1684</Words>
  <Characters>10110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październik 2024 roku</dc:title>
  <dc:subject>Koniunktura w przetwórstwie przemysłowym, budownictwie, handlu i usługach</dc:subject>
  <cp:keywords/>
  <dc:description/>
  <cp:lastPrinted>2023-08-24T12:32:00Z</cp:lastPrinted>
  <dcterms:created xsi:type="dcterms:W3CDTF">2024-10-04T08:48:00Z</dcterms:created>
  <dcterms:modified xsi:type="dcterms:W3CDTF">2024-10-17T08:11:00Z</dcterms:modified>
  <cp:category>Koniunktura</cp:category>
</cp:coreProperties>
</file>