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617FF9">
        <w:rPr>
          <w:shd w:val="clear" w:color="auto" w:fill="FFFFFF"/>
        </w:rPr>
        <w:t>maj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1D70F7">
        <w:rPr>
          <w:shd w:val="clear" w:color="auto" w:fill="FFFFFF"/>
        </w:rPr>
        <w:t>4</w:t>
      </w:r>
      <w:r w:rsidR="009402A0">
        <w:rPr>
          <w:shd w:val="clear" w:color="auto" w:fill="FFFFFF"/>
        </w:rPr>
        <w:t xml:space="preserve"> r</w:t>
      </w:r>
      <w:r w:rsidR="0095293A">
        <w:rPr>
          <w:shd w:val="clear" w:color="auto" w:fill="FFFFFF"/>
        </w:rPr>
        <w:t>.</w:t>
      </w:r>
      <w:bookmarkStart w:id="1" w:name="_GoBack"/>
      <w:bookmarkEnd w:id="1"/>
    </w:p>
    <w:p w:rsidR="0098135C" w:rsidRPr="00ED39E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42754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i </w:t>
      </w:r>
      <w:r w:rsidRPr="00ED39EF">
        <w:rPr>
          <w:rFonts w:ascii="Fira Sans Extra Condensed SemiB" w:hAnsi="Fira Sans Extra Condensed SemiB"/>
          <w:sz w:val="28"/>
          <w:szCs w:val="28"/>
        </w:rPr>
        <w:t>oczekiwania</w:t>
      </w:r>
    </w:p>
    <w:p w:rsidR="00EA032E" w:rsidRPr="009C2F20" w:rsidRDefault="001D06B9" w:rsidP="00E715BD">
      <w:pPr>
        <w:pStyle w:val="LID"/>
        <w:spacing w:before="360" w:after="120"/>
        <w:rPr>
          <w:lang w:eastAsia="en-AU"/>
        </w:rPr>
      </w:pP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F8F3A25" wp14:editId="6966694A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A6329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DA5BCA4" wp14:editId="18E21CC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A04CC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31EFCCCA" wp14:editId="35765F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448D7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4FCD65A9" wp14:editId="194311DA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1BF3C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2152F3F2" wp14:editId="4C6457EC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910" w:rsidRDefault="0051591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  <w:p w:rsidR="00515910" w:rsidRDefault="0051591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515910" w:rsidRPr="005C0309" w:rsidRDefault="0051591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:rsidR="00515910" w:rsidRPr="005C0309" w:rsidRDefault="0051591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515910" w:rsidRPr="005C0309" w:rsidRDefault="0051591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515910" w:rsidRPr="005C0309" w:rsidRDefault="0051591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515910" w:rsidRPr="00F22FBF" w:rsidRDefault="0051591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F3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a7DgIAAPg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" filled="f" stroked="f">
                <v:textbox>
                  <w:txbxContent>
                    <w:p w:rsidR="00515910" w:rsidRDefault="0051591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  <w:p w:rsidR="00515910" w:rsidRDefault="0051591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515910" w:rsidRPr="005C0309" w:rsidRDefault="0051591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:rsidR="00515910" w:rsidRPr="005C0309" w:rsidRDefault="0051591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515910" w:rsidRPr="005C0309" w:rsidRDefault="0051591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515910" w:rsidRPr="005C0309" w:rsidRDefault="0051591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515910" w:rsidRPr="00F22FBF" w:rsidRDefault="0051591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16E0" w:rsidRPr="00CC6AC4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28C309A0" wp14:editId="26E1F06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6,2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910" w:rsidRPr="00D13C7E" w:rsidRDefault="00515910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3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-6,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:rsidR="00515910" w:rsidRDefault="00515910" w:rsidP="00726A2F">
                            <w:pPr>
                              <w:pStyle w:val="Opiswskanika"/>
                            </w:pPr>
                          </w:p>
                          <w:p w:rsidR="00515910" w:rsidRPr="00C96ACB" w:rsidRDefault="00515910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515910" w:rsidRDefault="00515910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515910" w:rsidRPr="00D3686B" w:rsidRDefault="00515910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9A0" id="Pole tekstowe 2" o:spid="_x0000_s1027" alt="-6,2&#10;wskaźnik ogólnego klimatu koniunktury w przetwórstwie przemysłowym" style="position:absolute;margin-left:0;margin-top:24pt;width:173.55pt;height:112.8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" fillcolor="#001d77" stroked="f">
                <v:stroke joinstyle="miter"/>
                <v:textbox>
                  <w:txbxContent>
                    <w:p w:rsidR="00515910" w:rsidRPr="00D13C7E" w:rsidRDefault="00515910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3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-6,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</w:p>
                    <w:p w:rsidR="00515910" w:rsidRDefault="00515910" w:rsidP="00726A2F">
                      <w:pPr>
                        <w:pStyle w:val="Opiswskanika"/>
                      </w:pPr>
                    </w:p>
                    <w:p w:rsidR="00515910" w:rsidRPr="00C96ACB" w:rsidRDefault="00515910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515910" w:rsidRDefault="00515910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515910" w:rsidRPr="00D3686B" w:rsidRDefault="00515910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06DCE" w:rsidRPr="00BA2F4F">
        <w:rPr>
          <w:lang w:eastAsia="en-AU"/>
        </w:rPr>
        <w:t xml:space="preserve">W </w:t>
      </w:r>
      <w:r w:rsidR="00F06DCE">
        <w:rPr>
          <w:lang w:eastAsia="en-AU"/>
        </w:rPr>
        <w:t>maju</w:t>
      </w:r>
      <w:r w:rsidR="00F06DCE" w:rsidRPr="00BA2F4F">
        <w:rPr>
          <w:lang w:eastAsia="en-AU"/>
        </w:rPr>
        <w:t xml:space="preserve"> br. </w:t>
      </w:r>
      <w:r w:rsidR="00F06DCE">
        <w:rPr>
          <w:lang w:eastAsia="en-AU"/>
        </w:rPr>
        <w:t>publikowane wskaźniki wskazują</w:t>
      </w:r>
      <w:r w:rsidR="00DA064A">
        <w:rPr>
          <w:lang w:eastAsia="en-AU"/>
        </w:rPr>
        <w:t>, podobnie jak przed miesiącem,</w:t>
      </w:r>
      <w:r w:rsidR="00F06DCE">
        <w:rPr>
          <w:lang w:eastAsia="en-AU"/>
        </w:rPr>
        <w:t xml:space="preserve"> na ogólną stabilizację koniunktury w gospodarce. W</w:t>
      </w:r>
      <w:r w:rsidR="0073332A">
        <w:rPr>
          <w:lang w:eastAsia="en-AU"/>
        </w:rPr>
        <w:t> większości</w:t>
      </w:r>
      <w:r w:rsidR="00F06DCE" w:rsidRPr="00BA2F4F">
        <w:rPr>
          <w:lang w:eastAsia="en-AU"/>
        </w:rPr>
        <w:t xml:space="preserve"> prezentowanych obszar</w:t>
      </w:r>
      <w:r w:rsidR="00E37D8A">
        <w:rPr>
          <w:lang w:eastAsia="en-AU"/>
        </w:rPr>
        <w:t>ów</w:t>
      </w:r>
      <w:r w:rsidR="00F06DCE" w:rsidRPr="00BA2F4F">
        <w:rPr>
          <w:lang w:eastAsia="en-AU"/>
        </w:rPr>
        <w:t xml:space="preserve"> wskaźnik ogólnego klimatu koniunktury kształtuje się </w:t>
      </w:r>
      <w:r w:rsidR="00F06DCE">
        <w:rPr>
          <w:lang w:eastAsia="en-AU"/>
        </w:rPr>
        <w:t xml:space="preserve">bowiem </w:t>
      </w:r>
      <w:r w:rsidR="00F06DCE" w:rsidRPr="00BA2F4F">
        <w:rPr>
          <w:lang w:eastAsia="en-AU"/>
        </w:rPr>
        <w:t xml:space="preserve">na poziomie </w:t>
      </w:r>
      <w:r w:rsidR="00F06DCE" w:rsidRPr="00ED265D">
        <w:rPr>
          <w:lang w:eastAsia="en-AU"/>
        </w:rPr>
        <w:t xml:space="preserve">zbliżonym </w:t>
      </w:r>
      <w:r w:rsidR="00F06DCE">
        <w:rPr>
          <w:lang w:eastAsia="en-AU"/>
        </w:rPr>
        <w:t>lub nieznacznie wyższym niż</w:t>
      </w:r>
      <w:r w:rsidR="00F06DCE" w:rsidRPr="00ED265D">
        <w:rPr>
          <w:lang w:eastAsia="en-AU"/>
        </w:rPr>
        <w:t xml:space="preserve"> w </w:t>
      </w:r>
      <w:bookmarkStart w:id="2" w:name="_Hlk148446373"/>
      <w:r w:rsidR="00F06DCE" w:rsidRPr="00F73514">
        <w:rPr>
          <w:lang w:eastAsia="en-AU"/>
        </w:rPr>
        <w:t xml:space="preserve">kwietniu br. </w:t>
      </w:r>
      <w:r w:rsidR="00F73514" w:rsidRPr="00F73514">
        <w:rPr>
          <w:lang w:eastAsia="en-AU"/>
        </w:rPr>
        <w:t>Podobnie jest także w</w:t>
      </w:r>
      <w:r w:rsidR="00911D84">
        <w:rPr>
          <w:lang w:eastAsia="en-AU"/>
        </w:rPr>
        <w:t xml:space="preserve"> </w:t>
      </w:r>
      <w:r w:rsidR="00F73514" w:rsidRPr="00F73514">
        <w:rPr>
          <w:lang w:eastAsia="en-AU"/>
        </w:rPr>
        <w:t>przypadku</w:t>
      </w:r>
      <w:r w:rsidR="00F06DCE" w:rsidRPr="00F73514">
        <w:rPr>
          <w:lang w:eastAsia="en-AU"/>
        </w:rPr>
        <w:t xml:space="preserve"> dan</w:t>
      </w:r>
      <w:r w:rsidR="00F73514" w:rsidRPr="00F73514">
        <w:rPr>
          <w:lang w:eastAsia="en-AU"/>
        </w:rPr>
        <w:t>ych</w:t>
      </w:r>
      <w:r w:rsidR="00F06DCE" w:rsidRPr="00F73514">
        <w:rPr>
          <w:lang w:eastAsia="en-AU"/>
        </w:rPr>
        <w:t xml:space="preserve"> wyrównan</w:t>
      </w:r>
      <w:r w:rsidR="00F73514" w:rsidRPr="00F73514">
        <w:rPr>
          <w:lang w:eastAsia="en-AU"/>
        </w:rPr>
        <w:t>ych</w:t>
      </w:r>
      <w:r w:rsidR="00F06DCE" w:rsidRPr="00F73514">
        <w:rPr>
          <w:lang w:eastAsia="en-AU"/>
        </w:rPr>
        <w:t xml:space="preserve"> sezonowo, </w:t>
      </w:r>
      <w:r w:rsidR="00911D84">
        <w:rPr>
          <w:lang w:eastAsia="en-AU"/>
        </w:rPr>
        <w:t xml:space="preserve">gdzie </w:t>
      </w:r>
      <w:r w:rsidR="00F06DCE" w:rsidRPr="00F73514">
        <w:rPr>
          <w:lang w:eastAsia="en-AU"/>
        </w:rPr>
        <w:t>w</w:t>
      </w:r>
      <w:r w:rsidR="00911D84">
        <w:rPr>
          <w:lang w:eastAsia="en-AU"/>
        </w:rPr>
        <w:t xml:space="preserve"> </w:t>
      </w:r>
      <w:r w:rsidR="00F06DCE" w:rsidRPr="00F73514">
        <w:rPr>
          <w:lang w:eastAsia="en-AU"/>
        </w:rPr>
        <w:t>większości obszarów wskaźnik ten jest na poziomie zbliżonym do sygnalizowanego w ubiegłym miesiącu.</w:t>
      </w:r>
      <w:bookmarkEnd w:id="2"/>
      <w:r w:rsidR="00F06DCE" w:rsidRPr="00F73514">
        <w:rPr>
          <w:lang w:eastAsia="en-AU"/>
        </w:rPr>
        <w:t xml:space="preserve"> </w:t>
      </w:r>
      <w:r w:rsidR="00F06DCE" w:rsidRPr="00F73514">
        <w:rPr>
          <w:noProof w:val="0"/>
        </w:rPr>
        <w:t>W większości</w:t>
      </w:r>
      <w:r w:rsidR="00F06DCE" w:rsidRPr="00C33EC6">
        <w:rPr>
          <w:noProof w:val="0"/>
        </w:rPr>
        <w:t xml:space="preserve"> badanych obszarów sygnaliz</w:t>
      </w:r>
      <w:r w:rsidR="00F06DCE">
        <w:rPr>
          <w:noProof w:val="0"/>
        </w:rPr>
        <w:t>owany</w:t>
      </w:r>
      <w:r w:rsidR="00F06DCE" w:rsidRPr="00C33EC6">
        <w:rPr>
          <w:noProof w:val="0"/>
        </w:rPr>
        <w:t xml:space="preserve"> </w:t>
      </w:r>
      <w:r w:rsidR="00F06DCE">
        <w:rPr>
          <w:noProof w:val="0"/>
        </w:rPr>
        <w:t>jest</w:t>
      </w:r>
      <w:r w:rsidR="00F06DCE" w:rsidRPr="00C33EC6">
        <w:rPr>
          <w:noProof w:val="0"/>
        </w:rPr>
        <w:t xml:space="preserve"> brak zmian lub </w:t>
      </w:r>
      <w:r w:rsidR="00F06DCE">
        <w:rPr>
          <w:noProof w:val="0"/>
        </w:rPr>
        <w:t>poprawa zarówno</w:t>
      </w:r>
      <w:r w:rsidR="00F06DCE" w:rsidRPr="00C33EC6">
        <w:rPr>
          <w:noProof w:val="0"/>
        </w:rPr>
        <w:t xml:space="preserve"> składowych „diagnostycznych”</w:t>
      </w:r>
      <w:r w:rsidR="00F06DCE">
        <w:rPr>
          <w:noProof w:val="0"/>
        </w:rPr>
        <w:t xml:space="preserve">, jak i </w:t>
      </w:r>
      <w:r w:rsidR="00F06DCE" w:rsidRPr="00C33EC6">
        <w:rPr>
          <w:noProof w:val="0"/>
        </w:rPr>
        <w:t>„prognostycznych”.</w:t>
      </w:r>
    </w:p>
    <w:p w:rsidR="0086693B" w:rsidRPr="006B3A7A" w:rsidRDefault="00674ED5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(plus </w:t>
      </w:r>
      <w:r w:rsidR="00B40771">
        <w:rPr>
          <w:noProof w:val="0"/>
        </w:rPr>
        <w:t>2</w:t>
      </w:r>
      <w:r w:rsidR="00F06DCE">
        <w:rPr>
          <w:noProof w:val="0"/>
        </w:rPr>
        <w:t>2,4</w:t>
      </w:r>
      <w:r w:rsidRPr="00D6685E">
        <w:rPr>
          <w:noProof w:val="0"/>
        </w:rPr>
        <w:t xml:space="preserve">) oceniają koniunkturę </w:t>
      </w:r>
      <w:r w:rsidR="0011536A">
        <w:rPr>
          <w:noProof w:val="0"/>
        </w:rPr>
        <w:t>najbardziej korzystnie</w:t>
      </w:r>
      <w:r w:rsidRPr="00D6685E">
        <w:rPr>
          <w:rStyle w:val="Odwoanieprzypisudolnego"/>
          <w:noProof w:val="0"/>
        </w:rPr>
        <w:footnoteReference w:id="1"/>
      </w:r>
      <w:r w:rsidRPr="00D6685E">
        <w:rPr>
          <w:noProof w:val="0"/>
        </w:rPr>
        <w:t>, choć poniżej średniej długookresowej (</w:t>
      </w:r>
      <w:r w:rsidRPr="0053185F">
        <w:rPr>
          <w:noProof w:val="0"/>
        </w:rPr>
        <w:t>plus 25,</w:t>
      </w:r>
      <w:r w:rsidR="00266E3B">
        <w:rPr>
          <w:noProof w:val="0"/>
        </w:rPr>
        <w:t>5</w:t>
      </w:r>
      <w:r w:rsidRPr="0053185F">
        <w:rPr>
          <w:noProof w:val="0"/>
        </w:rPr>
        <w:t xml:space="preserve">). </w:t>
      </w:r>
      <w:r w:rsidR="00BF11CB">
        <w:rPr>
          <w:noProof w:val="0"/>
        </w:rPr>
        <w:t>Najbardziej p</w:t>
      </w:r>
      <w:r w:rsidRPr="00D6685E">
        <w:rPr>
          <w:noProof w:val="0"/>
        </w:rPr>
        <w:t>esymistyczne oceny formułują podmioty z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sekcji </w:t>
      </w:r>
      <w:r w:rsidR="00064A24">
        <w:rPr>
          <w:noProof w:val="0"/>
        </w:rPr>
        <w:t>przetwórstwo przemysłow</w:t>
      </w:r>
      <w:r w:rsidR="00064A24" w:rsidRPr="008504FC">
        <w:rPr>
          <w:noProof w:val="0"/>
        </w:rPr>
        <w:t xml:space="preserve">e (minus </w:t>
      </w:r>
      <w:r w:rsidR="00B40771">
        <w:rPr>
          <w:noProof w:val="0"/>
        </w:rPr>
        <w:t>6,</w:t>
      </w:r>
      <w:r w:rsidR="00F06DCE">
        <w:rPr>
          <w:noProof w:val="0"/>
        </w:rPr>
        <w:t>2</w:t>
      </w:r>
      <w:r w:rsidR="00064A24" w:rsidRPr="008504FC">
        <w:rPr>
          <w:noProof w:val="0"/>
        </w:rPr>
        <w:t>)</w:t>
      </w:r>
      <w:r w:rsidR="00F06DCE">
        <w:rPr>
          <w:noProof w:val="0"/>
        </w:rPr>
        <w:t>.</w:t>
      </w:r>
    </w:p>
    <w:p w:rsidR="009573A7" w:rsidRPr="006B3A7A" w:rsidRDefault="00A93878" w:rsidP="00BA62A7">
      <w:pPr>
        <w:pStyle w:val="LID"/>
        <w:spacing w:after="120"/>
        <w:rPr>
          <w:noProof w:val="0"/>
        </w:rPr>
      </w:pPr>
      <w:r w:rsidRPr="00A93878">
        <w:rPr>
          <w:noProof w:val="0"/>
        </w:rPr>
        <w:t>Do badania za bieżący miesiąc – odpowiedzi udzielane w okresie od 1 do 10 dnia bm. – dołączono moduł pytań dotyczących</w:t>
      </w:r>
      <w:r w:rsidR="002A7315" w:rsidRPr="00FB332A">
        <w:rPr>
          <w:noProof w:val="0"/>
        </w:rPr>
        <w:t xml:space="preserve"> inwestycji </w:t>
      </w:r>
      <w:r w:rsidRPr="00A93878">
        <w:rPr>
          <w:noProof w:val="0"/>
        </w:rPr>
        <w:t>(wyniki w tablicy 2).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2B5193A1" wp14:editId="73995A35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C2186F" w:rsidP="00BF33F6">
      <w:pPr>
        <w:spacing w:before="120" w:after="120" w:line="288" w:lineRule="auto"/>
      </w:pPr>
      <w:r w:rsidRPr="00C2186F">
        <w:rPr>
          <w:noProof/>
        </w:rPr>
        <w:drawing>
          <wp:anchor distT="0" distB="0" distL="114300" distR="114300" simplePos="0" relativeHeight="254365696" behindDoc="0" locked="0" layoutInCell="1" allowOverlap="1">
            <wp:simplePos x="0" y="0"/>
            <wp:positionH relativeFrom="page">
              <wp:posOffset>5720080</wp:posOffset>
            </wp:positionH>
            <wp:positionV relativeFrom="paragraph">
              <wp:posOffset>410210</wp:posOffset>
            </wp:positionV>
            <wp:extent cx="1589405" cy="1697990"/>
            <wp:effectExtent l="0" t="0" r="0" b="0"/>
            <wp:wrapTopAndBottom/>
            <wp:docPr id="17" name="Obraz 17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571" w:rsidRPr="005F4571">
        <w:rPr>
          <w:noProof/>
        </w:rPr>
        <w:drawing>
          <wp:anchor distT="0" distB="0" distL="114300" distR="114300" simplePos="0" relativeHeight="254364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459468</wp:posOffset>
            </wp:positionV>
            <wp:extent cx="5121910" cy="1583690"/>
            <wp:effectExtent l="0" t="0" r="0" b="0"/>
            <wp:wrapTopAndBottom/>
            <wp:docPr id="7" name="Obraz 7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2042C">
        <w:rPr>
          <w:rFonts w:ascii="Fira Sans" w:hAnsi="Fira Sans"/>
          <w:sz w:val="19"/>
          <w:szCs w:val="19"/>
          <w:lang w:eastAsia="pl-PL"/>
        </w:rPr>
        <w:t>maju</w:t>
      </w:r>
      <w:r w:rsidR="008133FD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2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E93D6A">
        <w:rPr>
          <w:rFonts w:ascii="Fira Sans" w:hAnsi="Fira Sans"/>
          <w:spacing w:val="-4"/>
          <w:sz w:val="19"/>
          <w:szCs w:val="19"/>
          <w:lang w:eastAsia="pl-PL"/>
        </w:rPr>
        <w:t>6,</w:t>
      </w:r>
      <w:r w:rsidR="0052042C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>
        <w:rPr>
          <w:rFonts w:ascii="Fira Sans" w:hAnsi="Fira Sans"/>
          <w:spacing w:val="-4"/>
          <w:sz w:val="19"/>
          <w:szCs w:val="19"/>
          <w:lang w:eastAsia="pl-PL"/>
        </w:rPr>
        <w:t>(przed miesiącem</w:t>
      </w:r>
      <w:r w:rsidR="008C207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52042C">
        <w:rPr>
          <w:rFonts w:ascii="Fira Sans" w:hAnsi="Fira Sans"/>
          <w:spacing w:val="-4"/>
          <w:sz w:val="19"/>
          <w:szCs w:val="19"/>
          <w:lang w:eastAsia="pl-PL"/>
        </w:rPr>
        <w:t>6,9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26463BDD" wp14:editId="6F7352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D857DD" w:rsidP="00076593">
      <w:pPr>
        <w:spacing w:line="259" w:lineRule="auto"/>
        <w:rPr>
          <w:noProof/>
        </w:rPr>
      </w:pPr>
      <w:r w:rsidRPr="00D857DD">
        <w:rPr>
          <w:noProof/>
        </w:rPr>
        <w:drawing>
          <wp:anchor distT="0" distB="0" distL="114300" distR="114300" simplePos="0" relativeHeight="254367744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384175</wp:posOffset>
            </wp:positionV>
            <wp:extent cx="1589405" cy="1708785"/>
            <wp:effectExtent l="0" t="0" r="0" b="5715"/>
            <wp:wrapTopAndBottom/>
            <wp:docPr id="34" name="Obraz 34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7DD">
        <w:rPr>
          <w:noProof/>
        </w:rPr>
        <w:drawing>
          <wp:anchor distT="0" distB="0" distL="114300" distR="114300" simplePos="0" relativeHeight="254366720" behindDoc="0" locked="0" layoutInCell="1" allowOverlap="1">
            <wp:simplePos x="0" y="0"/>
            <wp:positionH relativeFrom="column">
              <wp:posOffset>87086</wp:posOffset>
            </wp:positionH>
            <wp:positionV relativeFrom="paragraph">
              <wp:posOffset>438604</wp:posOffset>
            </wp:positionV>
            <wp:extent cx="5105400" cy="1594485"/>
            <wp:effectExtent l="0" t="0" r="0" b="0"/>
            <wp:wrapTopAndBottom/>
            <wp:docPr id="29" name="Obraz 29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</w:t>
      </w:r>
      <w:r w:rsidR="0052042C">
        <w:rPr>
          <w:rFonts w:ascii="Fira Sans" w:hAnsi="Fira Sans"/>
          <w:sz w:val="19"/>
          <w:szCs w:val="19"/>
          <w:lang w:eastAsia="pl-PL"/>
        </w:rPr>
        <w:t>maju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wskaźnik ogólnego klimatu koniunktury (NSA) kształtuje się na poziomie minus 2,</w:t>
      </w:r>
      <w:r w:rsidR="0052042C">
        <w:rPr>
          <w:rFonts w:ascii="Fira Sans" w:hAnsi="Fira Sans"/>
          <w:sz w:val="19"/>
          <w:szCs w:val="19"/>
          <w:lang w:eastAsia="pl-PL"/>
        </w:rPr>
        <w:t>3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52042C">
        <w:rPr>
          <w:rFonts w:ascii="Fira Sans" w:hAnsi="Fira Sans"/>
          <w:sz w:val="19"/>
          <w:szCs w:val="19"/>
          <w:lang w:eastAsia="pl-PL"/>
        </w:rPr>
        <w:t>2,6</w:t>
      </w:r>
      <w:r w:rsidR="00CD40EE" w:rsidRPr="00CD40EE">
        <w:rPr>
          <w:rFonts w:ascii="Fira Sans" w:hAnsi="Fira Sans"/>
          <w:sz w:val="19"/>
          <w:szCs w:val="19"/>
          <w:lang w:eastAsia="pl-PL"/>
        </w:rPr>
        <w:t>).</w:t>
      </w:r>
      <w:r w:rsidR="00822F74" w:rsidRPr="00822F7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59731FF9" wp14:editId="4C89E6DD">
            <wp:simplePos x="0" y="0"/>
            <wp:positionH relativeFrom="margin">
              <wp:posOffset>-91440</wp:posOffset>
            </wp:positionH>
            <wp:positionV relativeFrom="paragraph">
              <wp:posOffset>2055259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D857D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D857DD">
        <w:rPr>
          <w:noProof/>
        </w:rPr>
        <w:drawing>
          <wp:anchor distT="0" distB="0" distL="114300" distR="114300" simplePos="0" relativeHeight="254369792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322580</wp:posOffset>
            </wp:positionV>
            <wp:extent cx="1589405" cy="1697990"/>
            <wp:effectExtent l="0" t="0" r="0" b="0"/>
            <wp:wrapTopAndBottom/>
            <wp:docPr id="52" name="Obraz 52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7DD">
        <w:rPr>
          <w:noProof/>
        </w:rPr>
        <w:drawing>
          <wp:anchor distT="0" distB="0" distL="114300" distR="114300" simplePos="0" relativeHeight="2543687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365760</wp:posOffset>
            </wp:positionV>
            <wp:extent cx="5105400" cy="1594485"/>
            <wp:effectExtent l="0" t="0" r="0" b="0"/>
            <wp:wrapTopAndBottom/>
            <wp:docPr id="38" name="Obraz 38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W </w:t>
      </w:r>
      <w:r w:rsidR="000A616D">
        <w:rPr>
          <w:rFonts w:ascii="Fira Sans" w:hAnsi="Fira Sans"/>
          <w:sz w:val="19"/>
          <w:szCs w:val="19"/>
          <w:lang w:eastAsia="pl-PL"/>
        </w:rPr>
        <w:t>maju</w:t>
      </w:r>
      <w:r w:rsidR="00C20226" w:rsidRPr="00CD40EE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0A616D">
        <w:rPr>
          <w:rFonts w:ascii="Fira Sans" w:hAnsi="Fira Sans"/>
          <w:sz w:val="19"/>
          <w:szCs w:val="19"/>
          <w:lang w:eastAsia="pl-PL"/>
        </w:rPr>
        <w:t>wskaźnik ogólnego klimatu koniunktury (NSA) kształtuje się na poziomie minus 0,1 (przed miesiącem plus 1,3)</w:t>
      </w:r>
      <w:r w:rsidR="002901C4" w:rsidRPr="002901C4">
        <w:rPr>
          <w:rFonts w:ascii="Fira Sans" w:hAnsi="Fira Sans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3523DCC1" wp14:editId="0D66C2EF">
            <wp:simplePos x="0" y="0"/>
            <wp:positionH relativeFrom="margin">
              <wp:posOffset>25545</wp:posOffset>
            </wp:positionH>
            <wp:positionV relativeFrom="paragraph">
              <wp:posOffset>1938165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7652A9" w:rsidP="00BF33F6">
      <w:pPr>
        <w:spacing w:line="259" w:lineRule="auto"/>
        <w:rPr>
          <w:noProof/>
        </w:rPr>
      </w:pPr>
      <w:r w:rsidRPr="007652A9">
        <w:rPr>
          <w:noProof/>
        </w:rPr>
        <w:drawing>
          <wp:anchor distT="0" distB="0" distL="114300" distR="114300" simplePos="0" relativeHeight="254371840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278130</wp:posOffset>
            </wp:positionV>
            <wp:extent cx="1589405" cy="1703070"/>
            <wp:effectExtent l="0" t="0" r="0" b="0"/>
            <wp:wrapTopAndBottom/>
            <wp:docPr id="56" name="Obraz 56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2A9">
        <w:rPr>
          <w:noProof/>
        </w:rPr>
        <w:drawing>
          <wp:anchor distT="0" distB="0" distL="114300" distR="114300" simplePos="0" relativeHeight="2543708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327479</wp:posOffset>
            </wp:positionV>
            <wp:extent cx="5105400" cy="1594485"/>
            <wp:effectExtent l="0" t="0" r="0" b="0"/>
            <wp:wrapTopAndBottom/>
            <wp:docPr id="55" name="Obraz 55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0A616D">
        <w:rPr>
          <w:rFonts w:ascii="Fira Sans" w:hAnsi="Fira Sans"/>
          <w:sz w:val="19"/>
          <w:szCs w:val="19"/>
          <w:lang w:eastAsia="pl-PL"/>
        </w:rPr>
        <w:t>maju</w:t>
      </w:r>
      <w:r w:rsidR="00C20226" w:rsidRPr="00CD40EE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0A616D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(NSA) kształtuje się na poziomie plus 1,0 (w kwietniu plus 1,5).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0FC044F2" wp14:editId="5E21A445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C205C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205C5">
        <w:rPr>
          <w:noProof/>
        </w:rPr>
        <w:drawing>
          <wp:anchor distT="0" distB="0" distL="114300" distR="114300" simplePos="0" relativeHeight="254373888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362585</wp:posOffset>
            </wp:positionV>
            <wp:extent cx="1589405" cy="1719580"/>
            <wp:effectExtent l="0" t="0" r="0" b="0"/>
            <wp:wrapTopAndBottom/>
            <wp:docPr id="192" name="Obraz 192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5C5">
        <w:rPr>
          <w:noProof/>
        </w:rPr>
        <w:drawing>
          <wp:anchor distT="0" distB="0" distL="114300" distR="114300" simplePos="0" relativeHeight="2543728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411389</wp:posOffset>
            </wp:positionV>
            <wp:extent cx="5105400" cy="1594485"/>
            <wp:effectExtent l="0" t="0" r="0" b="0"/>
            <wp:wrapTopAndBottom/>
            <wp:docPr id="58" name="Obraz 58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2042C">
        <w:rPr>
          <w:rFonts w:ascii="Fira Sans" w:hAnsi="Fira Sans"/>
          <w:sz w:val="19"/>
          <w:szCs w:val="19"/>
          <w:lang w:eastAsia="pl-PL"/>
        </w:rPr>
        <w:t>maju</w:t>
      </w:r>
      <w:r w:rsidR="0096690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(NSA) kształtuje się na poziomie minus</w:t>
      </w:r>
      <w:r w:rsidR="0052042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1,5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52042C">
        <w:rPr>
          <w:rFonts w:ascii="Fira Sans" w:eastAsia="Times New Roman" w:hAnsi="Fira Sans" w:cs="Times New Roman"/>
          <w:sz w:val="19"/>
          <w:szCs w:val="19"/>
          <w:lang w:eastAsia="pl-PL"/>
        </w:rPr>
        <w:t>3,2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406A47F9" wp14:editId="0CE8970C">
            <wp:simplePos x="0" y="0"/>
            <wp:positionH relativeFrom="margin">
              <wp:align>left</wp:align>
            </wp:positionH>
            <wp:positionV relativeFrom="paragraph">
              <wp:posOffset>2080895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0C5ECF" w:rsidRPr="001E04A8" w:rsidRDefault="00C205C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205C5">
        <w:rPr>
          <w:noProof/>
        </w:rPr>
        <w:drawing>
          <wp:anchor distT="0" distB="0" distL="114300" distR="114300" simplePos="0" relativeHeight="254375936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501650</wp:posOffset>
            </wp:positionV>
            <wp:extent cx="1589405" cy="1769110"/>
            <wp:effectExtent l="0" t="0" r="0" b="2540"/>
            <wp:wrapTopAndBottom/>
            <wp:docPr id="194" name="Obraz 194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5C5">
        <w:rPr>
          <w:noProof/>
        </w:rPr>
        <w:drawing>
          <wp:anchor distT="0" distB="0" distL="114300" distR="114300" simplePos="0" relativeHeight="254374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551090</wp:posOffset>
            </wp:positionV>
            <wp:extent cx="5105400" cy="1594485"/>
            <wp:effectExtent l="0" t="0" r="0" b="0"/>
            <wp:wrapTopAndBottom/>
            <wp:docPr id="193" name="Obraz 193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(NSA) kształtuje się </w:t>
      </w:r>
      <w:r w:rsidR="002D1B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2042C">
        <w:rPr>
          <w:rFonts w:ascii="Fira Sans" w:hAnsi="Fira Sans"/>
          <w:sz w:val="19"/>
          <w:szCs w:val="19"/>
          <w:lang w:eastAsia="pl-PL"/>
        </w:rPr>
        <w:t>maju</w:t>
      </w:r>
      <w:r w:rsidR="009D2669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8439E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042C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,8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9D266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0B5098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042C">
        <w:rPr>
          <w:rFonts w:ascii="Fira Sans" w:eastAsia="Times New Roman" w:hAnsi="Fira Sans" w:cs="Times New Roman"/>
          <w:sz w:val="19"/>
          <w:szCs w:val="19"/>
          <w:lang w:eastAsia="pl-PL"/>
        </w:rPr>
        <w:t>3,8</w:t>
      </w:r>
      <w:r w:rsidR="0017088C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493ED73" wp14:editId="0D78FD77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  <w:r w:rsidR="00D329EB" w:rsidRPr="00D329EB">
        <w:rPr>
          <w:rFonts w:ascii="Fira Sans" w:hAnsi="Fira Sans"/>
          <w:b/>
          <w:bCs w:val="0"/>
          <w:szCs w:val="19"/>
        </w:rPr>
        <w:t xml:space="preserve"> </w:t>
      </w:r>
    </w:p>
    <w:p w:rsidR="00AB7E2E" w:rsidRDefault="00A02309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A02309">
        <w:rPr>
          <w:noProof/>
        </w:rPr>
        <w:drawing>
          <wp:anchor distT="0" distB="0" distL="114300" distR="114300" simplePos="0" relativeHeight="254377984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398780</wp:posOffset>
            </wp:positionV>
            <wp:extent cx="1589405" cy="1697990"/>
            <wp:effectExtent l="0" t="0" r="0" b="0"/>
            <wp:wrapTopAndBottom/>
            <wp:docPr id="199" name="Obraz 199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309">
        <w:rPr>
          <w:noProof/>
        </w:rPr>
        <w:drawing>
          <wp:anchor distT="0" distB="0" distL="114300" distR="114300" simplePos="0" relativeHeight="254376960" behindDoc="0" locked="0" layoutInCell="1" allowOverlap="1">
            <wp:simplePos x="0" y="0"/>
            <wp:positionH relativeFrom="column">
              <wp:posOffset>48986</wp:posOffset>
            </wp:positionH>
            <wp:positionV relativeFrom="paragraph">
              <wp:posOffset>447585</wp:posOffset>
            </wp:positionV>
            <wp:extent cx="5105400" cy="1594485"/>
            <wp:effectExtent l="0" t="0" r="0" b="0"/>
            <wp:wrapTopAndBottom/>
            <wp:docPr id="198" name="Obraz 198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ED012A">
        <w:rPr>
          <w:rFonts w:ascii="Fira Sans" w:hAnsi="Fira Sans"/>
          <w:sz w:val="19"/>
          <w:szCs w:val="19"/>
          <w:lang w:eastAsia="pl-PL"/>
        </w:rPr>
        <w:t>maju</w:t>
      </w:r>
      <w:r w:rsidR="00EF2DDC">
        <w:rPr>
          <w:rFonts w:ascii="Fira Sans" w:hAnsi="Fira Sans"/>
          <w:sz w:val="19"/>
          <w:szCs w:val="19"/>
          <w:lang w:eastAsia="pl-PL"/>
        </w:rPr>
        <w:t xml:space="preserve"> </w:t>
      </w:r>
      <w:r w:rsidR="00981685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9,</w:t>
      </w:r>
      <w:r w:rsidR="00ED012A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5482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003F8B">
        <w:rPr>
          <w:rFonts w:ascii="Fira Sans" w:eastAsia="Times New Roman" w:hAnsi="Fira Sans" w:cs="Times New Roman"/>
          <w:sz w:val="19"/>
          <w:szCs w:val="19"/>
          <w:lang w:eastAsia="pl-PL"/>
        </w:rPr>
        <w:t>kwietniu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9,</w:t>
      </w:r>
      <w:r w:rsidR="00ED012A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E67B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AB7E2E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E011CF" w:rsidRPr="006B3A7A" w:rsidRDefault="00AB7E2E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4EE5A84D" wp14:editId="5B767A0C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3"/>
      </w:r>
    </w:p>
    <w:p w:rsidR="007236B6" w:rsidRPr="00AB7E2E" w:rsidRDefault="00A02309" w:rsidP="00BF33F6">
      <w:pPr>
        <w:spacing w:line="259" w:lineRule="auto"/>
        <w:rPr>
          <w:noProof/>
        </w:rPr>
      </w:pPr>
      <w:r w:rsidRPr="00A02309">
        <w:rPr>
          <w:noProof/>
        </w:rPr>
        <w:drawing>
          <wp:anchor distT="0" distB="0" distL="114300" distR="114300" simplePos="0" relativeHeight="254380032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335280</wp:posOffset>
            </wp:positionV>
            <wp:extent cx="1589405" cy="1703070"/>
            <wp:effectExtent l="0" t="0" r="0" b="0"/>
            <wp:wrapTopAndBottom/>
            <wp:docPr id="207" name="Obraz 207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309">
        <w:rPr>
          <w:noProof/>
        </w:rPr>
        <w:drawing>
          <wp:anchor distT="0" distB="0" distL="114300" distR="114300" simplePos="0" relativeHeight="2543790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391976</wp:posOffset>
            </wp:positionV>
            <wp:extent cx="5105400" cy="1594485"/>
            <wp:effectExtent l="0" t="0" r="0" b="0"/>
            <wp:wrapTopAndBottom/>
            <wp:docPr id="206" name="Obraz 206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ED012A">
        <w:rPr>
          <w:rFonts w:ascii="Fira Sans" w:hAnsi="Fira Sans"/>
          <w:sz w:val="19"/>
          <w:szCs w:val="19"/>
          <w:lang w:eastAsia="pl-PL"/>
        </w:rPr>
        <w:t>maju</w:t>
      </w:r>
      <w:r w:rsidR="00EF2DDC">
        <w:rPr>
          <w:rFonts w:ascii="Fira Sans" w:hAnsi="Fira Sans"/>
          <w:sz w:val="19"/>
          <w:szCs w:val="19"/>
          <w:lang w:eastAsia="pl-PL"/>
        </w:rPr>
        <w:t xml:space="preserve"> 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D012A">
        <w:rPr>
          <w:rFonts w:ascii="Fira Sans" w:eastAsia="Times New Roman" w:hAnsi="Fira Sans" w:cs="Times New Roman"/>
          <w:sz w:val="19"/>
          <w:szCs w:val="19"/>
          <w:lang w:eastAsia="pl-PL"/>
        </w:rPr>
        <w:t>22,4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2F1662" w:rsidRPr="003168C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D012A">
        <w:rPr>
          <w:rFonts w:ascii="Fira Sans" w:eastAsia="Times New Roman" w:hAnsi="Fira Sans" w:cs="Times New Roman"/>
          <w:sz w:val="19"/>
          <w:szCs w:val="19"/>
          <w:lang w:eastAsia="pl-PL"/>
        </w:rPr>
        <w:t>20,8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9052F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5F7317" w:rsidRDefault="001C7CB8" w:rsidP="005F7317"/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5F731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F7317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56480" behindDoc="0" locked="0" layoutInCell="1" allowOverlap="1" wp14:anchorId="440C7BD5" wp14:editId="2DF77AE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-14,7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57504" behindDoc="0" locked="0" layoutInCell="1" allowOverlap="1" wp14:anchorId="0A322E82" wp14:editId="422EF51D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58528" behindDoc="0" locked="0" layoutInCell="1" allowOverlap="1" wp14:anchorId="1E7E22BE" wp14:editId="68079841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59552" behindDoc="0" locked="0" layoutInCell="1" allowOverlap="1" wp14:anchorId="0668EF87" wp14:editId="02B9AF7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60576" behindDoc="0" locked="0" layoutInCell="1" allowOverlap="1" wp14:anchorId="288D1C28" wp14:editId="487DFFA7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61600" behindDoc="0" locked="0" layoutInCell="1" allowOverlap="1" wp14:anchorId="24C58156" wp14:editId="47FF87A6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>Zakwaterowanie i</w:t>
            </w:r>
            <w:r>
              <w:rPr>
                <w:rFonts w:ascii="Fira Sans" w:hAnsi="Fira Sans"/>
                <w:b/>
                <w:sz w:val="14"/>
                <w:szCs w:val="14"/>
                <w:lang w:eastAsia="pl-PL"/>
              </w:rPr>
              <w:t> </w:t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B27FDF" w:rsidRPr="005F7317" w:rsidRDefault="00B27FDF" w:rsidP="00B27FD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62624" behindDoc="0" locked="0" layoutInCell="1" allowOverlap="1" wp14:anchorId="3103C91E" wp14:editId="79474741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25,8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B27FDF" w:rsidRPr="005F7317" w:rsidRDefault="00B27FDF" w:rsidP="00B27FD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363648" behindDoc="0" locked="0" layoutInCell="1" allowOverlap="1" wp14:anchorId="3E859421" wp14:editId="25909839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5F731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</w:tr>
      <w:tr w:rsidR="00B27FDF" w:rsidRPr="005F7317" w:rsidTr="00B27FD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36,1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B27FDF" w:rsidRPr="005F7317" w:rsidTr="00B27FDF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27FDF" w:rsidRPr="005F7317" w:rsidRDefault="00B27FDF" w:rsidP="00B27FD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B27FDF" w:rsidRPr="005F7317" w:rsidRDefault="00B27FDF" w:rsidP="007D2647">
            <w:pPr>
              <w:autoSpaceDE w:val="0"/>
              <w:autoSpaceDN w:val="0"/>
              <w:adjustRightInd w:val="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27FDF" w:rsidRPr="00B27FDF" w:rsidRDefault="00B27FDF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27FDF"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</w:tbl>
    <w:p w:rsidR="002E680D" w:rsidRDefault="002E680D" w:rsidP="007F3448">
      <w:pPr>
        <w:pStyle w:val="tytuinformacji"/>
        <w:rPr>
          <w:sz w:val="12"/>
          <w:szCs w:val="12"/>
        </w:rPr>
      </w:pPr>
    </w:p>
    <w:p w:rsidR="00C94577" w:rsidRPr="00054443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:rsidR="002A7315" w:rsidRPr="00714BF0" w:rsidRDefault="002A7315" w:rsidP="002A7315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</w:t>
      </w:r>
      <w:r>
        <w:rPr>
          <w:sz w:val="28"/>
          <w:szCs w:val="28"/>
        </w:rPr>
        <w:t xml:space="preserve"> </w:t>
      </w:r>
      <w:r w:rsidRPr="00714BF0">
        <w:rPr>
          <w:sz w:val="28"/>
          <w:szCs w:val="28"/>
        </w:rPr>
        <w:t>– oceny i oczekiwania</w:t>
      </w:r>
    </w:p>
    <w:p w:rsidR="002A7315" w:rsidRPr="00427548" w:rsidRDefault="002A7315" w:rsidP="002A7315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2A7315" w:rsidRPr="006B3A7A" w:rsidTr="005F4571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2A7315" w:rsidRPr="006B3A7A" w:rsidRDefault="002A7315" w:rsidP="005F4571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od 1 do 10 </w:t>
            </w:r>
            <w:r>
              <w:rPr>
                <w:rFonts w:ascii="Fira Sans" w:hAnsi="Fira Sans"/>
                <w:sz w:val="14"/>
                <w:szCs w:val="14"/>
              </w:rPr>
              <w:t>dnia 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udzielane na zasadzie dobrowolności. </w:t>
            </w:r>
            <w:r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>
              <w:rPr>
                <w:rFonts w:ascii="Fira Sans" w:hAnsi="Fira Sans"/>
                <w:sz w:val="14"/>
                <w:szCs w:val="14"/>
              </w:rPr>
              <w:t xml:space="preserve">. </w:t>
            </w:r>
            <w:r w:rsidRPr="006B3A7A">
              <w:rPr>
                <w:rFonts w:ascii="Fira Sans" w:hAnsi="Fira Sans"/>
                <w:sz w:val="14"/>
                <w:szCs w:val="14"/>
              </w:rPr>
              <w:t>Dane zostały zagregowane zgodnie z metodologią agregacji (w</w:t>
            </w:r>
            <w:r>
              <w:rPr>
                <w:rFonts w:ascii="Fira Sans" w:hAnsi="Fira Sans"/>
                <w:sz w:val="14"/>
                <w:szCs w:val="14"/>
              </w:rPr>
              <w:t>ażenia) stosowaną standardowo w 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</w:tc>
      </w:tr>
    </w:tbl>
    <w:bookmarkEnd w:id="3"/>
    <w:p w:rsidR="002A7315" w:rsidRPr="006B3A7A" w:rsidRDefault="002A7315" w:rsidP="002A7315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2A7315" w:rsidRPr="0059047B" w:rsidTr="005F4571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A7315" w:rsidRPr="0059047B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2144" behindDoc="0" locked="0" layoutInCell="1" allowOverlap="1" wp14:anchorId="4108B028" wp14:editId="055AC83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8" name="Obraz 8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3168" behindDoc="0" locked="0" layoutInCell="1" allowOverlap="1" wp14:anchorId="06BFF672" wp14:editId="0D5E2E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9" name="Obraz 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4192" behindDoc="0" locked="0" layoutInCell="1" allowOverlap="1" wp14:anchorId="7131BD0C" wp14:editId="1C2E6E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0" name="Obraz 10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7315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5216" behindDoc="0" locked="0" layoutInCell="1" allowOverlap="1" wp14:anchorId="3C52B337" wp14:editId="4BB2291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1" name="Obraz 1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6240" behindDoc="0" locked="0" layoutInCell="1" allowOverlap="1" wp14:anchorId="0CDEFE3F" wp14:editId="61CC74C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6" name="Obraz 16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7264" behindDoc="0" locked="0" layoutInCell="1" allowOverlap="1" wp14:anchorId="7BA8D17A" wp14:editId="167937B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4" name="Obraz 2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2A7315" w:rsidRPr="006B3A7A" w:rsidTr="005F457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7315" w:rsidRPr="006B3A7A" w:rsidRDefault="002A7315" w:rsidP="005F457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2A7315" w:rsidRPr="0059047B" w:rsidTr="005F457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2A7315" w:rsidRPr="00C75009" w:rsidRDefault="002A7315" w:rsidP="005F457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A7315" w:rsidRPr="006B3A7A" w:rsidTr="005F457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2A7315" w:rsidRPr="006B3A7A" w:rsidRDefault="002A7315" w:rsidP="005F457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6B3A7A" w:rsidRDefault="00F8413E" w:rsidP="007D2647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27,1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24,1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25,7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32,1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28,5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B02A36" w:rsidRDefault="00F8413E" w:rsidP="007D2647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16,6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12,9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14,5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11,7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16,6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14,4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B02A36" w:rsidRDefault="00F8413E" w:rsidP="007D2647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14,2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9,6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14,0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15,5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14,1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413E" w:rsidRPr="006B3A7A" w:rsidRDefault="00F8413E" w:rsidP="007D2647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42,1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59,9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66,0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59,1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57,0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60,1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413E" w:rsidRPr="006B3A7A" w:rsidRDefault="00F8413E" w:rsidP="007D2647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15,2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11,4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B02A36" w:rsidRDefault="00F8413E" w:rsidP="007D2647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10,3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5,9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6,6</w:t>
            </w:r>
          </w:p>
        </w:tc>
      </w:tr>
      <w:tr w:rsidR="00F8413E" w:rsidRPr="006B3A7A" w:rsidTr="0014437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B02A36" w:rsidRDefault="00F8413E" w:rsidP="007D2647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515910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515910">
              <w:rPr>
                <w:rFonts w:ascii="Fira Sans" w:hAnsi="Fira Sans"/>
                <w:sz w:val="12"/>
                <w:szCs w:val="12"/>
              </w:rPr>
              <w:t>11,5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413E" w:rsidRPr="00144379" w:rsidRDefault="00F8413E" w:rsidP="007D2647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 w:rsidRPr="00144379">
              <w:rPr>
                <w:rFonts w:ascii="Fira Sans" w:hAnsi="Fira Sans"/>
                <w:sz w:val="12"/>
                <w:szCs w:val="12"/>
              </w:rPr>
              <w:t>4,8</w:t>
            </w:r>
          </w:p>
        </w:tc>
      </w:tr>
      <w:tr w:rsidR="002A7315" w:rsidRPr="0059047B" w:rsidTr="005F457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2A7315" w:rsidRPr="00C75009" w:rsidRDefault="002A7315" w:rsidP="005F457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A7315" w:rsidRPr="0059047B" w:rsidTr="005F457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2A7315" w:rsidRPr="00C75009" w:rsidRDefault="002A7315" w:rsidP="005F457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15,6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8,8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52,6</w:t>
            </w:r>
          </w:p>
        </w:tc>
      </w:tr>
    </w:tbl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EF1E9F" w:rsidRDefault="00EF1E9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2A7315" w:rsidRPr="0066127C" w:rsidRDefault="002A7315" w:rsidP="002A7315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  <w:r w:rsidRPr="00F424A5">
        <w:rPr>
          <w:rFonts w:ascii="Fira Sans" w:hAnsi="Fira Sans"/>
          <w:b/>
          <w:color w:val="000000" w:themeColor="text1"/>
          <w:szCs w:val="19"/>
        </w:rPr>
        <w:t xml:space="preserve">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2A7315" w:rsidRPr="0059047B" w:rsidTr="005F4571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A7315" w:rsidRPr="0059047B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49312" behindDoc="0" locked="0" layoutInCell="1" allowOverlap="1" wp14:anchorId="073DB32B" wp14:editId="650F3CC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3" name="Obraz 43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50336" behindDoc="0" locked="0" layoutInCell="1" allowOverlap="1" wp14:anchorId="149C8FEB" wp14:editId="5549DF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6" name="Obraz 46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51360" behindDoc="0" locked="0" layoutInCell="1" allowOverlap="1" wp14:anchorId="0E017D4F" wp14:editId="6A30F9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36" name="Obraz 36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7315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52384" behindDoc="0" locked="0" layoutInCell="1" allowOverlap="1" wp14:anchorId="73DC6C48" wp14:editId="6A33092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9" name="Obraz 49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53408" behindDoc="0" locked="0" layoutInCell="1" allowOverlap="1" wp14:anchorId="42F2244F" wp14:editId="5E67C51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3" name="Obraz 53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354432" behindDoc="0" locked="0" layoutInCell="1" allowOverlap="1" wp14:anchorId="4DFFD2E6" wp14:editId="6A4AA47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4" name="Obraz 5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7315" w:rsidRPr="00A042C8" w:rsidRDefault="002A7315" w:rsidP="005F457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2A7315" w:rsidRPr="006B3A7A" w:rsidTr="005F457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7315" w:rsidRPr="006B3A7A" w:rsidRDefault="002A7315" w:rsidP="005F457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2A7315" w:rsidRPr="0059047B" w:rsidTr="005F457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2A7315" w:rsidRPr="00C75009" w:rsidRDefault="002A7315" w:rsidP="005F457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A7315" w:rsidRPr="0059047B" w:rsidTr="005F457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2A7315" w:rsidRPr="00C75009" w:rsidRDefault="002A7315" w:rsidP="005F457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52,2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20,0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21,2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24,5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24,7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12,5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24,7</w:t>
            </w:r>
          </w:p>
        </w:tc>
      </w:tr>
      <w:tr w:rsidR="002A7315" w:rsidRPr="0059047B" w:rsidTr="005F457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2A7315" w:rsidRPr="00C75009" w:rsidRDefault="002A7315" w:rsidP="005F457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2A7315" w:rsidRPr="0059047B" w:rsidTr="005F457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2A7315" w:rsidRPr="00C75009" w:rsidRDefault="002A7315" w:rsidP="005F457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72,2</w:t>
            </w:r>
          </w:p>
        </w:tc>
      </w:tr>
      <w:tr w:rsidR="00F8413E" w:rsidRPr="0059047B" w:rsidTr="00F841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413E" w:rsidRPr="0036077A" w:rsidRDefault="00F8413E" w:rsidP="007D2647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413E" w:rsidRDefault="00F8413E" w:rsidP="007D2647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26,2</w:t>
            </w:r>
          </w:p>
        </w:tc>
      </w:tr>
    </w:tbl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51C3C" w:rsidRPr="00EB5846" w:rsidRDefault="001A66B1" w:rsidP="002A7315">
      <w:pPr>
        <w:spacing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="002A7315" w:rsidRPr="004948F5">
        <w:rPr>
          <w:rFonts w:ascii="Fira Sans" w:hAnsi="Fira Sans"/>
          <w:sz w:val="19"/>
          <w:szCs w:val="19"/>
        </w:rPr>
        <w:t>”.</w:t>
      </w:r>
    </w:p>
    <w:p w:rsidR="00451C3C" w:rsidRPr="006B3A7A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B3A7A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DA064A" w:rsidTr="00D8039D">
        <w:trPr>
          <w:trHeight w:val="1626"/>
        </w:trPr>
        <w:tc>
          <w:tcPr>
            <w:tcW w:w="4926" w:type="dxa"/>
          </w:tcPr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637686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4018DE">
              <w:rPr>
                <w:rFonts w:ascii="Fira Sans" w:hAnsi="Fira Sans" w:cs="Arial"/>
                <w:sz w:val="20"/>
              </w:rPr>
              <w:t>Rozpowszechnianie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4018DE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:rsidR="004018DE" w:rsidRPr="004018DE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4018DE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4018DE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4018DE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4018DE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4018DE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4018DE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4018DE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:rsidR="009D22AD" w:rsidRPr="008A680F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AD13CA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09E294C9" wp14:editId="54729D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4C23CAE0" wp14:editId="142AD6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9D22AD">
              <w:rPr>
                <w:rFonts w:ascii="Fira Sans" w:hAnsi="Fira Sans"/>
                <w:sz w:val="20"/>
              </w:rPr>
              <w:t>@GUS_STAT</w:t>
            </w:r>
            <w:r w:rsidR="009D22AD"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4A79B85B" wp14:editId="3AA2664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033AAF3A" wp14:editId="7D60F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0C674324" wp14:editId="70876D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16737066" wp14:editId="65ABB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921FAC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FF7E74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4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8A680F" w:rsidP="00E76D26">
      <w:pPr>
        <w:spacing w:before="120" w:after="120"/>
        <w:rPr>
          <w:rFonts w:ascii="Fira Sans" w:hAnsi="Fira Sans"/>
          <w:sz w:val="18"/>
        </w:rPr>
      </w:pPr>
      <w:r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5910" w:rsidRPr="008B7743" w:rsidRDefault="00515910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515910" w:rsidRPr="008B7743" w:rsidRDefault="00515910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1" o:title="Logo Komisji Europejskiej"/>
                </v:shape>
              </v:group>
            </w:pict>
          </mc:Fallback>
        </mc:AlternateContent>
      </w:r>
    </w:p>
    <w:sectPr w:rsidR="00437395" w:rsidRPr="006B3A7A" w:rsidSect="00D8039D">
      <w:headerReference w:type="default" r:id="rId62"/>
      <w:footerReference w:type="default" r:id="rId6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FAC" w:rsidRDefault="00921FAC" w:rsidP="000662E2">
      <w:pPr>
        <w:spacing w:after="0" w:line="240" w:lineRule="auto"/>
      </w:pPr>
      <w:r>
        <w:separator/>
      </w:r>
    </w:p>
  </w:endnote>
  <w:endnote w:type="continuationSeparator" w:id="0">
    <w:p w:rsidR="00921FAC" w:rsidRDefault="00921FA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515910" w:rsidRPr="00B7359B" w:rsidRDefault="00515910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515910" w:rsidRPr="002B1A65" w:rsidRDefault="00515910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515910" w:rsidRDefault="00515910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FAC" w:rsidRDefault="00921FAC" w:rsidP="000662E2">
      <w:pPr>
        <w:spacing w:after="0" w:line="240" w:lineRule="auto"/>
      </w:pPr>
      <w:r>
        <w:separator/>
      </w:r>
    </w:p>
  </w:footnote>
  <w:footnote w:type="continuationSeparator" w:id="0">
    <w:p w:rsidR="00921FAC" w:rsidRDefault="00921FAC" w:rsidP="000662E2">
      <w:pPr>
        <w:spacing w:after="0" w:line="240" w:lineRule="auto"/>
      </w:pPr>
      <w:r>
        <w:continuationSeparator/>
      </w:r>
    </w:p>
  </w:footnote>
  <w:footnote w:id="1">
    <w:p w:rsidR="00515910" w:rsidRDefault="00515910" w:rsidP="00674E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Poprzez sformułowanie „</w:t>
      </w:r>
      <w:r>
        <w:rPr>
          <w:rStyle w:val="PrzypisZnak"/>
          <w:lang w:val="pl-PL"/>
        </w:rPr>
        <w:t>korzystnie</w:t>
      </w:r>
      <w:r w:rsidRPr="00EA7BBB">
        <w:rPr>
          <w:rStyle w:val="PrzypisZnak"/>
          <w:lang w:val="pl-PL"/>
        </w:rPr>
        <w:t>” (dodatnia wartość wskaźnika) rozumiemy sytuację, gdzie odsetek przedsiębiorców spodziewających się poprawy sytuacji gospodarczej ich podmiotów w</w:t>
      </w:r>
      <w:r>
        <w:rPr>
          <w:rStyle w:val="PrzypisZnak"/>
          <w:lang w:val="pl-PL"/>
        </w:rPr>
        <w:t xml:space="preserve"> </w:t>
      </w:r>
      <w:r w:rsidRPr="00EA7BBB">
        <w:rPr>
          <w:rStyle w:val="PrzypisZnak"/>
          <w:lang w:val="pl-PL"/>
        </w:rPr>
        <w:t>najbliższych trzech miesiącach lub obserwujących taką poprawę, przeważa nad odsetkiem przedsiębiorców oczekujących jej pogorszenia.</w:t>
      </w:r>
    </w:p>
  </w:footnote>
  <w:footnote w:id="2">
    <w:p w:rsidR="00515910" w:rsidRDefault="00515910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NSA (non-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niewyrównany sezonowo, SA (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wyrównany sezonowo.</w:t>
      </w:r>
    </w:p>
  </w:footnote>
  <w:footnote w:id="3">
    <w:p w:rsidR="00515910" w:rsidRDefault="00515910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10" w:rsidRDefault="005159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85EB8F" wp14:editId="18AAB7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D63C8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515910" w:rsidRDefault="005159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10" w:rsidRDefault="0051591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4FD830" wp14:editId="5A2585F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15910" w:rsidRPr="000201D2" w:rsidRDefault="00515910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D830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15910" w:rsidRPr="000201D2" w:rsidRDefault="00515910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9187CF" wp14:editId="2613EEB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5518E1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B88B5C" wp14:editId="73C735D0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5910" w:rsidRDefault="0051591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687442" wp14:editId="5B00C032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5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910" w:rsidRPr="00456891" w:rsidRDefault="0051591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74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5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5n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JhnZVFW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JmQLmc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515910" w:rsidRPr="00456891" w:rsidRDefault="0051591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10" w:rsidRDefault="00515910">
    <w:pPr>
      <w:pStyle w:val="Nagwek"/>
    </w:pPr>
  </w:p>
  <w:p w:rsidR="00515910" w:rsidRDefault="005159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2.95pt;height:124.75pt;visibility:visible;mso-wrap-style:square" o:bullet="t">
        <v:imagedata r:id="rId1" o:title=""/>
      </v:shape>
    </w:pict>
  </w:numPicBullet>
  <w:numPicBullet w:numPicBulletId="1">
    <w:pict>
      <v:shape id="_x0000_i1054" type="#_x0000_t75" style="width:124.05pt;height:124.75pt;visibility:visible;mso-wrap-style:square" o:bullet="t">
        <v:imagedata r:id="rId2" o:title=""/>
      </v:shape>
    </w:pict>
  </w:numPicBullet>
  <w:numPicBullet w:numPicBulletId="2">
    <w:pict>
      <v:shape id="_x0000_i1055" type="#_x0000_t75" style="width:18.9pt;height:1.45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D7402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6E98"/>
    <w:rsid w:val="002B76F0"/>
    <w:rsid w:val="002B76F6"/>
    <w:rsid w:val="002C0036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FE3"/>
    <w:rsid w:val="002D5173"/>
    <w:rsid w:val="002D5776"/>
    <w:rsid w:val="002D5A7F"/>
    <w:rsid w:val="002D68D6"/>
    <w:rsid w:val="002D700F"/>
    <w:rsid w:val="002D7B19"/>
    <w:rsid w:val="002E0550"/>
    <w:rsid w:val="002E10EB"/>
    <w:rsid w:val="002E1391"/>
    <w:rsid w:val="002E1F6C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8FD"/>
    <w:rsid w:val="00311AA5"/>
    <w:rsid w:val="00311F26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AE8"/>
    <w:rsid w:val="003C2D6D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8DE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E04"/>
    <w:rsid w:val="005C3943"/>
    <w:rsid w:val="005C442A"/>
    <w:rsid w:val="005C4B78"/>
    <w:rsid w:val="005C4F00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1FAC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619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4F89"/>
    <w:rsid w:val="00AF5DAE"/>
    <w:rsid w:val="00AF6380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EA1"/>
    <w:rsid w:val="00B77194"/>
    <w:rsid w:val="00B809E0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23D2"/>
    <w:rsid w:val="00BA2BA1"/>
    <w:rsid w:val="00BA2F4F"/>
    <w:rsid w:val="00BA332D"/>
    <w:rsid w:val="00BA3E41"/>
    <w:rsid w:val="00BA437D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1356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37D8A"/>
    <w:rsid w:val="00E40835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61B7"/>
    <w:rsid w:val="00E86FC7"/>
    <w:rsid w:val="00E914B3"/>
    <w:rsid w:val="00E93B32"/>
    <w:rsid w:val="00E93CC8"/>
    <w:rsid w:val="00E93D6A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B5B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68F9"/>
    <w:rsid w:val="00FC765A"/>
    <w:rsid w:val="00FC7AA2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3D9FC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styles" Target="styles.xml"/><Relationship Id="rId61" Type="http://schemas.openxmlformats.org/officeDocument/2006/relationships/image" Target="media/image50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image" Target="media/image49.png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- 05.2024.docx.docx</NazwaPliku>
    <Osoba xmlns="1E9983FF-DC4B-4F4E-A072-0441E2B88E6D">STAT\STEFANIAKH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98AD8638-DA93-4CFF-B997-A1C92A743B6F}"/>
</file>

<file path=customXml/itemProps2.xml><?xml version="1.0" encoding="utf-8"?>
<ds:datastoreItem xmlns:ds="http://schemas.openxmlformats.org/officeDocument/2006/customXml" ds:itemID="{AF2BF4EB-CA7E-435F-9255-EA7417A4A686}"/>
</file>

<file path=customXml/itemProps3.xml><?xml version="1.0" encoding="utf-8"?>
<ds:datastoreItem xmlns:ds="http://schemas.openxmlformats.org/officeDocument/2006/customXml" ds:itemID="{C0038D1B-579D-4E5D-86E1-64DCEF068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1447</Words>
  <Characters>8685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2023-08-24T12:32:00Z</cp:lastPrinted>
  <dcterms:created xsi:type="dcterms:W3CDTF">2024-04-18T06:09:00Z</dcterms:created>
  <dcterms:modified xsi:type="dcterms:W3CDTF">2024-05-17T08:13:00Z</dcterms:modified>
</cp:coreProperties>
</file>