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D11B10C" w:rsidR="00393761" w:rsidRPr="001E3DE3" w:rsidRDefault="00CA5E57" w:rsidP="003C0C8B">
      <w:pPr>
        <w:pStyle w:val="Nagwek1"/>
        <w:rPr>
          <w:lang w:val="pl-PL"/>
        </w:rPr>
      </w:pPr>
      <w:r w:rsidRPr="001E3DE3">
        <w:rPr>
          <w:noProof/>
          <w:spacing w:val="-2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DAE9725">
                <wp:simplePos x="0" y="0"/>
                <wp:positionH relativeFrom="column">
                  <wp:posOffset>5219065</wp:posOffset>
                </wp:positionH>
                <wp:positionV relativeFrom="paragraph">
                  <wp:posOffset>1014891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2023 r. odnotowano dalszy spadek liczby osób korzystających ze świadczeń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960ADFE" w:rsidR="00D616D2" w:rsidRPr="009B2A4A" w:rsidRDefault="007F5602" w:rsidP="001E3DE3">
                            <w:pPr>
                              <w:pStyle w:val="tekstzboku"/>
                            </w:pPr>
                            <w:r w:rsidRPr="00EB69F7">
                              <w:t xml:space="preserve">W 2023 r. </w:t>
                            </w:r>
                            <w:r w:rsidRPr="00C17E97">
                              <w:t xml:space="preserve">odnotowano dalszy spadek liczby osób korzystających ze świadczeń </w:t>
                            </w:r>
                            <w:r>
                              <w:t>z </w:t>
                            </w:r>
                            <w:r w:rsidRPr="00C17E97">
                              <w:t>p</w:t>
                            </w:r>
                            <w:r>
                              <w:t xml:space="preserve">omocy </w:t>
                            </w:r>
                            <w:r w:rsidRPr="00C17E97">
                              <w:t>s</w:t>
                            </w:r>
                            <w:r>
                              <w:t>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2023 r. odnotowano dalszy spadek liczby osób korzystających ze świadczeń z pomocy społecznej" style="position:absolute;margin-left:410.95pt;margin-top:79.9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" filled="f" stroked="f">
                <v:textbox>
                  <w:txbxContent>
                    <w:p w14:paraId="66113316" w14:textId="0960ADFE" w:rsidR="00D616D2" w:rsidRPr="009B2A4A" w:rsidRDefault="007F5602" w:rsidP="001E3DE3">
                      <w:pPr>
                        <w:pStyle w:val="tekstzboku"/>
                      </w:pPr>
                      <w:r w:rsidRPr="00EB69F7">
                        <w:t xml:space="preserve">W 2023 r. </w:t>
                      </w:r>
                      <w:r w:rsidRPr="00C17E97">
                        <w:t xml:space="preserve">odnotowano dalszy spadek liczby osób korzystających ze świadczeń </w:t>
                      </w:r>
                      <w:r>
                        <w:t>z </w:t>
                      </w:r>
                      <w:r w:rsidRPr="00C17E97">
                        <w:t>p</w:t>
                      </w:r>
                      <w:r>
                        <w:t xml:space="preserve">omocy </w:t>
                      </w:r>
                      <w:r w:rsidRPr="00C17E97">
                        <w:t>s</w:t>
                      </w:r>
                      <w:r>
                        <w:t>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42246" w:rsidRPr="001E3DE3">
        <w:rPr>
          <w:lang w:val="pl-PL"/>
        </w:rPr>
        <w:t>Beneficjenci środowiskowej pomocy społecznej w 2023 r.</w:t>
      </w:r>
    </w:p>
    <w:p w14:paraId="666C5FAC" w14:textId="51FE8A6F" w:rsidR="006D7409" w:rsidRPr="001E3DE3" w:rsidRDefault="008D298A" w:rsidP="007C4074">
      <w:pPr>
        <w:pStyle w:val="Lead"/>
        <w:spacing w:after="600"/>
      </w:pPr>
      <w:r w:rsidRPr="001E3DE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C1E258">
                <wp:simplePos x="0" y="0"/>
                <wp:positionH relativeFrom="margin">
                  <wp:posOffset>-13970</wp:posOffset>
                </wp:positionH>
                <wp:positionV relativeFrom="paragraph">
                  <wp:posOffset>7620</wp:posOffset>
                </wp:positionV>
                <wp:extent cx="2476500" cy="1159510"/>
                <wp:effectExtent l="0" t="0" r="0" b="2540"/>
                <wp:wrapSquare wrapText="bothSides"/>
                <wp:docPr id="6" name="Pole tekstowe 2" descr="Ikona strzałki skierowanej grotem w dół, oznacza spadek o 2,1% liczby beneficjentów środowiskowej pomocy społecznej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1595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E397197" w:rsidR="00313F5C" w:rsidRPr="009B2A4A" w:rsidRDefault="00B42246" w:rsidP="00280EFD">
                            <w:pPr>
                              <w:pStyle w:val="Ikonawskanika"/>
                              <w:rPr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280EFD">
                              <w:rPr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313F5C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4B42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201EAD03" w:rsidR="005C0CAC" w:rsidRPr="007D605C" w:rsidRDefault="00B4224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Calibri" w:cs="Times New Roman"/>
                                <w:szCs w:val="20"/>
                              </w:rPr>
                              <w:t>Spadek liczby</w:t>
                            </w:r>
                            <w:r w:rsidRPr="005D368D">
                              <w:rPr>
                                <w:rFonts w:eastAsia="Calibri" w:cs="Times New Roman"/>
                                <w:szCs w:val="20"/>
                              </w:rPr>
                              <w:t xml:space="preserve"> beneficjentów środowiskowej pomocy społecznej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="008D298A">
                              <w:rPr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54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kona strzałki skierowanej grotem w dół, oznacza spadek o 2,1% liczby beneficjentów środowiskowej pomocy społecznej r/r" style="position:absolute;margin-left:-1.1pt;margin-top:.6pt;width:195pt;height:91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" fillcolor="#001d77" stroked="f">
                <v:stroke joinstyle="miter"/>
                <v:textbox inset=",,1.5mm">
                  <w:txbxContent>
                    <w:p w14:paraId="56D1096E" w14:textId="2E397197" w:rsidR="00313F5C" w:rsidRPr="009B2A4A" w:rsidRDefault="00B42246" w:rsidP="00280EFD">
                      <w:pPr>
                        <w:pStyle w:val="Ikonawskanika"/>
                        <w:rPr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280EFD">
                        <w:rPr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313F5C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4B42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201EAD03" w:rsidR="005C0CAC" w:rsidRPr="007D605C" w:rsidRDefault="00B4224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eastAsia="Calibri" w:cs="Times New Roman"/>
                          <w:szCs w:val="20"/>
                        </w:rPr>
                        <w:t>Spadek liczby</w:t>
                      </w:r>
                      <w:r w:rsidRPr="005D368D">
                        <w:rPr>
                          <w:rFonts w:eastAsia="Calibri" w:cs="Times New Roman"/>
                          <w:szCs w:val="20"/>
                        </w:rPr>
                        <w:t xml:space="preserve"> beneficjentów środowiskowej pomocy społecznej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="008D298A">
                        <w:rPr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78499174"/>
      <w:r w:rsidR="00B42246" w:rsidRPr="001E3DE3">
        <w:t>Liczba beneficjentów środowiskowej p</w:t>
      </w:r>
      <w:bookmarkStart w:id="1" w:name="_GoBack"/>
      <w:bookmarkEnd w:id="1"/>
      <w:r w:rsidR="00B42246" w:rsidRPr="001E3DE3">
        <w:t>omocy społecznej wyniosła 1274,9 tys. osób i była o</w:t>
      </w:r>
      <w:r w:rsidR="007F5602" w:rsidRPr="001E3DE3">
        <w:t> </w:t>
      </w:r>
      <w:r w:rsidR="00B42246" w:rsidRPr="001E3DE3">
        <w:t xml:space="preserve">27,4 tys. </w:t>
      </w:r>
      <w:r w:rsidR="00C8025E" w:rsidRPr="001E3DE3">
        <w:t xml:space="preserve">(2,1%) </w:t>
      </w:r>
      <w:r w:rsidR="00B42246" w:rsidRPr="001E3DE3">
        <w:t xml:space="preserve">mniejsza niż w 2022 r. </w:t>
      </w:r>
      <w:bookmarkEnd w:id="0"/>
      <w:r w:rsidR="00B42246" w:rsidRPr="001E3DE3">
        <w:t>Zasięg korzystania z pomocy społecznej, czyli odsetek beneficjentów w ogólnej liczbie ludności pozostał bez zmian i wyniósł 3,4%.</w:t>
      </w:r>
    </w:p>
    <w:p w14:paraId="7858A3D2" w14:textId="5DF15842" w:rsidR="00B42246" w:rsidRPr="001E3DE3" w:rsidRDefault="00B42246" w:rsidP="001E3DE3">
      <w:r w:rsidRPr="001E3D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64ACFD2" wp14:editId="130279C2">
                <wp:simplePos x="0" y="0"/>
                <wp:positionH relativeFrom="column">
                  <wp:posOffset>5276850</wp:posOffset>
                </wp:positionH>
                <wp:positionV relativeFrom="paragraph">
                  <wp:posOffset>489585</wp:posOffset>
                </wp:positionV>
                <wp:extent cx="1728470" cy="876300"/>
                <wp:effectExtent l="0" t="0" r="0" b="0"/>
                <wp:wrapSquare wrapText="bothSides"/>
                <wp:docPr id="553" name="Text Box 13" descr="Mieszkańcy miast stanowili 52,9% beneficjentów środowiskowej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516A6" w14:textId="77777777" w:rsidR="00B42246" w:rsidRPr="007F5602" w:rsidRDefault="00B42246" w:rsidP="008D298A">
                            <w:pPr>
                              <w:pStyle w:val="tekstzboku"/>
                            </w:pPr>
                            <w:r w:rsidRPr="007F5602">
                              <w:t xml:space="preserve">Mieszkańcy miast stanowili 52,9% beneficjentów środowiskowej pomocy społecznej 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ACFD2" id="Text Box 13" o:spid="_x0000_s1028" type="#_x0000_t202" alt="Mieszkańcy miast stanowili 52,9% beneficjentów środowiskowej pomocy społecznej " style="position:absolute;margin-left:415.5pt;margin-top:38.55pt;width:136.1pt;height:69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" filled="f" stroked="f">
                <v:textbox inset="1.5mm,,1.5mm">
                  <w:txbxContent>
                    <w:p w14:paraId="13E516A6" w14:textId="77777777" w:rsidR="00B42246" w:rsidRPr="007F5602" w:rsidRDefault="00B42246" w:rsidP="008D298A">
                      <w:pPr>
                        <w:pStyle w:val="tekstzboku"/>
                      </w:pPr>
                      <w:r w:rsidRPr="007F5602">
                        <w:t xml:space="preserve">Mieszkańcy miast stanowili 52,9% beneficjentów środowiskowej pomocy społecznej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E3DE3">
        <w:t>Liczba beneficjentów w gospodarstwach domowych oraz osób bezdomnych o dochodach na osobę poniżej progu dochodowego</w:t>
      </w:r>
      <w:r w:rsidRPr="001E3DE3">
        <w:rPr>
          <w:rStyle w:val="Odwoanieprzypisudolnego"/>
          <w:szCs w:val="19"/>
        </w:rPr>
        <w:footnoteReference w:id="2"/>
      </w:r>
      <w:r w:rsidRPr="001E3DE3">
        <w:t xml:space="preserve"> wyniosła 760,9 tys. co stanowiło 2,0% ogólnej liczby ludności, </w:t>
      </w:r>
      <w:r w:rsidR="007C4074" w:rsidRPr="001E3DE3">
        <w:t xml:space="preserve">tj. </w:t>
      </w:r>
      <w:r w:rsidRPr="001E3DE3">
        <w:t>mniej o 0,2 p. proc. w porównaniu z 2022 r.</w:t>
      </w:r>
    </w:p>
    <w:p w14:paraId="114A164E" w14:textId="121F8B16" w:rsidR="008D298A" w:rsidRPr="001E3DE3" w:rsidRDefault="008D298A" w:rsidP="008D298A">
      <w:pPr>
        <w:spacing w:after="0"/>
      </w:pPr>
      <w:r w:rsidRPr="001E3DE3">
        <w:t xml:space="preserve">W 2023 r. wśród ogółu beneficjentów pomocy społecznej mieszkańcy miast stanowili 52,9%, a ich liczba wyniosła 674,9 tys. osób. Na obszarach wiejskich udział beneficjentów w </w:t>
      </w:r>
      <w:r w:rsidR="00EF50BA" w:rsidRPr="001E3DE3">
        <w:t xml:space="preserve">ogólnej </w:t>
      </w:r>
      <w:r w:rsidRPr="001E3DE3">
        <w:t xml:space="preserve">liczbie mieszkańców </w:t>
      </w:r>
      <w:r w:rsidR="00DA0532" w:rsidRPr="001E3DE3">
        <w:t xml:space="preserve">wsi </w:t>
      </w:r>
      <w:r w:rsidRPr="001E3DE3">
        <w:t xml:space="preserve">wyniósł 3,9%, a w miastach 3,0%. W stosunku do roku poprzedniego wskaźnik ten zmniejszył się o 0,2 p. proc. na wsi, a w </w:t>
      </w:r>
      <w:r w:rsidR="007C4074" w:rsidRPr="001E3DE3">
        <w:t>miastach</w:t>
      </w:r>
      <w:r w:rsidRPr="001E3DE3">
        <w:t xml:space="preserve"> pozostał bez zmian</w:t>
      </w:r>
      <w:r w:rsidR="00DB7151" w:rsidRPr="001E3DE3">
        <w:t>.</w:t>
      </w:r>
    </w:p>
    <w:p w14:paraId="1CC1A0A6" w14:textId="77777777" w:rsidR="00B42246" w:rsidRPr="001E3DE3" w:rsidRDefault="00B42246" w:rsidP="001E3DE3">
      <w:pPr>
        <w:pStyle w:val="tytuwykresu0"/>
      </w:pPr>
      <w:r w:rsidRPr="001E3DE3">
        <w:t>Mapa 1. Zasięg korzystania ze środowiskowej pomocy społecznej według regionów w 2023 r.</w:t>
      </w:r>
    </w:p>
    <w:p w14:paraId="4B3CAED6" w14:textId="5C927C5D" w:rsidR="00B42246" w:rsidRPr="001E3DE3" w:rsidRDefault="00EC05E1" w:rsidP="008D298A">
      <w:pPr>
        <w:jc w:val="center"/>
        <w:rPr>
          <w:noProof/>
          <w:lang w:eastAsia="pl-PL"/>
        </w:rPr>
      </w:pPr>
      <w:r w:rsidRPr="001E3DE3">
        <w:rPr>
          <w:noProof/>
          <w:lang w:eastAsia="pl-PL"/>
        </w:rPr>
        <w:drawing>
          <wp:inline distT="0" distB="0" distL="0" distR="0" wp14:anchorId="6783A34E" wp14:editId="6C2AB3D8">
            <wp:extent cx="3421253" cy="2965450"/>
            <wp:effectExtent l="0" t="0" r="8255" b="6350"/>
            <wp:docPr id="16" name="Obraz 16" descr="Mapa 1 przedstawia zasięg korzystania ze środowiskowej pomocy społecznej według region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865" cy="297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C9665" w14:textId="57863E35" w:rsidR="007F5602" w:rsidRPr="001E3DE3" w:rsidRDefault="008D298A" w:rsidP="001E3DE3">
      <w:pPr>
        <w:pStyle w:val="Tablicanotka"/>
        <w:rPr>
          <w:lang w:val="pl-PL"/>
        </w:rPr>
      </w:pPr>
      <w:r w:rsidRPr="001E3DE3">
        <w:rPr>
          <w:lang w:val="pl-PL"/>
        </w:rPr>
        <w:t xml:space="preserve">Źródło: Zbiór Centralny Krajowego Systemu Monitoringu Pomocy Społecznej </w:t>
      </w:r>
      <w:proofErr w:type="spellStart"/>
      <w:r w:rsidRPr="001E3DE3">
        <w:rPr>
          <w:lang w:val="pl-PL"/>
        </w:rPr>
        <w:t>MRPiPS</w:t>
      </w:r>
      <w:proofErr w:type="spellEnd"/>
      <w:r w:rsidR="00DB7151" w:rsidRPr="001E3DE3">
        <w:rPr>
          <w:lang w:val="pl-PL"/>
        </w:rPr>
        <w:t>.</w:t>
      </w:r>
    </w:p>
    <w:p w14:paraId="5549101F" w14:textId="6827C0F3" w:rsidR="00B42246" w:rsidRPr="001E3DE3" w:rsidRDefault="007F5602" w:rsidP="00DB7151">
      <w:r w:rsidRPr="001E3DE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2EBDD8B" wp14:editId="6233A637">
                <wp:simplePos x="0" y="0"/>
                <wp:positionH relativeFrom="column">
                  <wp:posOffset>5238750</wp:posOffset>
                </wp:positionH>
                <wp:positionV relativeFrom="paragraph">
                  <wp:posOffset>0</wp:posOffset>
                </wp:positionV>
                <wp:extent cx="1805940" cy="962025"/>
                <wp:effectExtent l="0" t="0" r="0" b="9525"/>
                <wp:wrapSquare wrapText="bothSides"/>
                <wp:docPr id="463" name="Text Box 13" descr="Największy udział beneficjentów w ogólnej liczbie ludności wystąpił w regionach północnych i wschodn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2A0D7" w14:textId="7F496A2D" w:rsidR="00B42246" w:rsidRPr="007F5602" w:rsidRDefault="00B42246" w:rsidP="007F5602">
                            <w:pPr>
                              <w:pStyle w:val="tekstzboku"/>
                            </w:pPr>
                            <w:r w:rsidRPr="007F5602">
                              <w:t>Największy udział beneficjentów w ogólnej liczbie ludności wystąpił w regionach północnych i</w:t>
                            </w:r>
                            <w:r w:rsidR="007F5602">
                              <w:t> </w:t>
                            </w:r>
                            <w:r w:rsidRPr="007F5602">
                              <w:t>wschodnich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BDD8B" id="_x0000_s1029" type="#_x0000_t202" alt="Największy udział beneficjentów w ogólnej liczbie ludności wystąpił w regionach północnych i wschodnich" style="position:absolute;margin-left:412.5pt;margin-top:0;width:142.2pt;height:75.7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" filled="f" stroked="f">
                <v:textbox inset="1.5mm,,1.5mm">
                  <w:txbxContent>
                    <w:p w14:paraId="56A2A0D7" w14:textId="7F496A2D" w:rsidR="00B42246" w:rsidRPr="007F5602" w:rsidRDefault="00B42246" w:rsidP="007F5602">
                      <w:pPr>
                        <w:pStyle w:val="tekstzboku"/>
                      </w:pPr>
                      <w:r w:rsidRPr="007F5602">
                        <w:t>Największy udział beneficjentów w ogólnej liczbie ludności wystąpił w regionach północnych i</w:t>
                      </w:r>
                      <w:r w:rsidR="007F5602">
                        <w:t> </w:t>
                      </w:r>
                      <w:r w:rsidRPr="007F5602">
                        <w:t>wschodnich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2246" w:rsidRPr="001E3DE3">
        <w:t>Największy udział beneficjentów środowiskowej pomocy społecznej w ogólnej liczbie mieszkańców odnotowano w regionie warmińsko-mazurskim</w:t>
      </w:r>
      <w:r w:rsidR="00EF50BA" w:rsidRPr="001E3DE3">
        <w:t xml:space="preserve"> (5,8%)</w:t>
      </w:r>
      <w:r w:rsidR="00473F9B" w:rsidRPr="001E3DE3">
        <w:t>, a n</w:t>
      </w:r>
      <w:r w:rsidR="004817F3" w:rsidRPr="001E3DE3">
        <w:t xml:space="preserve">ajmniejszy w regionie warszawskim stołecznym (1,8%). </w:t>
      </w:r>
      <w:r w:rsidR="00B42246" w:rsidRPr="001E3DE3">
        <w:t>Niski (poniżej 3%) odsetek beneficjentów środowiskowej pomocy społecznej wystąpił w regionach śląskim (2,3%)</w:t>
      </w:r>
      <w:r w:rsidR="00EF50BA" w:rsidRPr="001E3DE3">
        <w:t xml:space="preserve"> i</w:t>
      </w:r>
      <w:r w:rsidR="00B42246" w:rsidRPr="001E3DE3">
        <w:t xml:space="preserve"> dolnośląskim (2,5%).</w:t>
      </w:r>
      <w:r w:rsidR="00166348" w:rsidRPr="001E3DE3">
        <w:t xml:space="preserve"> </w:t>
      </w:r>
    </w:p>
    <w:p w14:paraId="6EFC5132" w14:textId="2F69DF81" w:rsidR="00B42246" w:rsidRPr="001E3DE3" w:rsidRDefault="00B67D44" w:rsidP="00280EFD">
      <w:r w:rsidRPr="001E3DE3">
        <w:t xml:space="preserve">W 2023 r. wzrost wskaźnika w ujęciu rocznym odnotowano jedynie w regionie zachodniopomorskim (o 0,1 p. proc.). Spadek wystąpił w </w:t>
      </w:r>
      <w:r w:rsidR="005D5DA0" w:rsidRPr="001E3DE3">
        <w:t>ośmiu</w:t>
      </w:r>
      <w:r w:rsidRPr="001E3DE3">
        <w:t xml:space="preserve"> regionach, w tym największy w regionie warmińsko-mazurskim (0,3 p. proc.).</w:t>
      </w:r>
    </w:p>
    <w:p w14:paraId="56C494D9" w14:textId="280DFF30" w:rsidR="00B42246" w:rsidRPr="001E3DE3" w:rsidRDefault="00B42246" w:rsidP="007F5602">
      <w:pPr>
        <w:pStyle w:val="tytuwykresu0"/>
        <w:ind w:left="851" w:hanging="851"/>
      </w:pPr>
      <w:r w:rsidRPr="001E3DE3">
        <w:t xml:space="preserve">Wykres </w:t>
      </w:r>
      <w:r w:rsidR="00E477BA" w:rsidRPr="001E3DE3">
        <w:rPr>
          <w:noProof/>
        </w:rPr>
        <w:fldChar w:fldCharType="begin"/>
      </w:r>
      <w:r w:rsidR="00E477BA" w:rsidRPr="001E3DE3">
        <w:rPr>
          <w:noProof/>
        </w:rPr>
        <w:instrText xml:space="preserve"> SEQ Wykres \* ARABIC </w:instrText>
      </w:r>
      <w:r w:rsidR="00E477BA" w:rsidRPr="001E3DE3">
        <w:rPr>
          <w:noProof/>
        </w:rPr>
        <w:fldChar w:fldCharType="separate"/>
      </w:r>
      <w:r w:rsidR="002369A4" w:rsidRPr="001E3DE3">
        <w:rPr>
          <w:noProof/>
        </w:rPr>
        <w:t>1</w:t>
      </w:r>
      <w:r w:rsidR="00E477BA" w:rsidRPr="001E3DE3">
        <w:rPr>
          <w:noProof/>
        </w:rPr>
        <w:fldChar w:fldCharType="end"/>
      </w:r>
      <w:r w:rsidRPr="001E3DE3">
        <w:t>. Zasięg korzystania ze środowiskowej pomocy społecznej według ekonomicznych grup wieku w 2023 r.</w:t>
      </w:r>
    </w:p>
    <w:p w14:paraId="7CF400B4" w14:textId="138C6820" w:rsidR="002D6A31" w:rsidRPr="001E3DE3" w:rsidRDefault="005D5DA0" w:rsidP="002D6A31">
      <w:pPr>
        <w:spacing w:after="0"/>
        <w:jc w:val="center"/>
        <w:rPr>
          <w:sz w:val="16"/>
          <w:szCs w:val="16"/>
        </w:rPr>
      </w:pPr>
      <w:r w:rsidRPr="001E3DE3">
        <w:rPr>
          <w:noProof/>
          <w:lang w:eastAsia="pl-PL"/>
        </w:rPr>
        <w:drawing>
          <wp:inline distT="0" distB="0" distL="0" distR="0" wp14:anchorId="4212C874" wp14:editId="19B7C302">
            <wp:extent cx="4486275" cy="2400300"/>
            <wp:effectExtent l="0" t="0" r="9525" b="0"/>
            <wp:docPr id="4" name="Obraz 4" descr="Wykres 1 przedstawia zasięg korzystania ze środowiskowej pomocy społecznej według ekonomicznych grup wieku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166C" w14:textId="70027140" w:rsidR="00B42246" w:rsidRPr="001E3DE3" w:rsidRDefault="001E3DE3" w:rsidP="001E3DE3">
      <w:pPr>
        <w:pStyle w:val="Tablicanotka"/>
        <w:spacing w:after="240"/>
        <w:rPr>
          <w:lang w:val="pl-PL"/>
        </w:rPr>
      </w:pPr>
      <w:r w:rsidRPr="001E3DE3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71C181E" wp14:editId="2F7457B1">
                <wp:simplePos x="0" y="0"/>
                <wp:positionH relativeFrom="column">
                  <wp:posOffset>5286375</wp:posOffset>
                </wp:positionH>
                <wp:positionV relativeFrom="paragraph">
                  <wp:posOffset>251556</wp:posOffset>
                </wp:positionV>
                <wp:extent cx="1696720" cy="942975"/>
                <wp:effectExtent l="0" t="0" r="0" b="9525"/>
                <wp:wrapSquare wrapText="bothSides"/>
                <wp:docPr id="462" name="Text Box 13" descr="Blisko 6% mieszkańców Polski w wieku poniżej 18 lat to członkowie rodzin korzystających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98407" w14:textId="77777777" w:rsidR="00DA0532" w:rsidRPr="00FD28F2" w:rsidRDefault="00DA0532" w:rsidP="00DA0532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Blisko</w:t>
                            </w:r>
                            <w:r w:rsidRPr="00127530">
                              <w:t xml:space="preserve"> </w:t>
                            </w:r>
                            <w:r>
                              <w:t>6</w:t>
                            </w:r>
                            <w:r w:rsidRPr="00127530">
                              <w:t xml:space="preserve">% </w:t>
                            </w:r>
                            <w:r>
                              <w:t xml:space="preserve">mieszkańców </w:t>
                            </w:r>
                            <w:r w:rsidRPr="00127530">
                              <w:t>w</w:t>
                            </w:r>
                            <w:r>
                              <w:t> </w:t>
                            </w:r>
                            <w:r w:rsidRPr="00127530">
                              <w:t>wieku poniżej 18 lat to członkowie rodzin korzystających z pomocy społecznej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C181E" id="_x0000_s1030" type="#_x0000_t202" alt="Blisko 6% mieszkańców Polski w wieku poniżej 18 lat to członkowie rodzin korzystających z pomocy społecznej" style="position:absolute;margin-left:416.25pt;margin-top:19.8pt;width:133.6pt;height:74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" filled="f" stroked="f">
                <v:textbox inset="1.5mm,,1.5mm">
                  <w:txbxContent>
                    <w:p w14:paraId="12E98407" w14:textId="77777777" w:rsidR="00DA0532" w:rsidRPr="00FD28F2" w:rsidRDefault="00DA0532" w:rsidP="00DA0532">
                      <w:pPr>
                        <w:pStyle w:val="tekstzboku"/>
                        <w:spacing w:before="0" w:line="240" w:lineRule="exact"/>
                      </w:pPr>
                      <w:r>
                        <w:t>Blisko</w:t>
                      </w:r>
                      <w:r w:rsidRPr="00127530">
                        <w:t xml:space="preserve"> </w:t>
                      </w:r>
                      <w:r>
                        <w:t>6</w:t>
                      </w:r>
                      <w:r w:rsidRPr="00127530">
                        <w:t xml:space="preserve">% </w:t>
                      </w:r>
                      <w:r>
                        <w:t xml:space="preserve">mieszkańców </w:t>
                      </w:r>
                      <w:r w:rsidRPr="00127530">
                        <w:t>w</w:t>
                      </w:r>
                      <w:r>
                        <w:t> </w:t>
                      </w:r>
                      <w:r w:rsidRPr="00127530">
                        <w:t>wieku poniżej 18 lat to członkowie rodzin korzystających z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2246" w:rsidRPr="001E3DE3">
        <w:rPr>
          <w:lang w:val="pl-PL"/>
        </w:rPr>
        <w:t xml:space="preserve">Źródło: Zbiór Centralny Krajowego Systemu Monitoringu Pomocy Społecznej </w:t>
      </w:r>
      <w:proofErr w:type="spellStart"/>
      <w:r w:rsidR="00B42246" w:rsidRPr="001E3DE3">
        <w:rPr>
          <w:lang w:val="pl-PL"/>
        </w:rPr>
        <w:t>MRPiPS</w:t>
      </w:r>
      <w:proofErr w:type="spellEnd"/>
      <w:r w:rsidR="001B687D" w:rsidRPr="001E3DE3">
        <w:rPr>
          <w:lang w:val="pl-PL"/>
        </w:rPr>
        <w:t xml:space="preserve"> i GUS.</w:t>
      </w:r>
    </w:p>
    <w:p w14:paraId="237AB7EB" w14:textId="5E800310" w:rsidR="00DA0532" w:rsidRPr="001E3DE3" w:rsidRDefault="00DA0532" w:rsidP="00DA0532">
      <w:r w:rsidRPr="001E3DE3">
        <w:rPr>
          <w:rFonts w:cs="Arial"/>
        </w:rPr>
        <w:t>Zasięg korzystania z pomocy społecznej w grupie osób w wieku przedprodukcyjnym był stosunkowo wysoki – wyniósł 5,8%, a udział dzieci i młodzieży w wieku poniżej 18 roku życia z ubogich gospodarstw domowych w ogólnej liczbie dzieci i młodzieży w tej samej grupie wieku wyniósł 3,4%.</w:t>
      </w:r>
    </w:p>
    <w:p w14:paraId="35EE6EC4" w14:textId="77777777" w:rsidR="00DA0532" w:rsidRPr="001E3DE3" w:rsidRDefault="00DA0532" w:rsidP="00DA0532">
      <w:pPr>
        <w:rPr>
          <w:rFonts w:cs="Arial"/>
        </w:rPr>
      </w:pPr>
      <w:r w:rsidRPr="001E3DE3">
        <w:rPr>
          <w:rFonts w:cs="Arial"/>
        </w:rPr>
        <w:t>Z kolei odsetek osób w wieku poprodukcyjnym korzystających z pomocy społecznej w ogólnej liczbie osób w tym wieku wyniósł 2,5%, a ubogich beneficjentów w wieku poprodukcyjnym 0,8%. Grupa beneficjentów o dochodach na osobę powyżej progu dochodowego stanowiła 69,3%. Były to osoby, które ze względu na stan zdrowia, a także sytuację rodzinną (75,3% gospodarowało samotnie) korzystały z usług opiekuńczych.</w:t>
      </w:r>
    </w:p>
    <w:p w14:paraId="18441CC7" w14:textId="77777777" w:rsidR="00136331" w:rsidRPr="001E3DE3" w:rsidRDefault="00473F9B" w:rsidP="00136331">
      <w:pPr>
        <w:rPr>
          <w:rFonts w:cs="Arial"/>
        </w:rPr>
      </w:pPr>
      <w:r w:rsidRPr="001E3DE3">
        <w:rPr>
          <w:rFonts w:cs="Arial"/>
        </w:rPr>
        <w:t>U</w:t>
      </w:r>
      <w:r w:rsidR="009B76E3" w:rsidRPr="001E3DE3">
        <w:rPr>
          <w:rFonts w:cs="Arial"/>
        </w:rPr>
        <w:t xml:space="preserve">dział emerytów i rencistów korzystających z pomocy społecznej w ogólnej liczbie emerytów i rencistów wyniósł 1,8%. </w:t>
      </w:r>
      <w:r w:rsidR="00136331" w:rsidRPr="001E3DE3">
        <w:rPr>
          <w:rFonts w:cs="Arial"/>
        </w:rPr>
        <w:t>Z kolei odsetek osób w wieku poprodukcyjnym, które nie są emerytami ani rencistami, a są beneficjentami środowiskowej pomocy społecznej w ogólnej liczbie osób w wieku poprodukcyjnym niekorzystających ze świadczeń emerytalno-rentowych wyniósł 11,3%.</w:t>
      </w:r>
    </w:p>
    <w:p w14:paraId="04B21264" w14:textId="2EDE554A" w:rsidR="009B76E3" w:rsidRPr="001E3DE3" w:rsidRDefault="00FA2C44" w:rsidP="002369A4">
      <w:r w:rsidRPr="001E3DE3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F784D39" wp14:editId="45867EB4">
                <wp:simplePos x="0" y="0"/>
                <wp:positionH relativeFrom="page">
                  <wp:posOffset>5687060</wp:posOffset>
                </wp:positionH>
                <wp:positionV relativeFrom="paragraph">
                  <wp:posOffset>378130</wp:posOffset>
                </wp:positionV>
                <wp:extent cx="1835150" cy="876300"/>
                <wp:effectExtent l="0" t="0" r="0" b="0"/>
                <wp:wrapSquare wrapText="bothSides"/>
                <wp:docPr id="435" name="Text Box 13" descr="Najmniejszy udział w zbiorowości beneficjentów pomocy społecznej miały osoby w wieku po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ACEEE" w14:textId="77777777" w:rsidR="00B42246" w:rsidRPr="007768CB" w:rsidRDefault="00B42246" w:rsidP="00B42246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N</w:t>
                            </w:r>
                            <w:r w:rsidRPr="00127530">
                              <w:t>ajmniejszy udział w</w:t>
                            </w:r>
                            <w:r>
                              <w:t> </w:t>
                            </w:r>
                            <w:r w:rsidRPr="00127530">
                              <w:t>zbiorowości beneficj</w:t>
                            </w:r>
                            <w:r>
                              <w:t xml:space="preserve">entów pomocy społecznej </w:t>
                            </w:r>
                            <w:r w:rsidRPr="005B3760">
                              <w:t>miały osoby w wieku poprodukcyjnym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84D39" id="_x0000_s1031" type="#_x0000_t202" alt="Najmniejszy udział w zbiorowości beneficjentów pomocy społecznej miały osoby w wieku poprodukcyjnym" style="position:absolute;margin-left:447.8pt;margin-top:29.75pt;width:144.5pt;height:69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" filled="f" stroked="f">
                <v:textbox inset="1.5mm,,1.5mm">
                  <w:txbxContent>
                    <w:p w14:paraId="229ACEEE" w14:textId="77777777" w:rsidR="00B42246" w:rsidRPr="007768CB" w:rsidRDefault="00B42246" w:rsidP="00B42246">
                      <w:pPr>
                        <w:pStyle w:val="tekstzboku"/>
                        <w:spacing w:before="0" w:line="240" w:lineRule="exact"/>
                      </w:pPr>
                      <w:r>
                        <w:t>N</w:t>
                      </w:r>
                      <w:r w:rsidRPr="00127530">
                        <w:t>ajmniejszy udział w</w:t>
                      </w:r>
                      <w:r>
                        <w:t> </w:t>
                      </w:r>
                      <w:r w:rsidRPr="00127530">
                        <w:t>zbiorowości beneficj</w:t>
                      </w:r>
                      <w:r>
                        <w:t xml:space="preserve">entów pomocy społecznej </w:t>
                      </w:r>
                      <w:r w:rsidRPr="005B3760">
                        <w:t>miały osoby w wieku poprodukcyjnym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B76E3" w:rsidRPr="001E3DE3">
        <w:t xml:space="preserve">W 2023 r. zasięg korzystania z pomocy społecznej wśród osób </w:t>
      </w:r>
      <w:r w:rsidR="00DA0532" w:rsidRPr="001E3DE3">
        <w:t>niepełnosprawnych</w:t>
      </w:r>
      <w:r w:rsidR="009B76E3" w:rsidRPr="001E3DE3">
        <w:t xml:space="preserve"> wyniósł 7,1%.</w:t>
      </w:r>
    </w:p>
    <w:p w14:paraId="65C58A3D" w14:textId="7D070C8D" w:rsidR="002369A4" w:rsidRPr="001E3DE3" w:rsidRDefault="002369A4" w:rsidP="00DA0532">
      <w:pPr>
        <w:spacing w:after="1800"/>
      </w:pPr>
      <w:r w:rsidRPr="001E3DE3">
        <w:rPr>
          <w:shd w:val="clear" w:color="auto" w:fill="FFFFFF"/>
        </w:rPr>
        <w:t xml:space="preserve">W zbiorowości beneficjentów według ekonomicznych grup wieku przeważały osoby w wieku przedprodukcyjnym (31,2%) oraz w wieku produkcyjnym mobilnym (27,5%). </w:t>
      </w:r>
      <w:r w:rsidRPr="001E3DE3">
        <w:t>Udział osób w wieku poprodukcyjnym kształtował się na poziomie 17,0%, przy czym wśród beneficjentów ubogich wyniósł 9,0%, a w grupie beneficjentów o dochodzie na osobę przekraczającym próg dochodowy – 29,0%.</w:t>
      </w:r>
    </w:p>
    <w:p w14:paraId="721AB8CD" w14:textId="0F3C1EFD" w:rsidR="00235710" w:rsidRPr="001E3DE3" w:rsidRDefault="00235710" w:rsidP="00AA541B">
      <w:pPr>
        <w:pStyle w:val="tytuwykresu0"/>
        <w:ind w:left="851" w:hanging="837"/>
      </w:pPr>
      <w:r w:rsidRPr="001E3DE3">
        <w:lastRenderedPageBreak/>
        <w:t xml:space="preserve">Wykres </w:t>
      </w:r>
      <w:r w:rsidR="00E477BA" w:rsidRPr="001E3DE3">
        <w:rPr>
          <w:noProof/>
        </w:rPr>
        <w:fldChar w:fldCharType="begin"/>
      </w:r>
      <w:r w:rsidR="00E477BA" w:rsidRPr="001E3DE3">
        <w:rPr>
          <w:noProof/>
        </w:rPr>
        <w:instrText xml:space="preserve"> SEQ Wykres \* ARABIC </w:instrText>
      </w:r>
      <w:r w:rsidR="00E477BA" w:rsidRPr="001E3DE3">
        <w:rPr>
          <w:noProof/>
        </w:rPr>
        <w:fldChar w:fldCharType="separate"/>
      </w:r>
      <w:r w:rsidR="002369A4" w:rsidRPr="001E3DE3">
        <w:rPr>
          <w:noProof/>
        </w:rPr>
        <w:t>2</w:t>
      </w:r>
      <w:r w:rsidR="00E477BA" w:rsidRPr="001E3DE3">
        <w:rPr>
          <w:noProof/>
        </w:rPr>
        <w:fldChar w:fldCharType="end"/>
      </w:r>
      <w:r w:rsidRPr="001E3DE3">
        <w:t>. Beneficjenci środowiskowej pomocy społecznej według ekonomicznych grup wieku w 2023 r.</w:t>
      </w:r>
    </w:p>
    <w:p w14:paraId="4A651211" w14:textId="18B1C0A2" w:rsidR="00740D87" w:rsidRPr="001E3DE3" w:rsidRDefault="00740D87" w:rsidP="00AA541B">
      <w:pPr>
        <w:pStyle w:val="tytuwykresu0"/>
        <w:ind w:left="851" w:hanging="837"/>
      </w:pPr>
      <w:r w:rsidRPr="001E3DE3">
        <w:rPr>
          <w:noProof/>
          <w:lang w:eastAsia="pl-PL"/>
        </w:rPr>
        <w:drawing>
          <wp:inline distT="0" distB="0" distL="0" distR="0" wp14:anchorId="3D5831FF" wp14:editId="77543F2E">
            <wp:extent cx="4905375" cy="2571750"/>
            <wp:effectExtent l="0" t="0" r="9525" b="0"/>
            <wp:docPr id="3" name="Obraz 3" descr="Wykres 2 przedstawia beneficjentów środowiskowej pomocy społecznej według ekonomicznych grup wieku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05FE2" w14:textId="0EFD9748" w:rsidR="009B76E3" w:rsidRPr="001E3DE3" w:rsidRDefault="001E3DE3" w:rsidP="00740D87">
      <w:pPr>
        <w:pStyle w:val="Tablicanotka"/>
        <w:rPr>
          <w:lang w:val="pl-PL"/>
        </w:rPr>
      </w:pPr>
      <w:r w:rsidRPr="001E3DE3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8AFF420" wp14:editId="10957A1C">
                <wp:simplePos x="0" y="0"/>
                <wp:positionH relativeFrom="column">
                  <wp:posOffset>5248275</wp:posOffset>
                </wp:positionH>
                <wp:positionV relativeFrom="paragraph">
                  <wp:posOffset>196502</wp:posOffset>
                </wp:positionV>
                <wp:extent cx="1687830" cy="790575"/>
                <wp:effectExtent l="0" t="0" r="0" b="9525"/>
                <wp:wrapSquare wrapText="bothSides"/>
                <wp:docPr id="430" name="Text Box 13" descr="59,0% beneficjentów to członkowie ubogich gospodarstw dom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14D44" w14:textId="77777777" w:rsidR="00B42246" w:rsidRPr="002F4BC5" w:rsidRDefault="00B42246" w:rsidP="007F5602">
                            <w:pPr>
                              <w:pStyle w:val="tekstzboku"/>
                            </w:pPr>
                            <w:r w:rsidRPr="00EB69F7">
                              <w:t>59,0% beneficjentów to członkowie</w:t>
                            </w:r>
                            <w:r w:rsidRPr="002F4BC5">
                              <w:t xml:space="preserve"> </w:t>
                            </w:r>
                            <w:r>
                              <w:t>ubogich gospodarstw domowych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FF420" id="_x0000_s1032" type="#_x0000_t202" alt="59,0% beneficjentów to członkowie ubogich gospodarstw domowych" style="position:absolute;margin-left:413.25pt;margin-top:15.45pt;width:132.9pt;height:62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" filled="f" stroked="f">
                <v:textbox inset="1.5mm,,1.5mm">
                  <w:txbxContent>
                    <w:p w14:paraId="28014D44" w14:textId="77777777" w:rsidR="00B42246" w:rsidRPr="002F4BC5" w:rsidRDefault="00B42246" w:rsidP="007F5602">
                      <w:pPr>
                        <w:pStyle w:val="tekstzboku"/>
                      </w:pPr>
                      <w:r w:rsidRPr="00EB69F7">
                        <w:t>59,0% beneficjentów to członkowie</w:t>
                      </w:r>
                      <w:r w:rsidRPr="002F4BC5">
                        <w:t xml:space="preserve"> </w:t>
                      </w:r>
                      <w:r>
                        <w:t>ubogich gospodarstw domowych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76E3" w:rsidRPr="001E3DE3">
        <w:rPr>
          <w:lang w:val="pl-PL"/>
        </w:rPr>
        <w:t xml:space="preserve">Źródło: Zbiór Centralny Krajowego Systemu Monitoringu Pomocy Społecznej </w:t>
      </w:r>
      <w:proofErr w:type="spellStart"/>
      <w:r w:rsidR="009B76E3" w:rsidRPr="001E3DE3">
        <w:rPr>
          <w:lang w:val="pl-PL"/>
        </w:rPr>
        <w:t>MRPiPS</w:t>
      </w:r>
      <w:proofErr w:type="spellEnd"/>
      <w:r w:rsidR="001B687D" w:rsidRPr="001E3DE3">
        <w:rPr>
          <w:lang w:val="pl-PL"/>
        </w:rPr>
        <w:t xml:space="preserve"> i GUS.</w:t>
      </w:r>
    </w:p>
    <w:p w14:paraId="59A865F2" w14:textId="7EC96390" w:rsidR="00B42246" w:rsidRPr="001E3DE3" w:rsidRDefault="00B42246" w:rsidP="00E955DF">
      <w:r w:rsidRPr="001E3DE3">
        <w:rPr>
          <w:shd w:val="clear" w:color="auto" w:fill="FFFFFF"/>
        </w:rPr>
        <w:t>Spośród 1246,4 tys. beneficjentów środowiskowej pomocy społecznej w gospodarstwach domowych</w:t>
      </w:r>
      <w:r w:rsidRPr="001E3DE3">
        <w:rPr>
          <w:shd w:val="clear" w:color="auto" w:fill="FFFFFF"/>
          <w:vertAlign w:val="superscript"/>
        </w:rPr>
        <w:footnoteReference w:id="3"/>
      </w:r>
      <w:r w:rsidRPr="001E3DE3">
        <w:rPr>
          <w:shd w:val="clear" w:color="auto" w:fill="FFFFFF"/>
        </w:rPr>
        <w:t xml:space="preserve">, 401,5 tys. (32,2%), to osoby stanowiące </w:t>
      </w:r>
      <w:r w:rsidRPr="001E3DE3">
        <w:rPr>
          <w:rFonts w:cs="Arial"/>
        </w:rPr>
        <w:t>jednoosobowe</w:t>
      </w:r>
      <w:r w:rsidRPr="001E3DE3">
        <w:rPr>
          <w:shd w:val="clear" w:color="auto" w:fill="FFFFFF"/>
        </w:rPr>
        <w:t xml:space="preserve"> gospodarstwa domowe, a 844,9 tys. (67,8%) to członkowie gospodarstw wieloosobowych. </w:t>
      </w:r>
      <w:r w:rsidRPr="001E3DE3">
        <w:t>W miastach odsetek beneficjentów gospoda</w:t>
      </w:r>
      <w:r w:rsidR="00130209" w:rsidRPr="001E3DE3">
        <w:t xml:space="preserve">rujących samotnie wyniósł 40,1%, a </w:t>
      </w:r>
      <w:r w:rsidRPr="001E3DE3">
        <w:t>na wsi 23,5%. Spośród beneficjentów środowiskowej pomocy społecznej w gospodarstwach domowych 736,0 tys. (59,0%) to ubodzy beneficjenci.</w:t>
      </w:r>
    </w:p>
    <w:p w14:paraId="60CE9616" w14:textId="4B3BCDEB" w:rsidR="00787AF1" w:rsidRPr="001E3DE3" w:rsidRDefault="00787AF1" w:rsidP="00473F9B">
      <w:pPr>
        <w:pStyle w:val="tytuwykresu0"/>
        <w:ind w:left="851" w:hanging="837"/>
      </w:pPr>
      <w:r w:rsidRPr="001E3DE3">
        <w:t xml:space="preserve">Wykres </w:t>
      </w:r>
      <w:r w:rsidRPr="001E3DE3">
        <w:rPr>
          <w:noProof/>
        </w:rPr>
        <w:fldChar w:fldCharType="begin"/>
      </w:r>
      <w:r w:rsidRPr="001E3DE3">
        <w:rPr>
          <w:noProof/>
        </w:rPr>
        <w:instrText xml:space="preserve"> SEQ Wykres \* ARABIC </w:instrText>
      </w:r>
      <w:r w:rsidRPr="001E3DE3">
        <w:rPr>
          <w:noProof/>
        </w:rPr>
        <w:fldChar w:fldCharType="separate"/>
      </w:r>
      <w:r w:rsidR="002369A4" w:rsidRPr="001E3DE3">
        <w:rPr>
          <w:noProof/>
        </w:rPr>
        <w:t>3</w:t>
      </w:r>
      <w:r w:rsidRPr="001E3DE3">
        <w:rPr>
          <w:noProof/>
        </w:rPr>
        <w:fldChar w:fldCharType="end"/>
      </w:r>
      <w:r w:rsidRPr="001E3DE3">
        <w:t>. Ubogie gospodarstwa domowe według głównego źródła dochodu w 2023 r.</w:t>
      </w:r>
    </w:p>
    <w:p w14:paraId="7060B151" w14:textId="6750F215" w:rsidR="00787AF1" w:rsidRPr="001E3DE3" w:rsidRDefault="003B5091" w:rsidP="00473F9B">
      <w:pPr>
        <w:pStyle w:val="tytuwykresu0"/>
        <w:spacing w:before="120" w:line="288" w:lineRule="auto"/>
        <w:ind w:left="850" w:hanging="839"/>
        <w:jc w:val="center"/>
        <w:rPr>
          <w:b w:val="0"/>
          <w:bCs/>
        </w:rPr>
      </w:pPr>
      <w:r w:rsidRPr="001E3DE3">
        <w:rPr>
          <w:noProof/>
          <w:lang w:eastAsia="pl-PL"/>
        </w:rPr>
        <w:drawing>
          <wp:inline distT="0" distB="0" distL="0" distR="0" wp14:anchorId="35C2B0D7" wp14:editId="6449C12C">
            <wp:extent cx="4524375" cy="2533650"/>
            <wp:effectExtent l="0" t="0" r="9525" b="0"/>
            <wp:docPr id="2036210191" name="Obraz 16" descr="Wykres 3 przedstawia ubogie gospodarstwa domowe według głównego źródła dochodu w 2023 r. Na wykresie kołowym przedstawiono gospodarstwa bez własnego dochodu, gospodarstwa utrzymujące się głównie z niezarobkowych źródeł oraz gospodarstrwa utrzymujące się głównie z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0191" name="Obraz 16" descr="Wykres 3 przedstawia ubogie gospodarstwa domowe według głównego źródła dochodu w 2023 r. Na wykresie kołowym przedstawiono gospodarstwa bez własnego dochodu, gospodarstwa utrzymujące się głównie z niezarobkowych źródeł oraz gospodarstrwa utrzymujące się głównie z prac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F5CC6" w14:textId="77777777" w:rsidR="00787AF1" w:rsidRPr="001E3DE3" w:rsidRDefault="00787AF1" w:rsidP="001E3DE3">
      <w:pPr>
        <w:pStyle w:val="Tablicanotka"/>
        <w:spacing w:after="1200"/>
        <w:rPr>
          <w:lang w:val="pl-PL"/>
        </w:rPr>
      </w:pPr>
      <w:r w:rsidRPr="001E3DE3">
        <w:rPr>
          <w:lang w:val="pl-PL"/>
        </w:rPr>
        <w:t xml:space="preserve">Źródło: Zbiór Centralny Krajowego Systemu Monitoringu Pomocy Społecznej </w:t>
      </w:r>
      <w:proofErr w:type="spellStart"/>
      <w:r w:rsidRPr="001E3DE3">
        <w:rPr>
          <w:lang w:val="pl-PL"/>
        </w:rPr>
        <w:t>MRPiPS</w:t>
      </w:r>
      <w:proofErr w:type="spellEnd"/>
      <w:r w:rsidRPr="001E3DE3">
        <w:rPr>
          <w:lang w:val="pl-PL"/>
        </w:rPr>
        <w:t>.</w:t>
      </w:r>
    </w:p>
    <w:p w14:paraId="3B477F5D" w14:textId="0CB79806" w:rsidR="00D44A05" w:rsidRPr="001E3DE3" w:rsidRDefault="001E3DE3" w:rsidP="00D44A05">
      <w:pPr>
        <w:rPr>
          <w:sz w:val="16"/>
          <w:szCs w:val="16"/>
        </w:rPr>
      </w:pPr>
      <w:r w:rsidRPr="001E3DE3">
        <w:rPr>
          <w:strike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06EC1AB" wp14:editId="70BE25C0">
                <wp:simplePos x="0" y="0"/>
                <wp:positionH relativeFrom="column">
                  <wp:posOffset>5215890</wp:posOffset>
                </wp:positionH>
                <wp:positionV relativeFrom="paragraph">
                  <wp:posOffset>23267</wp:posOffset>
                </wp:positionV>
                <wp:extent cx="1762125" cy="1238250"/>
                <wp:effectExtent l="0" t="0" r="0" b="0"/>
                <wp:wrapSquare wrapText="bothSides"/>
                <wp:docPr id="203" name="Text Box 13" descr="Blisko połowa ubogich gospodarstw domowych nie miała własnych źródeł dochodu, natomiast ponad 40% utrzymywało się ze źródeł niezarob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54175" w14:textId="77777777" w:rsidR="00CB6696" w:rsidRPr="002F4BC5" w:rsidRDefault="00CB6696" w:rsidP="00CB6696">
                            <w:pPr>
                              <w:pStyle w:val="tekstzboku"/>
                            </w:pPr>
                            <w:r>
                              <w:t>Blisko połowa</w:t>
                            </w:r>
                            <w:r w:rsidRPr="002F4BC5">
                              <w:t xml:space="preserve"> </w:t>
                            </w:r>
                            <w:r>
                              <w:t>ubogich gospodarstw</w:t>
                            </w:r>
                            <w:r w:rsidRPr="002F4BC5">
                              <w:t xml:space="preserve"> </w:t>
                            </w:r>
                            <w:r>
                              <w:t>domowych n</w:t>
                            </w:r>
                            <w:r w:rsidRPr="002F4BC5">
                              <w:t>ie miał</w:t>
                            </w:r>
                            <w:r>
                              <w:t>a</w:t>
                            </w:r>
                            <w:r w:rsidRPr="002F4BC5">
                              <w:t xml:space="preserve"> własnych źródeł </w:t>
                            </w:r>
                            <w:r>
                              <w:t xml:space="preserve">dochodu, natomiast ponad 40% </w:t>
                            </w:r>
                            <w:r w:rsidRPr="002F4BC5">
                              <w:t>utrzymywał</w:t>
                            </w:r>
                            <w:r>
                              <w:t>o</w:t>
                            </w:r>
                            <w:r w:rsidRPr="002F4BC5">
                              <w:t xml:space="preserve"> się ze źródeł niezarobkowych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C1AB" id="_x0000_s1033" type="#_x0000_t202" alt="Blisko połowa ubogich gospodarstw domowych nie miała własnych źródeł dochodu, natomiast ponad 40% utrzymywało się ze źródeł niezarobkowych" style="position:absolute;margin-left:410.7pt;margin-top:1.85pt;width:138.75pt;height:97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" filled="f" stroked="f">
                <v:textbox inset="1.5mm,,1.5mm">
                  <w:txbxContent>
                    <w:p w14:paraId="61654175" w14:textId="77777777" w:rsidR="00CB6696" w:rsidRPr="002F4BC5" w:rsidRDefault="00CB6696" w:rsidP="00CB6696">
                      <w:pPr>
                        <w:pStyle w:val="tekstzboku"/>
                      </w:pPr>
                      <w:r>
                        <w:t>Blisko połowa</w:t>
                      </w:r>
                      <w:r w:rsidRPr="002F4BC5">
                        <w:t xml:space="preserve"> </w:t>
                      </w:r>
                      <w:r>
                        <w:t>ubogich gospodarstw</w:t>
                      </w:r>
                      <w:r w:rsidRPr="002F4BC5">
                        <w:t xml:space="preserve"> </w:t>
                      </w:r>
                      <w:r>
                        <w:t>domowych n</w:t>
                      </w:r>
                      <w:r w:rsidRPr="002F4BC5">
                        <w:t>ie miał</w:t>
                      </w:r>
                      <w:r>
                        <w:t>a</w:t>
                      </w:r>
                      <w:r w:rsidRPr="002F4BC5">
                        <w:t xml:space="preserve"> własnych źródeł </w:t>
                      </w:r>
                      <w:r>
                        <w:t xml:space="preserve">dochodu, natomiast ponad 40% </w:t>
                      </w:r>
                      <w:r w:rsidRPr="002F4BC5">
                        <w:t>utrzymywał</w:t>
                      </w:r>
                      <w:r>
                        <w:t>o</w:t>
                      </w:r>
                      <w:r w:rsidRPr="002F4BC5">
                        <w:t xml:space="preserve"> się ze źródeł niezarobkowych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7D44" w:rsidRPr="001E3DE3">
        <w:t xml:space="preserve">W 2023 r. liczba osób w wieku produkcyjnym w ubogich gospodarstwach domowych wyniosła 435,9 tys. </w:t>
      </w:r>
      <w:bookmarkStart w:id="2" w:name="_Hlk178499094"/>
      <w:r w:rsidR="00B67D44" w:rsidRPr="001E3DE3">
        <w:t>Pracujący stanowili 11,9%, poszukujący pracy 42,6%</w:t>
      </w:r>
      <w:r w:rsidR="00C8025E" w:rsidRPr="001E3DE3">
        <w:t>,</w:t>
      </w:r>
      <w:r w:rsidR="00B67D44" w:rsidRPr="001E3DE3">
        <w:t xml:space="preserve"> a bierni zawodowo 45,5% tych </w:t>
      </w:r>
      <w:r w:rsidR="00B67D44" w:rsidRPr="001E3DE3">
        <w:lastRenderedPageBreak/>
        <w:t>osób</w:t>
      </w:r>
      <w:bookmarkEnd w:id="2"/>
      <w:r w:rsidR="00B67D44" w:rsidRPr="001E3DE3">
        <w:t>.</w:t>
      </w:r>
      <w:r w:rsidR="00D44A05" w:rsidRPr="001E3DE3">
        <w:t xml:space="preserve"> Zbiorowość biernych zawodowo w wieku produkcyjnym w większości (63,9%) składała się z osób uczących się, niepełnosprawnych lub przewlekle chorych.</w:t>
      </w:r>
      <w:r w:rsidR="00CB6696" w:rsidRPr="001E3DE3">
        <w:rPr>
          <w:strike/>
          <w:noProof/>
          <w:lang w:eastAsia="pl-PL"/>
        </w:rPr>
        <w:t xml:space="preserve"> </w:t>
      </w:r>
    </w:p>
    <w:p w14:paraId="77699818" w14:textId="651AD14A" w:rsidR="00572218" w:rsidRPr="001E3DE3" w:rsidRDefault="001E3DE3" w:rsidP="00D44A05">
      <w:pPr>
        <w:rPr>
          <w:szCs w:val="19"/>
          <w:shd w:val="clear" w:color="auto" w:fill="FFFFFF"/>
        </w:rPr>
      </w:pPr>
      <w:r w:rsidRPr="001E3D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2F345C8" wp14:editId="0CD2DFEF">
                <wp:simplePos x="0" y="0"/>
                <wp:positionH relativeFrom="column">
                  <wp:posOffset>5219700</wp:posOffset>
                </wp:positionH>
                <wp:positionV relativeFrom="paragraph">
                  <wp:posOffset>1028137</wp:posOffset>
                </wp:positionV>
                <wp:extent cx="1798955" cy="1333500"/>
                <wp:effectExtent l="0" t="0" r="0" b="0"/>
                <wp:wrapSquare wrapText="bothSides"/>
                <wp:docPr id="221" name="Text Box 13" descr="Najwięcej ubogich gospodarstw otrzymało świadczenia z powodu problemów związanych ze złym stanem zdrowia lub niepełnosprawnością oraz bezrobo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6F1BD" w14:textId="77777777" w:rsidR="002D6A31" w:rsidRPr="002F4BC5" w:rsidRDefault="002D6A31" w:rsidP="002D6A31">
                            <w:pPr>
                              <w:pStyle w:val="tekstzboku"/>
                            </w:pPr>
                            <w:r w:rsidRPr="00EB3C07">
                              <w:t>Najwięcej ubogich gospodarstw otrzymało świadczenia z</w:t>
                            </w:r>
                            <w:r>
                              <w:t> </w:t>
                            </w:r>
                            <w:r w:rsidRPr="00EB3C07">
                              <w:t>powodu problemów związanych ze złym stanem zdrowia lub niepełnos</w:t>
                            </w:r>
                            <w:r>
                              <w:t>prawnością oraz bezrobocia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345C8" id="_x0000_s1034" type="#_x0000_t202" alt="Najwięcej ubogich gospodarstw otrzymało świadczenia z powodu problemów związanych ze złym stanem zdrowia lub niepełnosprawnością oraz bezrobocia" style="position:absolute;margin-left:411pt;margin-top:80.95pt;width:141.65pt;height:10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" filled="f" stroked="f">
                <v:textbox inset="1.5mm,,1.5mm">
                  <w:txbxContent>
                    <w:p w14:paraId="5AA6F1BD" w14:textId="77777777" w:rsidR="002D6A31" w:rsidRPr="002F4BC5" w:rsidRDefault="002D6A31" w:rsidP="002D6A31">
                      <w:pPr>
                        <w:pStyle w:val="tekstzboku"/>
                      </w:pPr>
                      <w:r w:rsidRPr="00EB3C07">
                        <w:t>Najwięcej ubogich gospodarstw otrzymało świadczenia z</w:t>
                      </w:r>
                      <w:r>
                        <w:t> </w:t>
                      </w:r>
                      <w:r w:rsidRPr="00EB3C07">
                        <w:t>powodu problemów związanych ze złym stanem zdrowia lub niepełnos</w:t>
                      </w:r>
                      <w:r>
                        <w:t>prawnością oraz bezrobocia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2218" w:rsidRPr="001E3DE3">
        <w:rPr>
          <w:szCs w:val="19"/>
          <w:shd w:val="clear" w:color="auto" w:fill="FFFFFF"/>
        </w:rPr>
        <w:t xml:space="preserve">Spośród 392,9 tys. ubogich gospodarstw domowych, blisko połowa – 49,4% nie miała własnych źródeł dochodu. </w:t>
      </w:r>
      <w:r w:rsidR="00572218" w:rsidRPr="001E3DE3">
        <w:t xml:space="preserve">Ze źródeł niezarobkowych, wśród których dominowały świadczenia socjalne, utrzymywało się 41,8% takich gospodarstw. </w:t>
      </w:r>
      <w:r w:rsidR="00572218" w:rsidRPr="001E3DE3">
        <w:rPr>
          <w:szCs w:val="19"/>
          <w:shd w:val="clear" w:color="auto" w:fill="FFFFFF"/>
        </w:rPr>
        <w:t>Świadczenia z ubezpieczenia społecznego oraz emerytalno-rentowe stanowiły główne źródło dochodu dla 3,0% ubogich gospodarstw domowych, a praca była głównym źródłem dochodu jedynie dla 8,8% tych gospodarstw.</w:t>
      </w:r>
    </w:p>
    <w:p w14:paraId="03F72563" w14:textId="0184F795" w:rsidR="00B42246" w:rsidRPr="001E3DE3" w:rsidRDefault="00B42246" w:rsidP="00CB6696">
      <w:pPr>
        <w:rPr>
          <w:szCs w:val="19"/>
          <w:highlight w:val="yellow"/>
          <w:shd w:val="clear" w:color="auto" w:fill="FFFFFF"/>
        </w:rPr>
      </w:pPr>
      <w:r w:rsidRPr="001E3DE3">
        <w:t>Z powodu problemów związanych ze złym stanem zdrowia lub niepełnosprawnością świadczeni</w:t>
      </w:r>
      <w:r w:rsidR="00355E95" w:rsidRPr="001E3DE3">
        <w:t xml:space="preserve">a z pomocy społecznej otrzymało </w:t>
      </w:r>
      <w:r w:rsidRPr="001E3DE3">
        <w:t xml:space="preserve">63,8% ubogich gospodarstw, a z powodu bezrobocia 46,9% takich gospodarstw. </w:t>
      </w:r>
      <w:r w:rsidR="00DA0532" w:rsidRPr="001E3DE3">
        <w:t xml:space="preserve">Wśród gospodarstw </w:t>
      </w:r>
      <w:proofErr w:type="gramStart"/>
      <w:r w:rsidR="00DA0532" w:rsidRPr="001E3DE3">
        <w:t>jednoosobowych,</w:t>
      </w:r>
      <w:proofErr w:type="gramEnd"/>
      <w:r w:rsidR="00DA0532" w:rsidRPr="001E3DE3">
        <w:t xml:space="preserve"> jako przyczyny przyznania świadczenia dominowały problemy zdrowotne (zły stan zdrowia, niepełnosprawność). Wystąpiły one u 75,8% osób samotnie gospodarujących. </w:t>
      </w:r>
      <w:r w:rsidR="00DA0532" w:rsidRPr="001E3DE3">
        <w:rPr>
          <w:szCs w:val="19"/>
          <w:shd w:val="clear" w:color="auto" w:fill="FFFFFF"/>
        </w:rPr>
        <w:t>Spośród</w:t>
      </w:r>
      <w:r w:rsidRPr="001E3DE3">
        <w:rPr>
          <w:szCs w:val="19"/>
          <w:shd w:val="clear" w:color="auto" w:fill="FFFFFF"/>
        </w:rPr>
        <w:t xml:space="preserve"> gospodarstw wieloosobowych najwięcej (60,7%) otrzymało świadczenia z powodu bezrobocia. Istotną rolę odgrywały też problemy rodzinne, przede wszystkim bezradność w sprawach opiekuńczo-wychowawczych w rodzinach wielodzietnych i niepełnych, które wystąpiły w ponad połowie (53,8%) ubogich gospodarstw wieloosobowych</w:t>
      </w:r>
      <w:r w:rsidRPr="001E3DE3">
        <w:t>.</w:t>
      </w:r>
    </w:p>
    <w:p w14:paraId="4809D44B" w14:textId="205D7C32" w:rsidR="00694AF0" w:rsidRPr="001E3DE3" w:rsidRDefault="00AD4BFC" w:rsidP="00D44A05">
      <w:pPr>
        <w:spacing w:before="840"/>
        <w:rPr>
          <w:sz w:val="18"/>
        </w:rPr>
      </w:pPr>
      <w:r w:rsidRPr="001E3DE3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1E3DE3" w:rsidRDefault="00DA331D" w:rsidP="0030079A">
      <w:pPr>
        <w:rPr>
          <w:sz w:val="18"/>
        </w:rPr>
        <w:sectPr w:rsidR="00DA331D" w:rsidRPr="001E3DE3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Description w:val="Opracowanie merytoryczne, rozpowszechnianie, linki do powiązanych opracowań oraz ważniejszych pojęć"/>
      </w:tblPr>
      <w:tblGrid>
        <w:gridCol w:w="4926"/>
        <w:gridCol w:w="4927"/>
      </w:tblGrid>
      <w:tr w:rsidR="00DE2400" w:rsidRPr="001E3DE3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1E3DE3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1E3DE3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1E3DE3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1E3DE3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1E3DE3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1E3DE3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3DE3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1E3DE3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1E3DE3">
              <w:rPr>
                <w:sz w:val="20"/>
              </w:rPr>
              <w:t>Tel:</w:t>
            </w:r>
            <w:r w:rsidRPr="001E3DE3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1E3DE3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1E3DE3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E3DE3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1E3DE3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3DE3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1E3DE3" w:rsidRDefault="0087504F" w:rsidP="0087504F">
            <w:pPr>
              <w:rPr>
                <w:sz w:val="20"/>
                <w:szCs w:val="20"/>
              </w:rPr>
            </w:pPr>
            <w:r w:rsidRPr="001E3DE3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1E3DE3" w:rsidRDefault="0087504F" w:rsidP="00925120">
            <w:pPr>
              <w:spacing w:after="0"/>
              <w:rPr>
                <w:sz w:val="20"/>
                <w:szCs w:val="20"/>
              </w:rPr>
            </w:pPr>
            <w:r w:rsidRPr="001E3DE3">
              <w:rPr>
                <w:sz w:val="20"/>
                <w:szCs w:val="20"/>
              </w:rPr>
              <w:t>Tel. stacjonarne: 22 608 38 04, 22 449 41 45,</w:t>
            </w:r>
            <w:r w:rsidR="00925120" w:rsidRPr="001E3DE3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1E3DE3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1E3DE3">
              <w:rPr>
                <w:sz w:val="20"/>
                <w:szCs w:val="20"/>
              </w:rPr>
              <w:t>22 608 30 09</w:t>
            </w:r>
          </w:p>
          <w:p w14:paraId="3CC62B04" w14:textId="3027A3DE" w:rsidR="0087504F" w:rsidRPr="001E3DE3" w:rsidRDefault="0087504F" w:rsidP="00FB1E83">
            <w:pPr>
              <w:spacing w:before="0"/>
              <w:rPr>
                <w:b/>
              </w:rPr>
            </w:pPr>
            <w:r w:rsidRPr="001E3DE3">
              <w:rPr>
                <w:b/>
                <w:sz w:val="20"/>
                <w:szCs w:val="20"/>
              </w:rPr>
              <w:t>e-mail:</w:t>
            </w:r>
            <w:r w:rsidRPr="001E3DE3">
              <w:rPr>
                <w:sz w:val="20"/>
                <w:szCs w:val="20"/>
              </w:rPr>
              <w:t xml:space="preserve"> </w:t>
            </w:r>
            <w:hyperlink r:id="rId21" w:tooltip="obslugaprasowa@stat.gov.pl" w:history="1">
              <w:r w:rsidRPr="001E3DE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1E3DE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6446B629" w14:textId="7777443B" w:rsidR="005B6AE9" w:rsidRPr="001E3DE3" w:rsidRDefault="005B6AE9" w:rsidP="00075BD4">
            <w:pPr>
              <w:spacing w:before="0" w:after="0"/>
              <w:rPr>
                <w:sz w:val="20"/>
              </w:rPr>
            </w:pPr>
            <w:r w:rsidRPr="001E3DE3">
              <w:rPr>
                <w:sz w:val="20"/>
              </w:rPr>
              <w:t xml:space="preserve"> </w:t>
            </w:r>
          </w:p>
          <w:p w14:paraId="07C73DA1" w14:textId="5E8CA347" w:rsidR="005B6AE9" w:rsidRPr="001E3DE3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1E3DE3" w:rsidRDefault="00BA21A2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5B6AE9" w:rsidRPr="001E3DE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B7C9F6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1E3DE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1E3DE3" w:rsidRDefault="005B6AE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1E3DE3" w:rsidRDefault="003402BB">
            <w:pPr>
              <w:ind w:firstLine="680"/>
              <w:rPr>
                <w:sz w:val="18"/>
              </w:rPr>
            </w:pPr>
            <w:r w:rsidRPr="001E3DE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457A9A4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="005B6AE9"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1E3DE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1E3DE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1E3DE3" w:rsidRDefault="005B6AE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1E3DE3" w:rsidRDefault="005B6AE9">
            <w:pPr>
              <w:ind w:firstLine="680"/>
              <w:rPr>
                <w:sz w:val="18"/>
              </w:rPr>
            </w:pPr>
            <w:r w:rsidRPr="001E3DE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0D2AFE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1E3DE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1E3DE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1E3DE3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1E3DE3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E3DE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AE34DC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1E3DE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1E3DE3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1E3DE3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E3DE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63F71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1E3DE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1E3DE3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1E3DE3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1E3DE3" w:rsidRDefault="00BA21A2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5B6AE9" w:rsidRPr="001E3DE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1E3DE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7C849B1C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F5602" w:rsidRPr="001E3DE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6538124" w14:textId="77777777" w:rsidR="007F5602" w:rsidRPr="001E3DE3" w:rsidRDefault="007F5602" w:rsidP="007F5602">
            <w:pPr>
              <w:rPr>
                <w:b/>
              </w:rPr>
            </w:pPr>
            <w:r w:rsidRPr="001E3DE3">
              <w:rPr>
                <w:b/>
              </w:rPr>
              <w:t>Powiązane opracowania</w:t>
            </w:r>
          </w:p>
          <w:p w14:paraId="7C8E3D55" w14:textId="69F21A5F" w:rsidR="007F5602" w:rsidRPr="001E3DE3" w:rsidRDefault="00BA21A2" w:rsidP="007F5602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4" w:tooltip="Link do publikacji &quot;Beneficjenci środkowiskowej pomocy społecznej w 2022 r.&quot;" w:history="1">
              <w:r w:rsidR="007F5602" w:rsidRPr="001E3DE3">
                <w:rPr>
                  <w:rStyle w:val="Hipercze"/>
                </w:rPr>
                <w:t>Beneficjenci środowiskowej pomocy społecznej w 2022 r.</w:t>
              </w:r>
              <w:r w:rsidR="007F5602" w:rsidRPr="001E3DE3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77D3DE6F" w14:textId="77777777" w:rsidR="007F5602" w:rsidRPr="001E3DE3" w:rsidRDefault="007F5602" w:rsidP="007F5602">
            <w:pPr>
              <w:rPr>
                <w:b/>
              </w:rPr>
            </w:pPr>
            <w:r w:rsidRPr="001E3DE3">
              <w:rPr>
                <w:b/>
              </w:rPr>
              <w:t>Temat dostępny w bazach danych</w:t>
            </w:r>
          </w:p>
          <w:p w14:paraId="16095292" w14:textId="77777777" w:rsidR="007F5602" w:rsidRPr="001E3DE3" w:rsidRDefault="00BA21A2" w:rsidP="007F5602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5" w:history="1">
              <w:r w:rsidR="007F5602" w:rsidRPr="001E3DE3">
                <w:rPr>
                  <w:rStyle w:val="Hipercze"/>
                </w:rPr>
                <w:t>Bank Danych Lokalnych–Ochrona zdrowia-Opieka społeczna i świadczenia na rzecz rodziny – Beneficjenci środowiskowej pomocy społecznej</w:t>
              </w:r>
              <w:r w:rsidR="007F5602" w:rsidRPr="001E3DE3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7EB16375" w14:textId="77777777" w:rsidR="007F5602" w:rsidRPr="001E3DE3" w:rsidRDefault="007F5602" w:rsidP="007F5602">
            <w:pPr>
              <w:rPr>
                <w:b/>
                <w:color w:val="000000"/>
                <w:szCs w:val="24"/>
              </w:rPr>
            </w:pPr>
            <w:r w:rsidRPr="001E3DE3">
              <w:rPr>
                <w:b/>
                <w:color w:val="000000"/>
                <w:szCs w:val="24"/>
              </w:rPr>
              <w:t>Ważniejsze pojęcia dostępne w słowniku</w:t>
            </w:r>
          </w:p>
          <w:p w14:paraId="76417716" w14:textId="77777777" w:rsidR="007F5602" w:rsidRPr="001E3DE3" w:rsidRDefault="00BA21A2" w:rsidP="007F5602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6" w:tooltip="Link do pojęcia Beneficjenci środowiskowej pomocy społecznej" w:history="1">
              <w:r w:rsidR="007F5602" w:rsidRPr="001E3DE3">
                <w:rPr>
                  <w:rStyle w:val="Hipercze"/>
                </w:rPr>
                <w:t>Beneficjenci środowiskowej pomocy społecznej</w:t>
              </w:r>
              <w:r w:rsidR="007F5602" w:rsidRPr="001E3DE3">
                <w:rPr>
                  <w:rStyle w:val="Hipercze"/>
                  <w:color w:val="001D77"/>
                  <w:sz w:val="18"/>
                  <w:szCs w:val="18"/>
                </w:rPr>
                <w:t xml:space="preserve"> </w:t>
              </w:r>
            </w:hyperlink>
          </w:p>
          <w:p w14:paraId="4882834C" w14:textId="77777777" w:rsidR="007F5602" w:rsidRPr="001E3DE3" w:rsidRDefault="00BA21A2" w:rsidP="007F5602">
            <w:pPr>
              <w:rPr>
                <w:rStyle w:val="Hipercze"/>
              </w:rPr>
            </w:pPr>
            <w:hyperlink r:id="rId37" w:tooltip="Link do pojecia Gospodarstwa domowe beneficjentów środowiskowej pomocy społecznej" w:history="1">
              <w:r w:rsidR="007F5602" w:rsidRPr="001E3DE3">
                <w:rPr>
                  <w:rStyle w:val="Hipercze"/>
                </w:rPr>
                <w:t xml:space="preserve">Gospodarstwa domowe beneficjentów środowiskowej pomocy społecznej </w:t>
              </w:r>
            </w:hyperlink>
          </w:p>
          <w:p w14:paraId="59EB7117" w14:textId="51F3E1A3" w:rsidR="007F5602" w:rsidRPr="001E3DE3" w:rsidRDefault="00BA21A2" w:rsidP="007F5602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Środowiskowa pomoc społeczna" w:history="1">
              <w:r w:rsidR="007F5602" w:rsidRPr="001E3DE3">
                <w:rPr>
                  <w:rStyle w:val="Hipercze"/>
                </w:rPr>
                <w:t xml:space="preserve">Środowiskowa pomoc społeczna </w:t>
              </w:r>
            </w:hyperlink>
          </w:p>
        </w:tc>
      </w:tr>
    </w:tbl>
    <w:p w14:paraId="7C19EFAE" w14:textId="5AAD912C" w:rsidR="00D261A2" w:rsidRPr="001E3DE3" w:rsidRDefault="00D261A2" w:rsidP="002D37FA">
      <w:pPr>
        <w:rPr>
          <w:sz w:val="18"/>
        </w:rPr>
      </w:pPr>
    </w:p>
    <w:sectPr w:rsidR="00D261A2" w:rsidRPr="001E3DE3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52C57" w14:textId="77777777" w:rsidR="00A82F9A" w:rsidRDefault="00A82F9A" w:rsidP="000662E2">
      <w:pPr>
        <w:spacing w:after="0" w:line="240" w:lineRule="auto"/>
      </w:pPr>
      <w:r>
        <w:separator/>
      </w:r>
    </w:p>
    <w:p w14:paraId="0DB2CF1D" w14:textId="77777777" w:rsidR="00A82F9A" w:rsidRDefault="00A82F9A"/>
    <w:p w14:paraId="1FC04648" w14:textId="77777777" w:rsidR="00A82F9A" w:rsidRDefault="00A82F9A"/>
    <w:p w14:paraId="2E54FB38" w14:textId="77777777" w:rsidR="00A82F9A" w:rsidRDefault="00A82F9A"/>
    <w:p w14:paraId="0D365CA1" w14:textId="77777777" w:rsidR="00A82F9A" w:rsidRDefault="00A82F9A"/>
    <w:p w14:paraId="798C3253" w14:textId="77777777" w:rsidR="00A82F9A" w:rsidRDefault="00A82F9A"/>
  </w:endnote>
  <w:endnote w:type="continuationSeparator" w:id="0">
    <w:p w14:paraId="7665D8B4" w14:textId="77777777" w:rsidR="00A82F9A" w:rsidRDefault="00A82F9A" w:rsidP="000662E2">
      <w:pPr>
        <w:spacing w:after="0" w:line="240" w:lineRule="auto"/>
      </w:pPr>
      <w:r>
        <w:continuationSeparator/>
      </w:r>
    </w:p>
    <w:p w14:paraId="3C376E85" w14:textId="77777777" w:rsidR="00A82F9A" w:rsidRDefault="00A82F9A"/>
    <w:p w14:paraId="3597CB58" w14:textId="77777777" w:rsidR="00A82F9A" w:rsidRDefault="00A82F9A"/>
    <w:p w14:paraId="1B60BF72" w14:textId="77777777" w:rsidR="00A82F9A" w:rsidRDefault="00A82F9A"/>
    <w:p w14:paraId="699D2F09" w14:textId="77777777" w:rsidR="00A82F9A" w:rsidRDefault="00A82F9A"/>
    <w:p w14:paraId="4E225611" w14:textId="77777777" w:rsidR="00A82F9A" w:rsidRDefault="00A82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318B676-370F-40F5-816B-8CD9A60251A9}"/>
    <w:embedBold r:id="rId2" w:fontKey="{AC91DEEF-7964-4A13-BAF2-32D66E90582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E3BFAFF-DF82-43C2-85F0-5E94C99C6662}"/>
    <w:embedBold r:id="rId4" w:fontKey="{DC160CF4-9F96-4EA6-B722-1BC9B67114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23115CF-604F-42A9-9EF5-BA000D24C4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42C4B25-C640-4202-98D4-8840A60E7EC8}"/>
    <w:embedItalic r:id="rId7" w:fontKey="{F766D6D2-5BC8-452D-8C76-4330E714B5C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CC0065C-29B5-4F81-9078-B232A25121F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8320295-6185-43BB-B798-339AFE6426B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3D09B2B-66A9-4291-B4B2-0D8BAD12AC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CC0">
          <w:rPr>
            <w:noProof/>
          </w:rPr>
          <w:t>2</w:t>
        </w:r>
        <w:r>
          <w:fldChar w:fldCharType="end"/>
        </w:r>
      </w:p>
    </w:sdtContent>
  </w:sdt>
  <w:p w14:paraId="2609B99E" w14:textId="77777777" w:rsidR="009504D3" w:rsidRDefault="009504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CC0">
          <w:rPr>
            <w:noProof/>
          </w:rPr>
          <w:t>1</w:t>
        </w:r>
        <w:r>
          <w:fldChar w:fldCharType="end"/>
        </w:r>
      </w:p>
    </w:sdtContent>
  </w:sdt>
  <w:p w14:paraId="5C287996" w14:textId="77777777" w:rsidR="009504D3" w:rsidRDefault="009504D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C14CC0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1CDBD" w14:textId="77777777" w:rsidR="00A82F9A" w:rsidRDefault="00A82F9A" w:rsidP="000662E2">
      <w:pPr>
        <w:spacing w:after="0" w:line="240" w:lineRule="auto"/>
      </w:pPr>
      <w:r>
        <w:separator/>
      </w:r>
    </w:p>
  </w:footnote>
  <w:footnote w:type="continuationSeparator" w:id="0">
    <w:p w14:paraId="00466D9D" w14:textId="77777777" w:rsidR="00A82F9A" w:rsidRDefault="00A82F9A" w:rsidP="000662E2">
      <w:pPr>
        <w:spacing w:after="0" w:line="240" w:lineRule="auto"/>
      </w:pPr>
      <w:r>
        <w:continuationSeparator/>
      </w:r>
    </w:p>
    <w:p w14:paraId="28E7BE62" w14:textId="77777777" w:rsidR="00A82F9A" w:rsidRDefault="00A82F9A"/>
  </w:footnote>
  <w:footnote w:type="continuationNotice" w:id="1">
    <w:p w14:paraId="7F2DBEF2" w14:textId="77777777" w:rsidR="00A82F9A" w:rsidRDefault="00A82F9A">
      <w:pPr>
        <w:spacing w:before="0" w:after="0" w:line="240" w:lineRule="auto"/>
      </w:pPr>
    </w:p>
    <w:p w14:paraId="19034327" w14:textId="77777777" w:rsidR="00A82F9A" w:rsidRDefault="00A82F9A"/>
  </w:footnote>
  <w:footnote w:id="2">
    <w:p w14:paraId="5201A6F3" w14:textId="77777777" w:rsidR="00B42246" w:rsidRPr="001E3DE3" w:rsidRDefault="00B42246" w:rsidP="001E3DE3">
      <w:pPr>
        <w:pStyle w:val="Przypis"/>
        <w:rPr>
          <w:sz w:val="18"/>
          <w:szCs w:val="18"/>
          <w:lang w:val="pl-PL"/>
        </w:rPr>
      </w:pPr>
      <w:r w:rsidRPr="001E3DE3">
        <w:rPr>
          <w:rStyle w:val="Odwoanieprzypisudolnego"/>
          <w:sz w:val="18"/>
          <w:szCs w:val="18"/>
          <w:lang w:val="pl-PL"/>
        </w:rPr>
        <w:footnoteRef/>
      </w:r>
      <w:r w:rsidRPr="001E3DE3">
        <w:rPr>
          <w:sz w:val="18"/>
          <w:szCs w:val="18"/>
          <w:lang w:val="pl-PL"/>
        </w:rPr>
        <w:t xml:space="preserve"> </w:t>
      </w:r>
      <w:r w:rsidRPr="001E3DE3">
        <w:rPr>
          <w:lang w:val="pl-PL"/>
        </w:rPr>
        <w:t>W 2023 r. kwota tego kryterium dla osoby w rodzinie wynosiła 600 zł, a dla osoby samotnie gospodarującej 776 zł. Kwoty te obowiązują od 1 stycznia 2022 r. W opracowaniu używane są określenia „ubogie gospodarstwa domowe” na oznaczenie gospodarstw z dochodem niższym niż podane wyżej progi (osoby bezdomne nie tworzą gospodarstw domowych) oraz „ubodzy beneficjenci” – członkowie tych gospodarstw domowych i bezdomni z dochodami poniżej progu dochodowego.</w:t>
      </w:r>
    </w:p>
  </w:footnote>
  <w:footnote w:id="3">
    <w:p w14:paraId="246E99E9" w14:textId="36D07F2B" w:rsidR="00B42246" w:rsidRPr="001E3DE3" w:rsidRDefault="00B42246" w:rsidP="007F5602">
      <w:pPr>
        <w:pStyle w:val="Przypis"/>
        <w:rPr>
          <w:sz w:val="16"/>
          <w:szCs w:val="16"/>
          <w:lang w:val="pl-PL"/>
        </w:rPr>
      </w:pPr>
      <w:r w:rsidRPr="001E3DE3">
        <w:rPr>
          <w:vertAlign w:val="superscript"/>
          <w:lang w:val="pl-PL"/>
        </w:rPr>
        <w:footnoteRef/>
      </w:r>
      <w:r w:rsidRPr="001E3DE3">
        <w:rPr>
          <w:vertAlign w:val="superscript"/>
          <w:lang w:val="pl-PL"/>
        </w:rPr>
        <w:t xml:space="preserve"> </w:t>
      </w:r>
      <w:r w:rsidRPr="001E3DE3">
        <w:rPr>
          <w:lang w:val="pl-PL"/>
        </w:rPr>
        <w:t>Tj. bez 28,5 tys. osób bezdomnych, którym ośrodki pomocy społecznej udzieliły świadczenia w 2023 r. Spośród tych beneficjentów 24,9 tys. to osoby</w:t>
      </w:r>
      <w:r w:rsidRPr="001E3DE3">
        <w:rPr>
          <w:shd w:val="clear" w:color="auto" w:fill="auto"/>
          <w:lang w:val="pl-PL"/>
        </w:rPr>
        <w:t>,</w:t>
      </w:r>
      <w:r w:rsidRPr="001E3DE3">
        <w:rPr>
          <w:lang w:val="pl-PL"/>
        </w:rPr>
        <w:t xml:space="preserve"> których dochód nie przekraczał kryterium dochodowego.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136B76A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15F6EC1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053C280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17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A7EF963" w:rsidR="00F37172" w:rsidRPr="00A01B40" w:rsidRDefault="00B42246" w:rsidP="00F049AB">
                          <w:pPr>
                            <w:pStyle w:val="Datainformacjisygnalnej"/>
                          </w:pPr>
                          <w:r>
                            <w:t>17</w:t>
                          </w:r>
                          <w:r w:rsidR="00DE6B58">
                            <w:t>.</w:t>
                          </w: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17.10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ocyRlB4CAAAN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1A7EF963" w:rsidR="00F37172" w:rsidRPr="00A01B40" w:rsidRDefault="00B42246" w:rsidP="00F049AB">
                    <w:pPr>
                      <w:pStyle w:val="Datainformacjisygnalnej"/>
                    </w:pPr>
                    <w:r>
                      <w:t>17</w:t>
                    </w:r>
                    <w:r w:rsidR="00DE6B58">
                      <w:t>.</w:t>
                    </w:r>
                    <w:r>
                      <w:t>10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numPicBullet w:numPicBulletId="2">
    <w:pict>
      <v:shape id="_x0000_i1028" type="#_x0000_t75" style="width:19.5pt;height:22.5pt;visibility:visible" o:bullet="t">
        <v:imagedata r:id="rId3" o:title=""/>
      </v:shape>
    </w:pict>
  </w:numPicBullet>
  <w:numPicBullet w:numPicBulletId="3">
    <w:pict>
      <v:shape id="_x0000_i1029" type="#_x0000_t75" style="width:19.5pt;height:22.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F2136E5"/>
    <w:multiLevelType w:val="hybridMultilevel"/>
    <w:tmpl w:val="A5D2D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47A181B"/>
    <w:multiLevelType w:val="hybridMultilevel"/>
    <w:tmpl w:val="CE320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85A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484"/>
    <w:rsid w:val="000806F7"/>
    <w:rsid w:val="00091C71"/>
    <w:rsid w:val="00097840"/>
    <w:rsid w:val="000A7C20"/>
    <w:rsid w:val="000B0727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289"/>
    <w:rsid w:val="000E7594"/>
    <w:rsid w:val="000E79A9"/>
    <w:rsid w:val="001011C3"/>
    <w:rsid w:val="001032A8"/>
    <w:rsid w:val="00106DA3"/>
    <w:rsid w:val="00110214"/>
    <w:rsid w:val="00110D87"/>
    <w:rsid w:val="00111CF4"/>
    <w:rsid w:val="00112399"/>
    <w:rsid w:val="00114DB9"/>
    <w:rsid w:val="00116087"/>
    <w:rsid w:val="00117711"/>
    <w:rsid w:val="00120B9F"/>
    <w:rsid w:val="00123B02"/>
    <w:rsid w:val="00126F60"/>
    <w:rsid w:val="00130209"/>
    <w:rsid w:val="00130296"/>
    <w:rsid w:val="00133E7B"/>
    <w:rsid w:val="00134145"/>
    <w:rsid w:val="00136331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635E9"/>
    <w:rsid w:val="00166348"/>
    <w:rsid w:val="00171E3A"/>
    <w:rsid w:val="001951DA"/>
    <w:rsid w:val="00197A7A"/>
    <w:rsid w:val="001A3C1E"/>
    <w:rsid w:val="001B053D"/>
    <w:rsid w:val="001B22E0"/>
    <w:rsid w:val="001B687D"/>
    <w:rsid w:val="001C3269"/>
    <w:rsid w:val="001D19B6"/>
    <w:rsid w:val="001D1DB4"/>
    <w:rsid w:val="001D23F1"/>
    <w:rsid w:val="001D25F9"/>
    <w:rsid w:val="001D61ED"/>
    <w:rsid w:val="001E0065"/>
    <w:rsid w:val="001E0E59"/>
    <w:rsid w:val="001E3DE3"/>
    <w:rsid w:val="001E5B2D"/>
    <w:rsid w:val="001F13DB"/>
    <w:rsid w:val="001F3471"/>
    <w:rsid w:val="001F4C0B"/>
    <w:rsid w:val="001F7874"/>
    <w:rsid w:val="0020156C"/>
    <w:rsid w:val="00216634"/>
    <w:rsid w:val="00217A35"/>
    <w:rsid w:val="00231E96"/>
    <w:rsid w:val="00235710"/>
    <w:rsid w:val="00236856"/>
    <w:rsid w:val="002369A4"/>
    <w:rsid w:val="00242D31"/>
    <w:rsid w:val="002528C6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0EFD"/>
    <w:rsid w:val="00282699"/>
    <w:rsid w:val="002926DF"/>
    <w:rsid w:val="00296697"/>
    <w:rsid w:val="002A21E1"/>
    <w:rsid w:val="002A38EE"/>
    <w:rsid w:val="002B0472"/>
    <w:rsid w:val="002B6B12"/>
    <w:rsid w:val="002C21F0"/>
    <w:rsid w:val="002D01DF"/>
    <w:rsid w:val="002D37FA"/>
    <w:rsid w:val="002D6A31"/>
    <w:rsid w:val="002E3EB3"/>
    <w:rsid w:val="002E6140"/>
    <w:rsid w:val="002E6985"/>
    <w:rsid w:val="002E71B6"/>
    <w:rsid w:val="002F35F6"/>
    <w:rsid w:val="002F77C8"/>
    <w:rsid w:val="002F7CBF"/>
    <w:rsid w:val="0030079A"/>
    <w:rsid w:val="00300AAC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2BB"/>
    <w:rsid w:val="00340F5D"/>
    <w:rsid w:val="003417AA"/>
    <w:rsid w:val="00347D72"/>
    <w:rsid w:val="00353F45"/>
    <w:rsid w:val="00355E95"/>
    <w:rsid w:val="00357611"/>
    <w:rsid w:val="003607AC"/>
    <w:rsid w:val="00362C3A"/>
    <w:rsid w:val="0036432A"/>
    <w:rsid w:val="003646E3"/>
    <w:rsid w:val="00364AF9"/>
    <w:rsid w:val="00367237"/>
    <w:rsid w:val="0037077F"/>
    <w:rsid w:val="00372411"/>
    <w:rsid w:val="0037365D"/>
    <w:rsid w:val="00373882"/>
    <w:rsid w:val="003843DB"/>
    <w:rsid w:val="003865E1"/>
    <w:rsid w:val="003877B8"/>
    <w:rsid w:val="00393761"/>
    <w:rsid w:val="003937A5"/>
    <w:rsid w:val="00394E26"/>
    <w:rsid w:val="00396691"/>
    <w:rsid w:val="00397D18"/>
    <w:rsid w:val="003A1B36"/>
    <w:rsid w:val="003A3736"/>
    <w:rsid w:val="003A383F"/>
    <w:rsid w:val="003B1454"/>
    <w:rsid w:val="003B18B6"/>
    <w:rsid w:val="003B5091"/>
    <w:rsid w:val="003C0C8B"/>
    <w:rsid w:val="003C161B"/>
    <w:rsid w:val="003C59E0"/>
    <w:rsid w:val="003C6A24"/>
    <w:rsid w:val="003C6C8D"/>
    <w:rsid w:val="003C7798"/>
    <w:rsid w:val="003D0A8D"/>
    <w:rsid w:val="003D2656"/>
    <w:rsid w:val="003D4F95"/>
    <w:rsid w:val="003D5F42"/>
    <w:rsid w:val="003D60A9"/>
    <w:rsid w:val="003D72DD"/>
    <w:rsid w:val="003D7A95"/>
    <w:rsid w:val="003E4367"/>
    <w:rsid w:val="003F0BD9"/>
    <w:rsid w:val="003F4C97"/>
    <w:rsid w:val="003F666D"/>
    <w:rsid w:val="003F7FE6"/>
    <w:rsid w:val="00400193"/>
    <w:rsid w:val="00404B2E"/>
    <w:rsid w:val="00416EAF"/>
    <w:rsid w:val="004212E7"/>
    <w:rsid w:val="00421A4F"/>
    <w:rsid w:val="00423C88"/>
    <w:rsid w:val="0042446D"/>
    <w:rsid w:val="0042605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3F9B"/>
    <w:rsid w:val="00474E69"/>
    <w:rsid w:val="004817F3"/>
    <w:rsid w:val="00483E9F"/>
    <w:rsid w:val="00484301"/>
    <w:rsid w:val="00485A2C"/>
    <w:rsid w:val="0049621B"/>
    <w:rsid w:val="004A1D19"/>
    <w:rsid w:val="004B4292"/>
    <w:rsid w:val="004C1895"/>
    <w:rsid w:val="004C6D40"/>
    <w:rsid w:val="004D30D4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17E1"/>
    <w:rsid w:val="005520D8"/>
    <w:rsid w:val="00553507"/>
    <w:rsid w:val="00555CFB"/>
    <w:rsid w:val="00556ADB"/>
    <w:rsid w:val="00556CF1"/>
    <w:rsid w:val="00572218"/>
    <w:rsid w:val="005762A7"/>
    <w:rsid w:val="0058471A"/>
    <w:rsid w:val="00587CEE"/>
    <w:rsid w:val="005916D7"/>
    <w:rsid w:val="0059427F"/>
    <w:rsid w:val="00596B64"/>
    <w:rsid w:val="00597BFC"/>
    <w:rsid w:val="005A698C"/>
    <w:rsid w:val="005B50B7"/>
    <w:rsid w:val="005B6AE9"/>
    <w:rsid w:val="005B7EBC"/>
    <w:rsid w:val="005C0CAC"/>
    <w:rsid w:val="005D062E"/>
    <w:rsid w:val="005D2F6B"/>
    <w:rsid w:val="005D334E"/>
    <w:rsid w:val="005D47F1"/>
    <w:rsid w:val="005D5DA0"/>
    <w:rsid w:val="005E0799"/>
    <w:rsid w:val="005E10F9"/>
    <w:rsid w:val="005E1200"/>
    <w:rsid w:val="005E6129"/>
    <w:rsid w:val="005F45EE"/>
    <w:rsid w:val="005F5A80"/>
    <w:rsid w:val="005F7611"/>
    <w:rsid w:val="006044FF"/>
    <w:rsid w:val="00607CC5"/>
    <w:rsid w:val="0061179B"/>
    <w:rsid w:val="0061250D"/>
    <w:rsid w:val="006125F9"/>
    <w:rsid w:val="00617893"/>
    <w:rsid w:val="00633014"/>
    <w:rsid w:val="0063437B"/>
    <w:rsid w:val="0063660D"/>
    <w:rsid w:val="0064017E"/>
    <w:rsid w:val="00654BB6"/>
    <w:rsid w:val="006627E4"/>
    <w:rsid w:val="006673CA"/>
    <w:rsid w:val="00673C26"/>
    <w:rsid w:val="00674DE5"/>
    <w:rsid w:val="00677ACA"/>
    <w:rsid w:val="006812AF"/>
    <w:rsid w:val="0068327D"/>
    <w:rsid w:val="00685F23"/>
    <w:rsid w:val="00691534"/>
    <w:rsid w:val="00693880"/>
    <w:rsid w:val="00694AF0"/>
    <w:rsid w:val="006A4686"/>
    <w:rsid w:val="006B0E9E"/>
    <w:rsid w:val="006B486D"/>
    <w:rsid w:val="006B5AE4"/>
    <w:rsid w:val="006B5EAD"/>
    <w:rsid w:val="006D1507"/>
    <w:rsid w:val="006D1608"/>
    <w:rsid w:val="006D4054"/>
    <w:rsid w:val="006D44E5"/>
    <w:rsid w:val="006D7409"/>
    <w:rsid w:val="006E02EC"/>
    <w:rsid w:val="006E3C4F"/>
    <w:rsid w:val="006E6113"/>
    <w:rsid w:val="006E6F41"/>
    <w:rsid w:val="006E73E6"/>
    <w:rsid w:val="006F67D7"/>
    <w:rsid w:val="006F6B9F"/>
    <w:rsid w:val="007102D5"/>
    <w:rsid w:val="00710E54"/>
    <w:rsid w:val="007134A1"/>
    <w:rsid w:val="00716853"/>
    <w:rsid w:val="007211B1"/>
    <w:rsid w:val="007277DA"/>
    <w:rsid w:val="00731D27"/>
    <w:rsid w:val="007357EB"/>
    <w:rsid w:val="00737582"/>
    <w:rsid w:val="00740D87"/>
    <w:rsid w:val="00746187"/>
    <w:rsid w:val="0076254F"/>
    <w:rsid w:val="0077668A"/>
    <w:rsid w:val="007801F5"/>
    <w:rsid w:val="007826B1"/>
    <w:rsid w:val="00783CA4"/>
    <w:rsid w:val="007842FB"/>
    <w:rsid w:val="00786124"/>
    <w:rsid w:val="00786578"/>
    <w:rsid w:val="00787AF1"/>
    <w:rsid w:val="0079260E"/>
    <w:rsid w:val="0079514B"/>
    <w:rsid w:val="00795252"/>
    <w:rsid w:val="007A2DC1"/>
    <w:rsid w:val="007B078A"/>
    <w:rsid w:val="007C4074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0681"/>
    <w:rsid w:val="007F324B"/>
    <w:rsid w:val="007F3E2A"/>
    <w:rsid w:val="007F5602"/>
    <w:rsid w:val="007F6493"/>
    <w:rsid w:val="0080063D"/>
    <w:rsid w:val="0080553C"/>
    <w:rsid w:val="00805B46"/>
    <w:rsid w:val="00805DB4"/>
    <w:rsid w:val="00807AB0"/>
    <w:rsid w:val="00815D44"/>
    <w:rsid w:val="00823593"/>
    <w:rsid w:val="00825DC2"/>
    <w:rsid w:val="00834AD3"/>
    <w:rsid w:val="008353DB"/>
    <w:rsid w:val="00843795"/>
    <w:rsid w:val="00847F0F"/>
    <w:rsid w:val="00851E4F"/>
    <w:rsid w:val="00852448"/>
    <w:rsid w:val="00852466"/>
    <w:rsid w:val="00854061"/>
    <w:rsid w:val="00865043"/>
    <w:rsid w:val="0087504F"/>
    <w:rsid w:val="00877F6C"/>
    <w:rsid w:val="0088258A"/>
    <w:rsid w:val="00886332"/>
    <w:rsid w:val="008925F0"/>
    <w:rsid w:val="008929BD"/>
    <w:rsid w:val="008938CA"/>
    <w:rsid w:val="0089448A"/>
    <w:rsid w:val="00897877"/>
    <w:rsid w:val="008A15CA"/>
    <w:rsid w:val="008A26D9"/>
    <w:rsid w:val="008A7B5B"/>
    <w:rsid w:val="008B12D2"/>
    <w:rsid w:val="008C025B"/>
    <w:rsid w:val="008C0C29"/>
    <w:rsid w:val="008D02DA"/>
    <w:rsid w:val="008D298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8F76E3"/>
    <w:rsid w:val="00902274"/>
    <w:rsid w:val="00904ADE"/>
    <w:rsid w:val="009127BA"/>
    <w:rsid w:val="00920AAE"/>
    <w:rsid w:val="009216C3"/>
    <w:rsid w:val="009221C4"/>
    <w:rsid w:val="009227A6"/>
    <w:rsid w:val="00925120"/>
    <w:rsid w:val="00933EC1"/>
    <w:rsid w:val="00942698"/>
    <w:rsid w:val="009446AD"/>
    <w:rsid w:val="00946B21"/>
    <w:rsid w:val="009504D3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A6F0B"/>
    <w:rsid w:val="009B0A8B"/>
    <w:rsid w:val="009B2A4A"/>
    <w:rsid w:val="009B76E3"/>
    <w:rsid w:val="009C1335"/>
    <w:rsid w:val="009C1AB2"/>
    <w:rsid w:val="009C7251"/>
    <w:rsid w:val="009D0892"/>
    <w:rsid w:val="009E2E91"/>
    <w:rsid w:val="009F0A4F"/>
    <w:rsid w:val="00A01B40"/>
    <w:rsid w:val="00A03BEC"/>
    <w:rsid w:val="00A139F5"/>
    <w:rsid w:val="00A32E16"/>
    <w:rsid w:val="00A365F4"/>
    <w:rsid w:val="00A375AA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2F9A"/>
    <w:rsid w:val="00A85E7E"/>
    <w:rsid w:val="00A86ECC"/>
    <w:rsid w:val="00A86FCC"/>
    <w:rsid w:val="00A90A6D"/>
    <w:rsid w:val="00A92B87"/>
    <w:rsid w:val="00A971E5"/>
    <w:rsid w:val="00AA541B"/>
    <w:rsid w:val="00AA710D"/>
    <w:rsid w:val="00AA7A75"/>
    <w:rsid w:val="00AB1F20"/>
    <w:rsid w:val="00AB64F3"/>
    <w:rsid w:val="00AB6D25"/>
    <w:rsid w:val="00AC0AF5"/>
    <w:rsid w:val="00AC0B07"/>
    <w:rsid w:val="00AD0E56"/>
    <w:rsid w:val="00AD4BFC"/>
    <w:rsid w:val="00AD4D19"/>
    <w:rsid w:val="00AE229B"/>
    <w:rsid w:val="00AE2A50"/>
    <w:rsid w:val="00AE2D4B"/>
    <w:rsid w:val="00AE4F99"/>
    <w:rsid w:val="00AF65E4"/>
    <w:rsid w:val="00B11B69"/>
    <w:rsid w:val="00B14952"/>
    <w:rsid w:val="00B16871"/>
    <w:rsid w:val="00B23C5F"/>
    <w:rsid w:val="00B25B45"/>
    <w:rsid w:val="00B26A16"/>
    <w:rsid w:val="00B31E5A"/>
    <w:rsid w:val="00B42246"/>
    <w:rsid w:val="00B47359"/>
    <w:rsid w:val="00B56088"/>
    <w:rsid w:val="00B653AB"/>
    <w:rsid w:val="00B65F9E"/>
    <w:rsid w:val="00B66B19"/>
    <w:rsid w:val="00B67D44"/>
    <w:rsid w:val="00B7386E"/>
    <w:rsid w:val="00B84C43"/>
    <w:rsid w:val="00B914E9"/>
    <w:rsid w:val="00B93B51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BF31A9"/>
    <w:rsid w:val="00C030DE"/>
    <w:rsid w:val="00C051A8"/>
    <w:rsid w:val="00C14CC0"/>
    <w:rsid w:val="00C22105"/>
    <w:rsid w:val="00C244B6"/>
    <w:rsid w:val="00C26430"/>
    <w:rsid w:val="00C27BF1"/>
    <w:rsid w:val="00C310E6"/>
    <w:rsid w:val="00C3702F"/>
    <w:rsid w:val="00C4500A"/>
    <w:rsid w:val="00C62238"/>
    <w:rsid w:val="00C64A37"/>
    <w:rsid w:val="00C7158E"/>
    <w:rsid w:val="00C72147"/>
    <w:rsid w:val="00C7250B"/>
    <w:rsid w:val="00C7346B"/>
    <w:rsid w:val="00C77C0E"/>
    <w:rsid w:val="00C8025E"/>
    <w:rsid w:val="00C866C0"/>
    <w:rsid w:val="00C91687"/>
    <w:rsid w:val="00C924A8"/>
    <w:rsid w:val="00C945FE"/>
    <w:rsid w:val="00C96FAA"/>
    <w:rsid w:val="00C97A04"/>
    <w:rsid w:val="00CA107B"/>
    <w:rsid w:val="00CA2619"/>
    <w:rsid w:val="00CA4459"/>
    <w:rsid w:val="00CA484D"/>
    <w:rsid w:val="00CA4FB6"/>
    <w:rsid w:val="00CA5E57"/>
    <w:rsid w:val="00CB0110"/>
    <w:rsid w:val="00CB0BC5"/>
    <w:rsid w:val="00CB1A03"/>
    <w:rsid w:val="00CB2F90"/>
    <w:rsid w:val="00CB5C7F"/>
    <w:rsid w:val="00CB6696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1D6"/>
    <w:rsid w:val="00D00796"/>
    <w:rsid w:val="00D039F5"/>
    <w:rsid w:val="00D261A2"/>
    <w:rsid w:val="00D44A05"/>
    <w:rsid w:val="00D616D2"/>
    <w:rsid w:val="00D63B5F"/>
    <w:rsid w:val="00D70EF7"/>
    <w:rsid w:val="00D8397C"/>
    <w:rsid w:val="00D942B1"/>
    <w:rsid w:val="00D94EED"/>
    <w:rsid w:val="00D96026"/>
    <w:rsid w:val="00D972F6"/>
    <w:rsid w:val="00DA0532"/>
    <w:rsid w:val="00DA331D"/>
    <w:rsid w:val="00DA39FD"/>
    <w:rsid w:val="00DA6B69"/>
    <w:rsid w:val="00DA7C1C"/>
    <w:rsid w:val="00DB147A"/>
    <w:rsid w:val="00DB1B7A"/>
    <w:rsid w:val="00DB5715"/>
    <w:rsid w:val="00DB6A3B"/>
    <w:rsid w:val="00DB706E"/>
    <w:rsid w:val="00DB7151"/>
    <w:rsid w:val="00DC6708"/>
    <w:rsid w:val="00DC781E"/>
    <w:rsid w:val="00DD011A"/>
    <w:rsid w:val="00DD23C1"/>
    <w:rsid w:val="00DD26B7"/>
    <w:rsid w:val="00DE2400"/>
    <w:rsid w:val="00DE53E1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12C2"/>
    <w:rsid w:val="00E231AB"/>
    <w:rsid w:val="00E23337"/>
    <w:rsid w:val="00E259EA"/>
    <w:rsid w:val="00E25D33"/>
    <w:rsid w:val="00E2752C"/>
    <w:rsid w:val="00E32061"/>
    <w:rsid w:val="00E33F48"/>
    <w:rsid w:val="00E426FB"/>
    <w:rsid w:val="00E42FF9"/>
    <w:rsid w:val="00E44790"/>
    <w:rsid w:val="00E4714C"/>
    <w:rsid w:val="00E477BA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5DF"/>
    <w:rsid w:val="00E95B8E"/>
    <w:rsid w:val="00EB1390"/>
    <w:rsid w:val="00EB2C71"/>
    <w:rsid w:val="00EB3333"/>
    <w:rsid w:val="00EB4340"/>
    <w:rsid w:val="00EB556D"/>
    <w:rsid w:val="00EB5A7D"/>
    <w:rsid w:val="00EC05E1"/>
    <w:rsid w:val="00ED55C0"/>
    <w:rsid w:val="00ED682B"/>
    <w:rsid w:val="00EE41D5"/>
    <w:rsid w:val="00EF50BA"/>
    <w:rsid w:val="00F0166F"/>
    <w:rsid w:val="00F037A4"/>
    <w:rsid w:val="00F03D62"/>
    <w:rsid w:val="00F049AB"/>
    <w:rsid w:val="00F142DB"/>
    <w:rsid w:val="00F17AB0"/>
    <w:rsid w:val="00F24350"/>
    <w:rsid w:val="00F27C8F"/>
    <w:rsid w:val="00F32749"/>
    <w:rsid w:val="00F37172"/>
    <w:rsid w:val="00F37727"/>
    <w:rsid w:val="00F4477E"/>
    <w:rsid w:val="00F46269"/>
    <w:rsid w:val="00F6087D"/>
    <w:rsid w:val="00F60BA8"/>
    <w:rsid w:val="00F65A5A"/>
    <w:rsid w:val="00F67D8F"/>
    <w:rsid w:val="00F7736A"/>
    <w:rsid w:val="00F802BE"/>
    <w:rsid w:val="00F80E93"/>
    <w:rsid w:val="00F86024"/>
    <w:rsid w:val="00F8611A"/>
    <w:rsid w:val="00F94AA9"/>
    <w:rsid w:val="00FA2C44"/>
    <w:rsid w:val="00FA3E6A"/>
    <w:rsid w:val="00FA5128"/>
    <w:rsid w:val="00FA73F5"/>
    <w:rsid w:val="00FB1E83"/>
    <w:rsid w:val="00FB42D4"/>
    <w:rsid w:val="00FB5906"/>
    <w:rsid w:val="00FB7150"/>
    <w:rsid w:val="00FB762F"/>
    <w:rsid w:val="00FC1F10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DB26A5EA-F370-44C4-AE4C-5C249212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224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46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E3DE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B42246"/>
    <w:pPr>
      <w:suppressAutoHyphens w:val="0"/>
      <w:spacing w:before="360" w:line="240" w:lineRule="auto"/>
    </w:pPr>
    <w:rPr>
      <w:b/>
      <w:szCs w:val="19"/>
    </w:rPr>
  </w:style>
  <w:style w:type="paragraph" w:customStyle="1" w:styleId="sygnalna">
    <w:name w:val="sygnalna"/>
    <w:basedOn w:val="Normalny"/>
    <w:link w:val="sygnalnaZnak"/>
    <w:qFormat/>
    <w:rsid w:val="00B42246"/>
    <w:pPr>
      <w:suppressAutoHyphens w:val="0"/>
      <w:spacing w:line="240" w:lineRule="exact"/>
      <w:ind w:left="709"/>
    </w:pPr>
    <w:rPr>
      <w:rFonts w:eastAsia="Calibri" w:cs="Times New Roman"/>
      <w:szCs w:val="20"/>
    </w:rPr>
  </w:style>
  <w:style w:type="character" w:customStyle="1" w:styleId="sygnalnaZnak">
    <w:name w:val="sygnalna Znak"/>
    <w:link w:val="sygnalna"/>
    <w:rsid w:val="00B42246"/>
    <w:rPr>
      <w:rFonts w:ascii="Fira Sans" w:eastAsia="Calibri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warunki-zycia/ubostwo-pomoc-spoleczna/beneficjenci-srodowiskowej-pomocy-spolecznej-w-2022-roku,6,11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metainformacje/slownik-pojec/pojecia-stosowane-w-statystyce-publicznej/386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124204050" TargetMode="Externa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3870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emf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3866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emf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1.Beneficjenci środowiskowej pomocy społecznej w 2023 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STAT\jasiolekm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762D9DD9-0F08-4AB1-A112-3963B24B575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6D48E-2752-4D1F-A575-34CD67BCE600}"/>
</file>

<file path=customXml/itemProps5.xml><?xml version="1.0" encoding="utf-8"?>
<ds:datastoreItem xmlns:ds="http://schemas.openxmlformats.org/officeDocument/2006/customXml" ds:itemID="{5E67A869-EC0A-47AB-8AEA-5B801308D3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7068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Beneficjenci środowiskowej pomocy społecznej w 2023 r. - informacja sygnalna</vt:lpstr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2024-09-26T15:38:00Z</cp:lastPrinted>
  <dcterms:created xsi:type="dcterms:W3CDTF">2024-10-04T05:26:00Z</dcterms:created>
  <dcterms:modified xsi:type="dcterms:W3CDTF">2024-10-04T05:26:00Z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