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2202A" w14:textId="77777777" w:rsidR="0098135C" w:rsidRPr="00C34869" w:rsidRDefault="002969D1" w:rsidP="003B30E0">
      <w:pPr>
        <w:pStyle w:val="tytuinformacji"/>
        <w:spacing w:after="600"/>
        <w:rPr>
          <w:color w:val="auto"/>
          <w:shd w:val="clear" w:color="auto" w:fill="FFFFFF"/>
        </w:rPr>
      </w:pPr>
      <w:r w:rsidRPr="00C34869">
        <w:rPr>
          <w:color w:val="auto"/>
          <w:shd w:val="clear" w:color="auto" w:fill="FFFFFF"/>
        </w:rPr>
        <w:t xml:space="preserve">Działalność przedsiębiorstw </w:t>
      </w:r>
      <w:r w:rsidR="00600241" w:rsidRPr="00C34869">
        <w:rPr>
          <w:color w:val="auto"/>
        </w:rPr>
        <w:t>windykacyjnych w</w:t>
      </w:r>
      <w:r w:rsidR="00E96A87" w:rsidRPr="00C34869">
        <w:rPr>
          <w:color w:val="auto"/>
        </w:rPr>
        <w:t> </w:t>
      </w:r>
      <w:r w:rsidR="005F05AF">
        <w:rPr>
          <w:color w:val="auto"/>
        </w:rPr>
        <w:t>2023</w:t>
      </w:r>
      <w:r w:rsidR="00E96A87" w:rsidRPr="00C34869">
        <w:rPr>
          <w:color w:val="auto"/>
        </w:rPr>
        <w:t> </w:t>
      </w:r>
      <w:r w:rsidR="00600241" w:rsidRPr="00C34869">
        <w:rPr>
          <w:color w:val="auto"/>
        </w:rPr>
        <w:t>r</w:t>
      </w:r>
      <w:r w:rsidR="00E96A87" w:rsidRPr="00C34869">
        <w:rPr>
          <w:color w:val="auto"/>
        </w:rPr>
        <w:t>oku</w:t>
      </w:r>
    </w:p>
    <w:p w14:paraId="0A98AB40" w14:textId="1C842701" w:rsidR="005916D7" w:rsidRDefault="00E01921" w:rsidP="00B46780">
      <w:pPr>
        <w:pStyle w:val="LID"/>
        <w:spacing w:before="360"/>
      </w:pPr>
      <w:r w:rsidRPr="00BB1FA8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B4CDC26" wp14:editId="78EBF54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171700" cy="1066800"/>
                <wp:effectExtent l="0" t="0" r="0" b="0"/>
                <wp:wrapSquare wrapText="bothSides"/>
                <wp:docPr id="6" name="Pole tekstowe 2" descr="9,6 mln&#10;Liczba wierzytelności przyjętych do obsługi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066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CC9A4" w14:textId="197168E2" w:rsidR="00D96904" w:rsidRPr="00E01921" w:rsidRDefault="00E01921" w:rsidP="00D969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43</w:t>
                            </w:r>
                            <w:r w:rsidR="00FA798C"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2</w:t>
                            </w:r>
                            <w:r w:rsidR="00FA798C"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ml</w:t>
                            </w:r>
                            <w:r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d zł</w:t>
                            </w:r>
                          </w:p>
                          <w:p w14:paraId="583076E9" w14:textId="500589F1" w:rsidR="00D96904" w:rsidRPr="00B46780" w:rsidRDefault="00E01921" w:rsidP="00D9690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Wartość wierzytelności przyjętych </w:t>
                            </w:r>
                            <w:r w:rsidR="00FA798C">
                              <w:rPr>
                                <w:szCs w:val="20"/>
                              </w:rPr>
                              <w:t xml:space="preserve">do obsługi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4CDC26" id="Pole tekstowe 2" o:spid="_x0000_s1026" alt="9,6 mln&#10;Liczba wierzytelności przyjętych do obsługi &#10;" style="position:absolute;margin-left:0;margin-top:.8pt;width:171pt;height:84pt;z-index:2517452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" fillcolor="#001d77" stroked="f">
                <v:stroke joinstyle="miter"/>
                <v:textbox>
                  <w:txbxContent>
                    <w:p w14:paraId="53DCC9A4" w14:textId="197168E2" w:rsidR="00D96904" w:rsidRPr="00E01921" w:rsidRDefault="00E01921" w:rsidP="00D9690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43</w:t>
                      </w:r>
                      <w:r w:rsidR="00FA798C"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2</w:t>
                      </w:r>
                      <w:r w:rsidR="00FA798C"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ml</w:t>
                      </w:r>
                      <w:r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d zł</w:t>
                      </w:r>
                    </w:p>
                    <w:p w14:paraId="583076E9" w14:textId="500589F1" w:rsidR="00D96904" w:rsidRPr="00B46780" w:rsidRDefault="00E01921" w:rsidP="00D9690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Wartość wierzytelności przyjętych </w:t>
                      </w:r>
                      <w:r w:rsidR="00FA798C">
                        <w:rPr>
                          <w:szCs w:val="20"/>
                        </w:rPr>
                        <w:t xml:space="preserve">do obsługi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0371" w:rsidRPr="00BB1FA8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48E3FBF0" wp14:editId="0F6E28E1">
                <wp:simplePos x="0" y="0"/>
                <wp:positionH relativeFrom="column">
                  <wp:posOffset>5303520</wp:posOffset>
                </wp:positionH>
                <wp:positionV relativeFrom="paragraph">
                  <wp:posOffset>78740</wp:posOffset>
                </wp:positionV>
                <wp:extent cx="1562100" cy="1135380"/>
                <wp:effectExtent l="0" t="0" r="0" b="0"/>
                <wp:wrapTight wrapText="bothSides">
                  <wp:wrapPolygon edited="0">
                    <wp:start x="790" y="0"/>
                    <wp:lineTo x="790" y="21020"/>
                    <wp:lineTo x="20546" y="21020"/>
                    <wp:lineTo x="20546" y="0"/>
                    <wp:lineTo x="790" y="0"/>
                  </wp:wrapPolygon>
                </wp:wrapTight>
                <wp:docPr id="11" name="Pole tekstowe 2" descr="Według stanu na koniec  2023 r. badane przedsiębiorstwa obsługiwały 18,7 mln czynnych wierzytelności o wartości nomi-nalnej 164,7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135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D36F1" w14:textId="06931DF4" w:rsidR="007A2DC1" w:rsidRPr="001F6E7A" w:rsidRDefault="00581A23" w:rsidP="00074DD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4A30DA">
                              <w:t xml:space="preserve">edług stanu na koniec </w:t>
                            </w:r>
                            <w:r>
                              <w:t xml:space="preserve"> </w:t>
                            </w:r>
                            <w:r w:rsidR="005F05AF">
                              <w:t>2023</w:t>
                            </w:r>
                            <w:r w:rsidR="00C34869">
                              <w:t> r.</w:t>
                            </w:r>
                            <w:r>
                              <w:t xml:space="preserve"> badane przedsiębiorstwa obsługi</w:t>
                            </w:r>
                            <w:r w:rsidR="004A30DA">
                              <w:t>wały</w:t>
                            </w:r>
                            <w:r w:rsidR="00BB1FA8">
                              <w:t xml:space="preserve"> </w:t>
                            </w:r>
                            <w:r w:rsidR="004A30DA">
                              <w:t>18</w:t>
                            </w:r>
                            <w:r w:rsidR="00904D52">
                              <w:t>,</w:t>
                            </w:r>
                            <w:r w:rsidR="004A30DA">
                              <w:t>7</w:t>
                            </w:r>
                            <w:r w:rsidR="007E5682">
                              <w:t> </w:t>
                            </w:r>
                            <w:r w:rsidR="008B5365">
                              <w:t xml:space="preserve">mln </w:t>
                            </w:r>
                            <w:r w:rsidR="004A30DA">
                              <w:t>czynnych</w:t>
                            </w:r>
                            <w:r>
                              <w:t xml:space="preserve"> wierzytelności o wartości</w:t>
                            </w:r>
                            <w:r w:rsidR="00BB1FA8">
                              <w:t xml:space="preserve"> </w:t>
                            </w:r>
                            <w:r w:rsidR="004A30DA">
                              <w:t>nominalnej 164,7</w:t>
                            </w:r>
                            <w:r w:rsidR="007E5682">
                              <w:t> </w:t>
                            </w:r>
                            <w:r>
                              <w:t>mld</w:t>
                            </w:r>
                            <w:r w:rsidR="007E5682">
                              <w:t> </w:t>
                            </w:r>
                            <w: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3FBF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edług stanu na koniec  2023 r. badane przedsiębiorstwa obsługiwały 18,7 mln czynnych wierzytelności o wartości nomi-nalnej 164,7 mld zł" style="position:absolute;margin-left:417.6pt;margin-top:6.2pt;width:123pt;height:89.4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" filled="f" stroked="f">
                <v:textbox>
                  <w:txbxContent>
                    <w:p w14:paraId="2D6D36F1" w14:textId="06931DF4" w:rsidR="007A2DC1" w:rsidRPr="001F6E7A" w:rsidRDefault="00581A23" w:rsidP="00074DD8">
                      <w:pPr>
                        <w:pStyle w:val="tekstzboku"/>
                      </w:pPr>
                      <w:r>
                        <w:t>W</w:t>
                      </w:r>
                      <w:r w:rsidR="004A30DA">
                        <w:t xml:space="preserve">edług stanu na koniec </w:t>
                      </w:r>
                      <w:r>
                        <w:t xml:space="preserve"> </w:t>
                      </w:r>
                      <w:r w:rsidR="005F05AF">
                        <w:t>2023</w:t>
                      </w:r>
                      <w:r w:rsidR="00C34869">
                        <w:t> r.</w:t>
                      </w:r>
                      <w:r>
                        <w:t xml:space="preserve"> badane przedsiębiorstwa obsługi</w:t>
                      </w:r>
                      <w:r w:rsidR="004A30DA">
                        <w:t>wały</w:t>
                      </w:r>
                      <w:r w:rsidR="00BB1FA8">
                        <w:t xml:space="preserve"> </w:t>
                      </w:r>
                      <w:r w:rsidR="004A30DA">
                        <w:t>18</w:t>
                      </w:r>
                      <w:r w:rsidR="00904D52">
                        <w:t>,</w:t>
                      </w:r>
                      <w:r w:rsidR="004A30DA">
                        <w:t>7</w:t>
                      </w:r>
                      <w:r w:rsidR="007E5682">
                        <w:t> </w:t>
                      </w:r>
                      <w:r w:rsidR="008B5365">
                        <w:t xml:space="preserve">mln </w:t>
                      </w:r>
                      <w:r w:rsidR="004A30DA">
                        <w:t>czynnych</w:t>
                      </w:r>
                      <w:r>
                        <w:t xml:space="preserve"> wierzytelności o wartości</w:t>
                      </w:r>
                      <w:r w:rsidR="00BB1FA8">
                        <w:t xml:space="preserve"> </w:t>
                      </w:r>
                      <w:r w:rsidR="004A30DA">
                        <w:t>nominalnej 164,7</w:t>
                      </w:r>
                      <w:r w:rsidR="007E5682">
                        <w:t> </w:t>
                      </w:r>
                      <w:r>
                        <w:t>mld</w:t>
                      </w:r>
                      <w:r w:rsidR="007E5682">
                        <w:t> </w:t>
                      </w:r>
                      <w:r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31C5" w:rsidRPr="00BB1FA8">
        <w:t xml:space="preserve">W </w:t>
      </w:r>
      <w:r w:rsidR="005F05AF">
        <w:t>2023</w:t>
      </w:r>
      <w:r w:rsidR="00F031C5" w:rsidRPr="00BB1FA8">
        <w:t xml:space="preserve"> r. badaniem objęto </w:t>
      </w:r>
      <w:r w:rsidR="00441E42" w:rsidRPr="00BB1FA8">
        <w:t>9</w:t>
      </w:r>
      <w:r w:rsidR="00F26EBD">
        <w:t>1</w:t>
      </w:r>
      <w:r w:rsidR="00441E42" w:rsidRPr="00BB1FA8">
        <w:t xml:space="preserve"> </w:t>
      </w:r>
      <w:r w:rsidR="00F031C5" w:rsidRPr="00BB1FA8">
        <w:t>podmiot</w:t>
      </w:r>
      <w:r w:rsidR="00F26EBD">
        <w:t>ów</w:t>
      </w:r>
      <w:r w:rsidR="00F031C5" w:rsidRPr="00BB1FA8">
        <w:t xml:space="preserve"> zajmując</w:t>
      </w:r>
      <w:r w:rsidR="00F26EBD">
        <w:t>y</w:t>
      </w:r>
      <w:r w:rsidR="00A81121">
        <w:t>c</w:t>
      </w:r>
      <w:r w:rsidR="00F26EBD">
        <w:t>h</w:t>
      </w:r>
      <w:r w:rsidR="00F031C5" w:rsidRPr="00BB1FA8">
        <w:t xml:space="preserve"> się windykacją. Nominalna wartość ogółem wszystkich wierzytelności obsługiwanych przez te podmioty, według stanu na koniec </w:t>
      </w:r>
      <w:r w:rsidR="005F05AF">
        <w:t>2023</w:t>
      </w:r>
      <w:r w:rsidR="00F031C5" w:rsidRPr="00BB1FA8">
        <w:t> r., wyniosła</w:t>
      </w:r>
      <w:r w:rsidR="00352688" w:rsidRPr="00BB1FA8">
        <w:t xml:space="preserve"> </w:t>
      </w:r>
      <w:r w:rsidR="00904D52">
        <w:t>164,7</w:t>
      </w:r>
      <w:r w:rsidR="00F031C5" w:rsidRPr="00BB1FA8">
        <w:t> mld zł</w:t>
      </w:r>
      <w:r w:rsidR="002969D1" w:rsidRPr="00C34869">
        <w:t>.</w:t>
      </w:r>
    </w:p>
    <w:p w14:paraId="1DEE6E60" w14:textId="77777777" w:rsidR="00F031C5" w:rsidRDefault="00F031C5" w:rsidP="00B46780">
      <w:pPr>
        <w:pStyle w:val="LID"/>
        <w:spacing w:before="360"/>
      </w:pPr>
    </w:p>
    <w:p w14:paraId="5F0D0E39" w14:textId="77777777" w:rsidR="00C22105" w:rsidRPr="00B46780" w:rsidRDefault="00B57E4A" w:rsidP="00B46780">
      <w:pPr>
        <w:pStyle w:val="Nagwek1"/>
        <w:spacing w:before="360"/>
        <w:rPr>
          <w:rFonts w:ascii="Fira Sans" w:hAnsi="Fira Sans"/>
          <w:b/>
          <w:szCs w:val="19"/>
        </w:rPr>
      </w:pPr>
      <w:r w:rsidRPr="00B46780">
        <w:rPr>
          <w:rFonts w:ascii="Fira Sans" w:hAnsi="Fira Sans"/>
          <w:b/>
          <w:szCs w:val="19"/>
          <w:shd w:val="clear" w:color="auto" w:fill="FFFFFF"/>
        </w:rPr>
        <w:t xml:space="preserve">Podstawowe </w:t>
      </w:r>
      <w:r w:rsidR="00F031C5" w:rsidRPr="00B46780">
        <w:rPr>
          <w:rFonts w:ascii="Fira Sans" w:hAnsi="Fira Sans"/>
          <w:b/>
          <w:szCs w:val="19"/>
        </w:rPr>
        <w:t>informacje na temat przedsiębiorstw windykacyjnych</w:t>
      </w:r>
    </w:p>
    <w:p w14:paraId="12E78723" w14:textId="77777777" w:rsidR="004313F6" w:rsidRPr="00BB1FA8" w:rsidRDefault="00F031C5" w:rsidP="00B46780">
      <w:pPr>
        <w:spacing w:line="288" w:lineRule="auto"/>
        <w:rPr>
          <w:shd w:val="clear" w:color="auto" w:fill="FFFFFF"/>
        </w:rPr>
      </w:pPr>
      <w:r w:rsidRPr="00BB1FA8">
        <w:rPr>
          <w:szCs w:val="19"/>
          <w:shd w:val="clear" w:color="auto" w:fill="FFFFFF"/>
        </w:rPr>
        <w:t>W grupie</w:t>
      </w:r>
      <w:r w:rsidR="009518B0" w:rsidRPr="00BB1FA8">
        <w:rPr>
          <w:szCs w:val="19"/>
          <w:shd w:val="clear" w:color="auto" w:fill="FFFFFF"/>
        </w:rPr>
        <w:t xml:space="preserve"> </w:t>
      </w:r>
      <w:r w:rsidR="00CB13F5" w:rsidRPr="00BB1FA8">
        <w:rPr>
          <w:szCs w:val="19"/>
          <w:shd w:val="clear" w:color="auto" w:fill="FFFFFF"/>
        </w:rPr>
        <w:t>9</w:t>
      </w:r>
      <w:r w:rsidR="00F26EBD">
        <w:rPr>
          <w:szCs w:val="19"/>
          <w:shd w:val="clear" w:color="auto" w:fill="FFFFFF"/>
        </w:rPr>
        <w:t>1</w:t>
      </w:r>
      <w:r w:rsidR="0080787C" w:rsidRPr="00BB1FA8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badanych przedsiębiorstw windykacyjnych był</w:t>
      </w:r>
      <w:r w:rsidR="004313F6" w:rsidRPr="00BB1FA8">
        <w:rPr>
          <w:szCs w:val="19"/>
          <w:shd w:val="clear" w:color="auto" w:fill="FFFFFF"/>
        </w:rPr>
        <w:t>o</w:t>
      </w:r>
      <w:r w:rsidR="0080787C" w:rsidRPr="00BB1FA8">
        <w:rPr>
          <w:szCs w:val="19"/>
          <w:shd w:val="clear" w:color="auto" w:fill="FFFFFF"/>
        </w:rPr>
        <w:t xml:space="preserve"> 4</w:t>
      </w:r>
      <w:r w:rsidR="00DC0A9C" w:rsidRPr="00BB1FA8">
        <w:rPr>
          <w:szCs w:val="19"/>
          <w:shd w:val="clear" w:color="auto" w:fill="FFFFFF"/>
        </w:rPr>
        <w:t>9</w:t>
      </w:r>
      <w:r w:rsidRPr="00BB1FA8">
        <w:rPr>
          <w:szCs w:val="19"/>
          <w:shd w:val="clear" w:color="auto" w:fill="FFFFFF"/>
        </w:rPr>
        <w:t xml:space="preserve"> spół</w:t>
      </w:r>
      <w:r w:rsidR="0051382D" w:rsidRPr="00BB1FA8">
        <w:rPr>
          <w:szCs w:val="19"/>
          <w:shd w:val="clear" w:color="auto" w:fill="FFFFFF"/>
        </w:rPr>
        <w:t>ek</w:t>
      </w:r>
      <w:r w:rsidRPr="00BB1FA8">
        <w:rPr>
          <w:szCs w:val="19"/>
          <w:shd w:val="clear" w:color="auto" w:fill="FFFFFF"/>
        </w:rPr>
        <w:t xml:space="preserve"> z</w:t>
      </w:r>
      <w:r w:rsidR="00F26EBD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ograniczoną odpowiedzialnością</w:t>
      </w:r>
      <w:r w:rsidR="004313F6" w:rsidRPr="00BB1FA8">
        <w:rPr>
          <w:szCs w:val="19"/>
          <w:shd w:val="clear" w:color="auto" w:fill="FFFFFF"/>
        </w:rPr>
        <w:t>,</w:t>
      </w:r>
      <w:r w:rsidRPr="00BB1FA8">
        <w:rPr>
          <w:szCs w:val="19"/>
          <w:shd w:val="clear" w:color="auto" w:fill="FFFFFF"/>
        </w:rPr>
        <w:t xml:space="preserve"> </w:t>
      </w:r>
      <w:r w:rsidR="004313F6" w:rsidRPr="00BB1FA8">
        <w:rPr>
          <w:szCs w:val="19"/>
          <w:shd w:val="clear" w:color="auto" w:fill="FFFFFF"/>
        </w:rPr>
        <w:t>2</w:t>
      </w:r>
      <w:r w:rsidR="00F26EBD">
        <w:rPr>
          <w:szCs w:val="19"/>
          <w:shd w:val="clear" w:color="auto" w:fill="FFFFFF"/>
        </w:rPr>
        <w:t>2</w:t>
      </w:r>
      <w:r w:rsidR="004313F6" w:rsidRPr="00BB1FA8">
        <w:rPr>
          <w:szCs w:val="19"/>
          <w:shd w:val="clear" w:color="auto" w:fill="FFFFFF"/>
        </w:rPr>
        <w:t xml:space="preserve"> spółki akcyjne </w:t>
      </w:r>
      <w:r w:rsidRPr="00BB1FA8">
        <w:rPr>
          <w:szCs w:val="19"/>
          <w:shd w:val="clear" w:color="auto" w:fill="FFFFFF"/>
        </w:rPr>
        <w:t xml:space="preserve">oraz </w:t>
      </w:r>
      <w:r w:rsidR="0051382D" w:rsidRPr="00BB1FA8">
        <w:rPr>
          <w:szCs w:val="19"/>
          <w:shd w:val="clear" w:color="auto" w:fill="FFFFFF"/>
        </w:rPr>
        <w:t>20</w:t>
      </w:r>
      <w:r w:rsidR="0080787C" w:rsidRPr="00BB1FA8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podmiotów o innych formach prawnych.</w:t>
      </w:r>
      <w:r w:rsidR="00452F04" w:rsidRPr="00BB1FA8">
        <w:rPr>
          <w:szCs w:val="19"/>
          <w:shd w:val="clear" w:color="auto" w:fill="FFFFFF"/>
        </w:rPr>
        <w:t xml:space="preserve"> </w:t>
      </w:r>
      <w:r w:rsidR="00452F04" w:rsidRPr="00F26EBD">
        <w:rPr>
          <w:shd w:val="clear" w:color="auto" w:fill="FFFFFF"/>
        </w:rPr>
        <w:t>W</w:t>
      </w:r>
      <w:r w:rsidR="004F6003" w:rsidRPr="00F26EBD">
        <w:rPr>
          <w:shd w:val="clear" w:color="auto" w:fill="FFFFFF"/>
        </w:rPr>
        <w:t xml:space="preserve"> </w:t>
      </w:r>
      <w:r w:rsidR="008315B6" w:rsidRPr="00F26EBD">
        <w:rPr>
          <w:shd w:val="clear" w:color="auto" w:fill="FFFFFF"/>
        </w:rPr>
        <w:t>7</w:t>
      </w:r>
      <w:r w:rsidR="00F26EBD" w:rsidRPr="00F26EBD">
        <w:rPr>
          <w:shd w:val="clear" w:color="auto" w:fill="FFFFFF"/>
        </w:rPr>
        <w:t>5</w:t>
      </w:r>
      <w:r w:rsidR="008315B6" w:rsidRPr="00F26EBD">
        <w:rPr>
          <w:shd w:val="clear" w:color="auto" w:fill="FFFFFF"/>
        </w:rPr>
        <w:t xml:space="preserve"> </w:t>
      </w:r>
      <w:r w:rsidR="00452F04" w:rsidRPr="00F26EBD">
        <w:rPr>
          <w:shd w:val="clear" w:color="auto" w:fill="FFFFFF"/>
        </w:rPr>
        <w:t>przedsiębiorstwach dominował kapitał krajowy, a w</w:t>
      </w:r>
      <w:r w:rsidR="004F6003" w:rsidRPr="00F26EBD">
        <w:rPr>
          <w:shd w:val="clear" w:color="auto" w:fill="FFFFFF"/>
        </w:rPr>
        <w:t xml:space="preserve"> </w:t>
      </w:r>
      <w:r w:rsidR="008315B6" w:rsidRPr="00F26EBD">
        <w:rPr>
          <w:shd w:val="clear" w:color="auto" w:fill="FFFFFF"/>
        </w:rPr>
        <w:t xml:space="preserve">16 </w:t>
      </w:r>
      <w:r w:rsidR="00452F04" w:rsidRPr="00F26EBD">
        <w:rPr>
          <w:shd w:val="clear" w:color="auto" w:fill="FFFFFF"/>
        </w:rPr>
        <w:t>kapitał zagraniczn</w:t>
      </w:r>
      <w:r w:rsidR="005A3B2F" w:rsidRPr="00F26EBD">
        <w:rPr>
          <w:shd w:val="clear" w:color="auto" w:fill="FFFFFF"/>
        </w:rPr>
        <w:t>y.</w:t>
      </w:r>
    </w:p>
    <w:p w14:paraId="573808CE" w14:textId="77777777" w:rsidR="00F031C5" w:rsidRPr="00BB1FA8" w:rsidRDefault="00F031C5" w:rsidP="00B46780">
      <w:pPr>
        <w:spacing w:line="288" w:lineRule="auto"/>
        <w:rPr>
          <w:spacing w:val="-2"/>
          <w:szCs w:val="19"/>
        </w:rPr>
      </w:pPr>
      <w:r w:rsidRPr="00BB1FA8">
        <w:rPr>
          <w:spacing w:val="-2"/>
          <w:szCs w:val="19"/>
        </w:rPr>
        <w:t xml:space="preserve">Wśród zbadanych podmiotów, </w:t>
      </w:r>
      <w:r w:rsidR="0055220C" w:rsidRPr="00BB1FA8">
        <w:rPr>
          <w:spacing w:val="-2"/>
          <w:szCs w:val="19"/>
        </w:rPr>
        <w:t>5</w:t>
      </w:r>
      <w:r w:rsidR="0034222B">
        <w:rPr>
          <w:spacing w:val="-2"/>
          <w:szCs w:val="19"/>
        </w:rPr>
        <w:t>9</w:t>
      </w:r>
      <w:r w:rsidRPr="00BB1FA8">
        <w:rPr>
          <w:spacing w:val="-2"/>
          <w:szCs w:val="19"/>
        </w:rPr>
        <w:t xml:space="preserve"> jednost</w:t>
      </w:r>
      <w:r w:rsidR="0055220C" w:rsidRPr="00BB1FA8">
        <w:rPr>
          <w:spacing w:val="-2"/>
          <w:szCs w:val="19"/>
        </w:rPr>
        <w:t>ek</w:t>
      </w:r>
      <w:r w:rsidRPr="00BB1FA8">
        <w:rPr>
          <w:spacing w:val="-2"/>
          <w:szCs w:val="19"/>
        </w:rPr>
        <w:t xml:space="preserve"> wskazał</w:t>
      </w:r>
      <w:r w:rsidR="007B36DF" w:rsidRPr="00BB1FA8">
        <w:rPr>
          <w:spacing w:val="-2"/>
          <w:szCs w:val="19"/>
        </w:rPr>
        <w:t>o</w:t>
      </w:r>
      <w:r w:rsidRPr="00BB1FA8">
        <w:rPr>
          <w:spacing w:val="-2"/>
          <w:szCs w:val="19"/>
        </w:rPr>
        <w:t xml:space="preserve"> windykację jako jedyny zakres swojej działalności, dla</w:t>
      </w:r>
      <w:r w:rsidR="007B36DF" w:rsidRPr="00BB1FA8">
        <w:rPr>
          <w:spacing w:val="-2"/>
          <w:szCs w:val="19"/>
        </w:rPr>
        <w:t xml:space="preserve"> </w:t>
      </w:r>
      <w:r w:rsidR="0034222B">
        <w:rPr>
          <w:spacing w:val="-2"/>
          <w:szCs w:val="19"/>
        </w:rPr>
        <w:t>2</w:t>
      </w:r>
      <w:r w:rsidR="00F26EBD">
        <w:rPr>
          <w:spacing w:val="-2"/>
          <w:szCs w:val="19"/>
        </w:rPr>
        <w:t>4</w:t>
      </w:r>
      <w:r w:rsidR="0034222B" w:rsidRPr="00BB1FA8">
        <w:rPr>
          <w:spacing w:val="-2"/>
          <w:szCs w:val="19"/>
        </w:rPr>
        <w:t xml:space="preserve"> </w:t>
      </w:r>
      <w:r w:rsidRPr="00BB1FA8">
        <w:rPr>
          <w:spacing w:val="-2"/>
          <w:szCs w:val="19"/>
        </w:rPr>
        <w:t xml:space="preserve">podmiotów był to zakres dominujący, a dla </w:t>
      </w:r>
      <w:r w:rsidR="0034222B">
        <w:rPr>
          <w:spacing w:val="-2"/>
          <w:szCs w:val="19"/>
        </w:rPr>
        <w:t>8</w:t>
      </w:r>
      <w:r w:rsidR="0034222B" w:rsidRPr="00BB1FA8">
        <w:rPr>
          <w:spacing w:val="-2"/>
          <w:szCs w:val="19"/>
        </w:rPr>
        <w:t xml:space="preserve"> </w:t>
      </w:r>
      <w:r w:rsidRPr="00BB1FA8">
        <w:rPr>
          <w:spacing w:val="-2"/>
          <w:szCs w:val="19"/>
        </w:rPr>
        <w:t xml:space="preserve">firm – zakres uboczny. Do grup kapitałowych </w:t>
      </w:r>
      <w:r w:rsidR="0034222B" w:rsidRPr="00BB1FA8">
        <w:rPr>
          <w:spacing w:val="-2"/>
          <w:szCs w:val="19"/>
        </w:rPr>
        <w:t>należał</w:t>
      </w:r>
      <w:r w:rsidR="0034222B">
        <w:rPr>
          <w:spacing w:val="-2"/>
          <w:szCs w:val="19"/>
        </w:rPr>
        <w:t>o</w:t>
      </w:r>
      <w:r w:rsidR="0034222B" w:rsidRPr="00BB1FA8">
        <w:rPr>
          <w:spacing w:val="-2"/>
          <w:szCs w:val="19"/>
        </w:rPr>
        <w:t xml:space="preserve"> </w:t>
      </w:r>
      <w:r w:rsidR="0034222B">
        <w:rPr>
          <w:spacing w:val="-2"/>
          <w:szCs w:val="19"/>
        </w:rPr>
        <w:t>26</w:t>
      </w:r>
      <w:r w:rsidR="0034222B" w:rsidRPr="00BB1FA8">
        <w:rPr>
          <w:spacing w:val="-2"/>
          <w:szCs w:val="19"/>
        </w:rPr>
        <w:t xml:space="preserve"> </w:t>
      </w:r>
      <w:r w:rsidRPr="00BB1FA8">
        <w:rPr>
          <w:spacing w:val="-2"/>
          <w:szCs w:val="19"/>
        </w:rPr>
        <w:t>przedsiębiorstw, w tym jednostek dominujących było</w:t>
      </w:r>
      <w:r w:rsidR="007B36DF" w:rsidRPr="00BB1FA8">
        <w:rPr>
          <w:spacing w:val="-2"/>
          <w:szCs w:val="19"/>
        </w:rPr>
        <w:t xml:space="preserve"> </w:t>
      </w:r>
      <w:r w:rsidR="0034222B">
        <w:rPr>
          <w:spacing w:val="-2"/>
          <w:szCs w:val="19"/>
        </w:rPr>
        <w:t>8</w:t>
      </w:r>
      <w:r w:rsidRPr="00BB1FA8">
        <w:rPr>
          <w:spacing w:val="-2"/>
          <w:szCs w:val="19"/>
        </w:rPr>
        <w:t>, jednostek zależnych –</w:t>
      </w:r>
      <w:r w:rsidR="007B36DF" w:rsidRPr="00BB1FA8">
        <w:rPr>
          <w:spacing w:val="-2"/>
          <w:szCs w:val="19"/>
        </w:rPr>
        <w:t>11</w:t>
      </w:r>
      <w:r w:rsidRPr="00BB1FA8">
        <w:rPr>
          <w:spacing w:val="-2"/>
          <w:szCs w:val="19"/>
        </w:rPr>
        <w:t xml:space="preserve">, jednostek jednocześnie zależnych i dominujących – </w:t>
      </w:r>
      <w:r w:rsidR="0034222B">
        <w:rPr>
          <w:spacing w:val="-2"/>
          <w:szCs w:val="19"/>
        </w:rPr>
        <w:t>7</w:t>
      </w:r>
      <w:r w:rsidR="007B36DF" w:rsidRPr="00BB1FA8">
        <w:rPr>
          <w:spacing w:val="-2"/>
          <w:szCs w:val="19"/>
        </w:rPr>
        <w:t>.</w:t>
      </w:r>
      <w:r w:rsidRPr="00BB1FA8">
        <w:rPr>
          <w:spacing w:val="-2"/>
          <w:szCs w:val="19"/>
        </w:rPr>
        <w:t xml:space="preserve"> </w:t>
      </w:r>
    </w:p>
    <w:p w14:paraId="1BB69E6E" w14:textId="77777777" w:rsidR="005A3B2F" w:rsidRPr="00BB1FA8" w:rsidRDefault="005A3B2F" w:rsidP="005A3B2F">
      <w:pPr>
        <w:spacing w:line="288" w:lineRule="auto"/>
        <w:rPr>
          <w:bCs/>
          <w:szCs w:val="19"/>
          <w:shd w:val="clear" w:color="auto" w:fill="FFFFFF"/>
        </w:rPr>
      </w:pPr>
      <w:r w:rsidRPr="00CB1954">
        <w:rPr>
          <w:szCs w:val="19"/>
          <w:shd w:val="clear" w:color="auto" w:fill="FFFFFF"/>
        </w:rPr>
        <w:t xml:space="preserve">Według stanu na koniec </w:t>
      </w:r>
      <w:r w:rsidR="005F05AF" w:rsidRPr="00CB1954">
        <w:rPr>
          <w:szCs w:val="19"/>
          <w:shd w:val="clear" w:color="auto" w:fill="FFFFFF"/>
        </w:rPr>
        <w:t>2023</w:t>
      </w:r>
      <w:r w:rsidRPr="00CB1954">
        <w:rPr>
          <w:szCs w:val="19"/>
          <w:shd w:val="clear" w:color="auto" w:fill="FFFFFF"/>
        </w:rPr>
        <w:t xml:space="preserve"> r. w badanych podmiotach działalnością w zakresie windykacji zajmowało się </w:t>
      </w:r>
      <w:r w:rsidR="00CB1954">
        <w:rPr>
          <w:szCs w:val="19"/>
          <w:shd w:val="clear" w:color="auto" w:fill="FFFFFF"/>
        </w:rPr>
        <w:t>6</w:t>
      </w:r>
      <w:r w:rsidR="0008428C">
        <w:rPr>
          <w:szCs w:val="19"/>
          <w:shd w:val="clear" w:color="auto" w:fill="FFFFFF"/>
        </w:rPr>
        <w:t> </w:t>
      </w:r>
      <w:r w:rsidR="00CB1954">
        <w:rPr>
          <w:szCs w:val="19"/>
          <w:shd w:val="clear" w:color="auto" w:fill="FFFFFF"/>
        </w:rPr>
        <w:t>7</w:t>
      </w:r>
      <w:r w:rsidR="00507D5B">
        <w:rPr>
          <w:szCs w:val="19"/>
          <w:shd w:val="clear" w:color="auto" w:fill="FFFFFF"/>
        </w:rPr>
        <w:t>52</w:t>
      </w:r>
      <w:r w:rsidRPr="00CB1954">
        <w:rPr>
          <w:szCs w:val="19"/>
          <w:shd w:val="clear" w:color="auto" w:fill="FFFFFF"/>
        </w:rPr>
        <w:t xml:space="preserve"> os</w:t>
      </w:r>
      <w:r w:rsidR="00FA5ACF">
        <w:rPr>
          <w:szCs w:val="19"/>
          <w:shd w:val="clear" w:color="auto" w:fill="FFFFFF"/>
        </w:rPr>
        <w:t>o</w:t>
      </w:r>
      <w:r w:rsidRPr="00CB1954">
        <w:rPr>
          <w:szCs w:val="19"/>
          <w:shd w:val="clear" w:color="auto" w:fill="FFFFFF"/>
        </w:rPr>
        <w:t>b</w:t>
      </w:r>
      <w:r w:rsidR="00FA5ACF">
        <w:rPr>
          <w:szCs w:val="19"/>
          <w:shd w:val="clear" w:color="auto" w:fill="FFFFFF"/>
        </w:rPr>
        <w:t>y</w:t>
      </w:r>
      <w:r w:rsidRPr="00CB1954">
        <w:rPr>
          <w:szCs w:val="19"/>
          <w:shd w:val="clear" w:color="auto" w:fill="FFFFFF"/>
        </w:rPr>
        <w:t>.</w:t>
      </w:r>
      <w:r w:rsidRPr="00BB1FA8">
        <w:rPr>
          <w:szCs w:val="19"/>
          <w:shd w:val="clear" w:color="auto" w:fill="FFFFFF"/>
        </w:rPr>
        <w:t xml:space="preserve"> </w:t>
      </w:r>
      <w:r w:rsidRPr="00BB1FA8">
        <w:rPr>
          <w:bCs/>
          <w:szCs w:val="19"/>
          <w:shd w:val="clear" w:color="auto" w:fill="FFFFFF"/>
        </w:rPr>
        <w:t xml:space="preserve">Przedsiębiorstwa windykacyjne posiadały łącznie </w:t>
      </w:r>
      <w:r w:rsidR="009A323B">
        <w:rPr>
          <w:bCs/>
          <w:szCs w:val="19"/>
          <w:shd w:val="clear" w:color="auto" w:fill="FFFFFF"/>
        </w:rPr>
        <w:t>8</w:t>
      </w:r>
      <w:r w:rsidR="00FA5ACF">
        <w:rPr>
          <w:bCs/>
          <w:szCs w:val="19"/>
          <w:shd w:val="clear" w:color="auto" w:fill="FFFFFF"/>
        </w:rPr>
        <w:t>3</w:t>
      </w:r>
      <w:r w:rsidR="009A323B" w:rsidRPr="00BB1FA8">
        <w:rPr>
          <w:bCs/>
          <w:szCs w:val="19"/>
          <w:shd w:val="clear" w:color="auto" w:fill="FFFFFF"/>
        </w:rPr>
        <w:t xml:space="preserve"> </w:t>
      </w:r>
      <w:r w:rsidRPr="00BB1FA8">
        <w:rPr>
          <w:bCs/>
          <w:szCs w:val="19"/>
          <w:shd w:val="clear" w:color="auto" w:fill="FFFFFF"/>
        </w:rPr>
        <w:t>oddziały i autoryzowane przedstawicielstwa.</w:t>
      </w:r>
    </w:p>
    <w:p w14:paraId="47E8A266" w14:textId="77777777" w:rsidR="00495A07" w:rsidRPr="000C5263" w:rsidRDefault="00843416" w:rsidP="00B46780">
      <w:pPr>
        <w:pStyle w:val="Nagwek1"/>
        <w:spacing w:before="360"/>
      </w:pPr>
      <w:r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F1B76B8" wp14:editId="0BA66F1A">
                <wp:simplePos x="0" y="0"/>
                <wp:positionH relativeFrom="column">
                  <wp:posOffset>5265420</wp:posOffset>
                </wp:positionH>
                <wp:positionV relativeFrom="paragraph">
                  <wp:posOffset>170180</wp:posOffset>
                </wp:positionV>
                <wp:extent cx="1676400" cy="1023620"/>
                <wp:effectExtent l="0" t="0" r="0" b="5080"/>
                <wp:wrapTight wrapText="bothSides">
                  <wp:wrapPolygon edited="0">
                    <wp:start x="736" y="0"/>
                    <wp:lineTo x="736" y="21305"/>
                    <wp:lineTo x="20618" y="21305"/>
                    <wp:lineTo x="20618" y="0"/>
                    <wp:lineTo x="736" y="0"/>
                  </wp:wrapPolygon>
                </wp:wrapTight>
                <wp:docPr id="2" name="Pole tekstowe 2" descr="W 2023 r. przyjęto do obsługi 9,0 mln wierzytelności konsumenckich i 0,6 mln wierzytelności korporac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D3354" w14:textId="77777777" w:rsidR="00D616D2" w:rsidRPr="000C5263" w:rsidRDefault="00F031C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0C24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F05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2023</w:t>
                            </w:r>
                            <w:r w:rsidR="00E42673">
                              <w:t> 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przyjęto do obsługi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D2B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9,0</w:t>
                            </w:r>
                            <w:r w:rsidR="007E56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wierzytelności konsumenckich i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D2B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0,6</w:t>
                            </w:r>
                            <w:r w:rsidR="007E56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</w:t>
                            </w:r>
                            <w:r w:rsidR="003971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ności korporacyjnyc</w:t>
                            </w:r>
                            <w:r w:rsidR="000314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B76B8" id="_x0000_s1028" type="#_x0000_t202" alt="W 2023 r. przyjęto do obsługi 9,0 mln wierzytelności konsumenckich i 0,6 mln wierzytelności korporacyjnych" style="position:absolute;margin-left:414.6pt;margin-top:13.4pt;width:132pt;height:80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" filled="f" stroked="f">
                <v:textbox>
                  <w:txbxContent>
                    <w:p w14:paraId="25AD3354" w14:textId="77777777" w:rsidR="00D616D2" w:rsidRPr="000C5263" w:rsidRDefault="00F031C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0C24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F05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2023</w:t>
                      </w:r>
                      <w:r w:rsidR="00E42673">
                        <w:t> 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przyjęto do obsługi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D2B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9,0</w:t>
                      </w:r>
                      <w:r w:rsidR="007E56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wierzytelności konsumenckich i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D2B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0,6</w:t>
                      </w:r>
                      <w:r w:rsidR="007E56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</w:t>
                      </w:r>
                      <w:r w:rsidR="003971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ności korporacyjnyc</w:t>
                      </w:r>
                      <w:r w:rsidR="000314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0C5263">
        <w:rPr>
          <w:shd w:val="clear" w:color="auto" w:fill="FFFFFF"/>
        </w:rPr>
        <w:t xml:space="preserve">Charakterystyka usług </w:t>
      </w:r>
      <w:r w:rsidR="002904DD">
        <w:rPr>
          <w:shd w:val="clear" w:color="auto" w:fill="FFFFFF"/>
        </w:rPr>
        <w:t>windykacyjnych</w:t>
      </w:r>
    </w:p>
    <w:p w14:paraId="42AB04FC" w14:textId="77777777" w:rsidR="00F031C5" w:rsidRPr="00BB1FA8" w:rsidRDefault="00F031C5" w:rsidP="00B46780">
      <w:pPr>
        <w:spacing w:line="288" w:lineRule="auto"/>
        <w:rPr>
          <w:shd w:val="clear" w:color="auto" w:fill="FFFFFF"/>
        </w:rPr>
      </w:pPr>
      <w:r w:rsidRPr="00BB1FA8">
        <w:rPr>
          <w:shd w:val="clear" w:color="auto" w:fill="FFFFFF"/>
        </w:rPr>
        <w:t xml:space="preserve">Przedsiębiorstwa windykacyjne w ciągu </w:t>
      </w:r>
      <w:r w:rsidR="005F05AF">
        <w:rPr>
          <w:shd w:val="clear" w:color="auto" w:fill="FFFFFF"/>
        </w:rPr>
        <w:t>2023</w:t>
      </w:r>
      <w:r w:rsidR="00F81708" w:rsidRPr="00BB1FA8">
        <w:rPr>
          <w:shd w:val="clear" w:color="auto" w:fill="FFFFFF"/>
        </w:rPr>
        <w:t> </w:t>
      </w:r>
      <w:r w:rsidRPr="00BB1FA8">
        <w:rPr>
          <w:shd w:val="clear" w:color="auto" w:fill="FFFFFF"/>
        </w:rPr>
        <w:t xml:space="preserve">r. przyjęły do obsługi </w:t>
      </w:r>
      <w:r w:rsidR="00622438" w:rsidRPr="00BB1FA8">
        <w:rPr>
          <w:shd w:val="clear" w:color="auto" w:fill="FFFFFF"/>
        </w:rPr>
        <w:t>9</w:t>
      </w:r>
      <w:r w:rsidR="00D131CA" w:rsidRPr="00BB1FA8">
        <w:rPr>
          <w:shd w:val="clear" w:color="auto" w:fill="FFFFFF"/>
        </w:rPr>
        <w:t>,</w:t>
      </w:r>
      <w:r w:rsidR="00E33F27">
        <w:rPr>
          <w:shd w:val="clear" w:color="auto" w:fill="FFFFFF"/>
        </w:rPr>
        <w:t>6</w:t>
      </w:r>
      <w:r w:rsidR="00E42673">
        <w:rPr>
          <w:shd w:val="clear" w:color="auto" w:fill="FFFFFF"/>
        </w:rPr>
        <w:t> </w:t>
      </w:r>
      <w:r w:rsidRPr="00BB1FA8">
        <w:rPr>
          <w:shd w:val="clear" w:color="auto" w:fill="FFFFFF"/>
        </w:rPr>
        <w:t>mln wierzytelności</w:t>
      </w:r>
      <w:r w:rsidR="003A07B5" w:rsidRPr="00BB1FA8">
        <w:rPr>
          <w:shd w:val="clear" w:color="auto" w:fill="FFFFFF"/>
        </w:rPr>
        <w:t xml:space="preserve"> (bez funduszy inwestycyjnych zewnętrznych) </w:t>
      </w:r>
      <w:r w:rsidRPr="00BB1FA8">
        <w:rPr>
          <w:shd w:val="clear" w:color="auto" w:fill="FFFFFF"/>
        </w:rPr>
        <w:t xml:space="preserve">o wartości nominalnej </w:t>
      </w:r>
      <w:r w:rsidR="00E33F27">
        <w:rPr>
          <w:shd w:val="clear" w:color="auto" w:fill="FFFFFF"/>
        </w:rPr>
        <w:t>43,2</w:t>
      </w:r>
      <w:r w:rsidR="00E42673">
        <w:t> </w:t>
      </w:r>
      <w:r w:rsidRPr="00BB1FA8">
        <w:rPr>
          <w:shd w:val="clear" w:color="auto" w:fill="FFFFFF"/>
        </w:rPr>
        <w:t xml:space="preserve">mld zł, w których </w:t>
      </w:r>
      <w:r w:rsidR="00B407B2">
        <w:rPr>
          <w:shd w:val="clear" w:color="auto" w:fill="FFFFFF"/>
        </w:rPr>
        <w:t>80,9</w:t>
      </w:r>
      <w:r w:rsidRPr="00BB1FA8">
        <w:rPr>
          <w:shd w:val="clear" w:color="auto" w:fill="FFFFFF"/>
        </w:rPr>
        <w:t>% stanowiły wierzytelności konsumenckie, a</w:t>
      </w:r>
      <w:r w:rsidR="00F91AD7" w:rsidRPr="00BB1FA8">
        <w:rPr>
          <w:shd w:val="clear" w:color="auto" w:fill="FFFFFF"/>
        </w:rPr>
        <w:t xml:space="preserve"> wierzytelności </w:t>
      </w:r>
      <w:r w:rsidRPr="00BB1FA8">
        <w:rPr>
          <w:shd w:val="clear" w:color="auto" w:fill="FFFFFF"/>
        </w:rPr>
        <w:t xml:space="preserve">korporacyjne – </w:t>
      </w:r>
      <w:r w:rsidR="00B407B2">
        <w:rPr>
          <w:shd w:val="clear" w:color="auto" w:fill="FFFFFF"/>
        </w:rPr>
        <w:t>19,1</w:t>
      </w:r>
      <w:r w:rsidRPr="00BB1FA8">
        <w:rPr>
          <w:shd w:val="clear" w:color="auto" w:fill="FFFFFF"/>
        </w:rPr>
        <w:t xml:space="preserve">%. Średnia wartość przyjętych do obsługi wierzytelności w </w:t>
      </w:r>
      <w:r w:rsidR="005F05AF">
        <w:rPr>
          <w:shd w:val="clear" w:color="auto" w:fill="FFFFFF"/>
        </w:rPr>
        <w:t>2023</w:t>
      </w:r>
      <w:r w:rsidRPr="00BB1FA8">
        <w:rPr>
          <w:shd w:val="clear" w:color="auto" w:fill="FFFFFF"/>
        </w:rPr>
        <w:t xml:space="preserve"> r. wyniosła </w:t>
      </w:r>
      <w:r w:rsidR="00D367F4">
        <w:rPr>
          <w:shd w:val="clear" w:color="auto" w:fill="FFFFFF"/>
        </w:rPr>
        <w:t>4</w:t>
      </w:r>
      <w:r w:rsidR="00240E5C">
        <w:rPr>
          <w:shd w:val="clear" w:color="auto" w:fill="FFFFFF"/>
        </w:rPr>
        <w:t> </w:t>
      </w:r>
      <w:r w:rsidR="00D367F4">
        <w:rPr>
          <w:shd w:val="clear" w:color="auto" w:fill="FFFFFF"/>
        </w:rPr>
        <w:t>496</w:t>
      </w:r>
      <w:r w:rsidR="00F91AD7" w:rsidRPr="00BB1FA8">
        <w:rPr>
          <w:shd w:val="clear" w:color="auto" w:fill="FFFFFF"/>
        </w:rPr>
        <w:t> </w:t>
      </w:r>
      <w:r w:rsidRPr="00BB1FA8">
        <w:rPr>
          <w:shd w:val="clear" w:color="auto" w:fill="FFFFFF"/>
        </w:rPr>
        <w:t xml:space="preserve">zł (w roku poprzednim </w:t>
      </w:r>
      <w:r w:rsidR="00D367F4">
        <w:rPr>
          <w:shd w:val="clear" w:color="auto" w:fill="FFFFFF"/>
        </w:rPr>
        <w:t>4</w:t>
      </w:r>
      <w:r w:rsidR="00240E5C">
        <w:rPr>
          <w:shd w:val="clear" w:color="auto" w:fill="FFFFFF"/>
        </w:rPr>
        <w:t> </w:t>
      </w:r>
      <w:r w:rsidR="00D367F4">
        <w:rPr>
          <w:shd w:val="clear" w:color="auto" w:fill="FFFFFF"/>
        </w:rPr>
        <w:t>174</w:t>
      </w:r>
      <w:r w:rsidR="00F91AD7" w:rsidRPr="00BB1FA8">
        <w:rPr>
          <w:shd w:val="clear" w:color="auto" w:fill="FFFFFF"/>
        </w:rPr>
        <w:t> </w:t>
      </w:r>
      <w:r w:rsidRPr="00BB1FA8">
        <w:rPr>
          <w:shd w:val="clear" w:color="auto" w:fill="FFFFFF"/>
        </w:rPr>
        <w:t>zł).</w:t>
      </w:r>
    </w:p>
    <w:p w14:paraId="35EB20E6" w14:textId="77777777" w:rsidR="00F91AD7" w:rsidRPr="00BB1FA8" w:rsidRDefault="00F91AD7" w:rsidP="00B46780">
      <w:pPr>
        <w:spacing w:line="288" w:lineRule="auto"/>
        <w:rPr>
          <w:szCs w:val="19"/>
          <w:shd w:val="clear" w:color="auto" w:fill="FFFFFF"/>
        </w:rPr>
      </w:pPr>
      <w:r w:rsidRPr="00BB1FA8">
        <w:rPr>
          <w:szCs w:val="19"/>
          <w:shd w:val="clear" w:color="auto" w:fill="FFFFFF"/>
        </w:rPr>
        <w:t xml:space="preserve">Przedsiębiorstwa windykacyjne według stanu na koniec </w:t>
      </w:r>
      <w:r w:rsidR="005F05AF">
        <w:rPr>
          <w:szCs w:val="19"/>
          <w:shd w:val="clear" w:color="auto" w:fill="FFFFFF"/>
        </w:rPr>
        <w:t>2023</w:t>
      </w:r>
      <w:r w:rsidRPr="00BB1FA8">
        <w:rPr>
          <w:szCs w:val="19"/>
          <w:shd w:val="clear" w:color="auto" w:fill="FFFFFF"/>
        </w:rPr>
        <w:t> r. obsługiwały 1</w:t>
      </w:r>
      <w:r w:rsidR="00E94CCB" w:rsidRPr="00BB1FA8">
        <w:rPr>
          <w:szCs w:val="19"/>
          <w:shd w:val="clear" w:color="auto" w:fill="FFFFFF"/>
        </w:rPr>
        <w:t>8</w:t>
      </w:r>
      <w:r w:rsidRPr="00BB1FA8">
        <w:rPr>
          <w:szCs w:val="19"/>
          <w:shd w:val="clear" w:color="auto" w:fill="FFFFFF"/>
        </w:rPr>
        <w:t>,</w:t>
      </w:r>
      <w:r w:rsidR="00C35739">
        <w:rPr>
          <w:szCs w:val="19"/>
          <w:shd w:val="clear" w:color="auto" w:fill="FFFFFF"/>
        </w:rPr>
        <w:t>7</w:t>
      </w:r>
      <w:r w:rsidR="00C35739" w:rsidRPr="00BB1FA8">
        <w:rPr>
          <w:szCs w:val="19"/>
          <w:shd w:val="clear" w:color="auto" w:fill="FFFFFF"/>
        </w:rPr>
        <w:t> </w:t>
      </w:r>
      <w:r w:rsidRPr="00BB1FA8">
        <w:rPr>
          <w:szCs w:val="19"/>
          <w:shd w:val="clear" w:color="auto" w:fill="FFFFFF"/>
        </w:rPr>
        <w:t xml:space="preserve">mln czynnych wierzytelności </w:t>
      </w:r>
      <w:r w:rsidRPr="00BB1FA8">
        <w:rPr>
          <w:szCs w:val="19"/>
        </w:rPr>
        <w:t xml:space="preserve">(bez funduszy inwestycyjnych zewnętrznych) </w:t>
      </w:r>
      <w:r w:rsidRPr="00BB1FA8">
        <w:rPr>
          <w:szCs w:val="19"/>
          <w:shd w:val="clear" w:color="auto" w:fill="FFFFFF"/>
        </w:rPr>
        <w:t xml:space="preserve">o wartości nominalnej </w:t>
      </w:r>
      <w:r w:rsidR="00F26D49">
        <w:rPr>
          <w:szCs w:val="19"/>
          <w:shd w:val="clear" w:color="auto" w:fill="FFFFFF"/>
        </w:rPr>
        <w:t>164,7</w:t>
      </w:r>
      <w:r w:rsidRPr="00BB1FA8">
        <w:rPr>
          <w:szCs w:val="19"/>
          <w:shd w:val="clear" w:color="auto" w:fill="FFFFFF"/>
        </w:rPr>
        <w:t xml:space="preserve"> mld zł, </w:t>
      </w:r>
      <w:r w:rsidR="004C3F20">
        <w:rPr>
          <w:szCs w:val="19"/>
          <w:shd w:val="clear" w:color="auto" w:fill="FFFFFF"/>
        </w:rPr>
        <w:t>z czego</w:t>
      </w:r>
      <w:r w:rsidRPr="00BB1FA8">
        <w:rPr>
          <w:szCs w:val="19"/>
          <w:shd w:val="clear" w:color="auto" w:fill="FFFFFF"/>
        </w:rPr>
        <w:t xml:space="preserve"> </w:t>
      </w:r>
      <w:r w:rsidR="00F26D49">
        <w:rPr>
          <w:szCs w:val="19"/>
          <w:shd w:val="clear" w:color="auto" w:fill="FFFFFF"/>
        </w:rPr>
        <w:t>78,8</w:t>
      </w:r>
      <w:r w:rsidRPr="00BB1FA8">
        <w:rPr>
          <w:szCs w:val="19"/>
          <w:shd w:val="clear" w:color="auto" w:fill="FFFFFF"/>
        </w:rPr>
        <w:t xml:space="preserve">% stanowiły wierzytelności konsumenckie, a </w:t>
      </w:r>
      <w:r w:rsidR="00E9314C" w:rsidRPr="00BB1FA8">
        <w:rPr>
          <w:shd w:val="clear" w:color="auto" w:fill="FFFFFF"/>
        </w:rPr>
        <w:t>wierzytelności korporacyjne</w:t>
      </w:r>
      <w:r w:rsidRPr="00BB1FA8">
        <w:rPr>
          <w:szCs w:val="19"/>
          <w:shd w:val="clear" w:color="auto" w:fill="FFFFFF"/>
        </w:rPr>
        <w:t xml:space="preserve"> </w:t>
      </w:r>
      <w:r w:rsidR="00F26D49">
        <w:rPr>
          <w:szCs w:val="19"/>
          <w:shd w:val="clear" w:color="auto" w:fill="FFFFFF"/>
        </w:rPr>
        <w:t>21,2</w:t>
      </w:r>
      <w:r w:rsidRPr="00BB1FA8">
        <w:rPr>
          <w:szCs w:val="19"/>
          <w:shd w:val="clear" w:color="auto" w:fill="FFFFFF"/>
        </w:rPr>
        <w:t>%.</w:t>
      </w:r>
    </w:p>
    <w:p w14:paraId="1859D9DE" w14:textId="77777777" w:rsidR="005A3B2F" w:rsidRDefault="005A3B2F">
      <w:pPr>
        <w:spacing w:before="0" w:after="160" w:line="259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br w:type="page"/>
      </w:r>
    </w:p>
    <w:p w14:paraId="4A07E9F9" w14:textId="77777777" w:rsidR="00924B8E" w:rsidRPr="002436F6" w:rsidRDefault="00924B8E" w:rsidP="00B2531E">
      <w:pPr>
        <w:spacing w:before="360" w:line="240" w:lineRule="auto"/>
        <w:rPr>
          <w:spacing w:val="-2"/>
          <w:szCs w:val="19"/>
        </w:rPr>
      </w:pPr>
      <w:r w:rsidRPr="002436F6">
        <w:rPr>
          <w:b/>
          <w:spacing w:val="-2"/>
          <w:szCs w:val="19"/>
          <w:shd w:val="clear" w:color="auto" w:fill="FFFFFF"/>
        </w:rPr>
        <w:lastRenderedPageBreak/>
        <w:t xml:space="preserve">Tablica 1. Działalność badanych przedsiębiorstw windykacyjnych w </w:t>
      </w:r>
      <w:r w:rsidR="005F05AF">
        <w:rPr>
          <w:b/>
          <w:spacing w:val="-2"/>
          <w:szCs w:val="19"/>
          <w:shd w:val="clear" w:color="auto" w:fill="FFFFFF"/>
        </w:rPr>
        <w:t>2023</w:t>
      </w:r>
      <w:r w:rsidRPr="002436F6">
        <w:rPr>
          <w:b/>
          <w:spacing w:val="-2"/>
          <w:szCs w:val="19"/>
          <w:shd w:val="clear" w:color="auto" w:fill="FFFFFF"/>
        </w:rPr>
        <w:t xml:space="preserve"> r. 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Działalność badanych przedsiębiorstw windykacyjnych w 2023 r. "/>
      </w:tblPr>
      <w:tblGrid>
        <w:gridCol w:w="3969"/>
        <w:gridCol w:w="1134"/>
        <w:gridCol w:w="1418"/>
        <w:gridCol w:w="1536"/>
      </w:tblGrid>
      <w:tr w:rsidR="003B30E0" w:rsidRPr="008F3F59" w14:paraId="0EC2FA9D" w14:textId="77777777" w:rsidTr="00EA6C8D">
        <w:tc>
          <w:tcPr>
            <w:tcW w:w="3969" w:type="dxa"/>
            <w:vAlign w:val="center"/>
          </w:tcPr>
          <w:p w14:paraId="2CA7C482" w14:textId="77777777" w:rsidR="00924B8E" w:rsidRPr="003B30E0" w:rsidRDefault="00924B8E" w:rsidP="00B2531E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B30E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3B2A7AE8" w14:textId="77777777" w:rsidR="00924B8E" w:rsidRPr="003B30E0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418" w:type="dxa"/>
            <w:vAlign w:val="center"/>
          </w:tcPr>
          <w:p w14:paraId="67B9DB4A" w14:textId="77777777" w:rsidR="00924B8E" w:rsidRPr="003B30E0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Wierzytelności konsumenckie</w:t>
            </w:r>
          </w:p>
        </w:tc>
        <w:tc>
          <w:tcPr>
            <w:tcW w:w="1536" w:type="dxa"/>
            <w:vAlign w:val="center"/>
          </w:tcPr>
          <w:p w14:paraId="601E8AE2" w14:textId="77777777" w:rsidR="00924B8E" w:rsidRPr="003B30E0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Wierzytelności korporacyjne</w:t>
            </w:r>
          </w:p>
        </w:tc>
      </w:tr>
      <w:tr w:rsidR="00904D52" w:rsidRPr="00BD26C2" w14:paraId="40C4A854" w14:textId="77777777" w:rsidTr="00EA6C8D">
        <w:trPr>
          <w:trHeight w:val="626"/>
        </w:trPr>
        <w:tc>
          <w:tcPr>
            <w:tcW w:w="3969" w:type="dxa"/>
            <w:vAlign w:val="center"/>
          </w:tcPr>
          <w:p w14:paraId="69150BD6" w14:textId="77777777" w:rsidR="00904D52" w:rsidRPr="00BB1FA8" w:rsidRDefault="00904D52" w:rsidP="00904D52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sz w:val="18"/>
                <w:szCs w:val="18"/>
              </w:rPr>
            </w:pPr>
            <w:r w:rsidRPr="00BB1FA8">
              <w:rPr>
                <w:rFonts w:eastAsiaTheme="majorEastAsia" w:cstheme="majorBidi"/>
                <w:sz w:val="18"/>
                <w:szCs w:val="18"/>
              </w:rPr>
              <w:t>Liczba spraw przyjętych do obsługi w </w:t>
            </w:r>
            <w:r>
              <w:rPr>
                <w:rFonts w:eastAsiaTheme="majorEastAsia" w:cstheme="majorBidi"/>
                <w:sz w:val="18"/>
                <w:szCs w:val="18"/>
              </w:rPr>
              <w:t>2023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 xml:space="preserve"> r. 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w</w:t>
            </w:r>
            <w:r w:rsidR="007E5682">
              <w:rPr>
                <w:rFonts w:eastAsiaTheme="majorEastAsia" w:cstheme="majorBidi"/>
                <w:i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tys.</w:t>
            </w:r>
            <w:r w:rsidR="007E5682">
              <w:rPr>
                <w:rFonts w:eastAsiaTheme="majorEastAsia" w:cstheme="majorBidi"/>
                <w:i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szt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6773F06C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9 603</w:t>
            </w:r>
          </w:p>
        </w:tc>
        <w:tc>
          <w:tcPr>
            <w:tcW w:w="1418" w:type="dxa"/>
            <w:vAlign w:val="center"/>
          </w:tcPr>
          <w:p w14:paraId="65DB5DB6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8 973</w:t>
            </w:r>
          </w:p>
        </w:tc>
        <w:tc>
          <w:tcPr>
            <w:tcW w:w="1536" w:type="dxa"/>
            <w:vAlign w:val="center"/>
          </w:tcPr>
          <w:p w14:paraId="2BA70056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630</w:t>
            </w:r>
          </w:p>
        </w:tc>
      </w:tr>
      <w:tr w:rsidR="00904D52" w:rsidRPr="008F3F59" w14:paraId="50FA085C" w14:textId="77777777" w:rsidTr="00EA6C8D">
        <w:trPr>
          <w:trHeight w:val="564"/>
        </w:trPr>
        <w:tc>
          <w:tcPr>
            <w:tcW w:w="3969" w:type="dxa"/>
            <w:vAlign w:val="center"/>
          </w:tcPr>
          <w:p w14:paraId="537A6420" w14:textId="77777777" w:rsidR="00904D52" w:rsidRPr="00BB1FA8" w:rsidRDefault="00904D52" w:rsidP="00904D52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sz w:val="18"/>
                <w:szCs w:val="18"/>
              </w:rPr>
            </w:pPr>
            <w:r w:rsidRPr="00BB1FA8">
              <w:rPr>
                <w:rFonts w:eastAsiaTheme="majorEastAsia" w:cstheme="majorBidi"/>
                <w:sz w:val="18"/>
                <w:szCs w:val="18"/>
              </w:rPr>
              <w:t>Wartość ogółem wierzytelności przyjętych do obsługi w </w:t>
            </w:r>
            <w:r>
              <w:rPr>
                <w:rFonts w:eastAsiaTheme="majorEastAsia" w:cstheme="majorBidi"/>
                <w:sz w:val="18"/>
                <w:szCs w:val="18"/>
              </w:rPr>
              <w:t>2023</w:t>
            </w:r>
            <w:r w:rsidRPr="00BB1FA8">
              <w:rPr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 xml:space="preserve">r. 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w</w:t>
            </w:r>
            <w:r w:rsidR="007E5682">
              <w:rPr>
                <w:rFonts w:eastAsiaTheme="majorEastAsia" w:cstheme="majorBidi"/>
                <w:i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mln</w:t>
            </w:r>
            <w:r w:rsidR="007E5682">
              <w:rPr>
                <w:rFonts w:eastAsiaTheme="majorEastAsia" w:cstheme="majorBidi"/>
                <w:i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zł</w:t>
            </w:r>
          </w:p>
        </w:tc>
        <w:tc>
          <w:tcPr>
            <w:tcW w:w="1134" w:type="dxa"/>
            <w:vAlign w:val="center"/>
          </w:tcPr>
          <w:p w14:paraId="195FEFA7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43 177</w:t>
            </w:r>
          </w:p>
        </w:tc>
        <w:tc>
          <w:tcPr>
            <w:tcW w:w="1418" w:type="dxa"/>
            <w:vAlign w:val="center"/>
          </w:tcPr>
          <w:p w14:paraId="10798CD9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34 949</w:t>
            </w:r>
          </w:p>
        </w:tc>
        <w:tc>
          <w:tcPr>
            <w:tcW w:w="1536" w:type="dxa"/>
            <w:vAlign w:val="center"/>
          </w:tcPr>
          <w:p w14:paraId="221D16A2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8 228</w:t>
            </w:r>
          </w:p>
        </w:tc>
      </w:tr>
      <w:tr w:rsidR="00904D52" w:rsidRPr="008F3F59" w14:paraId="09B878C1" w14:textId="77777777" w:rsidTr="00EA6C8D">
        <w:trPr>
          <w:trHeight w:val="783"/>
        </w:trPr>
        <w:tc>
          <w:tcPr>
            <w:tcW w:w="3969" w:type="dxa"/>
            <w:vAlign w:val="center"/>
          </w:tcPr>
          <w:p w14:paraId="231FA484" w14:textId="77777777" w:rsidR="00904D52" w:rsidRPr="00BB1FA8" w:rsidRDefault="00904D52" w:rsidP="00904D52">
            <w:pPr>
              <w:keepNext/>
              <w:keepLines/>
              <w:tabs>
                <w:tab w:val="right" w:leader="dot" w:pos="4156"/>
              </w:tabs>
              <w:ind w:left="113"/>
              <w:contextualSpacing/>
              <w:outlineLvl w:val="7"/>
              <w:rPr>
                <w:rFonts w:eastAsiaTheme="majorEastAsia" w:cstheme="majorBidi"/>
                <w:sz w:val="18"/>
                <w:szCs w:val="18"/>
              </w:rPr>
            </w:pPr>
            <w:r w:rsidRPr="00BB1FA8">
              <w:rPr>
                <w:rFonts w:eastAsiaTheme="majorEastAsia" w:cstheme="majorBidi"/>
                <w:sz w:val="18"/>
                <w:szCs w:val="18"/>
              </w:rPr>
              <w:t>Wierzytelności przyjęte na zlecenie (inkaso) w </w:t>
            </w:r>
            <w:r>
              <w:rPr>
                <w:rFonts w:eastAsiaTheme="majorEastAsia" w:cstheme="majorBidi"/>
                <w:sz w:val="18"/>
                <w:szCs w:val="18"/>
              </w:rPr>
              <w:t>2023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 xml:space="preserve"> r. 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(od podmiotów niepowiązanych osobowo lub kapitałowo) w</w:t>
            </w:r>
            <w:r w:rsidR="007E5682">
              <w:rPr>
                <w:rFonts w:eastAsiaTheme="majorEastAsia" w:cstheme="majorBidi"/>
                <w:i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mln</w:t>
            </w:r>
            <w:r w:rsidR="007E5682">
              <w:rPr>
                <w:rFonts w:eastAsiaTheme="majorEastAsia" w:cstheme="majorBidi"/>
                <w:i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zł</w:t>
            </w:r>
          </w:p>
        </w:tc>
        <w:tc>
          <w:tcPr>
            <w:tcW w:w="1134" w:type="dxa"/>
            <w:vAlign w:val="center"/>
          </w:tcPr>
          <w:p w14:paraId="0FF70F6F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27 980</w:t>
            </w:r>
          </w:p>
        </w:tc>
        <w:tc>
          <w:tcPr>
            <w:tcW w:w="1418" w:type="dxa"/>
            <w:vAlign w:val="center"/>
          </w:tcPr>
          <w:p w14:paraId="1417C0A3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22 571</w:t>
            </w:r>
          </w:p>
        </w:tc>
        <w:tc>
          <w:tcPr>
            <w:tcW w:w="1536" w:type="dxa"/>
            <w:vAlign w:val="center"/>
          </w:tcPr>
          <w:p w14:paraId="6E45E03D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5 409</w:t>
            </w:r>
          </w:p>
        </w:tc>
      </w:tr>
      <w:tr w:rsidR="00904D52" w:rsidRPr="008F3F59" w14:paraId="1CB1287A" w14:textId="77777777" w:rsidTr="00EA6C8D">
        <w:trPr>
          <w:trHeight w:val="851"/>
        </w:trPr>
        <w:tc>
          <w:tcPr>
            <w:tcW w:w="3969" w:type="dxa"/>
            <w:vAlign w:val="center"/>
          </w:tcPr>
          <w:p w14:paraId="04FD2982" w14:textId="77777777" w:rsidR="00904D52" w:rsidRPr="00BB1FA8" w:rsidRDefault="00904D52" w:rsidP="00904D52">
            <w:pPr>
              <w:keepNext/>
              <w:keepLines/>
              <w:tabs>
                <w:tab w:val="right" w:leader="dot" w:pos="4156"/>
              </w:tabs>
              <w:ind w:left="113"/>
              <w:contextualSpacing/>
              <w:outlineLvl w:val="1"/>
              <w:rPr>
                <w:rFonts w:eastAsiaTheme="majorEastAsia" w:cstheme="majorBidi"/>
                <w:sz w:val="18"/>
                <w:szCs w:val="18"/>
              </w:rPr>
            </w:pPr>
            <w:r w:rsidRPr="00BB1FA8">
              <w:rPr>
                <w:rFonts w:eastAsiaTheme="majorEastAsia" w:cstheme="majorBidi"/>
                <w:sz w:val="18"/>
                <w:szCs w:val="18"/>
              </w:rPr>
              <w:t>Wierzytelności zakupione – w </w:t>
            </w:r>
            <w:r>
              <w:rPr>
                <w:rFonts w:eastAsiaTheme="majorEastAsia" w:cstheme="majorBidi"/>
                <w:sz w:val="18"/>
                <w:szCs w:val="18"/>
              </w:rPr>
              <w:t>2023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 xml:space="preserve"> r. 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(bezpośrednio lub pośrednio przez podmiot powiązany osobowo lub kapitałowo) w mln</w:t>
            </w:r>
            <w:r w:rsidR="007E5682">
              <w:rPr>
                <w:rFonts w:eastAsiaTheme="majorEastAsia" w:cstheme="majorBidi"/>
                <w:i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zł</w:t>
            </w:r>
          </w:p>
        </w:tc>
        <w:tc>
          <w:tcPr>
            <w:tcW w:w="1134" w:type="dxa"/>
            <w:vAlign w:val="center"/>
          </w:tcPr>
          <w:p w14:paraId="7F2E05D6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15 197</w:t>
            </w:r>
          </w:p>
        </w:tc>
        <w:tc>
          <w:tcPr>
            <w:tcW w:w="1418" w:type="dxa"/>
            <w:vAlign w:val="center"/>
          </w:tcPr>
          <w:p w14:paraId="23A2E9FD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12 378</w:t>
            </w:r>
          </w:p>
        </w:tc>
        <w:tc>
          <w:tcPr>
            <w:tcW w:w="1536" w:type="dxa"/>
            <w:vAlign w:val="center"/>
          </w:tcPr>
          <w:p w14:paraId="3BF76381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2 819</w:t>
            </w:r>
          </w:p>
        </w:tc>
      </w:tr>
      <w:tr w:rsidR="00904D52" w:rsidRPr="008F3F59" w14:paraId="502BB82F" w14:textId="77777777" w:rsidTr="00EA6C8D">
        <w:trPr>
          <w:trHeight w:val="548"/>
        </w:trPr>
        <w:tc>
          <w:tcPr>
            <w:tcW w:w="3969" w:type="dxa"/>
            <w:vAlign w:val="center"/>
          </w:tcPr>
          <w:p w14:paraId="536A9747" w14:textId="77777777" w:rsidR="00904D52" w:rsidRPr="00BB1FA8" w:rsidRDefault="00904D52" w:rsidP="00904D52">
            <w:pPr>
              <w:tabs>
                <w:tab w:val="right" w:leader="dot" w:pos="4156"/>
              </w:tabs>
              <w:contextualSpacing/>
              <w:rPr>
                <w:sz w:val="18"/>
                <w:szCs w:val="18"/>
              </w:rPr>
            </w:pPr>
            <w:r w:rsidRPr="00BB1FA8">
              <w:rPr>
                <w:sz w:val="18"/>
                <w:szCs w:val="18"/>
              </w:rPr>
              <w:t xml:space="preserve">Wartość czynnych wierzytelności – stan na koniec </w:t>
            </w:r>
            <w:r>
              <w:rPr>
                <w:sz w:val="18"/>
                <w:szCs w:val="18"/>
              </w:rPr>
              <w:t>2023</w:t>
            </w:r>
            <w:r w:rsidRPr="00BB1FA8">
              <w:rPr>
                <w:sz w:val="18"/>
                <w:szCs w:val="18"/>
              </w:rPr>
              <w:t xml:space="preserve"> r. </w:t>
            </w:r>
            <w:r w:rsidRPr="00BB1FA8">
              <w:rPr>
                <w:i/>
                <w:sz w:val="18"/>
                <w:szCs w:val="18"/>
              </w:rPr>
              <w:t>w</w:t>
            </w:r>
            <w:r w:rsidR="007E5682">
              <w:rPr>
                <w:i/>
                <w:sz w:val="18"/>
                <w:szCs w:val="18"/>
              </w:rPr>
              <w:t> </w:t>
            </w:r>
            <w:r w:rsidRPr="00BB1FA8">
              <w:rPr>
                <w:i/>
                <w:sz w:val="18"/>
                <w:szCs w:val="18"/>
              </w:rPr>
              <w:t>mln</w:t>
            </w:r>
            <w:r w:rsidR="007E5682">
              <w:rPr>
                <w:i/>
                <w:sz w:val="18"/>
                <w:szCs w:val="18"/>
              </w:rPr>
              <w:t> </w:t>
            </w:r>
            <w:r w:rsidRPr="00BB1FA8">
              <w:rPr>
                <w:i/>
                <w:sz w:val="18"/>
                <w:szCs w:val="18"/>
              </w:rPr>
              <w:t>zł</w:t>
            </w:r>
          </w:p>
        </w:tc>
        <w:tc>
          <w:tcPr>
            <w:tcW w:w="1134" w:type="dxa"/>
            <w:vAlign w:val="center"/>
          </w:tcPr>
          <w:p w14:paraId="3B3A5928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164 657</w:t>
            </w:r>
          </w:p>
        </w:tc>
        <w:tc>
          <w:tcPr>
            <w:tcW w:w="1418" w:type="dxa"/>
            <w:vAlign w:val="center"/>
          </w:tcPr>
          <w:p w14:paraId="487B2F9E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129 725</w:t>
            </w:r>
          </w:p>
        </w:tc>
        <w:tc>
          <w:tcPr>
            <w:tcW w:w="1536" w:type="dxa"/>
            <w:vAlign w:val="center"/>
          </w:tcPr>
          <w:p w14:paraId="38DEA34E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34 932</w:t>
            </w:r>
          </w:p>
        </w:tc>
      </w:tr>
      <w:tr w:rsidR="00904D52" w:rsidRPr="00C53AE5" w14:paraId="01617AE5" w14:textId="77777777" w:rsidTr="00EA6C8D">
        <w:tc>
          <w:tcPr>
            <w:tcW w:w="3969" w:type="dxa"/>
            <w:vAlign w:val="center"/>
          </w:tcPr>
          <w:p w14:paraId="3845BC8A" w14:textId="77777777" w:rsidR="00904D52" w:rsidRPr="00BB1FA8" w:rsidRDefault="00904D52" w:rsidP="00904D52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sz w:val="18"/>
                <w:szCs w:val="18"/>
              </w:rPr>
            </w:pPr>
            <w:r w:rsidRPr="00BB1FA8">
              <w:rPr>
                <w:rFonts w:eastAsiaTheme="majorEastAsia" w:cstheme="majorBidi"/>
                <w:iCs/>
                <w:sz w:val="18"/>
                <w:szCs w:val="18"/>
              </w:rPr>
              <w:t>Wartość odzyskanych wierzytelności w </w:t>
            </w:r>
            <w:r>
              <w:rPr>
                <w:rFonts w:eastAsiaTheme="majorEastAsia" w:cstheme="majorBidi"/>
                <w:iCs/>
                <w:sz w:val="18"/>
                <w:szCs w:val="18"/>
              </w:rPr>
              <w:t>2023</w:t>
            </w:r>
            <w:r w:rsidRPr="00BB1FA8">
              <w:rPr>
                <w:rFonts w:eastAsiaTheme="majorEastAsia" w:cstheme="majorBidi"/>
                <w:iCs/>
                <w:sz w:val="18"/>
                <w:szCs w:val="18"/>
              </w:rPr>
              <w:t xml:space="preserve"> r. </w:t>
            </w:r>
            <w:r w:rsidRPr="00BB1FA8">
              <w:rPr>
                <w:rFonts w:eastAsiaTheme="majorEastAsia" w:cstheme="majorBidi"/>
                <w:i/>
                <w:iCs/>
                <w:sz w:val="18"/>
                <w:szCs w:val="18"/>
              </w:rPr>
              <w:t>w</w:t>
            </w:r>
            <w:r w:rsidR="007E5682">
              <w:rPr>
                <w:rFonts w:eastAsiaTheme="majorEastAsia" w:cstheme="majorBidi"/>
                <w:i/>
                <w:iCs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i/>
                <w:iCs/>
                <w:sz w:val="18"/>
                <w:szCs w:val="18"/>
              </w:rPr>
              <w:t>mln</w:t>
            </w:r>
            <w:r w:rsidR="007E5682">
              <w:rPr>
                <w:rFonts w:eastAsiaTheme="majorEastAsia" w:cstheme="majorBidi"/>
                <w:i/>
                <w:iCs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i/>
                <w:iCs/>
                <w:sz w:val="18"/>
                <w:szCs w:val="18"/>
              </w:rPr>
              <w:t>zł</w:t>
            </w:r>
          </w:p>
        </w:tc>
        <w:tc>
          <w:tcPr>
            <w:tcW w:w="1134" w:type="dxa"/>
            <w:vAlign w:val="center"/>
          </w:tcPr>
          <w:p w14:paraId="665ECF53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8 997</w:t>
            </w:r>
          </w:p>
        </w:tc>
        <w:tc>
          <w:tcPr>
            <w:tcW w:w="1418" w:type="dxa"/>
            <w:vAlign w:val="center"/>
          </w:tcPr>
          <w:p w14:paraId="5E449125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6 598</w:t>
            </w:r>
          </w:p>
        </w:tc>
        <w:tc>
          <w:tcPr>
            <w:tcW w:w="1536" w:type="dxa"/>
            <w:vAlign w:val="center"/>
          </w:tcPr>
          <w:p w14:paraId="07812B29" w14:textId="77777777" w:rsidR="00904D52" w:rsidRPr="00BB1FA8" w:rsidRDefault="00904D52" w:rsidP="00904D52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2 399</w:t>
            </w:r>
          </w:p>
        </w:tc>
      </w:tr>
    </w:tbl>
    <w:p w14:paraId="13B4631C" w14:textId="77777777" w:rsidR="00DA0D2D" w:rsidRPr="002969D1" w:rsidRDefault="00DA0D2D" w:rsidP="00B2531E">
      <w:pPr>
        <w:pStyle w:val="Nagwek1"/>
        <w:spacing w:before="360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0B00EE79" wp14:editId="3DC94A02">
                <wp:simplePos x="0" y="0"/>
                <wp:positionH relativeFrom="column">
                  <wp:posOffset>5238115</wp:posOffset>
                </wp:positionH>
                <wp:positionV relativeFrom="paragraph">
                  <wp:posOffset>271145</wp:posOffset>
                </wp:positionV>
                <wp:extent cx="1704975" cy="1628775"/>
                <wp:effectExtent l="0" t="0" r="0" b="0"/>
                <wp:wrapTight wrapText="bothSides">
                  <wp:wrapPolygon edited="0">
                    <wp:start x="724" y="0"/>
                    <wp:lineTo x="724" y="21221"/>
                    <wp:lineTo x="20755" y="21221"/>
                    <wp:lineTo x="20755" y="0"/>
                    <wp:lineTo x="724" y="0"/>
                  </wp:wrapPolygon>
                </wp:wrapTight>
                <wp:docPr id="7" name="Pole tekstowe 7" descr="Wartość aktywów przedsiębiorstw, w których działalność windykacyjna była jedynym lub dominującym rodzajem działalności i które prowadziły pełną księgowość wzrosła w ciągu roku o 23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62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D3F32" w14:textId="77777777" w:rsidR="009F2C82" w:rsidRPr="001F6E7A" w:rsidRDefault="009F2C82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windykacyjna</w:t>
                            </w: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była jedynym lub dominującym rodzajem działalności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AC45F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które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rowadziły pełną księgowość </w:t>
                            </w: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wzrosła w ciągu roku o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A1AF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23,3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0EE79" id="Pole tekstowe 7" o:spid="_x0000_s1029" type="#_x0000_t202" alt="Wartość aktywów przedsiębiorstw, w których działalność windykacyjna była jedynym lub dominującym rodzajem działalności i które prowadziły pełną księgowość wzrosła w ciągu roku o 23,3%" style="position:absolute;margin-left:412.45pt;margin-top:21.35pt;width:134.25pt;height:128.2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" filled="f" stroked="f">
                <v:textbox>
                  <w:txbxContent>
                    <w:p w14:paraId="367D3F32" w14:textId="77777777" w:rsidR="009F2C82" w:rsidRPr="001F6E7A" w:rsidRDefault="009F2C82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windykacyjna</w:t>
                      </w: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była jedynym lub dominującym rodzajem działalności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AC45F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które p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rowadziły pełną księgowość </w:t>
                      </w: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wzrosła w ciągu roku o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A1AF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23,3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 w:rsidR="002904DD">
        <w:rPr>
          <w:shd w:val="clear" w:color="auto" w:fill="FFFFFF"/>
        </w:rPr>
        <w:t>windykacyjnych</w:t>
      </w:r>
      <w:r w:rsidR="00E9314C">
        <w:rPr>
          <w:rStyle w:val="Odwoanieprzypisudolnego"/>
          <w:shd w:val="clear" w:color="auto" w:fill="FFFFFF"/>
        </w:rPr>
        <w:footnoteReference w:id="1"/>
      </w:r>
    </w:p>
    <w:p w14:paraId="0A4ADA54" w14:textId="77777777" w:rsidR="005D5BBA" w:rsidRDefault="00F031C5" w:rsidP="00B2531E">
      <w:pPr>
        <w:spacing w:line="288" w:lineRule="auto"/>
      </w:pPr>
      <w:r w:rsidRPr="00DE654D">
        <w:rPr>
          <w:shd w:val="clear" w:color="auto" w:fill="FFFFFF"/>
        </w:rPr>
        <w:t>Do oceny sytuacji finansowej wzięto pod uwagę podmioty zajmujące się działalnością windykacyjną w zakresie jedynym lub dominującym oraz jednocześnie deklarujące w badaniu prowadzenie pełnej rachunkowości</w:t>
      </w:r>
      <w:r w:rsidR="00A4100A">
        <w:rPr>
          <w:shd w:val="clear" w:color="auto" w:fill="FFFFFF"/>
        </w:rPr>
        <w:t xml:space="preserve">. </w:t>
      </w:r>
      <w:r w:rsidR="005D5BBA" w:rsidRPr="00824D06">
        <w:rPr>
          <w:shd w:val="clear" w:color="auto" w:fill="FFFFFF"/>
        </w:rPr>
        <w:t>Spośród</w:t>
      </w:r>
      <w:r w:rsidR="005D5BBA">
        <w:rPr>
          <w:shd w:val="clear" w:color="auto" w:fill="FFFFFF"/>
        </w:rPr>
        <w:t xml:space="preserve"> 83</w:t>
      </w:r>
      <w:r w:rsidR="005D5BBA" w:rsidRPr="00824D06">
        <w:rPr>
          <w:shd w:val="clear" w:color="auto" w:fill="FFFFFF"/>
        </w:rPr>
        <w:t xml:space="preserve"> </w:t>
      </w:r>
      <w:r w:rsidR="005D5BBA" w:rsidRPr="00824D06">
        <w:t xml:space="preserve">przedsiębiorstw, </w:t>
      </w:r>
      <w:r w:rsidR="005D5BBA">
        <w:t xml:space="preserve">w </w:t>
      </w:r>
      <w:r w:rsidR="005D5BBA" w:rsidRPr="00824D06">
        <w:t xml:space="preserve">których działalność </w:t>
      </w:r>
      <w:r w:rsidR="005D5BBA">
        <w:t xml:space="preserve">windykacyjna </w:t>
      </w:r>
      <w:r w:rsidR="005D5BBA" w:rsidRPr="00824D06">
        <w:t xml:space="preserve">była jedynym lub dominującym rodzajem działalności, </w:t>
      </w:r>
      <w:r w:rsidR="005D5BBA">
        <w:t>73</w:t>
      </w:r>
      <w:r w:rsidR="005D5BBA" w:rsidRPr="00824D06">
        <w:t xml:space="preserve"> </w:t>
      </w:r>
      <w:r w:rsidR="00A4100A">
        <w:t>podmioty</w:t>
      </w:r>
      <w:r w:rsidR="005D5BBA">
        <w:t xml:space="preserve"> </w:t>
      </w:r>
      <w:r w:rsidR="005D5BBA" w:rsidRPr="00824D06">
        <w:t>prowadził</w:t>
      </w:r>
      <w:r w:rsidR="00770630">
        <w:t>y</w:t>
      </w:r>
      <w:r w:rsidR="005D5BBA" w:rsidRPr="00824D06">
        <w:t xml:space="preserve"> pełną księgowość, a </w:t>
      </w:r>
      <w:r w:rsidR="005D5BBA">
        <w:t>10</w:t>
      </w:r>
      <w:r w:rsidR="005D5BBA" w:rsidRPr="00824D06">
        <w:t xml:space="preserve"> księgi przychodów i rozchodów.</w:t>
      </w:r>
    </w:p>
    <w:p w14:paraId="74A68D7C" w14:textId="77777777" w:rsidR="00A4100A" w:rsidRPr="005E3B9D" w:rsidRDefault="00F031C5" w:rsidP="00A4100A">
      <w:pPr>
        <w:spacing w:line="288" w:lineRule="auto"/>
      </w:pPr>
      <w:r w:rsidRPr="00DE654D">
        <w:rPr>
          <w:shd w:val="clear" w:color="auto" w:fill="FFFFFF"/>
        </w:rPr>
        <w:t xml:space="preserve">Wartość aktywów </w:t>
      </w:r>
      <w:r w:rsidR="004642E5" w:rsidRPr="00DE654D">
        <w:rPr>
          <w:shd w:val="clear" w:color="auto" w:fill="FFFFFF"/>
        </w:rPr>
        <w:t>7</w:t>
      </w:r>
      <w:r w:rsidR="007E5682">
        <w:rPr>
          <w:shd w:val="clear" w:color="auto" w:fill="FFFFFF"/>
        </w:rPr>
        <w:t>3</w:t>
      </w:r>
      <w:r w:rsidR="009F2C82" w:rsidRPr="00DE654D">
        <w:rPr>
          <w:shd w:val="clear" w:color="auto" w:fill="FFFFFF"/>
        </w:rPr>
        <w:t xml:space="preserve"> </w:t>
      </w:r>
      <w:r w:rsidRPr="00DE654D">
        <w:rPr>
          <w:shd w:val="clear" w:color="auto" w:fill="FFFFFF"/>
        </w:rPr>
        <w:t xml:space="preserve">podmiotów </w:t>
      </w:r>
      <w:r w:rsidR="00A4100A">
        <w:rPr>
          <w:shd w:val="clear" w:color="auto" w:fill="FFFFFF"/>
        </w:rPr>
        <w:t xml:space="preserve">prowadzących pełną księgowość </w:t>
      </w:r>
      <w:r w:rsidR="009D6D43">
        <w:rPr>
          <w:shd w:val="clear" w:color="auto" w:fill="FFFFFF"/>
        </w:rPr>
        <w:t xml:space="preserve">w ciągu 2023 r. </w:t>
      </w:r>
      <w:r w:rsidRPr="00DE654D">
        <w:rPr>
          <w:shd w:val="clear" w:color="auto" w:fill="FFFFFF"/>
        </w:rPr>
        <w:t xml:space="preserve">wzrosła </w:t>
      </w:r>
      <w:r w:rsidR="009D6D43">
        <w:rPr>
          <w:shd w:val="clear" w:color="auto" w:fill="FFFFFF"/>
        </w:rPr>
        <w:t>z 10 448 </w:t>
      </w:r>
      <w:r w:rsidR="009D6D43" w:rsidRPr="009D6D43">
        <w:t>mln</w:t>
      </w:r>
      <w:r w:rsidR="009D6D43">
        <w:t xml:space="preserve"> zł do </w:t>
      </w:r>
      <w:r w:rsidR="009D6D43" w:rsidRPr="009D6D43">
        <w:t>12</w:t>
      </w:r>
      <w:r w:rsidR="009D6D43">
        <w:rPr>
          <w:shd w:val="clear" w:color="auto" w:fill="FFFFFF"/>
        </w:rPr>
        <w:t> 885 </w:t>
      </w:r>
      <w:r w:rsidR="009D6D43" w:rsidRPr="00DE654D">
        <w:rPr>
          <w:shd w:val="clear" w:color="auto" w:fill="FFFFFF"/>
        </w:rPr>
        <w:t>ml</w:t>
      </w:r>
      <w:r w:rsidR="009D6D43">
        <w:rPr>
          <w:shd w:val="clear" w:color="auto" w:fill="FFFFFF"/>
        </w:rPr>
        <w:t>n </w:t>
      </w:r>
      <w:r w:rsidR="009D6D43" w:rsidRPr="00DE654D">
        <w:rPr>
          <w:shd w:val="clear" w:color="auto" w:fill="FFFFFF"/>
        </w:rPr>
        <w:t>zł</w:t>
      </w:r>
      <w:r w:rsidRPr="00DE654D">
        <w:rPr>
          <w:shd w:val="clear" w:color="auto" w:fill="FFFFFF"/>
        </w:rPr>
        <w:t xml:space="preserve">. </w:t>
      </w:r>
      <w:r w:rsidR="00A4100A" w:rsidRPr="00042683">
        <w:t>Dominującą pozycj</w:t>
      </w:r>
      <w:r w:rsidR="00D84B77">
        <w:t>ę</w:t>
      </w:r>
      <w:r w:rsidR="00A4100A" w:rsidRPr="00042683">
        <w:t xml:space="preserve"> majątku </w:t>
      </w:r>
      <w:r w:rsidR="00D84B77">
        <w:t>(87,1%) stanowiły</w:t>
      </w:r>
      <w:r w:rsidR="00A4100A" w:rsidRPr="00042683">
        <w:t xml:space="preserve"> aktywa </w:t>
      </w:r>
      <w:r w:rsidR="00A4100A">
        <w:t>trwałe</w:t>
      </w:r>
      <w:r w:rsidR="00D84B77">
        <w:t xml:space="preserve"> o </w:t>
      </w:r>
      <w:r w:rsidR="00F0326B">
        <w:t>wartości</w:t>
      </w:r>
      <w:r w:rsidR="00A4100A" w:rsidRPr="00042683">
        <w:t xml:space="preserve"> </w:t>
      </w:r>
      <w:r w:rsidR="00A4100A">
        <w:rPr>
          <w:shd w:val="clear" w:color="auto" w:fill="FFFFFF"/>
        </w:rPr>
        <w:t>11</w:t>
      </w:r>
      <w:r w:rsidR="00FC12D3">
        <w:rPr>
          <w:shd w:val="clear" w:color="auto" w:fill="FFFFFF"/>
        </w:rPr>
        <w:t> </w:t>
      </w:r>
      <w:r w:rsidR="00A4100A">
        <w:rPr>
          <w:shd w:val="clear" w:color="auto" w:fill="FFFFFF"/>
        </w:rPr>
        <w:t>2</w:t>
      </w:r>
      <w:r w:rsidR="00FC12D3">
        <w:rPr>
          <w:shd w:val="clear" w:color="auto" w:fill="FFFFFF"/>
        </w:rPr>
        <w:t>22 </w:t>
      </w:r>
      <w:r w:rsidR="00A4100A" w:rsidRPr="00DE654D">
        <w:rPr>
          <w:shd w:val="clear" w:color="auto" w:fill="FFFFFF"/>
        </w:rPr>
        <w:t>ml</w:t>
      </w:r>
      <w:r w:rsidR="00FC12D3">
        <w:rPr>
          <w:shd w:val="clear" w:color="auto" w:fill="FFFFFF"/>
        </w:rPr>
        <w:t>n </w:t>
      </w:r>
      <w:r w:rsidR="00A4100A" w:rsidRPr="00DE654D">
        <w:rPr>
          <w:shd w:val="clear" w:color="auto" w:fill="FFFFFF"/>
        </w:rPr>
        <w:t>zł</w:t>
      </w:r>
      <w:r w:rsidR="00D84B77">
        <w:rPr>
          <w:shd w:val="clear" w:color="auto" w:fill="FFFFFF"/>
        </w:rPr>
        <w:t xml:space="preserve">, natomiast aktywa obrotowe </w:t>
      </w:r>
      <w:r w:rsidR="005E3B9D">
        <w:rPr>
          <w:shd w:val="clear" w:color="auto" w:fill="FFFFFF"/>
        </w:rPr>
        <w:t>wyniosły 1</w:t>
      </w:r>
      <w:r w:rsidR="00FC12D3">
        <w:rPr>
          <w:shd w:val="clear" w:color="auto" w:fill="FFFFFF"/>
        </w:rPr>
        <w:t> 657</w:t>
      </w:r>
      <w:r w:rsidR="005E3B9D">
        <w:rPr>
          <w:shd w:val="clear" w:color="auto" w:fill="FFFFFF"/>
        </w:rPr>
        <w:t> </w:t>
      </w:r>
      <w:r w:rsidR="005E3B9D">
        <w:t>ml</w:t>
      </w:r>
      <w:r w:rsidR="00FC12D3">
        <w:t>n</w:t>
      </w:r>
      <w:r w:rsidR="005E3B9D">
        <w:t> zł (12,9% wartości majątku ogółem).</w:t>
      </w:r>
    </w:p>
    <w:p w14:paraId="348EC2C0" w14:textId="77777777" w:rsidR="00FC12D3" w:rsidRPr="00986DBD" w:rsidRDefault="00FC12D3" w:rsidP="00FC12D3">
      <w:pPr>
        <w:spacing w:line="288" w:lineRule="auto"/>
      </w:pPr>
      <w:r w:rsidRPr="00F75546">
        <w:t xml:space="preserve">W pasywach wyżej opisanych </w:t>
      </w:r>
      <w:r>
        <w:t>73</w:t>
      </w:r>
      <w:r w:rsidRPr="00F75546">
        <w:t xml:space="preserve"> przedsiębiorstw, </w:t>
      </w:r>
      <w:r>
        <w:t xml:space="preserve">54,1% wartości stanowiły </w:t>
      </w:r>
      <w:r w:rsidRPr="00F75546">
        <w:t xml:space="preserve">zobowiązania i rezerwy na zobowiązania, </w:t>
      </w:r>
      <w:r>
        <w:t>a 45</w:t>
      </w:r>
      <w:r w:rsidR="00F0326B">
        <w:t>,</w:t>
      </w:r>
      <w:r>
        <w:t>9% kapitały własne.</w:t>
      </w:r>
    </w:p>
    <w:p w14:paraId="63D202CF" w14:textId="77777777" w:rsidR="00FC12D3" w:rsidRPr="003A66C1" w:rsidRDefault="007E211D" w:rsidP="003A66C1">
      <w:pPr>
        <w:spacing w:line="288" w:lineRule="auto"/>
        <w:rPr>
          <w:noProof/>
          <w:spacing w:val="-2"/>
          <w:szCs w:val="19"/>
          <w:lang w:eastAsia="pl-PL"/>
        </w:rPr>
      </w:pPr>
      <w:r w:rsidRPr="003A66C1">
        <w:t xml:space="preserve">W </w:t>
      </w:r>
      <w:r w:rsidR="005F05AF" w:rsidRPr="003A66C1">
        <w:t>2023</w:t>
      </w:r>
      <w:r w:rsidRPr="003A66C1">
        <w:t> r. p</w:t>
      </w:r>
      <w:r w:rsidRPr="003A66C1">
        <w:rPr>
          <w:noProof/>
          <w:spacing w:val="-2"/>
          <w:szCs w:val="19"/>
          <w:lang w:eastAsia="pl-PL"/>
        </w:rPr>
        <w:t>rzychody z całokształtu działalności analizowanej grupy 7</w:t>
      </w:r>
      <w:r w:rsidR="00FC12D3" w:rsidRPr="003A66C1">
        <w:rPr>
          <w:noProof/>
          <w:spacing w:val="-2"/>
          <w:szCs w:val="19"/>
          <w:lang w:eastAsia="pl-PL"/>
        </w:rPr>
        <w:t>3</w:t>
      </w:r>
      <w:r w:rsidRPr="003A66C1">
        <w:rPr>
          <w:noProof/>
          <w:spacing w:val="-2"/>
          <w:szCs w:val="19"/>
          <w:lang w:eastAsia="pl-PL"/>
        </w:rPr>
        <w:t xml:space="preserve"> przedsiębiorstw wyniosły </w:t>
      </w:r>
      <w:r w:rsidR="00A96198" w:rsidRPr="003A66C1">
        <w:rPr>
          <w:noProof/>
          <w:spacing w:val="-2"/>
          <w:szCs w:val="19"/>
          <w:lang w:eastAsia="pl-PL"/>
        </w:rPr>
        <w:t>3</w:t>
      </w:r>
      <w:r w:rsidR="003A66C1" w:rsidRPr="003A66C1">
        <w:rPr>
          <w:noProof/>
          <w:spacing w:val="-2"/>
          <w:szCs w:val="19"/>
          <w:lang w:eastAsia="pl-PL"/>
        </w:rPr>
        <w:t> </w:t>
      </w:r>
      <w:r w:rsidR="00A96198" w:rsidRPr="003A66C1">
        <w:rPr>
          <w:noProof/>
          <w:spacing w:val="-2"/>
          <w:szCs w:val="19"/>
          <w:lang w:eastAsia="pl-PL"/>
        </w:rPr>
        <w:t>7</w:t>
      </w:r>
      <w:r w:rsidR="003A66C1" w:rsidRPr="003A66C1">
        <w:rPr>
          <w:noProof/>
          <w:spacing w:val="-2"/>
          <w:szCs w:val="19"/>
          <w:lang w:eastAsia="pl-PL"/>
        </w:rPr>
        <w:t>37</w:t>
      </w:r>
      <w:r w:rsidRPr="003A66C1">
        <w:rPr>
          <w:noProof/>
          <w:spacing w:val="-2"/>
          <w:szCs w:val="19"/>
          <w:lang w:eastAsia="pl-PL"/>
        </w:rPr>
        <w:t> ml</w:t>
      </w:r>
      <w:r w:rsidR="003A66C1" w:rsidRPr="003A66C1">
        <w:rPr>
          <w:noProof/>
          <w:spacing w:val="-2"/>
          <w:szCs w:val="19"/>
          <w:lang w:eastAsia="pl-PL"/>
        </w:rPr>
        <w:t>n</w:t>
      </w:r>
      <w:r w:rsidRPr="003A66C1">
        <w:rPr>
          <w:noProof/>
          <w:spacing w:val="-2"/>
          <w:szCs w:val="19"/>
          <w:lang w:eastAsia="pl-PL"/>
        </w:rPr>
        <w:t xml:space="preserve"> zł i w stosunku do </w:t>
      </w:r>
      <w:r w:rsidR="00A96198" w:rsidRPr="003A66C1">
        <w:rPr>
          <w:noProof/>
          <w:spacing w:val="-2"/>
          <w:szCs w:val="19"/>
          <w:lang w:eastAsia="pl-PL"/>
        </w:rPr>
        <w:t>2022 </w:t>
      </w:r>
      <w:r w:rsidRPr="003A66C1">
        <w:rPr>
          <w:noProof/>
          <w:spacing w:val="-2"/>
          <w:szCs w:val="19"/>
          <w:lang w:eastAsia="pl-PL"/>
        </w:rPr>
        <w:t>r. zwiększyły się o </w:t>
      </w:r>
      <w:r w:rsidR="00A96198" w:rsidRPr="003A66C1">
        <w:rPr>
          <w:noProof/>
          <w:spacing w:val="-2"/>
          <w:szCs w:val="19"/>
          <w:lang w:eastAsia="pl-PL"/>
        </w:rPr>
        <w:t>25,</w:t>
      </w:r>
      <w:r w:rsidR="00770630">
        <w:rPr>
          <w:noProof/>
          <w:spacing w:val="-2"/>
          <w:szCs w:val="19"/>
          <w:lang w:eastAsia="pl-PL"/>
        </w:rPr>
        <w:t>3</w:t>
      </w:r>
      <w:r w:rsidRPr="003A66C1">
        <w:rPr>
          <w:noProof/>
          <w:spacing w:val="-2"/>
          <w:szCs w:val="19"/>
          <w:lang w:eastAsia="pl-PL"/>
        </w:rPr>
        <w:t xml:space="preserve">%, zaś koszty z całokształtu działalności zwiększyły się o </w:t>
      </w:r>
      <w:r w:rsidR="00A96198" w:rsidRPr="003A66C1">
        <w:rPr>
          <w:noProof/>
          <w:spacing w:val="-2"/>
          <w:szCs w:val="19"/>
          <w:lang w:eastAsia="pl-PL"/>
        </w:rPr>
        <w:t>26,</w:t>
      </w:r>
      <w:r w:rsidR="00770630">
        <w:rPr>
          <w:noProof/>
          <w:spacing w:val="-2"/>
          <w:szCs w:val="19"/>
          <w:lang w:eastAsia="pl-PL"/>
        </w:rPr>
        <w:t>3</w:t>
      </w:r>
      <w:r w:rsidRPr="003A66C1">
        <w:rPr>
          <w:noProof/>
          <w:spacing w:val="-2"/>
          <w:szCs w:val="19"/>
          <w:lang w:eastAsia="pl-PL"/>
        </w:rPr>
        <w:t xml:space="preserve">% i wyniosły </w:t>
      </w:r>
      <w:r w:rsidR="00A96198" w:rsidRPr="003A66C1">
        <w:rPr>
          <w:noProof/>
          <w:spacing w:val="-2"/>
          <w:szCs w:val="19"/>
          <w:lang w:eastAsia="pl-PL"/>
        </w:rPr>
        <w:t>2</w:t>
      </w:r>
      <w:r w:rsidR="003A66C1" w:rsidRPr="003A66C1">
        <w:t> 252</w:t>
      </w:r>
      <w:r w:rsidRPr="003A66C1">
        <w:rPr>
          <w:noProof/>
          <w:spacing w:val="-2"/>
          <w:szCs w:val="19"/>
          <w:lang w:eastAsia="pl-PL"/>
        </w:rPr>
        <w:t> ml</w:t>
      </w:r>
      <w:r w:rsidR="003A66C1" w:rsidRPr="003A66C1">
        <w:rPr>
          <w:noProof/>
          <w:spacing w:val="-2"/>
          <w:szCs w:val="19"/>
          <w:lang w:eastAsia="pl-PL"/>
        </w:rPr>
        <w:t>n</w:t>
      </w:r>
      <w:r w:rsidRPr="003A66C1">
        <w:rPr>
          <w:noProof/>
          <w:spacing w:val="-2"/>
          <w:szCs w:val="19"/>
          <w:lang w:eastAsia="pl-PL"/>
        </w:rPr>
        <w:t xml:space="preserve"> zł. </w:t>
      </w:r>
    </w:p>
    <w:p w14:paraId="0AC2AED9" w14:textId="77777777" w:rsidR="005D5BBA" w:rsidRPr="0066201F" w:rsidRDefault="005D5BBA" w:rsidP="005D5BBA">
      <w:pPr>
        <w:spacing w:line="288" w:lineRule="auto"/>
      </w:pPr>
      <w:r w:rsidRPr="009D6D43">
        <w:t xml:space="preserve">Wynik finansowy netto </w:t>
      </w:r>
      <w:r w:rsidR="003A66C1" w:rsidRPr="009D6D43">
        <w:t>73</w:t>
      </w:r>
      <w:r w:rsidRPr="009D6D43">
        <w:t xml:space="preserve"> przedsiębiorstw prowadzących pełną księgowość, dla których działalność </w:t>
      </w:r>
      <w:r w:rsidR="003A66C1" w:rsidRPr="009D6D43">
        <w:t>windykacyjna</w:t>
      </w:r>
      <w:r w:rsidRPr="009D6D43">
        <w:t xml:space="preserve"> była jedynym lub dominującym rodzajem działalności, wyniósł </w:t>
      </w:r>
      <w:r w:rsidR="003A66C1" w:rsidRPr="009D6D43">
        <w:t>1 387</w:t>
      </w:r>
      <w:r w:rsidRPr="009D6D43">
        <w:t xml:space="preserve"> mln zł. Spośród tej grupy przedsiębiorstw </w:t>
      </w:r>
      <w:r w:rsidR="003A66C1" w:rsidRPr="009D6D43">
        <w:t>51</w:t>
      </w:r>
      <w:r w:rsidRPr="009D6D43">
        <w:t xml:space="preserve"> firm wypracował</w:t>
      </w:r>
      <w:r w:rsidR="003A66C1" w:rsidRPr="009D6D43">
        <w:t>o</w:t>
      </w:r>
      <w:r w:rsidRPr="009D6D43">
        <w:t xml:space="preserve"> dodatni wynik finansowy netto w kwocie </w:t>
      </w:r>
      <w:r w:rsidR="003A66C1" w:rsidRPr="009D6D43">
        <w:t>1 409 </w:t>
      </w:r>
      <w:r w:rsidRPr="009D6D43">
        <w:t>mln</w:t>
      </w:r>
      <w:r w:rsidR="003A66C1" w:rsidRPr="009D6D43">
        <w:t> </w:t>
      </w:r>
      <w:r w:rsidRPr="009D6D43">
        <w:t xml:space="preserve">zł, pozostałe </w:t>
      </w:r>
      <w:r w:rsidR="003A66C1" w:rsidRPr="009D6D43">
        <w:t xml:space="preserve">22 </w:t>
      </w:r>
      <w:r w:rsidRPr="009D6D43">
        <w:t>poniosł</w:t>
      </w:r>
      <w:r w:rsidR="003A66C1" w:rsidRPr="009D6D43">
        <w:t>y</w:t>
      </w:r>
      <w:r w:rsidRPr="009D6D43">
        <w:t xml:space="preserve"> straty w kwocie minus </w:t>
      </w:r>
      <w:r w:rsidR="003A66C1" w:rsidRPr="009D6D43">
        <w:t>22</w:t>
      </w:r>
      <w:r w:rsidRPr="009D6D43">
        <w:t>,</w:t>
      </w:r>
      <w:r w:rsidR="003A66C1" w:rsidRPr="009D6D43">
        <w:t>5 </w:t>
      </w:r>
      <w:r w:rsidRPr="009D6D43">
        <w:t>mln</w:t>
      </w:r>
      <w:r w:rsidR="003A66C1" w:rsidRPr="009D6D43">
        <w:t> </w:t>
      </w:r>
      <w:r w:rsidRPr="009D6D43">
        <w:t>zł.</w:t>
      </w:r>
    </w:p>
    <w:p w14:paraId="69BA60AB" w14:textId="77777777" w:rsidR="005D5BBA" w:rsidRDefault="005D5BBA" w:rsidP="00DA0D75">
      <w:pPr>
        <w:rPr>
          <w:color w:val="000000"/>
        </w:rPr>
      </w:pPr>
    </w:p>
    <w:p w14:paraId="2E1B75E9" w14:textId="77777777" w:rsidR="005D5BBA" w:rsidRDefault="005D5BBA" w:rsidP="00DA0D75">
      <w:pPr>
        <w:rPr>
          <w:color w:val="000000"/>
        </w:rPr>
      </w:pPr>
    </w:p>
    <w:p w14:paraId="6E8733CC" w14:textId="77777777" w:rsidR="009D6D43" w:rsidRDefault="009D6D43" w:rsidP="00DA0D75">
      <w:pPr>
        <w:rPr>
          <w:color w:val="000000"/>
        </w:rPr>
      </w:pPr>
    </w:p>
    <w:p w14:paraId="53DB163D" w14:textId="77777777" w:rsidR="00DA0D75" w:rsidRDefault="00DA0D75" w:rsidP="00DA0D75">
      <w:pPr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16F10930" w14:textId="77777777" w:rsidR="00694AF0" w:rsidRPr="00001C5B" w:rsidRDefault="00694AF0" w:rsidP="00E76D26">
      <w:pPr>
        <w:rPr>
          <w:sz w:val="18"/>
        </w:rPr>
        <w:sectPr w:rsidR="00694AF0" w:rsidRPr="00001C5B" w:rsidSect="003B30E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680" w:left="720" w:header="284" w:footer="284" w:gutter="0"/>
          <w:cols w:space="708"/>
          <w:titlePg/>
          <w:docGrid w:linePitch="360"/>
        </w:sectPr>
      </w:pPr>
    </w:p>
    <w:p w14:paraId="37FA46E9" w14:textId="77777777" w:rsidR="000470AA" w:rsidRDefault="000470AA" w:rsidP="000470AA">
      <w:pPr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676CC" w:rsidRPr="009676CC" w14:paraId="0F4CD47E" w14:textId="77777777" w:rsidTr="001B3247">
        <w:trPr>
          <w:trHeight w:val="1626"/>
        </w:trPr>
        <w:tc>
          <w:tcPr>
            <w:tcW w:w="4926" w:type="dxa"/>
          </w:tcPr>
          <w:p w14:paraId="177F35A2" w14:textId="77777777" w:rsidR="00B2531E" w:rsidRDefault="00B2531E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>
              <w:rPr>
                <w:rFonts w:eastAsia="Fira Sans Light" w:cs="Arial"/>
                <w:b/>
                <w:color w:val="000000"/>
                <w:sz w:val="20"/>
              </w:rPr>
              <w:t>Opracowanie merytoryczne:</w:t>
            </w:r>
          </w:p>
          <w:p w14:paraId="06394B4A" w14:textId="77777777" w:rsidR="009676CC" w:rsidRPr="009676CC" w:rsidRDefault="009676CC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 w:rsidRPr="009676CC">
              <w:rPr>
                <w:rFonts w:eastAsia="Fira Sans Light" w:cs="Arial"/>
                <w:b/>
                <w:color w:val="000000"/>
                <w:sz w:val="20"/>
              </w:rPr>
              <w:t>Departament Studiów</w:t>
            </w:r>
          </w:p>
          <w:p w14:paraId="5F0A1BA4" w14:textId="77777777" w:rsidR="009676CC" w:rsidRPr="009676CC" w:rsidRDefault="009676CC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 w:rsidRPr="009676CC">
              <w:rPr>
                <w:rFonts w:eastAsia="Fira Sans Light" w:cs="Arial"/>
                <w:b/>
                <w:color w:val="000000"/>
                <w:sz w:val="20"/>
              </w:rPr>
              <w:t>Makroekonomicznych i Finansów</w:t>
            </w:r>
          </w:p>
          <w:p w14:paraId="21D3408A" w14:textId="77777777" w:rsidR="009676CC" w:rsidRPr="009676CC" w:rsidRDefault="009676CC" w:rsidP="00B2531E">
            <w:pPr>
              <w:keepNext/>
              <w:keepLines/>
              <w:spacing w:before="240" w:after="0" w:line="240" w:lineRule="auto"/>
              <w:outlineLvl w:val="2"/>
              <w:rPr>
                <w:rFonts w:eastAsia="Times New Roman" w:cs="Arial"/>
                <w:b/>
                <w:color w:val="000000"/>
                <w:sz w:val="20"/>
                <w:szCs w:val="28"/>
              </w:rPr>
            </w:pPr>
            <w:bookmarkStart w:id="0" w:name="_GoBack"/>
            <w:bookmarkEnd w:id="0"/>
            <w:r w:rsidRPr="009676CC">
              <w:rPr>
                <w:rFonts w:eastAsia="Times New Roman" w:cs="Arial"/>
                <w:b/>
                <w:color w:val="000000"/>
                <w:sz w:val="20"/>
                <w:szCs w:val="28"/>
              </w:rPr>
              <w:t>Dyrektor Mirosław Błażej</w:t>
            </w:r>
          </w:p>
          <w:p w14:paraId="405FBF6E" w14:textId="77777777" w:rsidR="009676CC" w:rsidRPr="009676CC" w:rsidRDefault="009676CC" w:rsidP="009676CC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  <w:r w:rsidRPr="009676CC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>Tel: 22 608 37 73</w:t>
            </w:r>
          </w:p>
          <w:p w14:paraId="343FBBE0" w14:textId="77777777" w:rsidR="009676CC" w:rsidRPr="009676CC" w:rsidRDefault="009676CC" w:rsidP="009676C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</w:tc>
        <w:tc>
          <w:tcPr>
            <w:tcW w:w="4927" w:type="dxa"/>
          </w:tcPr>
          <w:p w14:paraId="0C173CD8" w14:textId="77777777" w:rsidR="00F76E1B" w:rsidRDefault="00F76E1B" w:rsidP="00F76E1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285F458" w14:textId="77777777" w:rsidR="00F76E1B" w:rsidRDefault="00F76E1B" w:rsidP="00F76E1B">
            <w:r>
              <w:t>Tel. komórkowy: +48 695 255 032</w:t>
            </w:r>
          </w:p>
          <w:p w14:paraId="17FBD7EC" w14:textId="77777777" w:rsidR="00F76E1B" w:rsidRDefault="00F76E1B" w:rsidP="00F76E1B">
            <w:r>
              <w:t>Tel. stacjonarne: +48 22 608 38 04, +48 22 449 41 45, +48 22 608 30 09</w:t>
            </w:r>
          </w:p>
          <w:p w14:paraId="33972744" w14:textId="77777777" w:rsidR="00F76E1B" w:rsidRDefault="00F76E1B" w:rsidP="00F76E1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4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8CA2DD3" w14:textId="77777777" w:rsidR="009676CC" w:rsidRPr="009676CC" w:rsidRDefault="00F76E1B" w:rsidP="009676CC">
            <w:pPr>
              <w:rPr>
                <w:sz w:val="18"/>
              </w:rPr>
            </w:pPr>
            <w:r>
              <w:rPr>
                <w:rFonts w:eastAsiaTheme="majorEastAsia" w:cs="Arial"/>
                <w:sz w:val="20"/>
                <w:szCs w:val="24"/>
                <w:lang w:val="fi-FI"/>
              </w:rPr>
              <w:t> </w:t>
            </w:r>
          </w:p>
        </w:tc>
      </w:tr>
      <w:tr w:rsidR="009676CC" w:rsidRPr="009676CC" w14:paraId="3D1E4B2C" w14:textId="77777777" w:rsidTr="001B3247">
        <w:trPr>
          <w:trHeight w:val="418"/>
        </w:trPr>
        <w:tc>
          <w:tcPr>
            <w:tcW w:w="4926" w:type="dxa"/>
            <w:vMerge w:val="restart"/>
          </w:tcPr>
          <w:p w14:paraId="11809B47" w14:textId="77777777" w:rsidR="009676CC" w:rsidRPr="009676CC" w:rsidRDefault="009676CC" w:rsidP="009676C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DD19A6F" w14:textId="77777777"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6E291573" wp14:editId="3928DE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www.stat.gov.pl</w:t>
            </w:r>
            <w:r w:rsidR="004F6003">
              <w:rPr>
                <w:sz w:val="18"/>
              </w:rPr>
              <w:t xml:space="preserve">   </w:t>
            </w:r>
          </w:p>
        </w:tc>
      </w:tr>
      <w:tr w:rsidR="009676CC" w:rsidRPr="009676CC" w14:paraId="0E3DE3BB" w14:textId="77777777" w:rsidTr="001B3247">
        <w:trPr>
          <w:trHeight w:val="418"/>
        </w:trPr>
        <w:tc>
          <w:tcPr>
            <w:tcW w:w="4926" w:type="dxa"/>
            <w:vMerge/>
          </w:tcPr>
          <w:p w14:paraId="4E36AF53" w14:textId="77777777"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2F0E2EA" w14:textId="77777777"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6FDD7910" wp14:editId="1E7A510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@GUS_STAT</w:t>
            </w:r>
            <w:r w:rsidRPr="009676C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76CC" w:rsidRPr="009676CC" w14:paraId="0A45624B" w14:textId="77777777" w:rsidTr="001B3247">
        <w:trPr>
          <w:trHeight w:val="476"/>
        </w:trPr>
        <w:tc>
          <w:tcPr>
            <w:tcW w:w="4926" w:type="dxa"/>
            <w:vMerge/>
          </w:tcPr>
          <w:p w14:paraId="775643AA" w14:textId="77777777"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6EBC94" w14:textId="77777777"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800" behindDoc="0" locked="0" layoutInCell="1" allowOverlap="1" wp14:anchorId="55842B79" wp14:editId="4A84B34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@GlownyUrzadStatystyczny</w:t>
            </w:r>
            <w:r w:rsidRPr="009676C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76CC" w:rsidRPr="009676CC" w14:paraId="66075D5E" w14:textId="77777777" w:rsidTr="001B3247">
        <w:trPr>
          <w:trHeight w:val="476"/>
        </w:trPr>
        <w:tc>
          <w:tcPr>
            <w:tcW w:w="4926" w:type="dxa"/>
          </w:tcPr>
          <w:p w14:paraId="22D899A2" w14:textId="77777777"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8AB324" w14:textId="77777777"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5FDF4B7D" wp14:editId="145FF5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gus_stat</w:t>
            </w:r>
          </w:p>
        </w:tc>
      </w:tr>
      <w:tr w:rsidR="009676CC" w:rsidRPr="009676CC" w14:paraId="2FF040A8" w14:textId="77777777" w:rsidTr="001B3247">
        <w:trPr>
          <w:trHeight w:val="476"/>
        </w:trPr>
        <w:tc>
          <w:tcPr>
            <w:tcW w:w="4926" w:type="dxa"/>
          </w:tcPr>
          <w:p w14:paraId="4395D190" w14:textId="77777777"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956929" w14:textId="77777777"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4896" behindDoc="0" locked="0" layoutInCell="1" allowOverlap="1" wp14:anchorId="405213E4" wp14:editId="27D1DC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glownyurzadstatystycznygus</w:t>
            </w:r>
          </w:p>
        </w:tc>
      </w:tr>
      <w:tr w:rsidR="009676CC" w:rsidRPr="009676CC" w14:paraId="1ECDBC8B" w14:textId="77777777" w:rsidTr="001B3247">
        <w:trPr>
          <w:trHeight w:val="953"/>
        </w:trPr>
        <w:tc>
          <w:tcPr>
            <w:tcW w:w="4926" w:type="dxa"/>
          </w:tcPr>
          <w:p w14:paraId="2EED430D" w14:textId="77777777"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F321147" w14:textId="77777777"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t>glownyurzadstatystyczny</w:t>
            </w: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6944" behindDoc="0" locked="0" layoutInCell="1" allowOverlap="1" wp14:anchorId="39148A45" wp14:editId="640958A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5C6DB9D" w14:textId="77777777" w:rsidR="00D261A2" w:rsidRPr="00001C5B" w:rsidRDefault="00B2531E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559BB5FE" wp14:editId="51A1C69C">
                <wp:simplePos x="0" y="0"/>
                <wp:positionH relativeFrom="margin">
                  <wp:align>left</wp:align>
                </wp:positionH>
                <wp:positionV relativeFrom="paragraph">
                  <wp:posOffset>323215</wp:posOffset>
                </wp:positionV>
                <wp:extent cx="6559550" cy="44424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2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9396D" w14:textId="77777777" w:rsidR="00533D16" w:rsidRPr="00716AA6" w:rsidRDefault="00533D16" w:rsidP="00533D16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1CE8EE" w14:textId="77777777" w:rsidR="00533D16" w:rsidRPr="004B4A06" w:rsidRDefault="004B4A06" w:rsidP="00533D1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FA0A70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"https://stat.gov.pl/obszary-tematyczne/podmioty-gospodarcze-wyniki-finansowe/przedsiebiorstwa-finansowe/wyspecjalizowane-segmenty-rynku-finansowego-2022,18,8.html" \o "link do opracowania Wyspecjalizowane segmenty rynku finansowego 2021"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533D16" w:rsidRPr="004B4A0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Wyspecjalizowane segmenty rynku finansowego</w:t>
                            </w:r>
                            <w:r w:rsidR="003A226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w 202</w:t>
                            </w:r>
                            <w:r w:rsidR="00FA0A7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2</w:t>
                            </w:r>
                            <w:r w:rsidR="003A226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1F20E69A" w14:textId="77777777" w:rsidR="00EE6494" w:rsidRPr="00CF18EE" w:rsidRDefault="004B4A06" w:rsidP="00EE6494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EE6494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192C98">
                              <w:rPr>
                                <w:rFonts w:cs="Times New Roman"/>
                              </w:rPr>
                              <w:instrText>HYPERLINK "https://stat.gov.pl/statystyki-eksperymentalne/gospodarka-przedsiebiorczosc-finanse-publiczne/sytuacja-makroekonomiczna-w-polsce-na-tle-procesow-w-gospodarce-swiatowej-w-2022-r-,3,12.html" \o "Linko do opracowania pt. Sytuacja makroekonomiczna w Polsce na tle procesów w gospodarce światowej w 2021 r."</w:instrText>
                            </w:r>
                            <w:r w:rsidR="00EE6494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EE6494" w:rsidRPr="00B519B7">
                              <w:rPr>
                                <w:rStyle w:val="Hipercze"/>
                              </w:rPr>
                              <w:t>Sytuacja makroekonomiczna w Polsce na tle procesów w gospodarce światowej w 202</w:t>
                            </w:r>
                            <w:r w:rsidR="00192C98">
                              <w:rPr>
                                <w:rStyle w:val="Hipercze"/>
                              </w:rPr>
                              <w:t>2</w:t>
                            </w:r>
                            <w:r w:rsidR="00EE6494" w:rsidRPr="00B519B7">
                              <w:rPr>
                                <w:rStyle w:val="Hipercze"/>
                              </w:rPr>
                              <w:t xml:space="preserve"> r.</w:t>
                            </w:r>
                          </w:p>
                          <w:p w14:paraId="4C3B6A67" w14:textId="77777777" w:rsidR="006F00C3" w:rsidRDefault="00EE6494" w:rsidP="00EE6494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</w:p>
                          <w:p w14:paraId="1E6DBDB3" w14:textId="77777777"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3132C0E" w14:textId="77777777" w:rsidR="00D4712D" w:rsidRDefault="008805D0" w:rsidP="00D4712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1" w:tooltip="link do pojęcia &quot;Firma windykacyjna&quot;" w:history="1">
                              <w:r w:rsidR="00D4712D">
                                <w:rPr>
                                  <w:rStyle w:val="Hipercze"/>
                                </w:rPr>
                                <w:t>Firma windykacyjna</w:t>
                              </w:r>
                            </w:hyperlink>
                          </w:p>
                          <w:p w14:paraId="418DFF7C" w14:textId="77777777" w:rsidR="00533D16" w:rsidRPr="00533D16" w:rsidRDefault="008805D0" w:rsidP="00D4712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tooltip="link do pojęcia &quot;Fundusz sekurytyzacyjny&quot;" w:history="1">
                              <w:r w:rsidR="00D4712D">
                                <w:rPr>
                                  <w:rStyle w:val="Hipercze"/>
                                </w:rPr>
                                <w:t>Fundusz sekurytyzacyjny</w:t>
                              </w:r>
                            </w:hyperlink>
                          </w:p>
                          <w:p w14:paraId="7F8F0F2F" w14:textId="77777777"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BB5FE" id="_x0000_s1030" type="#_x0000_t202" style="position:absolute;margin-left:0;margin-top:25.45pt;width:516.5pt;height:349.8pt;z-index:251651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" fillcolor="#f2f2f2 [3052]" strokecolor="white [3212]">
                <v:textbox>
                  <w:txbxContent>
                    <w:p w14:paraId="33F9396D" w14:textId="77777777" w:rsidR="00533D16" w:rsidRPr="00716AA6" w:rsidRDefault="00533D16" w:rsidP="00533D16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14:paraId="7B1CE8EE" w14:textId="77777777" w:rsidR="00533D16" w:rsidRPr="004B4A06" w:rsidRDefault="004B4A06" w:rsidP="00533D16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FA0A70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"https://stat.gov.pl/obszary-tematyczne/podmioty-gospodarcze-wyniki-finansowe/przedsiebiorstwa-finansowe/wyspecjalizowane-segmenty-rynku-finansowego-2022,18,8.html" \o "link do opracowania Wyspecjalizowane segmenty rynku finansowego 2021"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533D16" w:rsidRPr="004B4A06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Wyspecjalizowane segmenty rynku finansowego</w:t>
                      </w:r>
                      <w:r w:rsidR="003A2265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w 202</w:t>
                      </w:r>
                      <w:r w:rsidR="00FA0A7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2</w:t>
                      </w:r>
                      <w:r w:rsidR="003A2265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r.</w:t>
                      </w:r>
                    </w:p>
                    <w:p w14:paraId="1F20E69A" w14:textId="77777777" w:rsidR="00EE6494" w:rsidRPr="00CF18EE" w:rsidRDefault="004B4A06" w:rsidP="00EE6494">
                      <w:pPr>
                        <w:rPr>
                          <w:rStyle w:val="Hipercze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="00EE6494">
                        <w:rPr>
                          <w:rFonts w:cs="Times New Roman"/>
                        </w:rPr>
                        <w:fldChar w:fldCharType="begin"/>
                      </w:r>
                      <w:r w:rsidR="00192C98">
                        <w:rPr>
                          <w:rFonts w:cs="Times New Roman"/>
                        </w:rPr>
                        <w:instrText>HYPERLINK "https://stat.gov.pl/statystyki-eksperymentalne/gospodarka-przedsiebiorczosc-finanse-publiczne/sytuacja-makroekonomiczna-w-polsce-na-tle-procesow-w-gospodarce-swiatowej-w-2022-r-,3,12.html" \o "Linko do opracowania pt. Sytuacja makroekonomiczna w Polsce na tle procesów w gospodarce światowej w 2021 r."</w:instrText>
                      </w:r>
                      <w:r w:rsidR="00EE6494">
                        <w:rPr>
                          <w:rFonts w:cs="Times New Roman"/>
                        </w:rPr>
                        <w:fldChar w:fldCharType="separate"/>
                      </w:r>
                      <w:r w:rsidR="00EE6494" w:rsidRPr="00B519B7">
                        <w:rPr>
                          <w:rStyle w:val="Hipercze"/>
                        </w:rPr>
                        <w:t>Sytuacja makroekonomiczna w Polsce na tle procesów w gospodarce światowej w 202</w:t>
                      </w:r>
                      <w:r w:rsidR="00192C98">
                        <w:rPr>
                          <w:rStyle w:val="Hipercze"/>
                        </w:rPr>
                        <w:t>2</w:t>
                      </w:r>
                      <w:r w:rsidR="00EE6494" w:rsidRPr="00B519B7">
                        <w:rPr>
                          <w:rStyle w:val="Hipercze"/>
                        </w:rPr>
                        <w:t xml:space="preserve"> r.</w:t>
                      </w:r>
                    </w:p>
                    <w:p w14:paraId="4C3B6A67" w14:textId="77777777" w:rsidR="006F00C3" w:rsidRDefault="00EE6494" w:rsidP="00EE6494">
                      <w:pPr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</w:p>
                    <w:p w14:paraId="1E6DBDB3" w14:textId="77777777"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3132C0E" w14:textId="77777777" w:rsidR="00D4712D" w:rsidRDefault="008805D0" w:rsidP="00D4712D">
                      <w:pPr>
                        <w:rPr>
                          <w:color w:val="001D77"/>
                          <w:szCs w:val="24"/>
                        </w:rPr>
                      </w:pPr>
                      <w:hyperlink r:id="rId23" w:tooltip="link do pojęcia &quot;Firma windykacyjna&quot;" w:history="1">
                        <w:r w:rsidR="00D4712D">
                          <w:rPr>
                            <w:rStyle w:val="Hipercze"/>
                          </w:rPr>
                          <w:t>Firma windykacyjna</w:t>
                        </w:r>
                      </w:hyperlink>
                    </w:p>
                    <w:p w14:paraId="418DFF7C" w14:textId="77777777" w:rsidR="00533D16" w:rsidRPr="00533D16" w:rsidRDefault="008805D0" w:rsidP="00D4712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4" w:tooltip="link do pojęcia &quot;Fundusz sekurytyzacyjny&quot;" w:history="1">
                        <w:r w:rsidR="00D4712D">
                          <w:rPr>
                            <w:rStyle w:val="Hipercze"/>
                          </w:rPr>
                          <w:t>Fundusz sekurytyzacyjny</w:t>
                        </w:r>
                      </w:hyperlink>
                    </w:p>
                    <w:p w14:paraId="7F8F0F2F" w14:textId="77777777"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FDE8D" w14:textId="77777777" w:rsidR="008805D0" w:rsidRDefault="008805D0" w:rsidP="000662E2">
      <w:pPr>
        <w:spacing w:after="0" w:line="240" w:lineRule="auto"/>
      </w:pPr>
      <w:r>
        <w:separator/>
      </w:r>
    </w:p>
  </w:endnote>
  <w:endnote w:type="continuationSeparator" w:id="0">
    <w:p w14:paraId="78F21500" w14:textId="77777777" w:rsidR="008805D0" w:rsidRDefault="008805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3134937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4ABC283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34AE77A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1CA42" w14:textId="77777777" w:rsidR="008805D0" w:rsidRDefault="008805D0" w:rsidP="000662E2">
      <w:pPr>
        <w:spacing w:after="0" w:line="240" w:lineRule="auto"/>
      </w:pPr>
      <w:r>
        <w:separator/>
      </w:r>
    </w:p>
  </w:footnote>
  <w:footnote w:type="continuationSeparator" w:id="0">
    <w:p w14:paraId="0740920E" w14:textId="77777777" w:rsidR="008805D0" w:rsidRDefault="008805D0" w:rsidP="000662E2">
      <w:pPr>
        <w:spacing w:after="0" w:line="240" w:lineRule="auto"/>
      </w:pPr>
      <w:r>
        <w:continuationSeparator/>
      </w:r>
    </w:p>
  </w:footnote>
  <w:footnote w:id="1">
    <w:p w14:paraId="40C3E0A7" w14:textId="555FE237" w:rsidR="00E9314C" w:rsidRDefault="00E931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1DE0">
        <w:rPr>
          <w:color w:val="000000"/>
          <w:sz w:val="19"/>
          <w:szCs w:val="19"/>
        </w:rPr>
        <w:t xml:space="preserve">Powiązanie sytuacji finansowej z działalnością przedsiębiorstwa jest możliwe </w:t>
      </w:r>
      <w:r w:rsidR="002234B5">
        <w:rPr>
          <w:color w:val="000000"/>
          <w:sz w:val="19"/>
          <w:szCs w:val="19"/>
        </w:rPr>
        <w:t xml:space="preserve">zasadniczo </w:t>
      </w:r>
      <w:r w:rsidRPr="00BE1DE0">
        <w:rPr>
          <w:color w:val="000000"/>
          <w:sz w:val="19"/>
          <w:szCs w:val="19"/>
        </w:rPr>
        <w:t xml:space="preserve">tylko dla podmiotów, dla których działalność </w:t>
      </w:r>
      <w:r w:rsidR="00EA6C8D">
        <w:rPr>
          <w:color w:val="000000"/>
          <w:sz w:val="19"/>
          <w:szCs w:val="19"/>
        </w:rPr>
        <w:t>windykacyjna</w:t>
      </w:r>
      <w:r w:rsidRPr="00BE1DE0">
        <w:rPr>
          <w:color w:val="000000"/>
          <w:sz w:val="19"/>
          <w:szCs w:val="19"/>
        </w:rPr>
        <w:t xml:space="preserve"> ma charakter jedyny lub dominujący oraz dla podmiotów, które jednocześnie prowadzą pełną rachunkowość. Wymóg</w:t>
      </w:r>
      <w:r w:rsidR="002234B5">
        <w:rPr>
          <w:color w:val="000000"/>
          <w:sz w:val="19"/>
          <w:szCs w:val="19"/>
        </w:rPr>
        <w:t>, by analizować</w:t>
      </w:r>
      <w:r w:rsidRPr="00BE1DE0">
        <w:rPr>
          <w:color w:val="000000"/>
          <w:sz w:val="19"/>
          <w:szCs w:val="19"/>
        </w:rPr>
        <w:t xml:space="preserve"> przedsiębiorstwa </w:t>
      </w:r>
      <w:r w:rsidR="002234B5">
        <w:rPr>
          <w:color w:val="000000"/>
          <w:sz w:val="19"/>
          <w:szCs w:val="19"/>
        </w:rPr>
        <w:t xml:space="preserve">prowadzące </w:t>
      </w:r>
      <w:r w:rsidRPr="00BE1DE0">
        <w:rPr>
          <w:color w:val="000000"/>
          <w:sz w:val="19"/>
          <w:szCs w:val="19"/>
        </w:rPr>
        <w:t>pełn</w:t>
      </w:r>
      <w:r w:rsidR="002234B5">
        <w:rPr>
          <w:color w:val="000000"/>
          <w:sz w:val="19"/>
          <w:szCs w:val="19"/>
        </w:rPr>
        <w:t>ą</w:t>
      </w:r>
      <w:r w:rsidRPr="00BE1DE0">
        <w:rPr>
          <w:color w:val="000000"/>
          <w:sz w:val="19"/>
          <w:szCs w:val="19"/>
        </w:rPr>
        <w:t xml:space="preserve"> rachunkowoś</w:t>
      </w:r>
      <w:r w:rsidR="002234B5">
        <w:rPr>
          <w:color w:val="000000"/>
          <w:sz w:val="19"/>
          <w:szCs w:val="19"/>
        </w:rPr>
        <w:t>ć</w:t>
      </w:r>
      <w:r w:rsidRPr="00BE1DE0">
        <w:rPr>
          <w:color w:val="000000"/>
          <w:sz w:val="19"/>
          <w:szCs w:val="19"/>
        </w:rPr>
        <w:t xml:space="preserve"> wynika z koni</w:t>
      </w:r>
      <w:r w:rsidR="004C3F20">
        <w:rPr>
          <w:color w:val="000000"/>
          <w:sz w:val="19"/>
          <w:szCs w:val="19"/>
        </w:rPr>
        <w:t>e</w:t>
      </w:r>
      <w:r w:rsidRPr="00BE1DE0">
        <w:rPr>
          <w:color w:val="000000"/>
          <w:sz w:val="19"/>
          <w:szCs w:val="19"/>
        </w:rPr>
        <w:t>czności operowania jednolitymi i porównywalnymi kategoriami rachunkowymi</w:t>
      </w:r>
      <w:r w:rsidR="00AC45F8">
        <w:rPr>
          <w:color w:val="000000"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1FC0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C511DC1" wp14:editId="5EEF47D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D18A4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80D7640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ED271" w14:textId="77777777" w:rsidR="00003437" w:rsidRDefault="00B2196A" w:rsidP="00735708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CA3A49A" wp14:editId="4CEE62D7">
              <wp:simplePos x="0" y="0"/>
              <wp:positionH relativeFrom="column">
                <wp:posOffset>5224780</wp:posOffset>
              </wp:positionH>
              <wp:positionV relativeFrom="paragraph">
                <wp:posOffset>441325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722473" id="Prostokąt 10" o:spid="_x0000_s1026" style="position:absolute;margin-left:411.4pt;margin-top:34.75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F4THbkAAAADAEAAA8AAABkcnMvZG93bnJl&#10;di54bWxMj8FOwzAQRO9I/IO1SNyokyDcEuJUCIiExKW0RNCbGy9J1HgdYjcNfD3uCY6jGc28yZaT&#10;6diIg2stSYhnETCkyuqWaglvm+JqAcx5RVp1llDCNzpY5udnmUq1PdIrjmtfs1BCLlUSGu/7lHNX&#10;NWiUm9keKXifdjDKBznUXA/qGMpNx5MoEtyolsJCo3p8aLDarw9Ggt2OmxddFPuy/Hl8Xy2ePsqv&#10;7bOUlxfT/R0wj5P/C8MJP6BDHph29kDasU7CIkkCupcgbm+AnQJxPBfAdhKuxVwI4HnG/5/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xeEx25AAAAAwBAAAPAAAAAAAAAAAAAAAA&#10;APcEAABkcnMvZG93bnJldi54bWxQSwUGAAAAAAQABADzAAAACAYAAAAA&#10;" fillcolor="#f2f2f2" stroked="f" strokeweight="1pt"/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52A31A" wp14:editId="2D4803D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55657B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52A31A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55657B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52CC9">
      <w:rPr>
        <w:noProof/>
        <w:lang w:eastAsia="pl-PL"/>
      </w:rPr>
      <w:drawing>
        <wp:inline distT="0" distB="0" distL="0" distR="0" wp14:anchorId="3EC868C9" wp14:editId="2968AF67">
          <wp:extent cx="1153274" cy="720000"/>
          <wp:effectExtent l="0" t="0" r="0" b="4445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5708">
      <w:rPr>
        <w:noProof/>
        <w:lang w:eastAsia="pl-PL"/>
      </w:rPr>
      <w:tab/>
    </w:r>
  </w:p>
  <w:p w14:paraId="146C0C4D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01DC7BA" wp14:editId="0184051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8.08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36FEF" w14:textId="77777777" w:rsidR="00F37172" w:rsidRPr="00C97596" w:rsidRDefault="0073570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4712D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D96904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E6303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DC7B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08.08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BHcHi+HwIAABQ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29736FEF" w14:textId="77777777" w:rsidR="00F37172" w:rsidRPr="00C97596" w:rsidRDefault="0073570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4712D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D96904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E6303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  <w:p w14:paraId="102091E2" w14:textId="77777777" w:rsidR="004B4A06" w:rsidRDefault="004B4A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9E250" w14:textId="77777777" w:rsidR="00607CC5" w:rsidRDefault="00607CC5">
    <w:pPr>
      <w:pStyle w:val="Nagwek"/>
    </w:pPr>
  </w:p>
  <w:p w14:paraId="2B0C12E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5.4pt;visibility:visible" o:bullet="t">
        <v:imagedata r:id="rId1" o:title=""/>
      </v:shape>
    </w:pict>
  </w:numPicBullet>
  <w:numPicBullet w:numPicBulletId="1">
    <w:pict>
      <v:shape id="_x0000_i1029" type="#_x0000_t75" style="width:123.65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B504C53"/>
    <w:multiLevelType w:val="hybridMultilevel"/>
    <w:tmpl w:val="ABC41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D72B84"/>
    <w:multiLevelType w:val="hybridMultilevel"/>
    <w:tmpl w:val="A18274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635"/>
    <w:rsid w:val="0000709F"/>
    <w:rsid w:val="000102BA"/>
    <w:rsid w:val="000108B8"/>
    <w:rsid w:val="00011901"/>
    <w:rsid w:val="00012E55"/>
    <w:rsid w:val="000152F5"/>
    <w:rsid w:val="0002037F"/>
    <w:rsid w:val="00025C78"/>
    <w:rsid w:val="00026145"/>
    <w:rsid w:val="00026580"/>
    <w:rsid w:val="00027F7A"/>
    <w:rsid w:val="00031456"/>
    <w:rsid w:val="00037D3D"/>
    <w:rsid w:val="00044A24"/>
    <w:rsid w:val="0004582E"/>
    <w:rsid w:val="000470AA"/>
    <w:rsid w:val="00051880"/>
    <w:rsid w:val="000547EB"/>
    <w:rsid w:val="000562B1"/>
    <w:rsid w:val="00057CA1"/>
    <w:rsid w:val="000648D5"/>
    <w:rsid w:val="000662E2"/>
    <w:rsid w:val="00066883"/>
    <w:rsid w:val="000705E7"/>
    <w:rsid w:val="00071396"/>
    <w:rsid w:val="00071CD9"/>
    <w:rsid w:val="00074DD8"/>
    <w:rsid w:val="000806F7"/>
    <w:rsid w:val="0008428C"/>
    <w:rsid w:val="00094732"/>
    <w:rsid w:val="00094E9C"/>
    <w:rsid w:val="00097840"/>
    <w:rsid w:val="000A2D45"/>
    <w:rsid w:val="000A3175"/>
    <w:rsid w:val="000A5750"/>
    <w:rsid w:val="000B0727"/>
    <w:rsid w:val="000B0D97"/>
    <w:rsid w:val="000B22A7"/>
    <w:rsid w:val="000B3242"/>
    <w:rsid w:val="000B62EA"/>
    <w:rsid w:val="000B7BAA"/>
    <w:rsid w:val="000C135D"/>
    <w:rsid w:val="000C1598"/>
    <w:rsid w:val="000C2051"/>
    <w:rsid w:val="000C24B1"/>
    <w:rsid w:val="000C5263"/>
    <w:rsid w:val="000D1D43"/>
    <w:rsid w:val="000D225C"/>
    <w:rsid w:val="000D2A5C"/>
    <w:rsid w:val="000D5064"/>
    <w:rsid w:val="000D6DD0"/>
    <w:rsid w:val="000D7DF5"/>
    <w:rsid w:val="000E0918"/>
    <w:rsid w:val="000E1C23"/>
    <w:rsid w:val="000E2394"/>
    <w:rsid w:val="000F2697"/>
    <w:rsid w:val="000F5666"/>
    <w:rsid w:val="001011C3"/>
    <w:rsid w:val="00102895"/>
    <w:rsid w:val="00106497"/>
    <w:rsid w:val="0010782C"/>
    <w:rsid w:val="00107ED1"/>
    <w:rsid w:val="00110D87"/>
    <w:rsid w:val="00110E07"/>
    <w:rsid w:val="001139A4"/>
    <w:rsid w:val="00114DB9"/>
    <w:rsid w:val="00116087"/>
    <w:rsid w:val="00121EEE"/>
    <w:rsid w:val="0012511A"/>
    <w:rsid w:val="00130296"/>
    <w:rsid w:val="00134A49"/>
    <w:rsid w:val="001375D8"/>
    <w:rsid w:val="001423B6"/>
    <w:rsid w:val="001438E6"/>
    <w:rsid w:val="001448A7"/>
    <w:rsid w:val="00146621"/>
    <w:rsid w:val="00151187"/>
    <w:rsid w:val="00151931"/>
    <w:rsid w:val="00152CC9"/>
    <w:rsid w:val="0015353F"/>
    <w:rsid w:val="00161BDB"/>
    <w:rsid w:val="00162325"/>
    <w:rsid w:val="00163E84"/>
    <w:rsid w:val="00164487"/>
    <w:rsid w:val="0017385D"/>
    <w:rsid w:val="00176646"/>
    <w:rsid w:val="00177132"/>
    <w:rsid w:val="001775AD"/>
    <w:rsid w:val="00180776"/>
    <w:rsid w:val="00190302"/>
    <w:rsid w:val="00191698"/>
    <w:rsid w:val="00192C98"/>
    <w:rsid w:val="001951DA"/>
    <w:rsid w:val="001A20E3"/>
    <w:rsid w:val="001A4384"/>
    <w:rsid w:val="001A47D2"/>
    <w:rsid w:val="001A5779"/>
    <w:rsid w:val="001A6194"/>
    <w:rsid w:val="001B0AD9"/>
    <w:rsid w:val="001B30B7"/>
    <w:rsid w:val="001B48A0"/>
    <w:rsid w:val="001B5482"/>
    <w:rsid w:val="001B758B"/>
    <w:rsid w:val="001B7F04"/>
    <w:rsid w:val="001C13E8"/>
    <w:rsid w:val="001C3269"/>
    <w:rsid w:val="001D1DB4"/>
    <w:rsid w:val="001D55DB"/>
    <w:rsid w:val="001E157A"/>
    <w:rsid w:val="001E1D2B"/>
    <w:rsid w:val="001E6B9D"/>
    <w:rsid w:val="001E71AD"/>
    <w:rsid w:val="001E76DC"/>
    <w:rsid w:val="001F6B80"/>
    <w:rsid w:val="001F6E7A"/>
    <w:rsid w:val="001F7187"/>
    <w:rsid w:val="0020405B"/>
    <w:rsid w:val="002067D4"/>
    <w:rsid w:val="002109B3"/>
    <w:rsid w:val="00215304"/>
    <w:rsid w:val="00221148"/>
    <w:rsid w:val="0022337F"/>
    <w:rsid w:val="002234B5"/>
    <w:rsid w:val="002237ED"/>
    <w:rsid w:val="00230560"/>
    <w:rsid w:val="0023169C"/>
    <w:rsid w:val="00235E14"/>
    <w:rsid w:val="00240E5C"/>
    <w:rsid w:val="002436F6"/>
    <w:rsid w:val="00246D19"/>
    <w:rsid w:val="00250CAA"/>
    <w:rsid w:val="002525C8"/>
    <w:rsid w:val="002574F9"/>
    <w:rsid w:val="00262674"/>
    <w:rsid w:val="00262B61"/>
    <w:rsid w:val="0026568C"/>
    <w:rsid w:val="002718E6"/>
    <w:rsid w:val="002752DF"/>
    <w:rsid w:val="00276811"/>
    <w:rsid w:val="00276A20"/>
    <w:rsid w:val="0027706C"/>
    <w:rsid w:val="00282699"/>
    <w:rsid w:val="0028368C"/>
    <w:rsid w:val="002904DD"/>
    <w:rsid w:val="00290956"/>
    <w:rsid w:val="00290C72"/>
    <w:rsid w:val="002926DF"/>
    <w:rsid w:val="0029282D"/>
    <w:rsid w:val="002943EA"/>
    <w:rsid w:val="00296697"/>
    <w:rsid w:val="002969D1"/>
    <w:rsid w:val="002A1710"/>
    <w:rsid w:val="002A64D9"/>
    <w:rsid w:val="002B0472"/>
    <w:rsid w:val="002B3793"/>
    <w:rsid w:val="002B4220"/>
    <w:rsid w:val="002B6B12"/>
    <w:rsid w:val="002B7F0E"/>
    <w:rsid w:val="002C4D14"/>
    <w:rsid w:val="002C6569"/>
    <w:rsid w:val="002D31C2"/>
    <w:rsid w:val="002D3C2B"/>
    <w:rsid w:val="002D4FD2"/>
    <w:rsid w:val="002D58AD"/>
    <w:rsid w:val="002E2221"/>
    <w:rsid w:val="002E2CA9"/>
    <w:rsid w:val="002E6140"/>
    <w:rsid w:val="002E6835"/>
    <w:rsid w:val="002E6985"/>
    <w:rsid w:val="002E71B6"/>
    <w:rsid w:val="002F37D0"/>
    <w:rsid w:val="002F77C8"/>
    <w:rsid w:val="00304A8D"/>
    <w:rsid w:val="00304F22"/>
    <w:rsid w:val="00306C7C"/>
    <w:rsid w:val="003179D8"/>
    <w:rsid w:val="00320B15"/>
    <w:rsid w:val="00322EDD"/>
    <w:rsid w:val="00325BD0"/>
    <w:rsid w:val="00327173"/>
    <w:rsid w:val="003319CC"/>
    <w:rsid w:val="00332320"/>
    <w:rsid w:val="0033368F"/>
    <w:rsid w:val="00334BDE"/>
    <w:rsid w:val="00335077"/>
    <w:rsid w:val="00336343"/>
    <w:rsid w:val="003366AB"/>
    <w:rsid w:val="0034222B"/>
    <w:rsid w:val="00342338"/>
    <w:rsid w:val="0034664F"/>
    <w:rsid w:val="00347D72"/>
    <w:rsid w:val="00352688"/>
    <w:rsid w:val="003557DC"/>
    <w:rsid w:val="00357611"/>
    <w:rsid w:val="00361C72"/>
    <w:rsid w:val="00363BB6"/>
    <w:rsid w:val="00364845"/>
    <w:rsid w:val="00366930"/>
    <w:rsid w:val="00367237"/>
    <w:rsid w:val="0037077F"/>
    <w:rsid w:val="00370FFF"/>
    <w:rsid w:val="00371C76"/>
    <w:rsid w:val="00372411"/>
    <w:rsid w:val="003734D7"/>
    <w:rsid w:val="00373882"/>
    <w:rsid w:val="003773D5"/>
    <w:rsid w:val="0038200F"/>
    <w:rsid w:val="0038277C"/>
    <w:rsid w:val="003827D6"/>
    <w:rsid w:val="003843DB"/>
    <w:rsid w:val="00384A35"/>
    <w:rsid w:val="00385BC5"/>
    <w:rsid w:val="0038687D"/>
    <w:rsid w:val="00393761"/>
    <w:rsid w:val="00397112"/>
    <w:rsid w:val="00397D18"/>
    <w:rsid w:val="003A07B5"/>
    <w:rsid w:val="003A08BE"/>
    <w:rsid w:val="003A1B36"/>
    <w:rsid w:val="003A2265"/>
    <w:rsid w:val="003A2729"/>
    <w:rsid w:val="003A3845"/>
    <w:rsid w:val="003A66C1"/>
    <w:rsid w:val="003B1454"/>
    <w:rsid w:val="003B18B6"/>
    <w:rsid w:val="003B30E0"/>
    <w:rsid w:val="003B78B9"/>
    <w:rsid w:val="003C59E0"/>
    <w:rsid w:val="003C6C8D"/>
    <w:rsid w:val="003D2C82"/>
    <w:rsid w:val="003D4F95"/>
    <w:rsid w:val="003D5F42"/>
    <w:rsid w:val="003D60A9"/>
    <w:rsid w:val="003D7CE1"/>
    <w:rsid w:val="003E258D"/>
    <w:rsid w:val="003E3B17"/>
    <w:rsid w:val="003F26A2"/>
    <w:rsid w:val="003F3385"/>
    <w:rsid w:val="003F4247"/>
    <w:rsid w:val="003F4C97"/>
    <w:rsid w:val="003F7261"/>
    <w:rsid w:val="003F7FE6"/>
    <w:rsid w:val="004000BE"/>
    <w:rsid w:val="00400193"/>
    <w:rsid w:val="00403771"/>
    <w:rsid w:val="0040743D"/>
    <w:rsid w:val="00407B16"/>
    <w:rsid w:val="00410B36"/>
    <w:rsid w:val="00410B86"/>
    <w:rsid w:val="00421281"/>
    <w:rsid w:val="004212E7"/>
    <w:rsid w:val="004216E9"/>
    <w:rsid w:val="00421F8A"/>
    <w:rsid w:val="00423C8B"/>
    <w:rsid w:val="0042446D"/>
    <w:rsid w:val="00424CE0"/>
    <w:rsid w:val="004266DF"/>
    <w:rsid w:val="00427BF8"/>
    <w:rsid w:val="004313F6"/>
    <w:rsid w:val="00431C02"/>
    <w:rsid w:val="00433206"/>
    <w:rsid w:val="00437395"/>
    <w:rsid w:val="00437FC2"/>
    <w:rsid w:val="004410FC"/>
    <w:rsid w:val="00441E42"/>
    <w:rsid w:val="004434A4"/>
    <w:rsid w:val="00444EEC"/>
    <w:rsid w:val="00445047"/>
    <w:rsid w:val="00445C91"/>
    <w:rsid w:val="00447090"/>
    <w:rsid w:val="00452F04"/>
    <w:rsid w:val="00455CE3"/>
    <w:rsid w:val="0045774C"/>
    <w:rsid w:val="00457A2D"/>
    <w:rsid w:val="00463E39"/>
    <w:rsid w:val="004642E5"/>
    <w:rsid w:val="004657FC"/>
    <w:rsid w:val="00471212"/>
    <w:rsid w:val="0047302F"/>
    <w:rsid w:val="004733F6"/>
    <w:rsid w:val="00474E69"/>
    <w:rsid w:val="00476DF4"/>
    <w:rsid w:val="004859A5"/>
    <w:rsid w:val="00487452"/>
    <w:rsid w:val="004915F2"/>
    <w:rsid w:val="00494837"/>
    <w:rsid w:val="00495A07"/>
    <w:rsid w:val="00495FFD"/>
    <w:rsid w:val="0049621B"/>
    <w:rsid w:val="004A1B69"/>
    <w:rsid w:val="004A30DA"/>
    <w:rsid w:val="004A406B"/>
    <w:rsid w:val="004A5385"/>
    <w:rsid w:val="004B0E6F"/>
    <w:rsid w:val="004B4A06"/>
    <w:rsid w:val="004B6F25"/>
    <w:rsid w:val="004C1895"/>
    <w:rsid w:val="004C3F20"/>
    <w:rsid w:val="004C447C"/>
    <w:rsid w:val="004C6D40"/>
    <w:rsid w:val="004D1BCB"/>
    <w:rsid w:val="004D40F8"/>
    <w:rsid w:val="004E1155"/>
    <w:rsid w:val="004E504F"/>
    <w:rsid w:val="004E5638"/>
    <w:rsid w:val="004F071D"/>
    <w:rsid w:val="004F0C3C"/>
    <w:rsid w:val="004F1705"/>
    <w:rsid w:val="004F4005"/>
    <w:rsid w:val="004F544A"/>
    <w:rsid w:val="004F6003"/>
    <w:rsid w:val="004F63FC"/>
    <w:rsid w:val="004F6DB9"/>
    <w:rsid w:val="0050276D"/>
    <w:rsid w:val="005043CC"/>
    <w:rsid w:val="00505A92"/>
    <w:rsid w:val="00507D5B"/>
    <w:rsid w:val="005116F3"/>
    <w:rsid w:val="00512C5A"/>
    <w:rsid w:val="0051382D"/>
    <w:rsid w:val="005145C2"/>
    <w:rsid w:val="005146C8"/>
    <w:rsid w:val="005203F1"/>
    <w:rsid w:val="00521499"/>
    <w:rsid w:val="00521BC3"/>
    <w:rsid w:val="00523B59"/>
    <w:rsid w:val="005268D7"/>
    <w:rsid w:val="005314BC"/>
    <w:rsid w:val="00533632"/>
    <w:rsid w:val="00533D16"/>
    <w:rsid w:val="00535016"/>
    <w:rsid w:val="0054091B"/>
    <w:rsid w:val="00541E6E"/>
    <w:rsid w:val="0054251F"/>
    <w:rsid w:val="00544783"/>
    <w:rsid w:val="00550896"/>
    <w:rsid w:val="00550D02"/>
    <w:rsid w:val="005520D8"/>
    <w:rsid w:val="0055220C"/>
    <w:rsid w:val="00554EDB"/>
    <w:rsid w:val="00556CF1"/>
    <w:rsid w:val="00561A13"/>
    <w:rsid w:val="005653B7"/>
    <w:rsid w:val="00565C08"/>
    <w:rsid w:val="00572B9B"/>
    <w:rsid w:val="00573556"/>
    <w:rsid w:val="005762A7"/>
    <w:rsid w:val="00577622"/>
    <w:rsid w:val="00581A23"/>
    <w:rsid w:val="00585D56"/>
    <w:rsid w:val="005916D7"/>
    <w:rsid w:val="005A3B2F"/>
    <w:rsid w:val="005A4279"/>
    <w:rsid w:val="005A698C"/>
    <w:rsid w:val="005A7E7B"/>
    <w:rsid w:val="005A7F3E"/>
    <w:rsid w:val="005B0777"/>
    <w:rsid w:val="005C32BA"/>
    <w:rsid w:val="005C7262"/>
    <w:rsid w:val="005C7340"/>
    <w:rsid w:val="005D5BBA"/>
    <w:rsid w:val="005D5F20"/>
    <w:rsid w:val="005E0336"/>
    <w:rsid w:val="005E0799"/>
    <w:rsid w:val="005E26DC"/>
    <w:rsid w:val="005E3021"/>
    <w:rsid w:val="005E3B9D"/>
    <w:rsid w:val="005E7160"/>
    <w:rsid w:val="005F05AF"/>
    <w:rsid w:val="005F1AC6"/>
    <w:rsid w:val="005F34D3"/>
    <w:rsid w:val="005F5A80"/>
    <w:rsid w:val="00600241"/>
    <w:rsid w:val="006044FF"/>
    <w:rsid w:val="00605BE2"/>
    <w:rsid w:val="00607752"/>
    <w:rsid w:val="00607A7C"/>
    <w:rsid w:val="00607C2E"/>
    <w:rsid w:val="00607CC5"/>
    <w:rsid w:val="00607E4A"/>
    <w:rsid w:val="00611F7B"/>
    <w:rsid w:val="00621611"/>
    <w:rsid w:val="00622438"/>
    <w:rsid w:val="00626D59"/>
    <w:rsid w:val="00633014"/>
    <w:rsid w:val="0063437B"/>
    <w:rsid w:val="00642378"/>
    <w:rsid w:val="0064319F"/>
    <w:rsid w:val="0064340C"/>
    <w:rsid w:val="006451F0"/>
    <w:rsid w:val="006673CA"/>
    <w:rsid w:val="0066785E"/>
    <w:rsid w:val="00670212"/>
    <w:rsid w:val="00673C26"/>
    <w:rsid w:val="006812AF"/>
    <w:rsid w:val="0068327D"/>
    <w:rsid w:val="006853D7"/>
    <w:rsid w:val="00691D21"/>
    <w:rsid w:val="00694AF0"/>
    <w:rsid w:val="00694C92"/>
    <w:rsid w:val="006A2036"/>
    <w:rsid w:val="006A2320"/>
    <w:rsid w:val="006A4686"/>
    <w:rsid w:val="006A6FA1"/>
    <w:rsid w:val="006B0E9E"/>
    <w:rsid w:val="006B29C5"/>
    <w:rsid w:val="006B4C3D"/>
    <w:rsid w:val="006B5AE4"/>
    <w:rsid w:val="006C0B97"/>
    <w:rsid w:val="006C3090"/>
    <w:rsid w:val="006D0C4E"/>
    <w:rsid w:val="006D1507"/>
    <w:rsid w:val="006D2A4F"/>
    <w:rsid w:val="006D397C"/>
    <w:rsid w:val="006D4054"/>
    <w:rsid w:val="006D71AC"/>
    <w:rsid w:val="006D772F"/>
    <w:rsid w:val="006E02EC"/>
    <w:rsid w:val="006E14CE"/>
    <w:rsid w:val="006E342E"/>
    <w:rsid w:val="006E3663"/>
    <w:rsid w:val="006E40B7"/>
    <w:rsid w:val="006E53FD"/>
    <w:rsid w:val="006F00C3"/>
    <w:rsid w:val="006F1BE1"/>
    <w:rsid w:val="006F2688"/>
    <w:rsid w:val="006F357F"/>
    <w:rsid w:val="006F7394"/>
    <w:rsid w:val="00701272"/>
    <w:rsid w:val="00702996"/>
    <w:rsid w:val="00703B11"/>
    <w:rsid w:val="00716AA6"/>
    <w:rsid w:val="007211B1"/>
    <w:rsid w:val="00725D9E"/>
    <w:rsid w:val="00735708"/>
    <w:rsid w:val="0073697F"/>
    <w:rsid w:val="007458D2"/>
    <w:rsid w:val="00746187"/>
    <w:rsid w:val="0074712D"/>
    <w:rsid w:val="00747B8F"/>
    <w:rsid w:val="00750AB7"/>
    <w:rsid w:val="0075252C"/>
    <w:rsid w:val="00753F7A"/>
    <w:rsid w:val="0075465C"/>
    <w:rsid w:val="00754E1B"/>
    <w:rsid w:val="00760117"/>
    <w:rsid w:val="00760FDA"/>
    <w:rsid w:val="0076254F"/>
    <w:rsid w:val="00762B7E"/>
    <w:rsid w:val="0076644E"/>
    <w:rsid w:val="007666E8"/>
    <w:rsid w:val="007676FF"/>
    <w:rsid w:val="00770630"/>
    <w:rsid w:val="007744B4"/>
    <w:rsid w:val="00776D9C"/>
    <w:rsid w:val="007801F5"/>
    <w:rsid w:val="00783CA4"/>
    <w:rsid w:val="00783E30"/>
    <w:rsid w:val="00783F99"/>
    <w:rsid w:val="007842FB"/>
    <w:rsid w:val="00786124"/>
    <w:rsid w:val="00790A4B"/>
    <w:rsid w:val="00793FF8"/>
    <w:rsid w:val="0079514B"/>
    <w:rsid w:val="007951CC"/>
    <w:rsid w:val="0079533D"/>
    <w:rsid w:val="007A05C7"/>
    <w:rsid w:val="007A2DC1"/>
    <w:rsid w:val="007B36DF"/>
    <w:rsid w:val="007B7A34"/>
    <w:rsid w:val="007D3319"/>
    <w:rsid w:val="007D335D"/>
    <w:rsid w:val="007D4D08"/>
    <w:rsid w:val="007E211D"/>
    <w:rsid w:val="007E3178"/>
    <w:rsid w:val="007E3314"/>
    <w:rsid w:val="007E4B03"/>
    <w:rsid w:val="007E5682"/>
    <w:rsid w:val="007E5CD1"/>
    <w:rsid w:val="007E7680"/>
    <w:rsid w:val="007F163A"/>
    <w:rsid w:val="007F17E0"/>
    <w:rsid w:val="007F324B"/>
    <w:rsid w:val="007F5917"/>
    <w:rsid w:val="00802DBB"/>
    <w:rsid w:val="0080542F"/>
    <w:rsid w:val="0080553C"/>
    <w:rsid w:val="00805B46"/>
    <w:rsid w:val="0080787C"/>
    <w:rsid w:val="008153B7"/>
    <w:rsid w:val="00815468"/>
    <w:rsid w:val="00815698"/>
    <w:rsid w:val="00815F1C"/>
    <w:rsid w:val="00825DC2"/>
    <w:rsid w:val="008315B6"/>
    <w:rsid w:val="00834AD3"/>
    <w:rsid w:val="008350E6"/>
    <w:rsid w:val="008374B8"/>
    <w:rsid w:val="00840265"/>
    <w:rsid w:val="00841930"/>
    <w:rsid w:val="008429C7"/>
    <w:rsid w:val="00843416"/>
    <w:rsid w:val="00843795"/>
    <w:rsid w:val="00844E28"/>
    <w:rsid w:val="00846D01"/>
    <w:rsid w:val="008475E8"/>
    <w:rsid w:val="008478F7"/>
    <w:rsid w:val="00847F0F"/>
    <w:rsid w:val="00852448"/>
    <w:rsid w:val="008532F0"/>
    <w:rsid w:val="00860629"/>
    <w:rsid w:val="008632F6"/>
    <w:rsid w:val="00865882"/>
    <w:rsid w:val="00866927"/>
    <w:rsid w:val="008743BB"/>
    <w:rsid w:val="00877F39"/>
    <w:rsid w:val="00877FBB"/>
    <w:rsid w:val="008805D0"/>
    <w:rsid w:val="00880C9B"/>
    <w:rsid w:val="0088258A"/>
    <w:rsid w:val="008844BC"/>
    <w:rsid w:val="00886332"/>
    <w:rsid w:val="00887DAD"/>
    <w:rsid w:val="008913BD"/>
    <w:rsid w:val="00895D3F"/>
    <w:rsid w:val="0089791C"/>
    <w:rsid w:val="008A26D9"/>
    <w:rsid w:val="008A3E43"/>
    <w:rsid w:val="008B0F30"/>
    <w:rsid w:val="008B1059"/>
    <w:rsid w:val="008B13C8"/>
    <w:rsid w:val="008B5365"/>
    <w:rsid w:val="008C0C29"/>
    <w:rsid w:val="008C23C9"/>
    <w:rsid w:val="008C4A3E"/>
    <w:rsid w:val="008C538D"/>
    <w:rsid w:val="008C6442"/>
    <w:rsid w:val="008D146E"/>
    <w:rsid w:val="008D2DDF"/>
    <w:rsid w:val="008D69DF"/>
    <w:rsid w:val="008E0093"/>
    <w:rsid w:val="008E569C"/>
    <w:rsid w:val="008F1A27"/>
    <w:rsid w:val="008F24BB"/>
    <w:rsid w:val="008F3638"/>
    <w:rsid w:val="008F4097"/>
    <w:rsid w:val="008F4441"/>
    <w:rsid w:val="008F6F31"/>
    <w:rsid w:val="008F74DF"/>
    <w:rsid w:val="008F7953"/>
    <w:rsid w:val="008F7BBB"/>
    <w:rsid w:val="009010C5"/>
    <w:rsid w:val="00901D84"/>
    <w:rsid w:val="00904D52"/>
    <w:rsid w:val="009115C5"/>
    <w:rsid w:val="009127BA"/>
    <w:rsid w:val="00916673"/>
    <w:rsid w:val="00917283"/>
    <w:rsid w:val="009227A6"/>
    <w:rsid w:val="00922F4B"/>
    <w:rsid w:val="00924B8E"/>
    <w:rsid w:val="00933BF3"/>
    <w:rsid w:val="00933EC1"/>
    <w:rsid w:val="00934D18"/>
    <w:rsid w:val="00934F52"/>
    <w:rsid w:val="00940469"/>
    <w:rsid w:val="0094071E"/>
    <w:rsid w:val="00944AD3"/>
    <w:rsid w:val="009468CE"/>
    <w:rsid w:val="009518B0"/>
    <w:rsid w:val="00951AA3"/>
    <w:rsid w:val="009530DB"/>
    <w:rsid w:val="00953676"/>
    <w:rsid w:val="0095396C"/>
    <w:rsid w:val="0096287F"/>
    <w:rsid w:val="00964019"/>
    <w:rsid w:val="009649C6"/>
    <w:rsid w:val="009676CC"/>
    <w:rsid w:val="009700B8"/>
    <w:rsid w:val="009705EE"/>
    <w:rsid w:val="0097161E"/>
    <w:rsid w:val="00973AA2"/>
    <w:rsid w:val="0097416B"/>
    <w:rsid w:val="0097644E"/>
    <w:rsid w:val="00976452"/>
    <w:rsid w:val="00976AAC"/>
    <w:rsid w:val="00977927"/>
    <w:rsid w:val="0098135C"/>
    <w:rsid w:val="0098156A"/>
    <w:rsid w:val="00985843"/>
    <w:rsid w:val="00987BB8"/>
    <w:rsid w:val="00991BAC"/>
    <w:rsid w:val="0099251B"/>
    <w:rsid w:val="00993142"/>
    <w:rsid w:val="009A323B"/>
    <w:rsid w:val="009A475F"/>
    <w:rsid w:val="009A6EA0"/>
    <w:rsid w:val="009B150B"/>
    <w:rsid w:val="009C1335"/>
    <w:rsid w:val="009C1AB2"/>
    <w:rsid w:val="009C7251"/>
    <w:rsid w:val="009D0457"/>
    <w:rsid w:val="009D0F38"/>
    <w:rsid w:val="009D1FDC"/>
    <w:rsid w:val="009D3905"/>
    <w:rsid w:val="009D3F36"/>
    <w:rsid w:val="009D6D43"/>
    <w:rsid w:val="009D72CB"/>
    <w:rsid w:val="009D7893"/>
    <w:rsid w:val="009E2E91"/>
    <w:rsid w:val="009E7C3E"/>
    <w:rsid w:val="009F2C82"/>
    <w:rsid w:val="009F444C"/>
    <w:rsid w:val="00A02159"/>
    <w:rsid w:val="00A02F3F"/>
    <w:rsid w:val="00A032E2"/>
    <w:rsid w:val="00A105A3"/>
    <w:rsid w:val="00A106B5"/>
    <w:rsid w:val="00A1178B"/>
    <w:rsid w:val="00A11F34"/>
    <w:rsid w:val="00A139F5"/>
    <w:rsid w:val="00A13DCB"/>
    <w:rsid w:val="00A14AD0"/>
    <w:rsid w:val="00A15438"/>
    <w:rsid w:val="00A15C18"/>
    <w:rsid w:val="00A16A2F"/>
    <w:rsid w:val="00A173E8"/>
    <w:rsid w:val="00A213B2"/>
    <w:rsid w:val="00A241A5"/>
    <w:rsid w:val="00A24B3D"/>
    <w:rsid w:val="00A35823"/>
    <w:rsid w:val="00A365F4"/>
    <w:rsid w:val="00A3695E"/>
    <w:rsid w:val="00A37E74"/>
    <w:rsid w:val="00A40502"/>
    <w:rsid w:val="00A4100A"/>
    <w:rsid w:val="00A4212B"/>
    <w:rsid w:val="00A42EA2"/>
    <w:rsid w:val="00A43010"/>
    <w:rsid w:val="00A431FC"/>
    <w:rsid w:val="00A44794"/>
    <w:rsid w:val="00A47AF4"/>
    <w:rsid w:val="00A47D80"/>
    <w:rsid w:val="00A50610"/>
    <w:rsid w:val="00A52AD6"/>
    <w:rsid w:val="00A53132"/>
    <w:rsid w:val="00A563F2"/>
    <w:rsid w:val="00A566E8"/>
    <w:rsid w:val="00A716B5"/>
    <w:rsid w:val="00A73B98"/>
    <w:rsid w:val="00A7456B"/>
    <w:rsid w:val="00A7565F"/>
    <w:rsid w:val="00A7788E"/>
    <w:rsid w:val="00A77BD9"/>
    <w:rsid w:val="00A810F9"/>
    <w:rsid w:val="00A81121"/>
    <w:rsid w:val="00A817F9"/>
    <w:rsid w:val="00A8362C"/>
    <w:rsid w:val="00A83F0E"/>
    <w:rsid w:val="00A83F3D"/>
    <w:rsid w:val="00A84FC2"/>
    <w:rsid w:val="00A86ECC"/>
    <w:rsid w:val="00A86FCC"/>
    <w:rsid w:val="00A918D9"/>
    <w:rsid w:val="00A9228A"/>
    <w:rsid w:val="00A940BC"/>
    <w:rsid w:val="00A94706"/>
    <w:rsid w:val="00A94FB5"/>
    <w:rsid w:val="00A96198"/>
    <w:rsid w:val="00AA007F"/>
    <w:rsid w:val="00AA0970"/>
    <w:rsid w:val="00AA5B3E"/>
    <w:rsid w:val="00AA710D"/>
    <w:rsid w:val="00AB0372"/>
    <w:rsid w:val="00AB055A"/>
    <w:rsid w:val="00AB2965"/>
    <w:rsid w:val="00AB4792"/>
    <w:rsid w:val="00AB5240"/>
    <w:rsid w:val="00AB6D25"/>
    <w:rsid w:val="00AC073A"/>
    <w:rsid w:val="00AC328C"/>
    <w:rsid w:val="00AC3947"/>
    <w:rsid w:val="00AC45F8"/>
    <w:rsid w:val="00AC59EB"/>
    <w:rsid w:val="00AC5AD6"/>
    <w:rsid w:val="00AD7745"/>
    <w:rsid w:val="00AE22D6"/>
    <w:rsid w:val="00AE2971"/>
    <w:rsid w:val="00AE2D4B"/>
    <w:rsid w:val="00AE4D56"/>
    <w:rsid w:val="00AE4F99"/>
    <w:rsid w:val="00AF2257"/>
    <w:rsid w:val="00AF5203"/>
    <w:rsid w:val="00B01EFB"/>
    <w:rsid w:val="00B1150E"/>
    <w:rsid w:val="00B11B69"/>
    <w:rsid w:val="00B1272B"/>
    <w:rsid w:val="00B12DD5"/>
    <w:rsid w:val="00B1371A"/>
    <w:rsid w:val="00B14952"/>
    <w:rsid w:val="00B171B6"/>
    <w:rsid w:val="00B2196A"/>
    <w:rsid w:val="00B2531E"/>
    <w:rsid w:val="00B31E5A"/>
    <w:rsid w:val="00B33731"/>
    <w:rsid w:val="00B366A1"/>
    <w:rsid w:val="00B40557"/>
    <w:rsid w:val="00B407B2"/>
    <w:rsid w:val="00B43822"/>
    <w:rsid w:val="00B438D1"/>
    <w:rsid w:val="00B46780"/>
    <w:rsid w:val="00B538CD"/>
    <w:rsid w:val="00B54232"/>
    <w:rsid w:val="00B576AC"/>
    <w:rsid w:val="00B57E4A"/>
    <w:rsid w:val="00B636CE"/>
    <w:rsid w:val="00B653AB"/>
    <w:rsid w:val="00B657E7"/>
    <w:rsid w:val="00B65F9E"/>
    <w:rsid w:val="00B66B19"/>
    <w:rsid w:val="00B677CF"/>
    <w:rsid w:val="00B71293"/>
    <w:rsid w:val="00B7715E"/>
    <w:rsid w:val="00B85EAF"/>
    <w:rsid w:val="00B87149"/>
    <w:rsid w:val="00B87E66"/>
    <w:rsid w:val="00B914E9"/>
    <w:rsid w:val="00B956EE"/>
    <w:rsid w:val="00B96526"/>
    <w:rsid w:val="00B96ECF"/>
    <w:rsid w:val="00BA26F0"/>
    <w:rsid w:val="00BA2BA1"/>
    <w:rsid w:val="00BA3562"/>
    <w:rsid w:val="00BB0058"/>
    <w:rsid w:val="00BB1FA8"/>
    <w:rsid w:val="00BB23D3"/>
    <w:rsid w:val="00BB302F"/>
    <w:rsid w:val="00BB42BE"/>
    <w:rsid w:val="00BB4F09"/>
    <w:rsid w:val="00BC2A0C"/>
    <w:rsid w:val="00BC419E"/>
    <w:rsid w:val="00BD1388"/>
    <w:rsid w:val="00BD26C2"/>
    <w:rsid w:val="00BD4B69"/>
    <w:rsid w:val="00BD4E33"/>
    <w:rsid w:val="00BD6698"/>
    <w:rsid w:val="00BE398D"/>
    <w:rsid w:val="00BE76DE"/>
    <w:rsid w:val="00BE7E1D"/>
    <w:rsid w:val="00BF0A74"/>
    <w:rsid w:val="00BF3065"/>
    <w:rsid w:val="00BF6471"/>
    <w:rsid w:val="00BF785F"/>
    <w:rsid w:val="00C030DE"/>
    <w:rsid w:val="00C128B8"/>
    <w:rsid w:val="00C12E53"/>
    <w:rsid w:val="00C137D8"/>
    <w:rsid w:val="00C147FB"/>
    <w:rsid w:val="00C22105"/>
    <w:rsid w:val="00C232D9"/>
    <w:rsid w:val="00C244B6"/>
    <w:rsid w:val="00C2547E"/>
    <w:rsid w:val="00C261FA"/>
    <w:rsid w:val="00C33468"/>
    <w:rsid w:val="00C34869"/>
    <w:rsid w:val="00C35739"/>
    <w:rsid w:val="00C3702F"/>
    <w:rsid w:val="00C40371"/>
    <w:rsid w:val="00C436DA"/>
    <w:rsid w:val="00C44FFE"/>
    <w:rsid w:val="00C4500A"/>
    <w:rsid w:val="00C51378"/>
    <w:rsid w:val="00C531D6"/>
    <w:rsid w:val="00C53AE5"/>
    <w:rsid w:val="00C6294C"/>
    <w:rsid w:val="00C64A37"/>
    <w:rsid w:val="00C7158E"/>
    <w:rsid w:val="00C7250B"/>
    <w:rsid w:val="00C7346B"/>
    <w:rsid w:val="00C7465E"/>
    <w:rsid w:val="00C777EC"/>
    <w:rsid w:val="00C77C0E"/>
    <w:rsid w:val="00C868A4"/>
    <w:rsid w:val="00C91687"/>
    <w:rsid w:val="00C924A8"/>
    <w:rsid w:val="00C926AA"/>
    <w:rsid w:val="00C93748"/>
    <w:rsid w:val="00C945FE"/>
    <w:rsid w:val="00C9511E"/>
    <w:rsid w:val="00C96FAA"/>
    <w:rsid w:val="00C97A04"/>
    <w:rsid w:val="00CA107B"/>
    <w:rsid w:val="00CA1388"/>
    <w:rsid w:val="00CA1409"/>
    <w:rsid w:val="00CA4775"/>
    <w:rsid w:val="00CA484D"/>
    <w:rsid w:val="00CA4FB6"/>
    <w:rsid w:val="00CB11F7"/>
    <w:rsid w:val="00CB13F5"/>
    <w:rsid w:val="00CB1954"/>
    <w:rsid w:val="00CB3AD2"/>
    <w:rsid w:val="00CB3F4D"/>
    <w:rsid w:val="00CB7693"/>
    <w:rsid w:val="00CC35D3"/>
    <w:rsid w:val="00CC739E"/>
    <w:rsid w:val="00CD58B7"/>
    <w:rsid w:val="00CD6609"/>
    <w:rsid w:val="00CF00AE"/>
    <w:rsid w:val="00CF21B1"/>
    <w:rsid w:val="00CF3A77"/>
    <w:rsid w:val="00CF4099"/>
    <w:rsid w:val="00CF7759"/>
    <w:rsid w:val="00D00796"/>
    <w:rsid w:val="00D03645"/>
    <w:rsid w:val="00D03A73"/>
    <w:rsid w:val="00D077ED"/>
    <w:rsid w:val="00D07F7D"/>
    <w:rsid w:val="00D12953"/>
    <w:rsid w:val="00D131CA"/>
    <w:rsid w:val="00D23EE2"/>
    <w:rsid w:val="00D24061"/>
    <w:rsid w:val="00D261A2"/>
    <w:rsid w:val="00D27430"/>
    <w:rsid w:val="00D32370"/>
    <w:rsid w:val="00D367F4"/>
    <w:rsid w:val="00D37A29"/>
    <w:rsid w:val="00D42B4A"/>
    <w:rsid w:val="00D43871"/>
    <w:rsid w:val="00D43ACB"/>
    <w:rsid w:val="00D464F6"/>
    <w:rsid w:val="00D4712D"/>
    <w:rsid w:val="00D56188"/>
    <w:rsid w:val="00D616D2"/>
    <w:rsid w:val="00D63B5F"/>
    <w:rsid w:val="00D64BDB"/>
    <w:rsid w:val="00D70EF7"/>
    <w:rsid w:val="00D70F61"/>
    <w:rsid w:val="00D71CE6"/>
    <w:rsid w:val="00D77907"/>
    <w:rsid w:val="00D8397C"/>
    <w:rsid w:val="00D84611"/>
    <w:rsid w:val="00D84B77"/>
    <w:rsid w:val="00D85690"/>
    <w:rsid w:val="00D87BB8"/>
    <w:rsid w:val="00D910DC"/>
    <w:rsid w:val="00D92D05"/>
    <w:rsid w:val="00D943BA"/>
    <w:rsid w:val="00D94BE4"/>
    <w:rsid w:val="00D94EED"/>
    <w:rsid w:val="00D96026"/>
    <w:rsid w:val="00D96904"/>
    <w:rsid w:val="00DA0A6E"/>
    <w:rsid w:val="00DA0D2D"/>
    <w:rsid w:val="00DA0D75"/>
    <w:rsid w:val="00DA1AF9"/>
    <w:rsid w:val="00DA1F45"/>
    <w:rsid w:val="00DA597F"/>
    <w:rsid w:val="00DA7518"/>
    <w:rsid w:val="00DA7C1C"/>
    <w:rsid w:val="00DB09B4"/>
    <w:rsid w:val="00DB147A"/>
    <w:rsid w:val="00DB1B7A"/>
    <w:rsid w:val="00DB2943"/>
    <w:rsid w:val="00DB3D3B"/>
    <w:rsid w:val="00DB6A53"/>
    <w:rsid w:val="00DC0A9C"/>
    <w:rsid w:val="00DC177F"/>
    <w:rsid w:val="00DC1AF2"/>
    <w:rsid w:val="00DC4276"/>
    <w:rsid w:val="00DC5A7D"/>
    <w:rsid w:val="00DC6401"/>
    <w:rsid w:val="00DC64A0"/>
    <w:rsid w:val="00DC6708"/>
    <w:rsid w:val="00DD1AE1"/>
    <w:rsid w:val="00DD335F"/>
    <w:rsid w:val="00DD6B19"/>
    <w:rsid w:val="00DD7BF4"/>
    <w:rsid w:val="00DE654D"/>
    <w:rsid w:val="00DF10F8"/>
    <w:rsid w:val="00DF3E4E"/>
    <w:rsid w:val="00DF7906"/>
    <w:rsid w:val="00E01436"/>
    <w:rsid w:val="00E01921"/>
    <w:rsid w:val="00E03CD5"/>
    <w:rsid w:val="00E045BD"/>
    <w:rsid w:val="00E04779"/>
    <w:rsid w:val="00E078AA"/>
    <w:rsid w:val="00E1236F"/>
    <w:rsid w:val="00E15E4E"/>
    <w:rsid w:val="00E17B77"/>
    <w:rsid w:val="00E214FE"/>
    <w:rsid w:val="00E21D5E"/>
    <w:rsid w:val="00E22AAF"/>
    <w:rsid w:val="00E23337"/>
    <w:rsid w:val="00E259EA"/>
    <w:rsid w:val="00E273E2"/>
    <w:rsid w:val="00E32061"/>
    <w:rsid w:val="00E33F27"/>
    <w:rsid w:val="00E350C0"/>
    <w:rsid w:val="00E42673"/>
    <w:rsid w:val="00E42FF9"/>
    <w:rsid w:val="00E46244"/>
    <w:rsid w:val="00E4714C"/>
    <w:rsid w:val="00E51AEB"/>
    <w:rsid w:val="00E522A7"/>
    <w:rsid w:val="00E54452"/>
    <w:rsid w:val="00E61997"/>
    <w:rsid w:val="00E664C5"/>
    <w:rsid w:val="00E671A2"/>
    <w:rsid w:val="00E70C6A"/>
    <w:rsid w:val="00E72557"/>
    <w:rsid w:val="00E76D26"/>
    <w:rsid w:val="00E77984"/>
    <w:rsid w:val="00E80B71"/>
    <w:rsid w:val="00E86215"/>
    <w:rsid w:val="00E91DB9"/>
    <w:rsid w:val="00E9314C"/>
    <w:rsid w:val="00E948E9"/>
    <w:rsid w:val="00E94AE8"/>
    <w:rsid w:val="00E94CCB"/>
    <w:rsid w:val="00E96A87"/>
    <w:rsid w:val="00EA151A"/>
    <w:rsid w:val="00EA3BBF"/>
    <w:rsid w:val="00EA6C8D"/>
    <w:rsid w:val="00EB00B8"/>
    <w:rsid w:val="00EB1390"/>
    <w:rsid w:val="00EB2C71"/>
    <w:rsid w:val="00EB3439"/>
    <w:rsid w:val="00EB4340"/>
    <w:rsid w:val="00EB556D"/>
    <w:rsid w:val="00EB5A7D"/>
    <w:rsid w:val="00EB6A9F"/>
    <w:rsid w:val="00EC0634"/>
    <w:rsid w:val="00EC2CF7"/>
    <w:rsid w:val="00EC4BCE"/>
    <w:rsid w:val="00EC4DE0"/>
    <w:rsid w:val="00ED0E9E"/>
    <w:rsid w:val="00ED1618"/>
    <w:rsid w:val="00ED2B05"/>
    <w:rsid w:val="00ED42DD"/>
    <w:rsid w:val="00ED55C0"/>
    <w:rsid w:val="00ED62C1"/>
    <w:rsid w:val="00ED682B"/>
    <w:rsid w:val="00ED695A"/>
    <w:rsid w:val="00ED7163"/>
    <w:rsid w:val="00EE2ADD"/>
    <w:rsid w:val="00EE41D5"/>
    <w:rsid w:val="00EE464B"/>
    <w:rsid w:val="00EE6303"/>
    <w:rsid w:val="00EE6494"/>
    <w:rsid w:val="00EF3E46"/>
    <w:rsid w:val="00F010D6"/>
    <w:rsid w:val="00F01D24"/>
    <w:rsid w:val="00F02D8A"/>
    <w:rsid w:val="00F031C5"/>
    <w:rsid w:val="00F0326B"/>
    <w:rsid w:val="00F037A4"/>
    <w:rsid w:val="00F04C77"/>
    <w:rsid w:val="00F055B5"/>
    <w:rsid w:val="00F1055E"/>
    <w:rsid w:val="00F107B6"/>
    <w:rsid w:val="00F119C4"/>
    <w:rsid w:val="00F13632"/>
    <w:rsid w:val="00F2396A"/>
    <w:rsid w:val="00F26D49"/>
    <w:rsid w:val="00F26EBD"/>
    <w:rsid w:val="00F27C8F"/>
    <w:rsid w:val="00F32565"/>
    <w:rsid w:val="00F32749"/>
    <w:rsid w:val="00F33E8E"/>
    <w:rsid w:val="00F368EA"/>
    <w:rsid w:val="00F37172"/>
    <w:rsid w:val="00F4477E"/>
    <w:rsid w:val="00F46B0E"/>
    <w:rsid w:val="00F47625"/>
    <w:rsid w:val="00F512E0"/>
    <w:rsid w:val="00F531C4"/>
    <w:rsid w:val="00F56588"/>
    <w:rsid w:val="00F64364"/>
    <w:rsid w:val="00F67D8F"/>
    <w:rsid w:val="00F76E1B"/>
    <w:rsid w:val="00F802BE"/>
    <w:rsid w:val="00F80C4E"/>
    <w:rsid w:val="00F80E93"/>
    <w:rsid w:val="00F81708"/>
    <w:rsid w:val="00F84C6C"/>
    <w:rsid w:val="00F86024"/>
    <w:rsid w:val="00F8611A"/>
    <w:rsid w:val="00F915F2"/>
    <w:rsid w:val="00F91AD7"/>
    <w:rsid w:val="00F92F9E"/>
    <w:rsid w:val="00F949A8"/>
    <w:rsid w:val="00FA0A70"/>
    <w:rsid w:val="00FA1567"/>
    <w:rsid w:val="00FA16E5"/>
    <w:rsid w:val="00FA2655"/>
    <w:rsid w:val="00FA3A20"/>
    <w:rsid w:val="00FA4813"/>
    <w:rsid w:val="00FA5128"/>
    <w:rsid w:val="00FA5ACF"/>
    <w:rsid w:val="00FA798C"/>
    <w:rsid w:val="00FB151A"/>
    <w:rsid w:val="00FB2DDC"/>
    <w:rsid w:val="00FB42D4"/>
    <w:rsid w:val="00FB53A9"/>
    <w:rsid w:val="00FB5906"/>
    <w:rsid w:val="00FB762F"/>
    <w:rsid w:val="00FB7F6A"/>
    <w:rsid w:val="00FC0058"/>
    <w:rsid w:val="00FC12D3"/>
    <w:rsid w:val="00FC1DB2"/>
    <w:rsid w:val="00FC265E"/>
    <w:rsid w:val="00FC2AED"/>
    <w:rsid w:val="00FC2B57"/>
    <w:rsid w:val="00FD4329"/>
    <w:rsid w:val="00FD5EA7"/>
    <w:rsid w:val="00FD75A1"/>
    <w:rsid w:val="00FF0BDB"/>
    <w:rsid w:val="00FF152E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07140"/>
  <w15:docId w15:val="{A67F1754-07BB-4A1D-BF4E-44B0F664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526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1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1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1B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1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1B6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D9690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9690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9690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9690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9690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96904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96904"/>
    <w:rPr>
      <w:rFonts w:ascii="Fira Sans" w:hAnsi="Fira Sans"/>
      <w:color w:val="FFFFFF" w:themeColor="background1"/>
      <w:sz w:val="20"/>
    </w:rPr>
  </w:style>
  <w:style w:type="table" w:customStyle="1" w:styleId="Siatkatabelijasna11">
    <w:name w:val="Siatka tabeli — jasna11"/>
    <w:basedOn w:val="Standardowy"/>
    <w:uiPriority w:val="40"/>
    <w:rsid w:val="00444E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6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B4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310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stat.gov.pl/metainformacje/slownik-pojec/pojecia-stosowane-w-statystyce-publicznej/1532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stat.gov.pl/metainformacje/slownik-pojec/pojecia-stosowane-w-statystyce-publicznej/3310,pojecie.html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stat.gov.pl/metainformacje/slownik-pojec/pojecia-stosowane-w-statystyce-publicznej/1532,pojecie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Dzialalność przedsiębiorstw windykacyjnych w 2023 roku. Informacja sygnalna w formacie 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STAT\NOWINSKAA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ADA03-537F-4BAA-B66B-715C5F8D2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4577DDA2-CB05-4DE3-875D-234B4FD80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688</Words>
  <Characters>4133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przedsiebioirstw windykacyjnych w 2023 roku. Informacja sygnalna w formcie DOCX</vt:lpstr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2019-06-27T09:34:00Z</cp:lastPrinted>
  <dcterms:created xsi:type="dcterms:W3CDTF">2024-08-02T12:44:00Z</dcterms:created>
  <dcterms:modified xsi:type="dcterms:W3CDTF">2024-08-07T11:36:00Z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0x01010063A9598C8A8CD748A5F072E0513D6ED6</vt:lpwstr>
  </property>
</Properties>
</file>