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A7687B" w:rsidP="00F049AB">
      <w:pPr>
        <w:pStyle w:val="Tytuinfomacjisygnalnej"/>
      </w:pPr>
      <w:r w:rsidRPr="00FC2876">
        <w:t>Szybki szacunek produktu krajowego brutto za</w:t>
      </w:r>
      <w:r w:rsidRPr="00FC2876">
        <w:br/>
      </w:r>
      <w:r w:rsidR="00B645E8">
        <w:t>1</w:t>
      </w:r>
      <w:r w:rsidRPr="00FC2876">
        <w:t xml:space="preserve"> kw</w:t>
      </w:r>
      <w:r w:rsidR="001A164B">
        <w:t>artał</w:t>
      </w:r>
      <w:r w:rsidRPr="00FC2876">
        <w:t xml:space="preserve"> 202</w:t>
      </w:r>
      <w:r w:rsidR="00B645E8">
        <w:t>4</w:t>
      </w:r>
      <w:r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7557E0" w:rsidP="005A0D25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054D8F9" wp14:editId="6214AD62">
                <wp:simplePos x="0" y="0"/>
                <wp:positionH relativeFrom="margin">
                  <wp:posOffset>3810</wp:posOffset>
                </wp:positionH>
                <wp:positionV relativeFrom="paragraph">
                  <wp:posOffset>158430</wp:posOffset>
                </wp:positionV>
                <wp:extent cx="2204085" cy="1236345"/>
                <wp:effectExtent l="0" t="0" r="5715" b="1905"/>
                <wp:wrapSquare wrapText="bothSides"/>
                <wp:docPr id="6" name="Pole tekstowe 2" descr="Opis wskaźnika:  101,9&#10;Dynamika realnego PKB w 1 kwartale 2024 r. wg szybkiego szacunku&#10;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7E0" w:rsidRPr="00DD009F" w:rsidRDefault="00700D1B" w:rsidP="0012666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2666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</w:t>
                            </w:r>
                            <w:r w:rsidR="006C2B6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CE148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  <w:p w:rsidR="00837490" w:rsidRDefault="007557E0" w:rsidP="007557E0">
                            <w:pPr>
                              <w:pStyle w:val="Opiswskanika"/>
                            </w:pPr>
                            <w:r w:rsidRPr="007557E0">
                              <w:t>Dynamika</w:t>
                            </w:r>
                            <w:r w:rsidR="00455633">
                              <w:t xml:space="preserve"> </w:t>
                            </w:r>
                            <w:r w:rsidRPr="007557E0">
                              <w:t>realn</w:t>
                            </w:r>
                            <w:r w:rsidR="00837490">
                              <w:t>ego</w:t>
                            </w:r>
                            <w:r w:rsidRPr="007557E0">
                              <w:t xml:space="preserve"> PKB</w:t>
                            </w:r>
                            <w:r w:rsidR="00F922B4">
                              <w:t xml:space="preserve"> w</w:t>
                            </w:r>
                            <w:r w:rsidRPr="007557E0">
                              <w:t xml:space="preserve"> </w:t>
                            </w:r>
                          </w:p>
                          <w:p w:rsidR="007557E0" w:rsidRPr="007557E0" w:rsidRDefault="00B645E8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</w:t>
                            </w:r>
                            <w:r w:rsidR="007557E0" w:rsidRPr="007557E0">
                              <w:t xml:space="preserve"> kwartale 202</w:t>
                            </w:r>
                            <w:r>
                              <w:t>4</w:t>
                            </w:r>
                            <w:r w:rsidR="007557E0" w:rsidRPr="007557E0">
                              <w:t xml:space="preserve"> r. </w:t>
                            </w:r>
                            <w:r w:rsidR="007557E0">
                              <w:t>wg szybkiego szacunku</w:t>
                            </w:r>
                          </w:p>
                          <w:p w:rsidR="007557E0" w:rsidRPr="007D605C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4D8F9" id="Pole tekstowe 2" o:spid="_x0000_s1026" alt="Opis wskaźnika:  101,9&#10;Dynamika realnego PKB w 1 kwartale 2024 r. wg szybkiego szacunku&#10; " style="position:absolute;margin-left:.3pt;margin-top:12.45pt;width:173.55pt;height:97.3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" fillcolor="#001d77" stroked="f">
                <v:stroke joinstyle="miter"/>
                <v:textbox>
                  <w:txbxContent>
                    <w:p w:rsidR="007557E0" w:rsidRPr="00DD009F" w:rsidRDefault="00700D1B" w:rsidP="0012666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26663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10</w:t>
                      </w:r>
                      <w:r w:rsidR="006C2B67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CE1486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</w:p>
                    <w:p w:rsidR="00837490" w:rsidRDefault="007557E0" w:rsidP="007557E0">
                      <w:pPr>
                        <w:pStyle w:val="Opiswskanika"/>
                      </w:pPr>
                      <w:r w:rsidRPr="007557E0">
                        <w:t>Dynamika</w:t>
                      </w:r>
                      <w:r w:rsidR="00455633">
                        <w:t xml:space="preserve"> </w:t>
                      </w:r>
                      <w:r w:rsidRPr="007557E0">
                        <w:t>realn</w:t>
                      </w:r>
                      <w:r w:rsidR="00837490">
                        <w:t>ego</w:t>
                      </w:r>
                      <w:r w:rsidRPr="007557E0">
                        <w:t xml:space="preserve"> PKB</w:t>
                      </w:r>
                      <w:r w:rsidR="00F922B4">
                        <w:t xml:space="preserve"> w</w:t>
                      </w:r>
                      <w:r w:rsidRPr="007557E0">
                        <w:t xml:space="preserve"> </w:t>
                      </w:r>
                    </w:p>
                    <w:p w:rsidR="007557E0" w:rsidRPr="007557E0" w:rsidRDefault="00B645E8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1</w:t>
                      </w:r>
                      <w:r w:rsidR="007557E0" w:rsidRPr="007557E0">
                        <w:t xml:space="preserve"> kwartale 202</w:t>
                      </w:r>
                      <w:r>
                        <w:t>4</w:t>
                      </w:r>
                      <w:r w:rsidR="007557E0" w:rsidRPr="007557E0">
                        <w:t xml:space="preserve"> r. </w:t>
                      </w:r>
                      <w:r w:rsidR="007557E0">
                        <w:t>wg szybkiego szacunku</w:t>
                      </w:r>
                    </w:p>
                    <w:p w:rsidR="007557E0" w:rsidRPr="007D605C" w:rsidRDefault="007557E0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822F52" w:rsidRPr="00822F52">
        <w:t xml:space="preserve">Według szybkiego szacunku produkt krajowy brutto </w:t>
      </w:r>
      <w:r w:rsidR="00822F52">
        <w:t>(PKB) niewyrównany sezonowo</w:t>
      </w:r>
      <w:r w:rsidR="00661B4B">
        <w:br/>
      </w:r>
      <w:r w:rsidR="00822F52">
        <w:t xml:space="preserve">w </w:t>
      </w:r>
      <w:r w:rsidR="00B645E8">
        <w:t>1</w:t>
      </w:r>
      <w:r w:rsidR="0032763B">
        <w:t xml:space="preserve"> </w:t>
      </w:r>
      <w:r w:rsidR="00371066">
        <w:t>kwartale 202</w:t>
      </w:r>
      <w:r w:rsidR="00B645E8">
        <w:t>4</w:t>
      </w:r>
      <w:r w:rsidR="00371066">
        <w:t xml:space="preserve"> r. </w:t>
      </w:r>
      <w:r w:rsidR="00822F52">
        <w:t>z</w:t>
      </w:r>
      <w:r w:rsidR="000B46C4">
        <w:t>większył</w:t>
      </w:r>
      <w:r w:rsidR="00822F52">
        <w:t xml:space="preserve"> </w:t>
      </w:r>
      <w:r w:rsidR="00B44069">
        <w:t xml:space="preserve">realnie </w:t>
      </w:r>
      <w:r w:rsidR="00822F52">
        <w:t xml:space="preserve">się o </w:t>
      </w:r>
      <w:r w:rsidR="00A80791">
        <w:t>1,9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837490">
        <w:t>spadku o 0,4</w:t>
      </w:r>
      <w:r w:rsidR="00371066">
        <w:t>%</w:t>
      </w:r>
      <w:r w:rsidR="00837490">
        <w:t xml:space="preserve"> </w:t>
      </w:r>
      <w:r w:rsidR="00371066">
        <w:t>w analogicznym okresie 202</w:t>
      </w:r>
      <w:r w:rsidR="00E65D31">
        <w:t>3</w:t>
      </w:r>
      <w:r w:rsidR="00371066">
        <w:t xml:space="preserve"> r.</w:t>
      </w:r>
      <w:r w:rsidR="00DE6B58" w:rsidRPr="00822F52">
        <w:t xml:space="preserve"> </w:t>
      </w:r>
    </w:p>
    <w:p w:rsidR="00455633" w:rsidRDefault="00455633" w:rsidP="00FC2876">
      <w:pPr>
        <w:pStyle w:val="Nagwek1"/>
        <w:spacing w:before="480" w:line="240" w:lineRule="exact"/>
        <w:rPr>
          <w:rFonts w:ascii="Fira Sans" w:hAnsi="Fira Sans"/>
          <w:b/>
          <w:szCs w:val="19"/>
        </w:rPr>
      </w:pPr>
    </w:p>
    <w:p w:rsidR="00371066" w:rsidRPr="00512511" w:rsidRDefault="000647A9" w:rsidP="005A0D25">
      <w:pPr>
        <w:pStyle w:val="Nagwek1"/>
        <w:spacing w:line="288" w:lineRule="auto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A7687B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7633EE">
        <w:rPr>
          <w:rFonts w:ascii="Fira Sans" w:hAnsi="Fira Sans"/>
          <w:color w:val="auto"/>
          <w:szCs w:val="19"/>
        </w:rPr>
        <w:t>1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7633EE">
        <w:rPr>
          <w:rFonts w:ascii="Fira Sans" w:hAnsi="Fira Sans"/>
          <w:color w:val="auto"/>
          <w:szCs w:val="19"/>
        </w:rPr>
        <w:t>4</w:t>
      </w:r>
      <w:r w:rsidR="00371066" w:rsidRPr="00512511">
        <w:rPr>
          <w:rFonts w:ascii="Fira Sans" w:hAnsi="Fira Sans"/>
          <w:color w:val="auto"/>
          <w:szCs w:val="19"/>
        </w:rPr>
        <w:t xml:space="preserve"> r. </w:t>
      </w:r>
      <w:r w:rsidR="008E0DC7">
        <w:rPr>
          <w:rFonts w:ascii="Fira Sans" w:hAnsi="Fira Sans"/>
          <w:color w:val="auto"/>
          <w:szCs w:val="19"/>
        </w:rPr>
        <w:t>dynamika realnego PKB wyrównanego</w:t>
      </w:r>
      <w:r w:rsidR="00371066" w:rsidRPr="00512511">
        <w:rPr>
          <w:rFonts w:ascii="Fira Sans" w:hAnsi="Fira Sans"/>
          <w:color w:val="auto"/>
          <w:szCs w:val="19"/>
        </w:rPr>
        <w:t xml:space="preserve">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</w:t>
      </w:r>
      <w:r w:rsidR="00141632">
        <w:rPr>
          <w:rFonts w:ascii="Fira Sans" w:hAnsi="Fira Sans"/>
          <w:color w:val="auto"/>
          <w:szCs w:val="19"/>
        </w:rPr>
        <w:t xml:space="preserve">zwiększyła się o </w:t>
      </w:r>
      <w:r w:rsidR="00332334">
        <w:rPr>
          <w:rFonts w:ascii="Fira Sans" w:hAnsi="Fira Sans"/>
          <w:color w:val="auto"/>
          <w:szCs w:val="19"/>
        </w:rPr>
        <w:t>0,4%</w:t>
      </w:r>
      <w:r w:rsidR="00EE21A4">
        <w:rPr>
          <w:rFonts w:ascii="Fira Sans" w:hAnsi="Fira Sans"/>
          <w:color w:val="auto"/>
          <w:szCs w:val="19"/>
        </w:rPr>
        <w:t xml:space="preserve"> w </w:t>
      </w:r>
      <w:r w:rsidR="00332334">
        <w:rPr>
          <w:rFonts w:ascii="Fira Sans" w:hAnsi="Fira Sans"/>
          <w:color w:val="auto"/>
          <w:szCs w:val="19"/>
        </w:rPr>
        <w:t xml:space="preserve">porównaniu z </w:t>
      </w:r>
      <w:r w:rsidR="00371066" w:rsidRPr="00512511">
        <w:rPr>
          <w:rFonts w:ascii="Fira Sans" w:hAnsi="Fira Sans"/>
          <w:color w:val="auto"/>
          <w:szCs w:val="19"/>
        </w:rPr>
        <w:t>poprzednim kwarta</w:t>
      </w:r>
      <w:r w:rsidR="00332334">
        <w:rPr>
          <w:rFonts w:ascii="Fira Sans" w:hAnsi="Fira Sans"/>
          <w:color w:val="auto"/>
          <w:szCs w:val="19"/>
        </w:rPr>
        <w:t>łem</w:t>
      </w:r>
      <w:r w:rsidR="00371066" w:rsidRPr="00512511">
        <w:rPr>
          <w:rFonts w:ascii="Fira Sans" w:hAnsi="Fira Sans"/>
          <w:color w:val="auto"/>
          <w:szCs w:val="19"/>
        </w:rPr>
        <w:t xml:space="preserve"> i</w:t>
      </w:r>
      <w:r w:rsidR="000C0B05">
        <w:rPr>
          <w:rFonts w:ascii="Fira Sans" w:hAnsi="Fira Sans"/>
          <w:color w:val="auto"/>
          <w:szCs w:val="19"/>
        </w:rPr>
        <w:t xml:space="preserve"> był</w:t>
      </w:r>
      <w:r w:rsidR="00332334">
        <w:rPr>
          <w:rFonts w:ascii="Fira Sans" w:hAnsi="Fira Sans"/>
          <w:color w:val="auto"/>
          <w:szCs w:val="19"/>
        </w:rPr>
        <w:t>a</w:t>
      </w:r>
      <w:r w:rsidR="000C0B05">
        <w:rPr>
          <w:rFonts w:ascii="Fira Sans" w:hAnsi="Fira Sans"/>
          <w:color w:val="auto"/>
          <w:szCs w:val="19"/>
        </w:rPr>
        <w:t xml:space="preserve"> </w:t>
      </w:r>
      <w:r w:rsidR="00641EB9">
        <w:rPr>
          <w:rFonts w:ascii="Fira Sans" w:hAnsi="Fira Sans"/>
          <w:color w:val="auto"/>
          <w:szCs w:val="19"/>
        </w:rPr>
        <w:t>wyższ</w:t>
      </w:r>
      <w:r w:rsidR="00332334">
        <w:rPr>
          <w:rFonts w:ascii="Fira Sans" w:hAnsi="Fira Sans"/>
          <w:color w:val="auto"/>
          <w:szCs w:val="19"/>
        </w:rPr>
        <w:t>a</w:t>
      </w:r>
      <w:r w:rsidR="00641EB9">
        <w:rPr>
          <w:rFonts w:ascii="Fira Sans" w:hAnsi="Fira Sans"/>
          <w:color w:val="auto"/>
          <w:szCs w:val="19"/>
        </w:rPr>
        <w:t xml:space="preserve"> niż przed rokiem </w:t>
      </w:r>
      <w:r w:rsidR="000C0B05">
        <w:rPr>
          <w:rFonts w:ascii="Fira Sans" w:hAnsi="Fira Sans"/>
          <w:color w:val="auto"/>
          <w:szCs w:val="19"/>
        </w:rPr>
        <w:t xml:space="preserve">o </w:t>
      </w:r>
      <w:r w:rsidR="00332334">
        <w:rPr>
          <w:rFonts w:ascii="Fira Sans" w:hAnsi="Fira Sans"/>
          <w:color w:val="auto"/>
          <w:szCs w:val="19"/>
        </w:rPr>
        <w:t>1,3</w:t>
      </w:r>
      <w:r w:rsidR="000C0B05">
        <w:rPr>
          <w:rFonts w:ascii="Fira Sans" w:hAnsi="Fira Sans"/>
          <w:color w:val="auto"/>
          <w:szCs w:val="19"/>
        </w:rPr>
        <w:t>%</w:t>
      </w:r>
      <w:r w:rsidR="00FA1D67">
        <w:rPr>
          <w:rFonts w:ascii="Fira Sans" w:hAnsi="Fira Sans"/>
          <w:color w:val="auto"/>
          <w:szCs w:val="19"/>
        </w:rPr>
        <w:t>.</w:t>
      </w:r>
    </w:p>
    <w:p w:rsidR="00BD26B1" w:rsidRPr="00512511" w:rsidRDefault="00F402A2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Dynamika r</w:t>
      </w:r>
      <w:r w:rsidR="00837490">
        <w:rPr>
          <w:rFonts w:eastAsia="Times New Roman" w:cs="Times New Roman"/>
          <w:szCs w:val="19"/>
          <w:lang w:eastAsia="pl-PL"/>
        </w:rPr>
        <w:t>ealn</w:t>
      </w:r>
      <w:r>
        <w:rPr>
          <w:rFonts w:eastAsia="Times New Roman" w:cs="Times New Roman"/>
          <w:szCs w:val="19"/>
          <w:lang w:eastAsia="pl-PL"/>
        </w:rPr>
        <w:t>ego</w:t>
      </w:r>
      <w:r w:rsidR="00837490">
        <w:rPr>
          <w:rFonts w:eastAsia="Times New Roman" w:cs="Times New Roman"/>
          <w:szCs w:val="19"/>
          <w:lang w:eastAsia="pl-PL"/>
        </w:rPr>
        <w:t xml:space="preserve"> </w:t>
      </w:r>
      <w:r w:rsidR="00BD26B1" w:rsidRPr="00512511">
        <w:rPr>
          <w:rFonts w:eastAsia="Times New Roman" w:cs="Times New Roman"/>
          <w:szCs w:val="19"/>
          <w:lang w:eastAsia="pl-PL"/>
        </w:rPr>
        <w:t>PKB niewyrównan</w:t>
      </w:r>
      <w:r>
        <w:rPr>
          <w:rFonts w:eastAsia="Times New Roman" w:cs="Times New Roman"/>
          <w:szCs w:val="19"/>
          <w:lang w:eastAsia="pl-PL"/>
        </w:rPr>
        <w:t xml:space="preserve">ego 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sezonowo (w cenach stałych średniorocznych roku poprzedniego) </w:t>
      </w:r>
      <w:r w:rsidR="00FA1D67">
        <w:rPr>
          <w:rFonts w:eastAsia="Times New Roman" w:cs="Times New Roman"/>
          <w:szCs w:val="19"/>
          <w:lang w:eastAsia="pl-PL"/>
        </w:rPr>
        <w:t>z</w:t>
      </w:r>
      <w:r w:rsidR="00641EB9">
        <w:rPr>
          <w:rFonts w:eastAsia="Times New Roman" w:cs="Times New Roman"/>
          <w:szCs w:val="19"/>
          <w:lang w:eastAsia="pl-PL"/>
        </w:rPr>
        <w:t>więk</w:t>
      </w:r>
      <w:r w:rsidR="00FA1D67">
        <w:rPr>
          <w:rFonts w:eastAsia="Times New Roman" w:cs="Times New Roman"/>
          <w:szCs w:val="19"/>
          <w:lang w:eastAsia="pl-PL"/>
        </w:rPr>
        <w:t>szył</w:t>
      </w:r>
      <w:r>
        <w:rPr>
          <w:rFonts w:eastAsia="Times New Roman" w:cs="Times New Roman"/>
          <w:szCs w:val="19"/>
          <w:lang w:eastAsia="pl-PL"/>
        </w:rPr>
        <w:t>a</w:t>
      </w:r>
      <w:r w:rsidR="00FA1D67">
        <w:rPr>
          <w:rFonts w:eastAsia="Times New Roman" w:cs="Times New Roman"/>
          <w:szCs w:val="19"/>
          <w:lang w:eastAsia="pl-PL"/>
        </w:rPr>
        <w:t xml:space="preserve"> się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o </w:t>
      </w:r>
      <w:r>
        <w:rPr>
          <w:rFonts w:eastAsia="Times New Roman" w:cs="Times New Roman"/>
          <w:szCs w:val="19"/>
          <w:lang w:eastAsia="pl-PL"/>
        </w:rPr>
        <w:t>1,9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% w porównaniu z analogicznym okresem roku poprzedniego. </w:t>
      </w:r>
    </w:p>
    <w:p w:rsidR="00DE6B58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Dane mają charakter wstępny i mogą być przedmiotem rewizji, zgodnie z polityką rewizji </w:t>
      </w:r>
      <w:r w:rsidR="00732D09">
        <w:rPr>
          <w:rFonts w:eastAsia="Times New Roman" w:cs="Times New Roman"/>
          <w:szCs w:val="19"/>
          <w:lang w:eastAsia="pl-PL"/>
        </w:rPr>
        <w:br/>
      </w:r>
      <w:bookmarkStart w:id="0" w:name="_GoBack"/>
      <w:bookmarkEnd w:id="0"/>
      <w:r w:rsidRPr="00512511">
        <w:rPr>
          <w:rFonts w:eastAsia="Times New Roman" w:cs="Times New Roman"/>
          <w:szCs w:val="19"/>
          <w:lang w:eastAsia="pl-PL"/>
        </w:rPr>
        <w:t xml:space="preserve">stosowaną w kwartalnych rachunkach narodowych, w momencie opracowywania pierwszego regularnego szacunku PKB za </w:t>
      </w:r>
      <w:r w:rsidR="00837490">
        <w:rPr>
          <w:rFonts w:eastAsia="Times New Roman" w:cs="Times New Roman"/>
          <w:szCs w:val="19"/>
          <w:lang w:eastAsia="pl-PL"/>
        </w:rPr>
        <w:t>1</w:t>
      </w:r>
      <w:r w:rsidR="00BE1B60">
        <w:rPr>
          <w:rFonts w:eastAsia="Times New Roman" w:cs="Times New Roman"/>
          <w:szCs w:val="19"/>
          <w:lang w:eastAsia="pl-PL"/>
        </w:rPr>
        <w:t xml:space="preserve"> </w:t>
      </w:r>
      <w:r w:rsidRPr="00512511">
        <w:rPr>
          <w:rFonts w:eastAsia="Times New Roman" w:cs="Times New Roman"/>
          <w:szCs w:val="19"/>
          <w:lang w:eastAsia="pl-PL"/>
        </w:rPr>
        <w:t>kwartał 202</w:t>
      </w:r>
      <w:r w:rsidR="00837490">
        <w:rPr>
          <w:rFonts w:eastAsia="Times New Roman" w:cs="Times New Roman"/>
          <w:szCs w:val="19"/>
          <w:lang w:eastAsia="pl-PL"/>
        </w:rPr>
        <w:t>4</w:t>
      </w:r>
      <w:r w:rsidRPr="00512511">
        <w:rPr>
          <w:rFonts w:eastAsia="Times New Roman" w:cs="Times New Roman"/>
          <w:szCs w:val="19"/>
          <w:lang w:eastAsia="pl-PL"/>
        </w:rPr>
        <w:t xml:space="preserve"> r., który zostanie opublikowany w dniu</w:t>
      </w:r>
      <w:r w:rsidR="00837490">
        <w:rPr>
          <w:rFonts w:eastAsia="Times New Roman" w:cs="Times New Roman"/>
          <w:szCs w:val="19"/>
          <w:lang w:eastAsia="pl-PL"/>
        </w:rPr>
        <w:t xml:space="preserve"> </w:t>
      </w:r>
      <w:r w:rsidR="00732D09">
        <w:rPr>
          <w:rFonts w:eastAsia="Times New Roman" w:cs="Times New Roman"/>
          <w:szCs w:val="19"/>
          <w:lang w:eastAsia="pl-PL"/>
        </w:rPr>
        <w:br/>
      </w:r>
      <w:r w:rsidR="00837490">
        <w:rPr>
          <w:rFonts w:eastAsia="Times New Roman" w:cs="Times New Roman"/>
          <w:szCs w:val="19"/>
          <w:lang w:eastAsia="pl-PL"/>
        </w:rPr>
        <w:t>03.06</w:t>
      </w:r>
      <w:r w:rsidR="003A664B">
        <w:rPr>
          <w:rFonts w:eastAsia="Times New Roman" w:cs="Times New Roman"/>
          <w:szCs w:val="19"/>
          <w:lang w:eastAsia="pl-PL"/>
        </w:rPr>
        <w:t>.2024</w:t>
      </w:r>
      <w:r w:rsidR="00D279CF">
        <w:rPr>
          <w:rFonts w:eastAsia="Times New Roman" w:cs="Times New Roman"/>
          <w:szCs w:val="19"/>
          <w:lang w:eastAsia="pl-PL"/>
        </w:rPr>
        <w:t xml:space="preserve"> r. </w:t>
      </w:r>
    </w:p>
    <w:tbl>
      <w:tblPr>
        <w:tblStyle w:val="Tabela-Siatka"/>
        <w:tblpPr w:leftFromText="141" w:rightFromText="141" w:vertAnchor="text" w:horzAnchor="margin" w:tblpY="876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lica prezentuje wartości dynamiki realnego PKB w kwartałach dla lat 2022-2023 i 1 kw. 2024 r. w  cenach stałych przy roku odniesienia 2015, wyrównanego sezonowo, przy podstawach: kwartał poprzedni=100 i analogiczny kwartał roku poprzedniego =100 oraz porównanie danych opublikowanych 18.04.2024 r. oraz 15.05.2024 r."/>
      </w:tblPr>
      <w:tblGrid>
        <w:gridCol w:w="1450"/>
        <w:gridCol w:w="735"/>
        <w:gridCol w:w="736"/>
        <w:gridCol w:w="736"/>
        <w:gridCol w:w="736"/>
        <w:gridCol w:w="736"/>
        <w:gridCol w:w="736"/>
        <w:gridCol w:w="736"/>
        <w:gridCol w:w="737"/>
        <w:gridCol w:w="729"/>
      </w:tblGrid>
      <w:tr w:rsidR="00DE7D29" w:rsidRPr="00E34AA3" w:rsidTr="007E698F">
        <w:trPr>
          <w:trHeight w:hRule="exact" w:val="397"/>
        </w:trPr>
        <w:tc>
          <w:tcPr>
            <w:tcW w:w="899" w:type="pct"/>
            <w:vMerge w:val="restart"/>
            <w:tcBorders>
              <w:bottom w:val="single" w:sz="4" w:space="0" w:color="auto"/>
            </w:tcBorders>
            <w:vAlign w:val="center"/>
          </w:tcPr>
          <w:p w:rsidR="00DE7D29" w:rsidRPr="00E34AA3" w:rsidRDefault="00DE7D29" w:rsidP="007633EE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24" w:type="pct"/>
            <w:gridSpan w:val="4"/>
            <w:tcBorders>
              <w:bottom w:val="single" w:sz="4" w:space="0" w:color="auto"/>
            </w:tcBorders>
            <w:vAlign w:val="center"/>
          </w:tcPr>
          <w:p w:rsidR="00DE7D29" w:rsidRDefault="00DE7D29" w:rsidP="007633E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825" w:type="pct"/>
            <w:gridSpan w:val="4"/>
            <w:tcBorders>
              <w:bottom w:val="single" w:sz="4" w:space="0" w:color="auto"/>
            </w:tcBorders>
            <w:vAlign w:val="center"/>
          </w:tcPr>
          <w:p w:rsidR="00DE7D29" w:rsidRDefault="00DE7D29" w:rsidP="007633E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DE7D29" w:rsidRDefault="00DE7D29" w:rsidP="007633E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2F400A" w:rsidRPr="00E34AA3" w:rsidTr="007E698F">
        <w:trPr>
          <w:trHeight w:hRule="exact" w:val="397"/>
        </w:trPr>
        <w:tc>
          <w:tcPr>
            <w:tcW w:w="899" w:type="pct"/>
            <w:vMerge/>
            <w:tcBorders>
              <w:bottom w:val="single" w:sz="4" w:space="0" w:color="auto"/>
            </w:tcBorders>
          </w:tcPr>
          <w:p w:rsidR="002F400A" w:rsidRPr="00E34AA3" w:rsidRDefault="002F400A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F400A" w:rsidRPr="00E34AA3" w:rsidRDefault="002F400A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F400A" w:rsidRPr="00E34AA3" w:rsidRDefault="002F400A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F400A" w:rsidRPr="00E34AA3" w:rsidRDefault="002F400A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F400A" w:rsidRPr="00E34AA3" w:rsidRDefault="002F400A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F400A" w:rsidRPr="00E34AA3" w:rsidRDefault="002F400A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F400A" w:rsidRPr="00E34AA3" w:rsidRDefault="002F400A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F400A" w:rsidRPr="00E34AA3" w:rsidRDefault="002F400A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:rsidR="002F400A" w:rsidRPr="00E34AA3" w:rsidRDefault="002F400A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2F400A" w:rsidRDefault="00DE7D29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B2448D" w:rsidRPr="00E34AA3" w:rsidTr="00B2448D">
        <w:trPr>
          <w:trHeight w:hRule="exact" w:val="397"/>
        </w:trPr>
        <w:tc>
          <w:tcPr>
            <w:tcW w:w="899" w:type="pct"/>
            <w:vMerge/>
            <w:tcBorders>
              <w:bottom w:val="single" w:sz="4" w:space="0" w:color="auto"/>
            </w:tcBorders>
          </w:tcPr>
          <w:p w:rsidR="00B2448D" w:rsidRPr="00E34AA3" w:rsidRDefault="00B2448D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tcBorders>
              <w:bottom w:val="single" w:sz="4" w:space="0" w:color="auto"/>
            </w:tcBorders>
            <w:vAlign w:val="center"/>
          </w:tcPr>
          <w:p w:rsidR="00B2448D" w:rsidRPr="00E34AA3" w:rsidRDefault="00B2448D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7E698F" w:rsidRPr="00E34AA3" w:rsidTr="007E698F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E698F" w:rsidRPr="00E34AA3" w:rsidRDefault="007E698F" w:rsidP="00F402A2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 w:rsidR="00F402A2"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</w:t>
            </w:r>
            <w:r>
              <w:rPr>
                <w:sz w:val="18"/>
                <w:szCs w:val="18"/>
              </w:rPr>
              <w:t>18.04.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E698F" w:rsidRPr="00175473" w:rsidRDefault="007E698F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103,4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7E698F" w:rsidRPr="00175473" w:rsidRDefault="007E698F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99,1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7E698F" w:rsidRPr="00175473" w:rsidRDefault="007E698F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100,4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7E698F" w:rsidRPr="00175473" w:rsidRDefault="007E698F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98,5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7E698F" w:rsidRPr="00175473" w:rsidRDefault="007E698F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100,8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7E698F" w:rsidRPr="00175473" w:rsidRDefault="007E698F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99,8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7E698F" w:rsidRPr="00175473" w:rsidRDefault="007E698F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101,1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:rsidR="007E698F" w:rsidRPr="00175473" w:rsidRDefault="007E698F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100,0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7E698F" w:rsidRPr="00175473" w:rsidRDefault="007E698F" w:rsidP="00F402A2">
            <w:pPr>
              <w:pStyle w:val="Tablicanotka"/>
              <w:spacing w:before="80"/>
              <w:jc w:val="center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-</w:t>
            </w:r>
          </w:p>
        </w:tc>
      </w:tr>
      <w:tr w:rsidR="002F400A" w:rsidRPr="00E34AA3" w:rsidTr="007E698F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F400A" w:rsidRPr="00E34AA3" w:rsidRDefault="002F400A" w:rsidP="00F402A2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 w:rsidR="00F402A2"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</w:t>
            </w:r>
            <w:r w:rsidR="00CF10F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.0</w:t>
            </w:r>
            <w:r w:rsidR="00CF10FD">
              <w:rPr>
                <w:sz w:val="18"/>
                <w:szCs w:val="18"/>
              </w:rPr>
              <w:t>5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F400A" w:rsidRPr="00175473" w:rsidRDefault="00CF257A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103,4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F400A" w:rsidRPr="00175473" w:rsidRDefault="00CF257A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99,1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F400A" w:rsidRPr="00175473" w:rsidRDefault="00CF257A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100,4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F400A" w:rsidRPr="00175473" w:rsidRDefault="00CF257A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98,5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F400A" w:rsidRPr="00175473" w:rsidRDefault="00CF257A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100,8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F400A" w:rsidRPr="00175473" w:rsidRDefault="00CF257A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99,8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F400A" w:rsidRPr="00175473" w:rsidRDefault="00CF257A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101,1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:rsidR="002F400A" w:rsidRPr="00175473" w:rsidRDefault="00CF257A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99,9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2F400A" w:rsidRPr="00175473" w:rsidRDefault="00CF257A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100,4</w:t>
            </w:r>
          </w:p>
        </w:tc>
      </w:tr>
      <w:tr w:rsidR="002F400A" w:rsidRPr="00E34AA3" w:rsidTr="007E698F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F400A" w:rsidRPr="00E34AA3" w:rsidRDefault="002F400A" w:rsidP="00F402A2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2F400A" w:rsidRPr="00175473" w:rsidRDefault="00CF257A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2F400A" w:rsidRPr="00175473" w:rsidRDefault="00CF257A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2F400A" w:rsidRPr="00175473" w:rsidRDefault="00CF257A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2F400A" w:rsidRPr="00175473" w:rsidRDefault="00CF257A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2F400A" w:rsidRPr="00175473" w:rsidRDefault="00CF257A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2F400A" w:rsidRPr="00175473" w:rsidRDefault="00CF257A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2F400A" w:rsidRPr="00175473" w:rsidRDefault="00CF257A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0,0</w:t>
            </w: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:rsidR="002F400A" w:rsidRPr="00175473" w:rsidRDefault="00CF257A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-0,1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:rsidR="002F400A" w:rsidRPr="00175473" w:rsidRDefault="00CF257A" w:rsidP="00F402A2">
            <w:pPr>
              <w:pStyle w:val="Tablicanotka"/>
              <w:spacing w:before="80"/>
              <w:jc w:val="center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-</w:t>
            </w:r>
          </w:p>
        </w:tc>
      </w:tr>
      <w:tr w:rsidR="00A55E13" w:rsidRPr="00E34AA3" w:rsidTr="00B2448D">
        <w:trPr>
          <w:trHeight w:hRule="exact" w:val="397"/>
        </w:trPr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A55E13" w:rsidRPr="00E34AA3" w:rsidRDefault="00A55E13" w:rsidP="00F402A2">
            <w:pPr>
              <w:pStyle w:val="Tablicanotka"/>
              <w:spacing w:before="80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tcBorders>
              <w:bottom w:val="single" w:sz="4" w:space="0" w:color="auto"/>
            </w:tcBorders>
            <w:vAlign w:val="center"/>
          </w:tcPr>
          <w:p w:rsidR="00A55E13" w:rsidRPr="00175473" w:rsidRDefault="00A55E13" w:rsidP="00F402A2">
            <w:pPr>
              <w:pStyle w:val="Tablicanotka"/>
              <w:spacing w:before="80" w:after="0"/>
              <w:contextualSpacing/>
              <w:jc w:val="center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F402A2" w:rsidRPr="00E34AA3" w:rsidTr="00861857"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F402A2" w:rsidRPr="00E34AA3" w:rsidRDefault="00F402A2" w:rsidP="00F402A2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</w:t>
            </w:r>
            <w:r>
              <w:rPr>
                <w:sz w:val="18"/>
                <w:szCs w:val="18"/>
              </w:rPr>
              <w:t>18.04.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56" w:type="pct"/>
            <w:vAlign w:val="center"/>
          </w:tcPr>
          <w:p w:rsidR="00F402A2" w:rsidRPr="00175473" w:rsidRDefault="00F402A2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110,5</w:t>
            </w:r>
          </w:p>
        </w:tc>
        <w:tc>
          <w:tcPr>
            <w:tcW w:w="456" w:type="pct"/>
            <w:vAlign w:val="center"/>
          </w:tcPr>
          <w:p w:rsidR="00F402A2" w:rsidRPr="00175473" w:rsidRDefault="00F402A2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106,8</w:t>
            </w:r>
          </w:p>
        </w:tc>
        <w:tc>
          <w:tcPr>
            <w:tcW w:w="456" w:type="pct"/>
            <w:vAlign w:val="center"/>
          </w:tcPr>
          <w:p w:rsidR="00F402A2" w:rsidRPr="00175473" w:rsidRDefault="00F402A2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105,1</w:t>
            </w:r>
          </w:p>
        </w:tc>
        <w:tc>
          <w:tcPr>
            <w:tcW w:w="456" w:type="pct"/>
            <w:vAlign w:val="center"/>
          </w:tcPr>
          <w:p w:rsidR="00F402A2" w:rsidRPr="00175473" w:rsidRDefault="00F402A2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101,4</w:t>
            </w:r>
          </w:p>
        </w:tc>
        <w:tc>
          <w:tcPr>
            <w:tcW w:w="456" w:type="pct"/>
            <w:vAlign w:val="center"/>
          </w:tcPr>
          <w:p w:rsidR="00F402A2" w:rsidRPr="00175473" w:rsidRDefault="00F402A2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98,9</w:t>
            </w:r>
          </w:p>
        </w:tc>
        <w:tc>
          <w:tcPr>
            <w:tcW w:w="456" w:type="pct"/>
            <w:vAlign w:val="center"/>
          </w:tcPr>
          <w:p w:rsidR="00F402A2" w:rsidRPr="00175473" w:rsidRDefault="00F402A2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99,5</w:t>
            </w:r>
          </w:p>
        </w:tc>
        <w:tc>
          <w:tcPr>
            <w:tcW w:w="456" w:type="pct"/>
            <w:vAlign w:val="center"/>
          </w:tcPr>
          <w:p w:rsidR="00F402A2" w:rsidRPr="00175473" w:rsidRDefault="00F402A2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100,2</w:t>
            </w:r>
          </w:p>
        </w:tc>
        <w:tc>
          <w:tcPr>
            <w:tcW w:w="457" w:type="pct"/>
            <w:vAlign w:val="center"/>
          </w:tcPr>
          <w:p w:rsidR="00F402A2" w:rsidRPr="00175473" w:rsidRDefault="00F402A2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101,7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F402A2" w:rsidRPr="00175473" w:rsidRDefault="00F402A2" w:rsidP="00F402A2">
            <w:pPr>
              <w:pStyle w:val="Tablicanotka"/>
              <w:spacing w:before="80"/>
              <w:jc w:val="center"/>
              <w:rPr>
                <w:szCs w:val="18"/>
              </w:rPr>
            </w:pPr>
            <w:r w:rsidRPr="00175473">
              <w:rPr>
                <w:szCs w:val="18"/>
              </w:rPr>
              <w:t>-</w:t>
            </w:r>
          </w:p>
        </w:tc>
      </w:tr>
      <w:tr w:rsidR="00F402A2" w:rsidRPr="00290E82" w:rsidTr="007E698F"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F402A2" w:rsidRPr="00E34AA3" w:rsidRDefault="00F402A2" w:rsidP="00F402A2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15.05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F402A2" w:rsidRPr="00175473" w:rsidRDefault="00F402A2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110,5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F402A2" w:rsidRPr="00175473" w:rsidRDefault="00F402A2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106,8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F402A2" w:rsidRPr="00175473" w:rsidRDefault="00F402A2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105,1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F402A2" w:rsidRPr="00175473" w:rsidRDefault="00F402A2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101,4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F402A2" w:rsidRPr="00175473" w:rsidRDefault="00F402A2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98,9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F402A2" w:rsidRPr="00175473" w:rsidRDefault="00F402A2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99,5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F402A2" w:rsidRPr="00175473" w:rsidRDefault="00F402A2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100,2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:rsidR="00F402A2" w:rsidRPr="00175473" w:rsidRDefault="00F402A2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101,6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F402A2" w:rsidRPr="00CE2BB4" w:rsidRDefault="00F402A2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E2BB4">
              <w:rPr>
                <w:sz w:val="18"/>
                <w:szCs w:val="18"/>
              </w:rPr>
              <w:t>101,3</w:t>
            </w:r>
          </w:p>
        </w:tc>
      </w:tr>
      <w:tr w:rsidR="002F400A" w:rsidRPr="00E34AA3" w:rsidTr="007E698F">
        <w:tc>
          <w:tcPr>
            <w:tcW w:w="899" w:type="pct"/>
            <w:tcBorders>
              <w:bottom w:val="nil"/>
            </w:tcBorders>
          </w:tcPr>
          <w:p w:rsidR="002F400A" w:rsidRPr="00E34AA3" w:rsidRDefault="002F400A" w:rsidP="00F402A2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6" w:type="pct"/>
            <w:tcBorders>
              <w:bottom w:val="nil"/>
            </w:tcBorders>
          </w:tcPr>
          <w:p w:rsidR="002F400A" w:rsidRPr="00175473" w:rsidRDefault="00CF257A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nil"/>
            </w:tcBorders>
          </w:tcPr>
          <w:p w:rsidR="002F400A" w:rsidRPr="00175473" w:rsidRDefault="00CF257A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nil"/>
            </w:tcBorders>
          </w:tcPr>
          <w:p w:rsidR="002F400A" w:rsidRPr="00175473" w:rsidRDefault="00CF257A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nil"/>
            </w:tcBorders>
          </w:tcPr>
          <w:p w:rsidR="002F400A" w:rsidRPr="00175473" w:rsidRDefault="00CF257A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nil"/>
            </w:tcBorders>
          </w:tcPr>
          <w:p w:rsidR="002F400A" w:rsidRPr="00175473" w:rsidRDefault="00CF257A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nil"/>
            </w:tcBorders>
          </w:tcPr>
          <w:p w:rsidR="002F400A" w:rsidRPr="00175473" w:rsidRDefault="00CF257A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nil"/>
            </w:tcBorders>
          </w:tcPr>
          <w:p w:rsidR="002F400A" w:rsidRPr="00175473" w:rsidRDefault="00CF257A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0,0</w:t>
            </w:r>
          </w:p>
        </w:tc>
        <w:tc>
          <w:tcPr>
            <w:tcW w:w="457" w:type="pct"/>
            <w:tcBorders>
              <w:bottom w:val="nil"/>
            </w:tcBorders>
          </w:tcPr>
          <w:p w:rsidR="002F400A" w:rsidRPr="00175473" w:rsidRDefault="00CF257A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-0,1</w:t>
            </w:r>
          </w:p>
        </w:tc>
        <w:tc>
          <w:tcPr>
            <w:tcW w:w="452" w:type="pct"/>
            <w:tcBorders>
              <w:bottom w:val="nil"/>
            </w:tcBorders>
          </w:tcPr>
          <w:p w:rsidR="002F400A" w:rsidRPr="00175473" w:rsidRDefault="00CF257A" w:rsidP="00F402A2">
            <w:pPr>
              <w:pStyle w:val="Tablicanotka"/>
              <w:spacing w:before="80"/>
              <w:jc w:val="center"/>
              <w:rPr>
                <w:szCs w:val="18"/>
              </w:rPr>
            </w:pPr>
            <w:r w:rsidRPr="00175473">
              <w:rPr>
                <w:szCs w:val="18"/>
              </w:rPr>
              <w:t>-</w:t>
            </w:r>
          </w:p>
        </w:tc>
      </w:tr>
    </w:tbl>
    <w:p w:rsidR="00E95B8E" w:rsidRDefault="005A0CBF" w:rsidP="00580B5E">
      <w:pPr>
        <w:spacing w:before="360" w:line="288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p w:rsidR="00437D5B" w:rsidRDefault="00437D5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realnego PKB w kwartałach dla lat 2022-2023 i 1 kw. 2024 r. w cenach stałych, średniorocznych roku poprzedniego, niewyrównanego sezonowo, przy podstawie analogiczny okres roku poprzedniego =100 oraz porównanie danych opublikowanych 18.04.2024 r. oraz 15.05.2024 r."/>
      </w:tblPr>
      <w:tblGrid>
        <w:gridCol w:w="1450"/>
        <w:gridCol w:w="735"/>
        <w:gridCol w:w="736"/>
        <w:gridCol w:w="736"/>
        <w:gridCol w:w="736"/>
        <w:gridCol w:w="736"/>
        <w:gridCol w:w="736"/>
        <w:gridCol w:w="736"/>
        <w:gridCol w:w="737"/>
        <w:gridCol w:w="729"/>
      </w:tblGrid>
      <w:tr w:rsidR="00507637" w:rsidRPr="00E34AA3" w:rsidTr="007E698F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507637" w:rsidRPr="00E34AA3" w:rsidRDefault="00507637" w:rsidP="009D34C6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24" w:type="pct"/>
            <w:gridSpan w:val="4"/>
            <w:vAlign w:val="center"/>
          </w:tcPr>
          <w:p w:rsidR="00507637" w:rsidRDefault="00507637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825" w:type="pct"/>
            <w:gridSpan w:val="4"/>
            <w:vAlign w:val="center"/>
          </w:tcPr>
          <w:p w:rsidR="00507637" w:rsidRDefault="00507637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452" w:type="pct"/>
            <w:vAlign w:val="center"/>
          </w:tcPr>
          <w:p w:rsidR="00507637" w:rsidRDefault="00507637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270D81" w:rsidRPr="00E34AA3" w:rsidTr="007E698F">
        <w:trPr>
          <w:trHeight w:hRule="exact" w:val="397"/>
        </w:trPr>
        <w:tc>
          <w:tcPr>
            <w:tcW w:w="899" w:type="pct"/>
            <w:vMerge/>
          </w:tcPr>
          <w:p w:rsidR="00270D81" w:rsidRPr="00E34AA3" w:rsidRDefault="00270D81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:rsidR="00270D81" w:rsidRPr="00E34AA3" w:rsidRDefault="00270D81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270D81" w:rsidRPr="00E34AA3" w:rsidRDefault="00270D81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270D81" w:rsidRPr="00E34AA3" w:rsidRDefault="00270D81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270D81" w:rsidRPr="00E34AA3" w:rsidRDefault="00270D81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270D81" w:rsidRPr="00E34AA3" w:rsidRDefault="00270D81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270D81" w:rsidRPr="00E34AA3" w:rsidRDefault="00270D81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270D81" w:rsidRPr="00E34AA3" w:rsidRDefault="00270D81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7" w:type="pct"/>
            <w:vAlign w:val="center"/>
          </w:tcPr>
          <w:p w:rsidR="00270D81" w:rsidRPr="00E34AA3" w:rsidRDefault="00270D81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2" w:type="pct"/>
            <w:vAlign w:val="center"/>
          </w:tcPr>
          <w:p w:rsidR="00270D81" w:rsidRDefault="00270D81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B2448D" w:rsidRPr="00E34AA3" w:rsidTr="00B2448D">
        <w:trPr>
          <w:trHeight w:hRule="exact" w:val="397"/>
        </w:trPr>
        <w:tc>
          <w:tcPr>
            <w:tcW w:w="899" w:type="pct"/>
            <w:vMerge/>
          </w:tcPr>
          <w:p w:rsidR="00B2448D" w:rsidRPr="00E34AA3" w:rsidRDefault="00B2448D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vAlign w:val="center"/>
          </w:tcPr>
          <w:p w:rsidR="00B2448D" w:rsidRPr="00E34AA3" w:rsidRDefault="00B2448D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A2706C" w:rsidRPr="00E34AA3" w:rsidTr="007E698F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A2706C" w:rsidRPr="00E34AA3" w:rsidRDefault="00A2706C" w:rsidP="00A2706C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</w:t>
            </w:r>
            <w:r>
              <w:rPr>
                <w:sz w:val="18"/>
                <w:szCs w:val="18"/>
              </w:rPr>
              <w:t>18.04.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A2706C" w:rsidRPr="00175473" w:rsidRDefault="00A2706C" w:rsidP="00A2706C">
            <w:pPr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109,2</w:t>
            </w:r>
          </w:p>
        </w:tc>
        <w:tc>
          <w:tcPr>
            <w:tcW w:w="456" w:type="pct"/>
            <w:vAlign w:val="center"/>
          </w:tcPr>
          <w:p w:rsidR="00A2706C" w:rsidRPr="00175473" w:rsidRDefault="00A2706C" w:rsidP="00A2706C">
            <w:pPr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106,6</w:t>
            </w:r>
          </w:p>
        </w:tc>
        <w:tc>
          <w:tcPr>
            <w:tcW w:w="456" w:type="pct"/>
            <w:vAlign w:val="center"/>
          </w:tcPr>
          <w:p w:rsidR="00A2706C" w:rsidRPr="00175473" w:rsidRDefault="00A2706C" w:rsidP="00A2706C">
            <w:pPr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104,5</w:t>
            </w:r>
          </w:p>
        </w:tc>
        <w:tc>
          <w:tcPr>
            <w:tcW w:w="456" w:type="pct"/>
            <w:vAlign w:val="center"/>
          </w:tcPr>
          <w:p w:rsidR="00A2706C" w:rsidRPr="00175473" w:rsidRDefault="00A2706C" w:rsidP="00A2706C">
            <w:pPr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102,8</w:t>
            </w:r>
          </w:p>
        </w:tc>
        <w:tc>
          <w:tcPr>
            <w:tcW w:w="456" w:type="pct"/>
            <w:vAlign w:val="center"/>
          </w:tcPr>
          <w:p w:rsidR="00A2706C" w:rsidRPr="00175473" w:rsidRDefault="00A2706C" w:rsidP="00A2706C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175473">
              <w:rPr>
                <w:noProof/>
                <w:spacing w:val="-2"/>
                <w:sz w:val="18"/>
                <w:szCs w:val="18"/>
              </w:rPr>
              <w:t>99,6</w:t>
            </w:r>
          </w:p>
        </w:tc>
        <w:tc>
          <w:tcPr>
            <w:tcW w:w="456" w:type="pct"/>
            <w:vAlign w:val="center"/>
          </w:tcPr>
          <w:p w:rsidR="00A2706C" w:rsidRPr="00175473" w:rsidRDefault="00A2706C" w:rsidP="00A2706C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175473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456" w:type="pct"/>
            <w:vAlign w:val="center"/>
          </w:tcPr>
          <w:p w:rsidR="00A2706C" w:rsidRPr="00175473" w:rsidRDefault="00A2706C" w:rsidP="00A2706C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175473">
              <w:rPr>
                <w:noProof/>
                <w:spacing w:val="-2"/>
                <w:sz w:val="18"/>
                <w:szCs w:val="18"/>
              </w:rPr>
              <w:t>100,5</w:t>
            </w:r>
          </w:p>
        </w:tc>
        <w:tc>
          <w:tcPr>
            <w:tcW w:w="457" w:type="pct"/>
            <w:vAlign w:val="center"/>
          </w:tcPr>
          <w:p w:rsidR="00A2706C" w:rsidRPr="00175473" w:rsidRDefault="00A2706C" w:rsidP="00A2706C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175473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452" w:type="pct"/>
            <w:vAlign w:val="center"/>
          </w:tcPr>
          <w:p w:rsidR="00A2706C" w:rsidRPr="00D54594" w:rsidRDefault="00A2706C" w:rsidP="00A2706C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2706C" w:rsidRPr="00E34AA3" w:rsidTr="007E698F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A2706C" w:rsidRPr="00E34AA3" w:rsidRDefault="00A2706C" w:rsidP="00A2706C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15.05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A2706C" w:rsidRPr="00175473" w:rsidRDefault="00A2706C" w:rsidP="00A2706C">
            <w:pPr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109,2</w:t>
            </w:r>
          </w:p>
        </w:tc>
        <w:tc>
          <w:tcPr>
            <w:tcW w:w="456" w:type="pct"/>
            <w:vAlign w:val="center"/>
          </w:tcPr>
          <w:p w:rsidR="00A2706C" w:rsidRPr="00175473" w:rsidRDefault="00A2706C" w:rsidP="00A2706C">
            <w:pPr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106,6</w:t>
            </w:r>
          </w:p>
        </w:tc>
        <w:tc>
          <w:tcPr>
            <w:tcW w:w="456" w:type="pct"/>
            <w:vAlign w:val="center"/>
          </w:tcPr>
          <w:p w:rsidR="00A2706C" w:rsidRPr="00175473" w:rsidRDefault="00A2706C" w:rsidP="00A2706C">
            <w:pPr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104,5</w:t>
            </w:r>
          </w:p>
        </w:tc>
        <w:tc>
          <w:tcPr>
            <w:tcW w:w="456" w:type="pct"/>
            <w:vAlign w:val="center"/>
          </w:tcPr>
          <w:p w:rsidR="00A2706C" w:rsidRPr="00175473" w:rsidRDefault="00A2706C" w:rsidP="00A2706C">
            <w:pPr>
              <w:jc w:val="right"/>
              <w:rPr>
                <w:sz w:val="18"/>
                <w:szCs w:val="18"/>
              </w:rPr>
            </w:pPr>
            <w:r w:rsidRPr="00175473">
              <w:rPr>
                <w:sz w:val="18"/>
                <w:szCs w:val="18"/>
              </w:rPr>
              <w:t>102,8</w:t>
            </w:r>
          </w:p>
        </w:tc>
        <w:tc>
          <w:tcPr>
            <w:tcW w:w="456" w:type="pct"/>
            <w:vAlign w:val="center"/>
          </w:tcPr>
          <w:p w:rsidR="00A2706C" w:rsidRPr="00175473" w:rsidRDefault="00A2706C" w:rsidP="00A2706C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175473">
              <w:rPr>
                <w:noProof/>
                <w:spacing w:val="-2"/>
                <w:sz w:val="18"/>
                <w:szCs w:val="18"/>
              </w:rPr>
              <w:t>99,6</w:t>
            </w:r>
          </w:p>
        </w:tc>
        <w:tc>
          <w:tcPr>
            <w:tcW w:w="456" w:type="pct"/>
            <w:vAlign w:val="center"/>
          </w:tcPr>
          <w:p w:rsidR="00A2706C" w:rsidRPr="00175473" w:rsidRDefault="00A2706C" w:rsidP="00A2706C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175473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456" w:type="pct"/>
            <w:vAlign w:val="center"/>
          </w:tcPr>
          <w:p w:rsidR="00A2706C" w:rsidRPr="00175473" w:rsidRDefault="00A2706C" w:rsidP="00A2706C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175473">
              <w:rPr>
                <w:noProof/>
                <w:spacing w:val="-2"/>
                <w:sz w:val="18"/>
                <w:szCs w:val="18"/>
              </w:rPr>
              <w:t>100,5</w:t>
            </w:r>
          </w:p>
        </w:tc>
        <w:tc>
          <w:tcPr>
            <w:tcW w:w="457" w:type="pct"/>
            <w:vAlign w:val="center"/>
          </w:tcPr>
          <w:p w:rsidR="00A2706C" w:rsidRPr="00175473" w:rsidRDefault="00A2706C" w:rsidP="00A2706C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175473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452" w:type="pct"/>
            <w:vAlign w:val="center"/>
          </w:tcPr>
          <w:p w:rsidR="00A2706C" w:rsidRPr="00D54594" w:rsidRDefault="00A2706C" w:rsidP="00A270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101,9</w:t>
            </w:r>
          </w:p>
        </w:tc>
      </w:tr>
      <w:tr w:rsidR="00507637" w:rsidRPr="00E34AA3" w:rsidTr="007E698F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507637" w:rsidRPr="00E34AA3" w:rsidRDefault="00507637" w:rsidP="00CF10FD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507637" w:rsidRPr="00D54594" w:rsidRDefault="00507637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507637" w:rsidRPr="00D54594" w:rsidRDefault="00507637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507637" w:rsidRPr="00D54594" w:rsidRDefault="00507637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507637" w:rsidRPr="00D54594" w:rsidRDefault="00507637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507637" w:rsidRPr="00D54594" w:rsidRDefault="00507637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507637" w:rsidRPr="00D54594" w:rsidRDefault="00507637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507637" w:rsidRPr="00D54594" w:rsidRDefault="00507637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457" w:type="pct"/>
            <w:vAlign w:val="center"/>
          </w:tcPr>
          <w:p w:rsidR="00507637" w:rsidRPr="00D54594" w:rsidRDefault="00507637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0,0</w:t>
            </w:r>
          </w:p>
        </w:tc>
        <w:tc>
          <w:tcPr>
            <w:tcW w:w="452" w:type="pct"/>
            <w:vAlign w:val="center"/>
          </w:tcPr>
          <w:p w:rsidR="00507637" w:rsidRPr="00D54594" w:rsidRDefault="00B44069" w:rsidP="00CF10FD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191733" w:rsidRDefault="00191733" w:rsidP="00121DA2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</w:p>
    <w:p w:rsidR="00DA52FB" w:rsidRDefault="00DA52FB" w:rsidP="00121DA2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</w:p>
    <w:p w:rsidR="00121DA2" w:rsidRPr="00435917" w:rsidRDefault="00191733" w:rsidP="00121DA2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>W</w:t>
      </w:r>
      <w:r w:rsidR="00121DA2" w:rsidRPr="00435917">
        <w:rPr>
          <w:rFonts w:ascii="Fira Sans" w:hAnsi="Fira Sans"/>
          <w:szCs w:val="19"/>
        </w:rPr>
        <w:t>ykres 1. Dynamika realn</w:t>
      </w:r>
      <w:r w:rsidR="00310025">
        <w:rPr>
          <w:rFonts w:ascii="Fira Sans" w:hAnsi="Fira Sans"/>
          <w:szCs w:val="19"/>
        </w:rPr>
        <w:t>ego</w:t>
      </w:r>
      <w:r w:rsidR="00121DA2" w:rsidRPr="00435917">
        <w:rPr>
          <w:rFonts w:ascii="Fira Sans" w:hAnsi="Fira Sans"/>
          <w:szCs w:val="19"/>
        </w:rPr>
        <w:t xml:space="preserve"> produktu krajowego brutto </w:t>
      </w:r>
    </w:p>
    <w:p w:rsidR="0067037B" w:rsidRDefault="0067037B" w:rsidP="0067037B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>(analogiczny okres roku poprzedniego = 100)</w:t>
      </w:r>
    </w:p>
    <w:p w:rsidR="00F36877" w:rsidRDefault="006F0567" w:rsidP="0067037B">
      <w:pPr>
        <w:pStyle w:val="Tytuwykresu0"/>
        <w:spacing w:line="240" w:lineRule="exact"/>
        <w:ind w:left="794"/>
        <w:contextualSpacing/>
      </w:pPr>
      <w:r w:rsidRPr="006F0567"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-44053</wp:posOffset>
            </wp:positionH>
            <wp:positionV relativeFrom="paragraph">
              <wp:posOffset>291093</wp:posOffset>
            </wp:positionV>
            <wp:extent cx="5122800" cy="3164400"/>
            <wp:effectExtent l="0" t="0" r="1905" b="0"/>
            <wp:wrapSquare wrapText="bothSides"/>
            <wp:docPr id="18" name="Obraz 18" descr="Wykres prezentuje wartości dynamiki realnego produktu krajowego brutto w kwartałach dla lat 2022-2023 i  1 kwartale 2024 r. wyrównanego i niewyrównanego sezonowo, przy podstawie analogiczny okres roku poprzedniego = 100" title="Wykres 1. Dynamika realnego produktu krajowego brutto (analogiczny okres roku poprzedniego = 10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3F43" w:rsidRDefault="00BD3F43" w:rsidP="00DA52FB">
      <w:pPr>
        <w:pStyle w:val="Tytuwykresu0"/>
        <w:spacing w:line="240" w:lineRule="exact"/>
        <w:contextualSpacing/>
        <w:outlineLvl w:val="9"/>
      </w:pPr>
    </w:p>
    <w:p w:rsidR="0067037B" w:rsidRDefault="0067037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DA52FB" w:rsidRDefault="00DA52F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DA52FB" w:rsidRDefault="00DA52F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DA52FB" w:rsidRDefault="00DA52F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DA52FB" w:rsidRDefault="00DA52F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DA52FB" w:rsidRDefault="00DA52F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2068DA" w:rsidRPr="00435917" w:rsidRDefault="00A353C8" w:rsidP="00435917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lastRenderedPageBreak/>
        <w:t>W</w:t>
      </w:r>
      <w:r w:rsidR="00310025">
        <w:rPr>
          <w:rFonts w:ascii="Fira Sans" w:hAnsi="Fira Sans"/>
          <w:szCs w:val="19"/>
        </w:rPr>
        <w:t>ykres 2. Dynamika realnego</w:t>
      </w:r>
      <w:r w:rsidR="002068DA" w:rsidRPr="00435917">
        <w:rPr>
          <w:rFonts w:ascii="Fira Sans" w:hAnsi="Fira Sans"/>
          <w:szCs w:val="19"/>
        </w:rPr>
        <w:t xml:space="preserve"> produktu krajowego brutto wyrównanego sezonowo</w:t>
      </w:r>
    </w:p>
    <w:p w:rsidR="002068DA" w:rsidRPr="00435917" w:rsidRDefault="002068DA" w:rsidP="00435917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>(kwartał poprzedni = 100)</w:t>
      </w:r>
    </w:p>
    <w:p w:rsidR="00937E41" w:rsidRDefault="006F0567" w:rsidP="00937E41">
      <w:pPr>
        <w:pStyle w:val="Tytuwykresu0"/>
        <w:spacing w:before="0" w:line="240" w:lineRule="exact"/>
      </w:pPr>
      <w:r w:rsidRPr="006F0567"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-58243</wp:posOffset>
            </wp:positionH>
            <wp:positionV relativeFrom="paragraph">
              <wp:posOffset>310325</wp:posOffset>
            </wp:positionV>
            <wp:extent cx="5122800" cy="3038400"/>
            <wp:effectExtent l="0" t="0" r="1905" b="0"/>
            <wp:wrapSquare wrapText="bothSides"/>
            <wp:docPr id="19" name="Obraz 19" descr="Wykres prezentuje wartości dynamiki realnego produktu krajowego brutto w kwartałach dla lat 2022-2023 i 1 kw. 2024 r. wyrównanego sezonowo, przy podstawie kwartał poprzedni = 100&#10;" title="Wykres 2. Dynamika realnego produktu krajowego brutto wyrównanego sezonowo (kwartał poprzedni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733" w:rsidRDefault="00191733" w:rsidP="00937E41">
      <w:pPr>
        <w:pStyle w:val="Tytuwykresu0"/>
        <w:spacing w:before="0" w:line="240" w:lineRule="exact"/>
      </w:pPr>
    </w:p>
    <w:p w:rsidR="00191733" w:rsidRDefault="00191733" w:rsidP="00937E41">
      <w:pPr>
        <w:pStyle w:val="Tytuwykresu0"/>
        <w:spacing w:before="0" w:line="240" w:lineRule="exact"/>
      </w:pPr>
    </w:p>
    <w:p w:rsidR="00677AA0" w:rsidRPr="00F63D31" w:rsidRDefault="00937E41" w:rsidP="00712D10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rFonts w:eastAsia="Times New Roman" w:cs="Times New Roman"/>
          <w:szCs w:val="19"/>
          <w:lang w:eastAsia="pl-PL"/>
        </w:rPr>
        <w:t>W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przypadku cytowania danych Głównego Urzędu Statystycznego prosimy o zamieszczenie </w:t>
      </w:r>
      <w:r w:rsidR="009800F3">
        <w:rPr>
          <w:rFonts w:eastAsia="Times New Roman" w:cs="Times New Roman"/>
          <w:szCs w:val="19"/>
          <w:lang w:eastAsia="pl-PL"/>
        </w:rPr>
        <w:t>informacji: „Źródło danych GUS”,</w:t>
      </w:r>
      <w:r w:rsidR="00F63D31">
        <w:rPr>
          <w:rFonts w:eastAsia="Times New Roman" w:cs="Times New Roman"/>
          <w:szCs w:val="19"/>
          <w:lang w:eastAsia="pl-PL"/>
        </w:rPr>
        <w:t xml:space="preserve"> a w przypadku publikowania o</w:t>
      </w:r>
      <w:r w:rsidR="00677AA0"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</w:t>
      </w:r>
      <w:r w:rsidR="00AD05ED">
        <w:rPr>
          <w:rFonts w:eastAsia="Times New Roman" w:cs="Times New Roman"/>
          <w:szCs w:val="19"/>
          <w:lang w:eastAsia="pl-PL"/>
        </w:rPr>
        <w:t>macji: „Opracowanie własne na podstawie danych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0193F" w:rsidTr="00B84C43">
        <w:trPr>
          <w:trHeight w:val="1626"/>
        </w:trPr>
        <w:tc>
          <w:tcPr>
            <w:tcW w:w="4926" w:type="dxa"/>
          </w:tcPr>
          <w:p w:rsidR="00A0193F" w:rsidRPr="004A1D19" w:rsidRDefault="00A0193F" w:rsidP="00A0193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A0193F" w:rsidRPr="008925F0" w:rsidRDefault="00A0193F" w:rsidP="00A0193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A0193F" w:rsidRPr="00AB1F20" w:rsidRDefault="00A0193F" w:rsidP="00A0193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Anita Perzyna</w:t>
            </w:r>
          </w:p>
          <w:p w:rsidR="00A0193F" w:rsidRPr="00AB24E4" w:rsidRDefault="00A0193F" w:rsidP="0072353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72353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A0193F" w:rsidRDefault="00A0193F" w:rsidP="00A0193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:rsidR="00A0193F" w:rsidRDefault="00A0193F" w:rsidP="00A0193F">
            <w:r>
              <w:t>Tel. komórkowy: +48 695 255 032</w:t>
            </w:r>
          </w:p>
          <w:p w:rsidR="00A0193F" w:rsidRDefault="00A0193F" w:rsidP="00A0193F">
            <w:pPr>
              <w:ind w:left="1494" w:hanging="1494"/>
            </w:pPr>
            <w:r>
              <w:t>Tel. stacjonarne: +48 22 608 38 04, +48 22 449 41 45,     +48 22 608 30 09</w:t>
            </w:r>
          </w:p>
          <w:p w:rsidR="00A0193F" w:rsidRDefault="00A0193F" w:rsidP="00A0193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A0193F" w:rsidRDefault="00A0193F" w:rsidP="00A0193F">
            <w:pPr>
              <w:rPr>
                <w:sz w:val="18"/>
              </w:rPr>
            </w:pPr>
          </w:p>
        </w:tc>
      </w:tr>
      <w:tr w:rsidR="00A0193F" w:rsidTr="00B84C43">
        <w:trPr>
          <w:trHeight w:val="418"/>
        </w:trPr>
        <w:tc>
          <w:tcPr>
            <w:tcW w:w="4926" w:type="dxa"/>
            <w:vMerge w:val="restart"/>
          </w:tcPr>
          <w:p w:rsidR="00A0193F" w:rsidRPr="00F05FC7" w:rsidRDefault="00A0193F" w:rsidP="00A0193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5520C7DE" wp14:editId="65A060A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A0193F" w:rsidTr="00B84C43">
        <w:trPr>
          <w:trHeight w:val="418"/>
        </w:trPr>
        <w:tc>
          <w:tcPr>
            <w:tcW w:w="4926" w:type="dxa"/>
            <w:vMerge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6D92FB1D" wp14:editId="3AB8733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193F" w:rsidTr="00B84C43">
        <w:trPr>
          <w:trHeight w:val="476"/>
        </w:trPr>
        <w:tc>
          <w:tcPr>
            <w:tcW w:w="4926" w:type="dxa"/>
            <w:vMerge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49331CA0" wp14:editId="48DDF8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193F" w:rsidTr="00B84C43">
        <w:trPr>
          <w:trHeight w:val="426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4C44E22" wp14:editId="59F6529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A0193F" w:rsidTr="00B84C43">
        <w:trPr>
          <w:trHeight w:val="504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173578BF" wp14:editId="7965E6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A0193F" w:rsidTr="00B84C43">
        <w:trPr>
          <w:trHeight w:val="1546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71C02CAE" wp14:editId="747EF44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6F07D0" w:rsidRPr="00604E87" w:rsidRDefault="00732D09" w:rsidP="00CE5A5B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3" w:tooltip="Link do publikacji pt. Informacja Głównego Urzędu Statystycznego w sprawie zaktualizowanego szacunku PKB według kwartałów za lata 2022-2023" w:history="1">
              <w:r w:rsidR="00E123C8" w:rsidRPr="00E123C8">
                <w:rPr>
                  <w:rStyle w:val="Hipercze"/>
                  <w:rFonts w:cstheme="minorBidi"/>
                  <w:sz w:val="18"/>
                  <w:szCs w:val="18"/>
                </w:rPr>
                <w:t>Informacja Głównego Urzędu Statystycznego w sprawie zaktualizowanego szacunku PKB według kwartałów za lata 2022-2023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7504E6" w:rsidRDefault="00732D09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dziedzinowyej bazy wiedzy rachunków narodowych" w:history="1">
              <w:r w:rsidR="002335F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7504E6" w:rsidRDefault="00732D09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:rsidR="00E41F8F" w:rsidRPr="007504E6" w:rsidRDefault="00732D09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:rsidR="00E41F8F" w:rsidRPr="006B051D" w:rsidRDefault="00732D09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88F" w:rsidRDefault="00B5188F" w:rsidP="000662E2">
      <w:pPr>
        <w:spacing w:after="0" w:line="240" w:lineRule="auto"/>
      </w:pPr>
      <w:r>
        <w:separator/>
      </w:r>
    </w:p>
  </w:endnote>
  <w:endnote w:type="continuationSeparator" w:id="0">
    <w:p w:rsidR="00B5188F" w:rsidRDefault="00B518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92124FE-D3DE-4C7C-8A63-CFC88326690B}"/>
    <w:embedBold r:id="rId2" w:fontKey="{2EAE6A66-2A76-403D-9947-12651CE1EC9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55E6A1D-12E4-4144-B61E-B99C9BA6D14F}"/>
    <w:embedBold r:id="rId4" w:fontKey="{F4231550-4FE4-4972-8FB1-D207CBB918D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B5F93CF-F986-42F0-850C-089797A6E767}"/>
    <w:embedBold r:id="rId6" w:fontKey="{6324C75D-876C-48D1-952A-87A61941B1E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E044C49-33DE-4349-AB23-439210BAA24F}"/>
    <w:embedItalic r:id="rId8" w:fontKey="{F7919444-FF74-4AA5-89D7-18AC4029251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22C1085-8A7E-4A8F-9390-30BE7FD99A4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3BE0E39-68C6-4E0F-99A0-41065420E76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D3DC168-E60C-438F-B847-A139FFF3927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D09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D0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D0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88F" w:rsidRDefault="00B5188F" w:rsidP="000662E2">
      <w:pPr>
        <w:spacing w:after="0" w:line="240" w:lineRule="auto"/>
      </w:pPr>
      <w:r>
        <w:separator/>
      </w:r>
    </w:p>
  </w:footnote>
  <w:footnote w:type="continuationSeparator" w:id="0">
    <w:p w:rsidR="00B5188F" w:rsidRDefault="00B5188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B32BA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EB27C1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E9D9E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,14.02.2024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B645E8" w:rsidP="00F049AB">
                          <w:pPr>
                            <w:pStyle w:val="Datainformacjisygnalnej"/>
                          </w:pPr>
                          <w:r>
                            <w:t>15.05</w:t>
                          </w:r>
                          <w:r w:rsidR="00A7687B">
                            <w:t>.202</w:t>
                          </w:r>
                          <w:r w:rsidR="00E8251F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14.02.2024&#10;&#10;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" filled="f" stroked="f">
              <v:textbox>
                <w:txbxContent>
                  <w:p w:rsidR="00F37172" w:rsidRPr="00A01B40" w:rsidRDefault="00B645E8" w:rsidP="00F049AB">
                    <w:pPr>
                      <w:pStyle w:val="Datainformacjisygnalnej"/>
                    </w:pPr>
                    <w:r>
                      <w:t>15.05</w:t>
                    </w:r>
                    <w:r w:rsidR="00A7687B">
                      <w:t>.202</w:t>
                    </w:r>
                    <w:r w:rsidR="00E8251F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05pt;height:124.0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pt;height:124.0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BFC"/>
    <w:rsid w:val="00003437"/>
    <w:rsid w:val="0000709F"/>
    <w:rsid w:val="000108B8"/>
    <w:rsid w:val="0001092F"/>
    <w:rsid w:val="000152F5"/>
    <w:rsid w:val="00021D2E"/>
    <w:rsid w:val="00023237"/>
    <w:rsid w:val="000271CD"/>
    <w:rsid w:val="00032ECB"/>
    <w:rsid w:val="00037F33"/>
    <w:rsid w:val="00037F90"/>
    <w:rsid w:val="000411B8"/>
    <w:rsid w:val="000411DE"/>
    <w:rsid w:val="000412E3"/>
    <w:rsid w:val="0004582E"/>
    <w:rsid w:val="000470AA"/>
    <w:rsid w:val="00057CA1"/>
    <w:rsid w:val="00063CEE"/>
    <w:rsid w:val="000647A9"/>
    <w:rsid w:val="000662E2"/>
    <w:rsid w:val="00066883"/>
    <w:rsid w:val="00070A65"/>
    <w:rsid w:val="00071B39"/>
    <w:rsid w:val="000735C5"/>
    <w:rsid w:val="00074DD8"/>
    <w:rsid w:val="00075759"/>
    <w:rsid w:val="00076D36"/>
    <w:rsid w:val="000806F7"/>
    <w:rsid w:val="00097840"/>
    <w:rsid w:val="000A7E34"/>
    <w:rsid w:val="000B0727"/>
    <w:rsid w:val="000B13B3"/>
    <w:rsid w:val="000B165F"/>
    <w:rsid w:val="000B1E4D"/>
    <w:rsid w:val="000B46C4"/>
    <w:rsid w:val="000C0B05"/>
    <w:rsid w:val="000C135D"/>
    <w:rsid w:val="000C5591"/>
    <w:rsid w:val="000D1D43"/>
    <w:rsid w:val="000D225C"/>
    <w:rsid w:val="000D2A5C"/>
    <w:rsid w:val="000D39F0"/>
    <w:rsid w:val="000D4D20"/>
    <w:rsid w:val="000D58DB"/>
    <w:rsid w:val="000D78BB"/>
    <w:rsid w:val="000E0918"/>
    <w:rsid w:val="000E2599"/>
    <w:rsid w:val="000E4280"/>
    <w:rsid w:val="000E79A9"/>
    <w:rsid w:val="000F5054"/>
    <w:rsid w:val="000F5C09"/>
    <w:rsid w:val="000F74AF"/>
    <w:rsid w:val="001011C3"/>
    <w:rsid w:val="00104E55"/>
    <w:rsid w:val="00106DA3"/>
    <w:rsid w:val="00107D90"/>
    <w:rsid w:val="00110214"/>
    <w:rsid w:val="00110D87"/>
    <w:rsid w:val="00111D5C"/>
    <w:rsid w:val="00112399"/>
    <w:rsid w:val="001124F9"/>
    <w:rsid w:val="001148F5"/>
    <w:rsid w:val="00114DB9"/>
    <w:rsid w:val="00116087"/>
    <w:rsid w:val="00116350"/>
    <w:rsid w:val="00117711"/>
    <w:rsid w:val="00121DA2"/>
    <w:rsid w:val="00121F6C"/>
    <w:rsid w:val="001247D9"/>
    <w:rsid w:val="00125D3D"/>
    <w:rsid w:val="00126663"/>
    <w:rsid w:val="00130296"/>
    <w:rsid w:val="00134145"/>
    <w:rsid w:val="00136736"/>
    <w:rsid w:val="00136740"/>
    <w:rsid w:val="0013685F"/>
    <w:rsid w:val="00136D67"/>
    <w:rsid w:val="00140DB1"/>
    <w:rsid w:val="00141632"/>
    <w:rsid w:val="00141BB9"/>
    <w:rsid w:val="00141BF6"/>
    <w:rsid w:val="001423B6"/>
    <w:rsid w:val="001448A7"/>
    <w:rsid w:val="00146621"/>
    <w:rsid w:val="0014714B"/>
    <w:rsid w:val="001617E3"/>
    <w:rsid w:val="00162325"/>
    <w:rsid w:val="00162CAF"/>
    <w:rsid w:val="001729E1"/>
    <w:rsid w:val="00175473"/>
    <w:rsid w:val="00175687"/>
    <w:rsid w:val="00177C84"/>
    <w:rsid w:val="00187C48"/>
    <w:rsid w:val="00190738"/>
    <w:rsid w:val="00191733"/>
    <w:rsid w:val="001951DA"/>
    <w:rsid w:val="001A030E"/>
    <w:rsid w:val="001A164B"/>
    <w:rsid w:val="001B053D"/>
    <w:rsid w:val="001B30A9"/>
    <w:rsid w:val="001B4DBF"/>
    <w:rsid w:val="001B5803"/>
    <w:rsid w:val="001C3269"/>
    <w:rsid w:val="001C3FC8"/>
    <w:rsid w:val="001C5A2E"/>
    <w:rsid w:val="001D19B6"/>
    <w:rsid w:val="001D1DB4"/>
    <w:rsid w:val="001D23F1"/>
    <w:rsid w:val="001D25F9"/>
    <w:rsid w:val="001D61ED"/>
    <w:rsid w:val="001E5B2D"/>
    <w:rsid w:val="001F7DC2"/>
    <w:rsid w:val="0020156C"/>
    <w:rsid w:val="002068DA"/>
    <w:rsid w:val="002110E6"/>
    <w:rsid w:val="00216634"/>
    <w:rsid w:val="0021718A"/>
    <w:rsid w:val="00225176"/>
    <w:rsid w:val="002335F4"/>
    <w:rsid w:val="00242D31"/>
    <w:rsid w:val="0025481E"/>
    <w:rsid w:val="00254A93"/>
    <w:rsid w:val="002574F9"/>
    <w:rsid w:val="00262B61"/>
    <w:rsid w:val="00262CC6"/>
    <w:rsid w:val="00263E08"/>
    <w:rsid w:val="00270D81"/>
    <w:rsid w:val="00273BB0"/>
    <w:rsid w:val="00276811"/>
    <w:rsid w:val="00282699"/>
    <w:rsid w:val="0028284D"/>
    <w:rsid w:val="00283195"/>
    <w:rsid w:val="00290E82"/>
    <w:rsid w:val="00291A87"/>
    <w:rsid w:val="002926DF"/>
    <w:rsid w:val="00296147"/>
    <w:rsid w:val="00296697"/>
    <w:rsid w:val="002A3F7A"/>
    <w:rsid w:val="002A5E0F"/>
    <w:rsid w:val="002B0472"/>
    <w:rsid w:val="002B22E8"/>
    <w:rsid w:val="002B67CC"/>
    <w:rsid w:val="002B6B12"/>
    <w:rsid w:val="002B75F4"/>
    <w:rsid w:val="002C21F0"/>
    <w:rsid w:val="002C38FC"/>
    <w:rsid w:val="002C797B"/>
    <w:rsid w:val="002D01DF"/>
    <w:rsid w:val="002E3EB3"/>
    <w:rsid w:val="002E6140"/>
    <w:rsid w:val="002E6985"/>
    <w:rsid w:val="002E6F7B"/>
    <w:rsid w:val="002E71B6"/>
    <w:rsid w:val="002E7264"/>
    <w:rsid w:val="002F35F6"/>
    <w:rsid w:val="002F3C1F"/>
    <w:rsid w:val="002F400A"/>
    <w:rsid w:val="002F77C8"/>
    <w:rsid w:val="00302B71"/>
    <w:rsid w:val="00304F22"/>
    <w:rsid w:val="00306C7C"/>
    <w:rsid w:val="00310025"/>
    <w:rsid w:val="00314F86"/>
    <w:rsid w:val="00317F4D"/>
    <w:rsid w:val="00322A75"/>
    <w:rsid w:val="00322EDD"/>
    <w:rsid w:val="0032763B"/>
    <w:rsid w:val="003309FA"/>
    <w:rsid w:val="00332320"/>
    <w:rsid w:val="00332334"/>
    <w:rsid w:val="00347A4F"/>
    <w:rsid w:val="00347D72"/>
    <w:rsid w:val="00353F45"/>
    <w:rsid w:val="0035428B"/>
    <w:rsid w:val="003553B4"/>
    <w:rsid w:val="00357611"/>
    <w:rsid w:val="003577A1"/>
    <w:rsid w:val="00360BFC"/>
    <w:rsid w:val="0036432A"/>
    <w:rsid w:val="00364AF9"/>
    <w:rsid w:val="00367237"/>
    <w:rsid w:val="0037077F"/>
    <w:rsid w:val="00371066"/>
    <w:rsid w:val="00372411"/>
    <w:rsid w:val="00373882"/>
    <w:rsid w:val="003779D2"/>
    <w:rsid w:val="003814BF"/>
    <w:rsid w:val="003843DB"/>
    <w:rsid w:val="0039082E"/>
    <w:rsid w:val="00393761"/>
    <w:rsid w:val="00394E26"/>
    <w:rsid w:val="00396691"/>
    <w:rsid w:val="00397BF0"/>
    <w:rsid w:val="00397D18"/>
    <w:rsid w:val="003A1B36"/>
    <w:rsid w:val="003A1EF4"/>
    <w:rsid w:val="003A3D89"/>
    <w:rsid w:val="003A664B"/>
    <w:rsid w:val="003B1454"/>
    <w:rsid w:val="003B18B6"/>
    <w:rsid w:val="003B4532"/>
    <w:rsid w:val="003B482B"/>
    <w:rsid w:val="003B594A"/>
    <w:rsid w:val="003C161B"/>
    <w:rsid w:val="003C4411"/>
    <w:rsid w:val="003C49D5"/>
    <w:rsid w:val="003C59E0"/>
    <w:rsid w:val="003C6C8D"/>
    <w:rsid w:val="003D1DEA"/>
    <w:rsid w:val="003D2656"/>
    <w:rsid w:val="003D4F95"/>
    <w:rsid w:val="003D5F42"/>
    <w:rsid w:val="003D60A9"/>
    <w:rsid w:val="003E4367"/>
    <w:rsid w:val="003F0020"/>
    <w:rsid w:val="003F4C97"/>
    <w:rsid w:val="003F666D"/>
    <w:rsid w:val="003F735E"/>
    <w:rsid w:val="003F7FE6"/>
    <w:rsid w:val="00400193"/>
    <w:rsid w:val="00405397"/>
    <w:rsid w:val="0041404F"/>
    <w:rsid w:val="004148A7"/>
    <w:rsid w:val="00416EAF"/>
    <w:rsid w:val="004212D1"/>
    <w:rsid w:val="004212E7"/>
    <w:rsid w:val="00423C88"/>
    <w:rsid w:val="0042446D"/>
    <w:rsid w:val="004249D2"/>
    <w:rsid w:val="00427BF8"/>
    <w:rsid w:val="00430687"/>
    <w:rsid w:val="00431C02"/>
    <w:rsid w:val="004325B7"/>
    <w:rsid w:val="004339FD"/>
    <w:rsid w:val="00435196"/>
    <w:rsid w:val="00435917"/>
    <w:rsid w:val="00437395"/>
    <w:rsid w:val="00437D5B"/>
    <w:rsid w:val="004426C1"/>
    <w:rsid w:val="004440C8"/>
    <w:rsid w:val="00445047"/>
    <w:rsid w:val="00446749"/>
    <w:rsid w:val="00453059"/>
    <w:rsid w:val="00453EB7"/>
    <w:rsid w:val="00455633"/>
    <w:rsid w:val="00457CD3"/>
    <w:rsid w:val="00460FCB"/>
    <w:rsid w:val="00463E39"/>
    <w:rsid w:val="00464C5D"/>
    <w:rsid w:val="004657FC"/>
    <w:rsid w:val="0046721B"/>
    <w:rsid w:val="00467EA1"/>
    <w:rsid w:val="004733F6"/>
    <w:rsid w:val="004745F7"/>
    <w:rsid w:val="00474E69"/>
    <w:rsid w:val="004771D7"/>
    <w:rsid w:val="004817AC"/>
    <w:rsid w:val="00481FB6"/>
    <w:rsid w:val="00483E9F"/>
    <w:rsid w:val="00485210"/>
    <w:rsid w:val="00485A2C"/>
    <w:rsid w:val="00486467"/>
    <w:rsid w:val="00490D6C"/>
    <w:rsid w:val="00492C36"/>
    <w:rsid w:val="00493659"/>
    <w:rsid w:val="0049398C"/>
    <w:rsid w:val="00493B80"/>
    <w:rsid w:val="0049621B"/>
    <w:rsid w:val="00497EE2"/>
    <w:rsid w:val="004A0B14"/>
    <w:rsid w:val="004A1D19"/>
    <w:rsid w:val="004B0570"/>
    <w:rsid w:val="004B4E78"/>
    <w:rsid w:val="004C1895"/>
    <w:rsid w:val="004C6D40"/>
    <w:rsid w:val="004C7C36"/>
    <w:rsid w:val="004D32C2"/>
    <w:rsid w:val="004D775E"/>
    <w:rsid w:val="004E4234"/>
    <w:rsid w:val="004E6AA8"/>
    <w:rsid w:val="004E6D01"/>
    <w:rsid w:val="004F0C3C"/>
    <w:rsid w:val="004F2280"/>
    <w:rsid w:val="004F23BB"/>
    <w:rsid w:val="004F445B"/>
    <w:rsid w:val="004F63FC"/>
    <w:rsid w:val="00500506"/>
    <w:rsid w:val="00505A92"/>
    <w:rsid w:val="00506916"/>
    <w:rsid w:val="00507637"/>
    <w:rsid w:val="00512511"/>
    <w:rsid w:val="00513AAE"/>
    <w:rsid w:val="00515986"/>
    <w:rsid w:val="005203F1"/>
    <w:rsid w:val="005216E7"/>
    <w:rsid w:val="00521BC3"/>
    <w:rsid w:val="00524088"/>
    <w:rsid w:val="00531873"/>
    <w:rsid w:val="0053335F"/>
    <w:rsid w:val="00533632"/>
    <w:rsid w:val="00534013"/>
    <w:rsid w:val="00540C5C"/>
    <w:rsid w:val="00541E6E"/>
    <w:rsid w:val="0054251F"/>
    <w:rsid w:val="00545916"/>
    <w:rsid w:val="005475FB"/>
    <w:rsid w:val="00551F1A"/>
    <w:rsid w:val="005520D8"/>
    <w:rsid w:val="00553B52"/>
    <w:rsid w:val="00555CFB"/>
    <w:rsid w:val="00556ADB"/>
    <w:rsid w:val="00556CF1"/>
    <w:rsid w:val="00562BF8"/>
    <w:rsid w:val="005638EE"/>
    <w:rsid w:val="00574A8D"/>
    <w:rsid w:val="005762A7"/>
    <w:rsid w:val="00580B5E"/>
    <w:rsid w:val="00583AA4"/>
    <w:rsid w:val="00587CEE"/>
    <w:rsid w:val="005916D7"/>
    <w:rsid w:val="0059427F"/>
    <w:rsid w:val="00596AEE"/>
    <w:rsid w:val="005A0549"/>
    <w:rsid w:val="005A0CBF"/>
    <w:rsid w:val="005A0D25"/>
    <w:rsid w:val="005A26AB"/>
    <w:rsid w:val="005A47DD"/>
    <w:rsid w:val="005A698C"/>
    <w:rsid w:val="005A7AF9"/>
    <w:rsid w:val="005B1737"/>
    <w:rsid w:val="005B5E4A"/>
    <w:rsid w:val="005C0CAC"/>
    <w:rsid w:val="005C3C82"/>
    <w:rsid w:val="005C49DE"/>
    <w:rsid w:val="005C6632"/>
    <w:rsid w:val="005D062E"/>
    <w:rsid w:val="005D2F6B"/>
    <w:rsid w:val="005E0799"/>
    <w:rsid w:val="005E10F9"/>
    <w:rsid w:val="005E1200"/>
    <w:rsid w:val="005E59CF"/>
    <w:rsid w:val="005F0521"/>
    <w:rsid w:val="005F45EE"/>
    <w:rsid w:val="005F5A80"/>
    <w:rsid w:val="00602785"/>
    <w:rsid w:val="006044FF"/>
    <w:rsid w:val="00604E87"/>
    <w:rsid w:val="00607CC5"/>
    <w:rsid w:val="0061179B"/>
    <w:rsid w:val="006125F9"/>
    <w:rsid w:val="00614E43"/>
    <w:rsid w:val="0062377B"/>
    <w:rsid w:val="00633014"/>
    <w:rsid w:val="0063437B"/>
    <w:rsid w:val="00634B8D"/>
    <w:rsid w:val="00637838"/>
    <w:rsid w:val="0064017E"/>
    <w:rsid w:val="00641EB9"/>
    <w:rsid w:val="006532BE"/>
    <w:rsid w:val="00654BB6"/>
    <w:rsid w:val="00655874"/>
    <w:rsid w:val="00655EF9"/>
    <w:rsid w:val="006560CD"/>
    <w:rsid w:val="00660264"/>
    <w:rsid w:val="00661B4B"/>
    <w:rsid w:val="006621E0"/>
    <w:rsid w:val="0066527D"/>
    <w:rsid w:val="006673CA"/>
    <w:rsid w:val="0067037B"/>
    <w:rsid w:val="00673389"/>
    <w:rsid w:val="00673938"/>
    <w:rsid w:val="00673C26"/>
    <w:rsid w:val="00674D8D"/>
    <w:rsid w:val="00674DE5"/>
    <w:rsid w:val="00677AA0"/>
    <w:rsid w:val="00677ACA"/>
    <w:rsid w:val="006812AF"/>
    <w:rsid w:val="0068327D"/>
    <w:rsid w:val="006840C8"/>
    <w:rsid w:val="0068569B"/>
    <w:rsid w:val="00685D1E"/>
    <w:rsid w:val="00690FF0"/>
    <w:rsid w:val="00691534"/>
    <w:rsid w:val="00693880"/>
    <w:rsid w:val="00694AF0"/>
    <w:rsid w:val="006A234E"/>
    <w:rsid w:val="006A4686"/>
    <w:rsid w:val="006A7640"/>
    <w:rsid w:val="006B051D"/>
    <w:rsid w:val="006B0E9E"/>
    <w:rsid w:val="006B2A96"/>
    <w:rsid w:val="006B362A"/>
    <w:rsid w:val="006B486D"/>
    <w:rsid w:val="006B5AE4"/>
    <w:rsid w:val="006C2B67"/>
    <w:rsid w:val="006C410E"/>
    <w:rsid w:val="006D1507"/>
    <w:rsid w:val="006D34AC"/>
    <w:rsid w:val="006D4054"/>
    <w:rsid w:val="006D6003"/>
    <w:rsid w:val="006E02EC"/>
    <w:rsid w:val="006E2F25"/>
    <w:rsid w:val="006E3C4F"/>
    <w:rsid w:val="006E48C3"/>
    <w:rsid w:val="006E5E80"/>
    <w:rsid w:val="006E6F41"/>
    <w:rsid w:val="006E73E6"/>
    <w:rsid w:val="006F0567"/>
    <w:rsid w:val="006F07D0"/>
    <w:rsid w:val="006F3F01"/>
    <w:rsid w:val="007004FD"/>
    <w:rsid w:val="00700D1B"/>
    <w:rsid w:val="00705548"/>
    <w:rsid w:val="007119AD"/>
    <w:rsid w:val="00712D10"/>
    <w:rsid w:val="007211B1"/>
    <w:rsid w:val="00721595"/>
    <w:rsid w:val="00721E45"/>
    <w:rsid w:val="00723536"/>
    <w:rsid w:val="007277DA"/>
    <w:rsid w:val="00731D27"/>
    <w:rsid w:val="00732D09"/>
    <w:rsid w:val="007354DD"/>
    <w:rsid w:val="007458FF"/>
    <w:rsid w:val="00746187"/>
    <w:rsid w:val="007504E6"/>
    <w:rsid w:val="00751584"/>
    <w:rsid w:val="00754846"/>
    <w:rsid w:val="00755475"/>
    <w:rsid w:val="007557E0"/>
    <w:rsid w:val="0076254F"/>
    <w:rsid w:val="007633EE"/>
    <w:rsid w:val="00763B3B"/>
    <w:rsid w:val="007801F5"/>
    <w:rsid w:val="00783657"/>
    <w:rsid w:val="00783CA4"/>
    <w:rsid w:val="007842FB"/>
    <w:rsid w:val="00786124"/>
    <w:rsid w:val="0078777F"/>
    <w:rsid w:val="00790B92"/>
    <w:rsid w:val="00793080"/>
    <w:rsid w:val="0079514B"/>
    <w:rsid w:val="00795252"/>
    <w:rsid w:val="007960E7"/>
    <w:rsid w:val="00796F94"/>
    <w:rsid w:val="007A0C73"/>
    <w:rsid w:val="007A2DC1"/>
    <w:rsid w:val="007A3708"/>
    <w:rsid w:val="007B1F9D"/>
    <w:rsid w:val="007C649D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E54CD"/>
    <w:rsid w:val="007E698F"/>
    <w:rsid w:val="007E7D57"/>
    <w:rsid w:val="007F0623"/>
    <w:rsid w:val="007F1653"/>
    <w:rsid w:val="007F324B"/>
    <w:rsid w:val="007F5D28"/>
    <w:rsid w:val="007F7841"/>
    <w:rsid w:val="008000ED"/>
    <w:rsid w:val="0080553C"/>
    <w:rsid w:val="00805B46"/>
    <w:rsid w:val="00805DB4"/>
    <w:rsid w:val="00821D9F"/>
    <w:rsid w:val="00822F52"/>
    <w:rsid w:val="0082329B"/>
    <w:rsid w:val="00823593"/>
    <w:rsid w:val="00825DC2"/>
    <w:rsid w:val="008321FC"/>
    <w:rsid w:val="00832911"/>
    <w:rsid w:val="00833986"/>
    <w:rsid w:val="00834AD3"/>
    <w:rsid w:val="00837490"/>
    <w:rsid w:val="00843795"/>
    <w:rsid w:val="00847F0F"/>
    <w:rsid w:val="00852448"/>
    <w:rsid w:val="0085245D"/>
    <w:rsid w:val="00855AFE"/>
    <w:rsid w:val="00856DB9"/>
    <w:rsid w:val="0085741A"/>
    <w:rsid w:val="008576FA"/>
    <w:rsid w:val="00877F6C"/>
    <w:rsid w:val="0088258A"/>
    <w:rsid w:val="0088490C"/>
    <w:rsid w:val="00885DE0"/>
    <w:rsid w:val="00886332"/>
    <w:rsid w:val="008925F0"/>
    <w:rsid w:val="0089448A"/>
    <w:rsid w:val="00896C40"/>
    <w:rsid w:val="00897398"/>
    <w:rsid w:val="00897877"/>
    <w:rsid w:val="008A26D9"/>
    <w:rsid w:val="008A757A"/>
    <w:rsid w:val="008A7B5B"/>
    <w:rsid w:val="008B077E"/>
    <w:rsid w:val="008B12D2"/>
    <w:rsid w:val="008B6DEC"/>
    <w:rsid w:val="008B6FA2"/>
    <w:rsid w:val="008C0C29"/>
    <w:rsid w:val="008C75A9"/>
    <w:rsid w:val="008D02DA"/>
    <w:rsid w:val="008D04DC"/>
    <w:rsid w:val="008D06BB"/>
    <w:rsid w:val="008D7265"/>
    <w:rsid w:val="008D76BC"/>
    <w:rsid w:val="008E03B4"/>
    <w:rsid w:val="008E0DC7"/>
    <w:rsid w:val="008E309C"/>
    <w:rsid w:val="008E7D43"/>
    <w:rsid w:val="008E7DBA"/>
    <w:rsid w:val="008F0829"/>
    <w:rsid w:val="008F3638"/>
    <w:rsid w:val="008F4441"/>
    <w:rsid w:val="008F6B20"/>
    <w:rsid w:val="008F6F31"/>
    <w:rsid w:val="008F74DF"/>
    <w:rsid w:val="00900835"/>
    <w:rsid w:val="00902274"/>
    <w:rsid w:val="00902852"/>
    <w:rsid w:val="00904824"/>
    <w:rsid w:val="009127BA"/>
    <w:rsid w:val="009148AF"/>
    <w:rsid w:val="00920AAE"/>
    <w:rsid w:val="009227A6"/>
    <w:rsid w:val="00926E7B"/>
    <w:rsid w:val="00931D05"/>
    <w:rsid w:val="00933EC1"/>
    <w:rsid w:val="009378AE"/>
    <w:rsid w:val="00937E41"/>
    <w:rsid w:val="0094094D"/>
    <w:rsid w:val="0094228B"/>
    <w:rsid w:val="00942601"/>
    <w:rsid w:val="009446AD"/>
    <w:rsid w:val="00947A5D"/>
    <w:rsid w:val="009530DB"/>
    <w:rsid w:val="00953430"/>
    <w:rsid w:val="00953676"/>
    <w:rsid w:val="00956501"/>
    <w:rsid w:val="00956F30"/>
    <w:rsid w:val="00963641"/>
    <w:rsid w:val="00966C9A"/>
    <w:rsid w:val="009705EE"/>
    <w:rsid w:val="009708D9"/>
    <w:rsid w:val="0097164F"/>
    <w:rsid w:val="00977927"/>
    <w:rsid w:val="009800F3"/>
    <w:rsid w:val="0098135C"/>
    <w:rsid w:val="0098156A"/>
    <w:rsid w:val="00991BAC"/>
    <w:rsid w:val="00993FCC"/>
    <w:rsid w:val="00996746"/>
    <w:rsid w:val="0099757D"/>
    <w:rsid w:val="009A1FC1"/>
    <w:rsid w:val="009A6EA0"/>
    <w:rsid w:val="009B68AE"/>
    <w:rsid w:val="009C1335"/>
    <w:rsid w:val="009C1AB2"/>
    <w:rsid w:val="009C1AF7"/>
    <w:rsid w:val="009C7251"/>
    <w:rsid w:val="009D25D7"/>
    <w:rsid w:val="009D34C6"/>
    <w:rsid w:val="009D73AD"/>
    <w:rsid w:val="009E2E91"/>
    <w:rsid w:val="009E3A25"/>
    <w:rsid w:val="009F2014"/>
    <w:rsid w:val="009F23B7"/>
    <w:rsid w:val="009F7883"/>
    <w:rsid w:val="00A007A5"/>
    <w:rsid w:val="00A0193F"/>
    <w:rsid w:val="00A01B40"/>
    <w:rsid w:val="00A02568"/>
    <w:rsid w:val="00A114EC"/>
    <w:rsid w:val="00A139F5"/>
    <w:rsid w:val="00A218DA"/>
    <w:rsid w:val="00A25BAC"/>
    <w:rsid w:val="00A2706C"/>
    <w:rsid w:val="00A308C4"/>
    <w:rsid w:val="00A32DA4"/>
    <w:rsid w:val="00A32E16"/>
    <w:rsid w:val="00A353C8"/>
    <w:rsid w:val="00A365F4"/>
    <w:rsid w:val="00A41003"/>
    <w:rsid w:val="00A42D3E"/>
    <w:rsid w:val="00A47D80"/>
    <w:rsid w:val="00A47F26"/>
    <w:rsid w:val="00A51579"/>
    <w:rsid w:val="00A52F54"/>
    <w:rsid w:val="00A53132"/>
    <w:rsid w:val="00A55E13"/>
    <w:rsid w:val="00A563F2"/>
    <w:rsid w:val="00A566E8"/>
    <w:rsid w:val="00A6557E"/>
    <w:rsid w:val="00A66347"/>
    <w:rsid w:val="00A70A65"/>
    <w:rsid w:val="00A74352"/>
    <w:rsid w:val="00A7687B"/>
    <w:rsid w:val="00A80791"/>
    <w:rsid w:val="00A810F9"/>
    <w:rsid w:val="00A82D31"/>
    <w:rsid w:val="00A85E7E"/>
    <w:rsid w:val="00A86ECC"/>
    <w:rsid w:val="00A86FCC"/>
    <w:rsid w:val="00A90A6D"/>
    <w:rsid w:val="00A971E5"/>
    <w:rsid w:val="00AA710D"/>
    <w:rsid w:val="00AB4CEF"/>
    <w:rsid w:val="00AB553E"/>
    <w:rsid w:val="00AB64F3"/>
    <w:rsid w:val="00AB6D25"/>
    <w:rsid w:val="00AC2445"/>
    <w:rsid w:val="00AD05ED"/>
    <w:rsid w:val="00AD0E56"/>
    <w:rsid w:val="00AD1DFF"/>
    <w:rsid w:val="00AD234F"/>
    <w:rsid w:val="00AE229B"/>
    <w:rsid w:val="00AE2BDE"/>
    <w:rsid w:val="00AE2D4B"/>
    <w:rsid w:val="00AE4CC8"/>
    <w:rsid w:val="00AE4F99"/>
    <w:rsid w:val="00AF4A57"/>
    <w:rsid w:val="00AF7852"/>
    <w:rsid w:val="00AF7C5D"/>
    <w:rsid w:val="00B00C24"/>
    <w:rsid w:val="00B11B69"/>
    <w:rsid w:val="00B13463"/>
    <w:rsid w:val="00B14952"/>
    <w:rsid w:val="00B15317"/>
    <w:rsid w:val="00B16871"/>
    <w:rsid w:val="00B222AA"/>
    <w:rsid w:val="00B2448D"/>
    <w:rsid w:val="00B25B45"/>
    <w:rsid w:val="00B2797F"/>
    <w:rsid w:val="00B304A7"/>
    <w:rsid w:val="00B31E5A"/>
    <w:rsid w:val="00B324C2"/>
    <w:rsid w:val="00B37C29"/>
    <w:rsid w:val="00B44069"/>
    <w:rsid w:val="00B46F80"/>
    <w:rsid w:val="00B47359"/>
    <w:rsid w:val="00B50D68"/>
    <w:rsid w:val="00B5188F"/>
    <w:rsid w:val="00B645E8"/>
    <w:rsid w:val="00B653AB"/>
    <w:rsid w:val="00B65F9E"/>
    <w:rsid w:val="00B66B19"/>
    <w:rsid w:val="00B7386E"/>
    <w:rsid w:val="00B84C43"/>
    <w:rsid w:val="00B914E9"/>
    <w:rsid w:val="00B956EE"/>
    <w:rsid w:val="00BA0EC9"/>
    <w:rsid w:val="00BA2B62"/>
    <w:rsid w:val="00BA2BA1"/>
    <w:rsid w:val="00BA3447"/>
    <w:rsid w:val="00BA3562"/>
    <w:rsid w:val="00BB4DD3"/>
    <w:rsid w:val="00BB4F09"/>
    <w:rsid w:val="00BB53A0"/>
    <w:rsid w:val="00BB54B5"/>
    <w:rsid w:val="00BB7DED"/>
    <w:rsid w:val="00BB7E71"/>
    <w:rsid w:val="00BC0781"/>
    <w:rsid w:val="00BC671B"/>
    <w:rsid w:val="00BC67D5"/>
    <w:rsid w:val="00BC7806"/>
    <w:rsid w:val="00BD215B"/>
    <w:rsid w:val="00BD26B1"/>
    <w:rsid w:val="00BD3F43"/>
    <w:rsid w:val="00BD4E33"/>
    <w:rsid w:val="00BD6CC0"/>
    <w:rsid w:val="00BD79B3"/>
    <w:rsid w:val="00BD7F6D"/>
    <w:rsid w:val="00BE0910"/>
    <w:rsid w:val="00BE1B60"/>
    <w:rsid w:val="00BE286B"/>
    <w:rsid w:val="00BE2A6E"/>
    <w:rsid w:val="00BE6372"/>
    <w:rsid w:val="00C00E82"/>
    <w:rsid w:val="00C030DE"/>
    <w:rsid w:val="00C051A8"/>
    <w:rsid w:val="00C05290"/>
    <w:rsid w:val="00C161C5"/>
    <w:rsid w:val="00C20A02"/>
    <w:rsid w:val="00C22105"/>
    <w:rsid w:val="00C244B6"/>
    <w:rsid w:val="00C27BF1"/>
    <w:rsid w:val="00C3702F"/>
    <w:rsid w:val="00C416A8"/>
    <w:rsid w:val="00C42538"/>
    <w:rsid w:val="00C44963"/>
    <w:rsid w:val="00C44C12"/>
    <w:rsid w:val="00C4500A"/>
    <w:rsid w:val="00C52A90"/>
    <w:rsid w:val="00C62238"/>
    <w:rsid w:val="00C64A37"/>
    <w:rsid w:val="00C7158E"/>
    <w:rsid w:val="00C7250B"/>
    <w:rsid w:val="00C7346B"/>
    <w:rsid w:val="00C77C0E"/>
    <w:rsid w:val="00C8675A"/>
    <w:rsid w:val="00C91687"/>
    <w:rsid w:val="00C924A8"/>
    <w:rsid w:val="00C945FE"/>
    <w:rsid w:val="00C96FAA"/>
    <w:rsid w:val="00C97A04"/>
    <w:rsid w:val="00CA107B"/>
    <w:rsid w:val="00CA484D"/>
    <w:rsid w:val="00CA4FB6"/>
    <w:rsid w:val="00CB09A5"/>
    <w:rsid w:val="00CB232B"/>
    <w:rsid w:val="00CB2F90"/>
    <w:rsid w:val="00CB3ADA"/>
    <w:rsid w:val="00CB6AD4"/>
    <w:rsid w:val="00CC739E"/>
    <w:rsid w:val="00CD1EBB"/>
    <w:rsid w:val="00CD28CF"/>
    <w:rsid w:val="00CD4434"/>
    <w:rsid w:val="00CD58B7"/>
    <w:rsid w:val="00CD6FAC"/>
    <w:rsid w:val="00CD7967"/>
    <w:rsid w:val="00CE0B59"/>
    <w:rsid w:val="00CE1286"/>
    <w:rsid w:val="00CE1486"/>
    <w:rsid w:val="00CE2BB4"/>
    <w:rsid w:val="00CE2C32"/>
    <w:rsid w:val="00CE5A5B"/>
    <w:rsid w:val="00CF10FD"/>
    <w:rsid w:val="00CF111E"/>
    <w:rsid w:val="00CF18EE"/>
    <w:rsid w:val="00CF257A"/>
    <w:rsid w:val="00CF30BD"/>
    <w:rsid w:val="00CF4099"/>
    <w:rsid w:val="00CF6698"/>
    <w:rsid w:val="00D00796"/>
    <w:rsid w:val="00D0418B"/>
    <w:rsid w:val="00D05B81"/>
    <w:rsid w:val="00D1256A"/>
    <w:rsid w:val="00D138BC"/>
    <w:rsid w:val="00D15447"/>
    <w:rsid w:val="00D20B70"/>
    <w:rsid w:val="00D261A2"/>
    <w:rsid w:val="00D279CF"/>
    <w:rsid w:val="00D27F16"/>
    <w:rsid w:val="00D343CE"/>
    <w:rsid w:val="00D34F52"/>
    <w:rsid w:val="00D54594"/>
    <w:rsid w:val="00D57F58"/>
    <w:rsid w:val="00D616D2"/>
    <w:rsid w:val="00D61D0F"/>
    <w:rsid w:val="00D63B5F"/>
    <w:rsid w:val="00D66D62"/>
    <w:rsid w:val="00D707AB"/>
    <w:rsid w:val="00D70B33"/>
    <w:rsid w:val="00D70EF7"/>
    <w:rsid w:val="00D76F3D"/>
    <w:rsid w:val="00D8397C"/>
    <w:rsid w:val="00D93F08"/>
    <w:rsid w:val="00D94EED"/>
    <w:rsid w:val="00D96026"/>
    <w:rsid w:val="00D972F6"/>
    <w:rsid w:val="00D97C81"/>
    <w:rsid w:val="00DA331D"/>
    <w:rsid w:val="00DA4A0C"/>
    <w:rsid w:val="00DA52FB"/>
    <w:rsid w:val="00DA615A"/>
    <w:rsid w:val="00DA72EF"/>
    <w:rsid w:val="00DA7C1C"/>
    <w:rsid w:val="00DB147A"/>
    <w:rsid w:val="00DB1B7A"/>
    <w:rsid w:val="00DB706E"/>
    <w:rsid w:val="00DC30CD"/>
    <w:rsid w:val="00DC4927"/>
    <w:rsid w:val="00DC51FB"/>
    <w:rsid w:val="00DC6708"/>
    <w:rsid w:val="00DD009F"/>
    <w:rsid w:val="00DD011A"/>
    <w:rsid w:val="00DE2400"/>
    <w:rsid w:val="00DE2838"/>
    <w:rsid w:val="00DE50BF"/>
    <w:rsid w:val="00DE58F1"/>
    <w:rsid w:val="00DE6B58"/>
    <w:rsid w:val="00DE7D29"/>
    <w:rsid w:val="00DF0F67"/>
    <w:rsid w:val="00DF5E32"/>
    <w:rsid w:val="00DF6985"/>
    <w:rsid w:val="00E01436"/>
    <w:rsid w:val="00E0323C"/>
    <w:rsid w:val="00E03E79"/>
    <w:rsid w:val="00E045BD"/>
    <w:rsid w:val="00E04D6C"/>
    <w:rsid w:val="00E121DA"/>
    <w:rsid w:val="00E123C8"/>
    <w:rsid w:val="00E12A4C"/>
    <w:rsid w:val="00E176CE"/>
    <w:rsid w:val="00E17B77"/>
    <w:rsid w:val="00E20A27"/>
    <w:rsid w:val="00E231AB"/>
    <w:rsid w:val="00E23337"/>
    <w:rsid w:val="00E259EA"/>
    <w:rsid w:val="00E25D33"/>
    <w:rsid w:val="00E26125"/>
    <w:rsid w:val="00E26A29"/>
    <w:rsid w:val="00E32061"/>
    <w:rsid w:val="00E3227E"/>
    <w:rsid w:val="00E33290"/>
    <w:rsid w:val="00E33F48"/>
    <w:rsid w:val="00E34AA3"/>
    <w:rsid w:val="00E41F8F"/>
    <w:rsid w:val="00E42AE7"/>
    <w:rsid w:val="00E42D0A"/>
    <w:rsid w:val="00E42FAA"/>
    <w:rsid w:val="00E42FF9"/>
    <w:rsid w:val="00E44790"/>
    <w:rsid w:val="00E4714C"/>
    <w:rsid w:val="00E4761E"/>
    <w:rsid w:val="00E5178D"/>
    <w:rsid w:val="00E51AEB"/>
    <w:rsid w:val="00E522A7"/>
    <w:rsid w:val="00E5349E"/>
    <w:rsid w:val="00E54452"/>
    <w:rsid w:val="00E57FCB"/>
    <w:rsid w:val="00E63B0C"/>
    <w:rsid w:val="00E65D31"/>
    <w:rsid w:val="00E664C5"/>
    <w:rsid w:val="00E671A2"/>
    <w:rsid w:val="00E731A8"/>
    <w:rsid w:val="00E76D26"/>
    <w:rsid w:val="00E76EE5"/>
    <w:rsid w:val="00E802C9"/>
    <w:rsid w:val="00E80600"/>
    <w:rsid w:val="00E82426"/>
    <w:rsid w:val="00E8251F"/>
    <w:rsid w:val="00E9303B"/>
    <w:rsid w:val="00E95036"/>
    <w:rsid w:val="00E95B8E"/>
    <w:rsid w:val="00EA0A38"/>
    <w:rsid w:val="00EA47DE"/>
    <w:rsid w:val="00EA7039"/>
    <w:rsid w:val="00EA7C6C"/>
    <w:rsid w:val="00EB1390"/>
    <w:rsid w:val="00EB2C71"/>
    <w:rsid w:val="00EB3333"/>
    <w:rsid w:val="00EB4340"/>
    <w:rsid w:val="00EB556D"/>
    <w:rsid w:val="00EB5A7D"/>
    <w:rsid w:val="00EB6659"/>
    <w:rsid w:val="00EC4458"/>
    <w:rsid w:val="00ED55C0"/>
    <w:rsid w:val="00ED64CF"/>
    <w:rsid w:val="00ED682B"/>
    <w:rsid w:val="00EE21A4"/>
    <w:rsid w:val="00EE2DB9"/>
    <w:rsid w:val="00EE41D5"/>
    <w:rsid w:val="00EE463D"/>
    <w:rsid w:val="00EF6373"/>
    <w:rsid w:val="00EF76C0"/>
    <w:rsid w:val="00EF7906"/>
    <w:rsid w:val="00F0166F"/>
    <w:rsid w:val="00F02940"/>
    <w:rsid w:val="00F02BD1"/>
    <w:rsid w:val="00F037A4"/>
    <w:rsid w:val="00F049AB"/>
    <w:rsid w:val="00F142DB"/>
    <w:rsid w:val="00F20BAA"/>
    <w:rsid w:val="00F27C8F"/>
    <w:rsid w:val="00F30126"/>
    <w:rsid w:val="00F31498"/>
    <w:rsid w:val="00F32749"/>
    <w:rsid w:val="00F33B22"/>
    <w:rsid w:val="00F36877"/>
    <w:rsid w:val="00F37172"/>
    <w:rsid w:val="00F402A2"/>
    <w:rsid w:val="00F44426"/>
    <w:rsid w:val="00F4477E"/>
    <w:rsid w:val="00F46269"/>
    <w:rsid w:val="00F545DA"/>
    <w:rsid w:val="00F56456"/>
    <w:rsid w:val="00F56F48"/>
    <w:rsid w:val="00F60BA8"/>
    <w:rsid w:val="00F61B8F"/>
    <w:rsid w:val="00F63D31"/>
    <w:rsid w:val="00F672D3"/>
    <w:rsid w:val="00F6733A"/>
    <w:rsid w:val="00F67D8F"/>
    <w:rsid w:val="00F71B06"/>
    <w:rsid w:val="00F77506"/>
    <w:rsid w:val="00F802BE"/>
    <w:rsid w:val="00F80E93"/>
    <w:rsid w:val="00F83C6D"/>
    <w:rsid w:val="00F86024"/>
    <w:rsid w:val="00F8611A"/>
    <w:rsid w:val="00F922B4"/>
    <w:rsid w:val="00FA1D67"/>
    <w:rsid w:val="00FA4101"/>
    <w:rsid w:val="00FA5128"/>
    <w:rsid w:val="00FB42D4"/>
    <w:rsid w:val="00FB50AD"/>
    <w:rsid w:val="00FB5906"/>
    <w:rsid w:val="00FB762F"/>
    <w:rsid w:val="00FC0C5E"/>
    <w:rsid w:val="00FC2876"/>
    <w:rsid w:val="00FC2AED"/>
    <w:rsid w:val="00FC317F"/>
    <w:rsid w:val="00FC65DB"/>
    <w:rsid w:val="00FD08AE"/>
    <w:rsid w:val="00FD5EA7"/>
    <w:rsid w:val="00FE1B8F"/>
    <w:rsid w:val="00FE36CF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5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achunki-narodowe/kwartalne-rachunki-narodowe/informacja-glownego-urzedu-statystycznego-w-sprawie-zaktualizowanego-szacunku-pkb-wedlug-kwartalow-za-lata-2022-2023,8,13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Informacja sygnalna_flash_PKB_I kw. 2024_PL.docx.docx</NazwaPliku>
    <Odbiorcy2 xmlns="1E9983FF-DC4B-4F4E-A072-0441E2B88E6D" xsi:nil="true"/>
    <Osoba xmlns="1E9983FF-DC4B-4F4E-A072-0441E2B88E6D">STAT\BRODAWKAM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9E5A5-7E47-4309-BCF2-BD93AA957AC6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6284C6BF-8C26-4E95-A7B7-DE24209F5F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2008</TotalTime>
  <Pages>4</Pages>
  <Words>646</Words>
  <Characters>3877</Characters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2024-05-14T10:26:00Z</cp:lastPrinted>
  <dcterms:created xsi:type="dcterms:W3CDTF">2022-02-14T13:03:00Z</dcterms:created>
  <dcterms:modified xsi:type="dcterms:W3CDTF">2024-05-14T11:27:00Z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