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F32B55C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501A9F">
        <w:rPr>
          <w:szCs w:val="40"/>
        </w:rPr>
        <w:t>okresie styczeń-wrzesień</w:t>
      </w:r>
      <w:r w:rsidR="004544DB">
        <w:rPr>
          <w:szCs w:val="40"/>
        </w:rPr>
        <w:t xml:space="preserve"> 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677113BF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0BDD2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71550"/>
                <wp:effectExtent l="0" t="0" r="0" b="0"/>
                <wp:wrapSquare wrapText="bothSides"/>
                <wp:docPr id="6" name="Pole tekstowe 2" descr="139,2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4F63430" w:rsidR="005C0CAC" w:rsidRPr="00702D97" w:rsidRDefault="0001681C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139,2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39,2 mld zł&#10;Wynik finansowy netto przedsiębiorstw" style="position:absolute;margin-left:0;margin-top:.6pt;width:217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" fillcolor="#001d77" stroked="f">
                <v:stroke joinstyle="miter"/>
                <v:textbox>
                  <w:txbxContent>
                    <w:p w14:paraId="30951E30" w14:textId="04F63430" w:rsidR="005C0CAC" w:rsidRPr="00702D97" w:rsidRDefault="0001681C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139,2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501A9F">
        <w:rPr>
          <w:rFonts w:eastAsia="Times New Roman" w:cs="Times New Roman"/>
          <w:bCs/>
          <w:noProof w:val="0"/>
        </w:rPr>
        <w:t>okresie styczeń-wrzesień</w:t>
      </w:r>
      <w:r w:rsidR="004544DB">
        <w:rPr>
          <w:rFonts w:eastAsia="Times New Roman" w:cs="Times New Roman"/>
          <w:bCs/>
          <w:noProof w:val="0"/>
        </w:rPr>
        <w:t xml:space="preserve"> 2024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01681C">
        <w:rPr>
          <w:rFonts w:eastAsia="Times New Roman" w:cs="Times New Roman"/>
          <w:bCs/>
          <w:noProof w:val="0"/>
        </w:rPr>
        <w:t>3 841,5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01681C">
        <w:rPr>
          <w:rFonts w:eastAsia="Times New Roman" w:cs="Times New Roman"/>
          <w:bCs/>
          <w:noProof w:val="0"/>
        </w:rPr>
        <w:t xml:space="preserve"> 3 671,2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</w:t>
      </w:r>
      <w:r w:rsidR="00606C1B">
        <w:rPr>
          <w:rFonts w:eastAsia="Times New Roman" w:cs="Times New Roman"/>
          <w:bCs/>
          <w:noProof w:val="0"/>
        </w:rPr>
        <w:t xml:space="preserve">ształtował się na poziomie </w:t>
      </w:r>
      <w:r w:rsidR="0001681C">
        <w:rPr>
          <w:rFonts w:eastAsia="Times New Roman" w:cs="Times New Roman"/>
          <w:bCs/>
          <w:noProof w:val="0"/>
        </w:rPr>
        <w:t>139,2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55415CED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A2A0C7E" w14:textId="461B192A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01681C">
        <w:rPr>
          <w:rFonts w:cs="MyriadPro-Bold"/>
          <w:b/>
          <w:bCs/>
          <w:szCs w:val="19"/>
        </w:rPr>
        <w:t>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01681C">
        <w:rPr>
          <w:rFonts w:cs="MyriadPro-Bold"/>
          <w:b/>
          <w:bCs/>
          <w:szCs w:val="19"/>
        </w:rPr>
        <w:t>okresie styczeń-wrzesień</w:t>
      </w:r>
      <w:r w:rsidR="006B15F2">
        <w:rPr>
          <w:rFonts w:cs="MyriadPro-Bold"/>
          <w:b/>
          <w:bCs/>
          <w:szCs w:val="19"/>
        </w:rPr>
        <w:t xml:space="preserve"> 2024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1A6371B9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296BF1">
        <w:rPr>
          <w:rFonts w:eastAsia="Times New Roman" w:cs="Times New Roman"/>
          <w:szCs w:val="19"/>
          <w:lang w:eastAsia="pl-PL"/>
        </w:rPr>
        <w:t>okresie styczeń-wrzesień 2024 roku populacji 17 881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</w:t>
      </w:r>
      <w:r w:rsidR="00D6095F">
        <w:rPr>
          <w:rFonts w:eastAsia="Times New Roman" w:cs="Times New Roman"/>
          <w:szCs w:val="19"/>
          <w:lang w:eastAsia="pl-PL"/>
        </w:rPr>
        <w:t>największą liczebnie grupę (78,0</w:t>
      </w:r>
      <w:r w:rsidR="00296BF1">
        <w:rPr>
          <w:rFonts w:eastAsia="Times New Roman" w:cs="Times New Roman"/>
          <w:szCs w:val="19"/>
          <w:lang w:eastAsia="pl-PL"/>
        </w:rPr>
        <w:t>%) stanowiły jednostki średnie, tj. o liczbie pracujących 5</w:t>
      </w:r>
      <w:r w:rsidR="00F32D0D" w:rsidRPr="00F32D0D">
        <w:rPr>
          <w:rFonts w:eastAsia="Times New Roman" w:cs="Times New Roman"/>
          <w:szCs w:val="19"/>
          <w:lang w:eastAsia="pl-PL"/>
        </w:rPr>
        <w:t>0–</w:t>
      </w:r>
      <w:r w:rsidR="00296BF1">
        <w:rPr>
          <w:rFonts w:eastAsia="Times New Roman" w:cs="Times New Roman"/>
          <w:szCs w:val="19"/>
          <w:lang w:eastAsia="pl-PL"/>
        </w:rPr>
        <w:t>2</w:t>
      </w:r>
      <w:r w:rsidR="00F32D0D">
        <w:rPr>
          <w:rFonts w:eastAsia="Times New Roman" w:cs="Times New Roman"/>
          <w:szCs w:val="19"/>
          <w:lang w:eastAsia="pl-PL"/>
        </w:rPr>
        <w:t xml:space="preserve">49 osób, a </w:t>
      </w:r>
      <w:r w:rsidR="00F32D0D" w:rsidRPr="00F32D0D">
        <w:rPr>
          <w:rFonts w:eastAsia="Times New Roman" w:cs="Times New Roman"/>
          <w:szCs w:val="19"/>
          <w:lang w:eastAsia="pl-PL"/>
        </w:rPr>
        <w:t>jednostki duże (250 i więcej pracujących)</w:t>
      </w:r>
      <w:r w:rsidR="00D6095F">
        <w:rPr>
          <w:rFonts w:eastAsia="Times New Roman" w:cs="Times New Roman"/>
          <w:szCs w:val="19"/>
          <w:lang w:eastAsia="pl-PL"/>
        </w:rPr>
        <w:t xml:space="preserve"> – 22,0%</w:t>
      </w:r>
      <w:r w:rsidR="00F32D0D" w:rsidRPr="00F32D0D">
        <w:rPr>
          <w:rFonts w:eastAsia="Times New Roman" w:cs="Times New Roman"/>
          <w:szCs w:val="19"/>
          <w:lang w:eastAsia="pl-PL"/>
        </w:rPr>
        <w:t>.</w:t>
      </w:r>
      <w:r w:rsidR="00F32D0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We</w:t>
      </w:r>
      <w:r w:rsidR="00B35787">
        <w:rPr>
          <w:rFonts w:eastAsia="Times New Roman" w:cs="Times New Roman"/>
          <w:szCs w:val="19"/>
          <w:lang w:eastAsia="pl-PL"/>
        </w:rPr>
        <w:t xml:space="preserve">dług stanu </w:t>
      </w:r>
      <w:r w:rsidR="00D6095F">
        <w:rPr>
          <w:rFonts w:eastAsia="Times New Roman" w:cs="Times New Roman"/>
          <w:szCs w:val="19"/>
          <w:lang w:eastAsia="pl-PL"/>
        </w:rPr>
        <w:t>na 30 września</w:t>
      </w:r>
      <w:r w:rsidR="00C745AA">
        <w:rPr>
          <w:rFonts w:eastAsia="Times New Roman" w:cs="Times New Roman"/>
          <w:szCs w:val="19"/>
          <w:lang w:eastAsia="pl-PL"/>
        </w:rPr>
        <w:t xml:space="preserve"> 2024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D6095F">
        <w:rPr>
          <w:rFonts w:eastAsia="Times New Roman" w:cs="Times New Roman"/>
          <w:szCs w:val="19"/>
          <w:lang w:eastAsia="pl-PL"/>
        </w:rPr>
        <w:t>4 877,6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F32D0D" w:rsidRPr="00F32D0D">
        <w:rPr>
          <w:rFonts w:eastAsia="Times New Roman" w:cs="Times New Roman"/>
          <w:szCs w:val="19"/>
          <w:lang w:eastAsia="pl-PL"/>
        </w:rPr>
        <w:t>Podmioty d</w:t>
      </w:r>
      <w:r w:rsidR="00D6095F">
        <w:rPr>
          <w:rFonts w:eastAsia="Times New Roman" w:cs="Times New Roman"/>
          <w:szCs w:val="19"/>
          <w:lang w:eastAsia="pl-PL"/>
        </w:rPr>
        <w:t>uże były miejscem pracy dla 69,3</w:t>
      </w:r>
      <w:r w:rsidR="00F32D0D" w:rsidRPr="00F32D0D">
        <w:rPr>
          <w:rFonts w:eastAsia="Times New Roman" w:cs="Times New Roman"/>
          <w:szCs w:val="19"/>
          <w:lang w:eastAsia="pl-PL"/>
        </w:rPr>
        <w:t xml:space="preserve">% ogółu pracujących, </w:t>
      </w:r>
      <w:r w:rsidR="00D6095F">
        <w:rPr>
          <w:rFonts w:eastAsia="Times New Roman" w:cs="Times New Roman"/>
          <w:szCs w:val="19"/>
          <w:lang w:eastAsia="pl-PL"/>
        </w:rPr>
        <w:t xml:space="preserve">a </w:t>
      </w:r>
      <w:r w:rsidR="00F32D0D" w:rsidRPr="00F32D0D">
        <w:rPr>
          <w:rFonts w:eastAsia="Times New Roman" w:cs="Times New Roman"/>
          <w:szCs w:val="19"/>
          <w:lang w:eastAsia="pl-PL"/>
        </w:rPr>
        <w:t xml:space="preserve">średnie </w:t>
      </w:r>
      <w:r w:rsidR="00D6095F">
        <w:rPr>
          <w:rFonts w:eastAsia="Times New Roman" w:cs="Times New Roman"/>
          <w:szCs w:val="19"/>
          <w:lang w:eastAsia="pl-PL"/>
        </w:rPr>
        <w:t>– 30,7%</w:t>
      </w:r>
      <w:r w:rsidR="00F32D0D" w:rsidRPr="00F32D0D">
        <w:rPr>
          <w:rFonts w:eastAsia="Times New Roman" w:cs="Times New Roman"/>
          <w:szCs w:val="19"/>
          <w:lang w:eastAsia="pl-PL"/>
        </w:rPr>
        <w:t>.</w:t>
      </w:r>
      <w:r w:rsidR="00F32D0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 przeciętnym badan</w:t>
      </w:r>
      <w:r w:rsidR="00EA182D">
        <w:rPr>
          <w:rFonts w:eastAsia="Times New Roman" w:cs="Times New Roman"/>
          <w:szCs w:val="19"/>
          <w:lang w:eastAsia="pl-PL"/>
        </w:rPr>
        <w:t xml:space="preserve">ym podmiocie prowadzącym księgi </w:t>
      </w:r>
      <w:r w:rsidRPr="006B1976">
        <w:rPr>
          <w:rFonts w:eastAsia="Times New Roman" w:cs="Times New Roman"/>
          <w:szCs w:val="19"/>
          <w:lang w:eastAsia="pl-PL"/>
        </w:rPr>
        <w:t>rachunkowe według stanu na konie</w:t>
      </w:r>
      <w:r w:rsidR="005D34F8">
        <w:rPr>
          <w:rFonts w:eastAsia="Times New Roman" w:cs="Times New Roman"/>
          <w:szCs w:val="19"/>
          <w:lang w:eastAsia="pl-PL"/>
        </w:rPr>
        <w:t>c</w:t>
      </w:r>
      <w:r w:rsidR="00BF58C9">
        <w:rPr>
          <w:rFonts w:eastAsia="Times New Roman" w:cs="Times New Roman"/>
          <w:szCs w:val="19"/>
          <w:lang w:eastAsia="pl-PL"/>
        </w:rPr>
        <w:t xml:space="preserve"> września</w:t>
      </w:r>
      <w:r w:rsidR="003C2405">
        <w:rPr>
          <w:rFonts w:eastAsia="Times New Roman" w:cs="Times New Roman"/>
          <w:szCs w:val="19"/>
          <w:lang w:eastAsia="pl-PL"/>
        </w:rPr>
        <w:t xml:space="preserve"> 2024</w:t>
      </w:r>
      <w:r w:rsidR="00CC6632">
        <w:rPr>
          <w:rFonts w:eastAsia="Times New Roman" w:cs="Times New Roman"/>
          <w:szCs w:val="19"/>
          <w:lang w:eastAsia="pl-PL"/>
        </w:rPr>
        <w:t xml:space="preserve"> roku pracowały</w:t>
      </w:r>
      <w:r w:rsidR="00BF58C9">
        <w:rPr>
          <w:rFonts w:eastAsia="Times New Roman" w:cs="Times New Roman"/>
          <w:szCs w:val="19"/>
          <w:lang w:eastAsia="pl-PL"/>
        </w:rPr>
        <w:t xml:space="preserve"> 273 osoby</w:t>
      </w:r>
      <w:r w:rsidRPr="006B1976">
        <w:rPr>
          <w:rFonts w:eastAsia="Times New Roman" w:cs="Times New Roman"/>
          <w:szCs w:val="19"/>
          <w:lang w:eastAsia="pl-PL"/>
        </w:rPr>
        <w:t>,</w:t>
      </w:r>
      <w:r w:rsidR="00CA0CB2" w:rsidRPr="00CA0CB2">
        <w:t xml:space="preserve"> </w:t>
      </w:r>
      <w:r w:rsidR="00BF58C9">
        <w:rPr>
          <w:rFonts w:eastAsia="Times New Roman" w:cs="Times New Roman"/>
          <w:szCs w:val="19"/>
          <w:lang w:eastAsia="pl-PL"/>
        </w:rPr>
        <w:t>w podmiocie dużym – 861</w:t>
      </w:r>
      <w:r w:rsidR="00CA0CB2" w:rsidRPr="00CA0CB2">
        <w:rPr>
          <w:rFonts w:eastAsia="Times New Roman" w:cs="Times New Roman"/>
          <w:szCs w:val="19"/>
          <w:lang w:eastAsia="pl-PL"/>
        </w:rPr>
        <w:t xml:space="preserve"> osób, średn</w:t>
      </w:r>
      <w:r w:rsidR="00CA0CB2">
        <w:rPr>
          <w:rFonts w:eastAsia="Times New Roman" w:cs="Times New Roman"/>
          <w:szCs w:val="19"/>
          <w:lang w:eastAsia="pl-PL"/>
        </w:rPr>
        <w:t xml:space="preserve">im </w:t>
      </w:r>
      <w:r w:rsidR="00BF58C9">
        <w:rPr>
          <w:rFonts w:eastAsia="Times New Roman" w:cs="Times New Roman"/>
          <w:szCs w:val="19"/>
          <w:lang w:eastAsia="pl-PL"/>
        </w:rPr>
        <w:t>– 107 osób.</w:t>
      </w:r>
    </w:p>
    <w:p w14:paraId="0A6EED74" w14:textId="566C677A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9C5F6A" w:rsidRPr="009C5F6A">
        <w:rPr>
          <w:rFonts w:eastAsia="Times New Roman" w:cs="Times New Roman"/>
          <w:szCs w:val="19"/>
          <w:lang w:eastAsia="pl-PL"/>
        </w:rPr>
        <w:t xml:space="preserve">3 841,5 </w:t>
      </w:r>
      <w:r w:rsidRPr="006B1976">
        <w:rPr>
          <w:rFonts w:eastAsia="Times New Roman" w:cs="Times New Roman"/>
          <w:szCs w:val="19"/>
          <w:lang w:eastAsia="pl-PL"/>
        </w:rPr>
        <w:t>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F01F2E">
        <w:rPr>
          <w:rFonts w:eastAsia="Times New Roman" w:cs="Times New Roman"/>
          <w:szCs w:val="19"/>
          <w:lang w:eastAsia="pl-PL"/>
        </w:rPr>
        <w:t xml:space="preserve"> strukturze</w:t>
      </w:r>
      <w:r w:rsidR="00CD05F6">
        <w:rPr>
          <w:rFonts w:eastAsia="Times New Roman" w:cs="Times New Roman"/>
          <w:szCs w:val="19"/>
          <w:lang w:eastAsia="pl-PL"/>
        </w:rPr>
        <w:t xml:space="preserve"> tych przychodów 59,2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63418A">
        <w:rPr>
          <w:rFonts w:eastAsia="Times New Roman" w:cs="Times New Roman"/>
          <w:szCs w:val="19"/>
          <w:lang w:eastAsia="pl-PL"/>
        </w:rPr>
        <w:t xml:space="preserve"> 37,4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185A85">
        <w:rPr>
          <w:rFonts w:eastAsia="Times New Roman" w:cs="Times New Roman"/>
          <w:szCs w:val="19"/>
          <w:lang w:eastAsia="pl-PL"/>
        </w:rPr>
        <w:t>zychody operacyjne stanowiły</w:t>
      </w:r>
      <w:r w:rsidR="0063418A">
        <w:rPr>
          <w:rFonts w:eastAsia="Times New Roman" w:cs="Times New Roman"/>
          <w:szCs w:val="19"/>
          <w:lang w:eastAsia="pl-PL"/>
        </w:rPr>
        <w:t xml:space="preserve"> 1,6</w:t>
      </w:r>
      <w:r w:rsidR="00274BB5">
        <w:rPr>
          <w:rFonts w:eastAsia="Times New Roman" w:cs="Times New Roman"/>
          <w:szCs w:val="19"/>
          <w:lang w:eastAsia="pl-PL"/>
        </w:rPr>
        <w:t>%, a przychody finansowe 1,8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B508CB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63418A" w:rsidRPr="0063418A">
        <w:rPr>
          <w:rFonts w:eastAsia="Times New Roman" w:cs="Times New Roman"/>
          <w:szCs w:val="19"/>
          <w:lang w:eastAsia="pl-PL"/>
        </w:rPr>
        <w:t>2 729,7</w:t>
      </w:r>
      <w:r w:rsidR="0063418A">
        <w:rPr>
          <w:rFonts w:eastAsia="Times New Roman" w:cs="Times New Roman"/>
          <w:szCs w:val="19"/>
          <w:lang w:eastAsia="pl-PL"/>
        </w:rPr>
        <w:t xml:space="preserve"> mld zł i stanowiły 71,1</w:t>
      </w:r>
      <w:r w:rsidRPr="006B1976">
        <w:rPr>
          <w:rFonts w:eastAsia="Times New Roman" w:cs="Times New Roman"/>
          <w:szCs w:val="19"/>
          <w:lang w:eastAsia="pl-PL"/>
        </w:rPr>
        <w:t>% przychodów wszystkich badanych przedsiębiorstw.</w:t>
      </w:r>
      <w:r w:rsidR="003A0F96" w:rsidRPr="003A0F96">
        <w:t xml:space="preserve"> </w:t>
      </w:r>
      <w:r w:rsidR="003A0F96" w:rsidRPr="003A0F96">
        <w:rPr>
          <w:rFonts w:eastAsia="Times New Roman" w:cs="Times New Roman"/>
          <w:szCs w:val="19"/>
          <w:lang w:eastAsia="pl-PL"/>
        </w:rPr>
        <w:t>Jednostki średnie (o liczbie pracuj</w:t>
      </w:r>
      <w:r w:rsidR="0063418A">
        <w:rPr>
          <w:rFonts w:eastAsia="Times New Roman" w:cs="Times New Roman"/>
          <w:szCs w:val="19"/>
          <w:lang w:eastAsia="pl-PL"/>
        </w:rPr>
        <w:t xml:space="preserve">ących 50–249 osób) uzyskały 28,9% </w:t>
      </w:r>
      <w:r w:rsidR="003A0F96" w:rsidRPr="003A0F96">
        <w:rPr>
          <w:rFonts w:eastAsia="Times New Roman" w:cs="Times New Roman"/>
          <w:szCs w:val="19"/>
          <w:lang w:eastAsia="pl-PL"/>
        </w:rPr>
        <w:t>przychodów ogółem.</w:t>
      </w:r>
    </w:p>
    <w:p w14:paraId="5C9841CC" w14:textId="0BA4B35D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624FB9C3">
                <wp:simplePos x="0" y="0"/>
                <wp:positionH relativeFrom="page">
                  <wp:posOffset>5743575</wp:posOffset>
                </wp:positionH>
                <wp:positionV relativeFrom="paragraph">
                  <wp:posOffset>1122045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okresie styczeń-wrzesień 2024 roku wynik finansowy brutto przedsiębiorstw wyniósł 170,4 mld zł, a wynik finansowy netto 139,2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180AF27E" w:rsidR="009B74E7" w:rsidRPr="00846E02" w:rsidRDefault="00666639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okresie styczeń-wrzesień</w:t>
                            </w:r>
                            <w:r w:rsidR="00405796">
                              <w:rPr>
                                <w:bCs w:val="0"/>
                              </w:rPr>
                              <w:t xml:space="preserve"> 2024</w:t>
                            </w:r>
                            <w:r w:rsidR="009B74E7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="009B74E7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05796">
                              <w:rPr>
                                <w:bCs w:val="0"/>
                              </w:rPr>
                              <w:t xml:space="preserve">wyniósł </w:t>
                            </w:r>
                            <w:r>
                              <w:rPr>
                                <w:bCs w:val="0"/>
                              </w:rPr>
                              <w:t>170,4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>
                              <w:rPr>
                                <w:bCs w:val="0"/>
                              </w:rPr>
                              <w:t>inansowy netto 139,2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okresie styczeń-wrzesień 2024 roku wynik finansowy brutto przedsiębiorstw wyniósł 170,4 mld zł, a wynik finansowy netto 139,2 mld zł" style="position:absolute;margin-left:452.25pt;margin-top:88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" filled="f" stroked="f">
                <v:textbox>
                  <w:txbxContent>
                    <w:p w14:paraId="7399FD00" w14:textId="180AF27E" w:rsidR="009B74E7" w:rsidRPr="00846E02" w:rsidRDefault="00666639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okresie styczeń-wrzesień</w:t>
                      </w:r>
                      <w:r w:rsidR="00405796">
                        <w:rPr>
                          <w:bCs w:val="0"/>
                        </w:rPr>
                        <w:t xml:space="preserve"> 2024</w:t>
                      </w:r>
                      <w:r w:rsidR="009B74E7" w:rsidRPr="00846E02">
                        <w:rPr>
                          <w:bCs w:val="0"/>
                        </w:rPr>
                        <w:t xml:space="preserve"> roku</w:t>
                      </w:r>
                      <w:r w:rsidR="009B74E7">
                        <w:rPr>
                          <w:bCs w:val="0"/>
                        </w:rPr>
                        <w:t xml:space="preserve"> wynik finansowy brutto przedsię</w:t>
                      </w:r>
                      <w:r w:rsidR="009B74E7" w:rsidRPr="00846E02">
                        <w:rPr>
                          <w:bCs w:val="0"/>
                        </w:rPr>
                        <w:t xml:space="preserve">biorstw </w:t>
                      </w:r>
                      <w:r w:rsidR="00405796">
                        <w:rPr>
                          <w:bCs w:val="0"/>
                        </w:rPr>
                        <w:t xml:space="preserve">wyniósł </w:t>
                      </w:r>
                      <w:r>
                        <w:rPr>
                          <w:bCs w:val="0"/>
                        </w:rPr>
                        <w:t>170,4</w:t>
                      </w:r>
                      <w:r w:rsidR="009B74E7"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>
                        <w:rPr>
                          <w:bCs w:val="0"/>
                        </w:rPr>
                        <w:t>inansowy netto 139,2</w:t>
                      </w:r>
                      <w:r w:rsidR="009B74E7"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>Koszty ogółem w</w:t>
      </w:r>
      <w:r w:rsidR="0063418A">
        <w:rPr>
          <w:rFonts w:eastAsia="Times New Roman" w:cs="Times New Roman"/>
          <w:szCs w:val="19"/>
          <w:lang w:eastAsia="pl-PL"/>
        </w:rPr>
        <w:t xml:space="preserve"> okresie styczeń-wrzesień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6444A7">
        <w:rPr>
          <w:rFonts w:eastAsia="Times New Roman" w:cs="Times New Roman"/>
          <w:szCs w:val="19"/>
          <w:lang w:eastAsia="pl-PL"/>
        </w:rPr>
        <w:t>2024</w:t>
      </w:r>
      <w:r w:rsidR="003902FB">
        <w:rPr>
          <w:rFonts w:eastAsia="Times New Roman" w:cs="Times New Roman"/>
          <w:szCs w:val="19"/>
          <w:lang w:eastAsia="pl-PL"/>
        </w:rPr>
        <w:t xml:space="preserve"> roku wyniosły </w:t>
      </w:r>
      <w:r w:rsidR="0063418A" w:rsidRPr="0063418A">
        <w:rPr>
          <w:rFonts w:eastAsia="Times New Roman" w:cs="Times New Roman"/>
          <w:szCs w:val="19"/>
          <w:lang w:eastAsia="pl-PL"/>
        </w:rPr>
        <w:t>3 671,2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63418A">
        <w:rPr>
          <w:rFonts w:eastAsia="Times New Roman" w:cs="Times New Roman"/>
          <w:szCs w:val="19"/>
          <w:lang w:eastAsia="pl-PL"/>
        </w:rPr>
        <w:t>W strukturze kosztów ogółem 96,4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>
        <w:rPr>
          <w:rFonts w:eastAsia="Times New Roman" w:cs="Times New Roman"/>
          <w:szCs w:val="19"/>
          <w:lang w:eastAsia="pl-PL"/>
        </w:rPr>
        <w:t xml:space="preserve">owarów i materiałów </w:t>
      </w:r>
      <w:r w:rsidR="0063418A">
        <w:rPr>
          <w:rFonts w:eastAsia="Times New Roman" w:cs="Times New Roman"/>
          <w:szCs w:val="19"/>
          <w:lang w:eastAsia="pl-PL"/>
        </w:rPr>
        <w:t>(64,3% kosztów ogółem to</w:t>
      </w:r>
      <w:r w:rsidR="0063418A" w:rsidRPr="000E0342">
        <w:rPr>
          <w:rFonts w:eastAsia="Times New Roman" w:cs="Times New Roman"/>
          <w:szCs w:val="19"/>
          <w:lang w:eastAsia="pl-PL"/>
        </w:rPr>
        <w:t xml:space="preserve"> koszt własny sprzedanych produktów</w:t>
      </w:r>
      <w:r w:rsidR="0063418A">
        <w:rPr>
          <w:rFonts w:eastAsia="Times New Roman" w:cs="Times New Roman"/>
          <w:szCs w:val="19"/>
          <w:lang w:eastAsia="pl-PL"/>
        </w:rPr>
        <w:t xml:space="preserve">, a 32,1% – wartość </w:t>
      </w:r>
      <w:r w:rsidR="0063418A" w:rsidRPr="000E0342">
        <w:rPr>
          <w:rFonts w:eastAsia="Times New Roman" w:cs="Times New Roman"/>
          <w:szCs w:val="19"/>
          <w:lang w:eastAsia="pl-PL"/>
        </w:rPr>
        <w:t>sprzedan</w:t>
      </w:r>
      <w:r w:rsidR="0063418A">
        <w:rPr>
          <w:rFonts w:eastAsia="Times New Roman" w:cs="Times New Roman"/>
          <w:szCs w:val="19"/>
          <w:lang w:eastAsia="pl-PL"/>
        </w:rPr>
        <w:t>ych towarów i materiałów</w:t>
      </w:r>
      <w:r w:rsidR="0063418A" w:rsidRPr="006B1976">
        <w:rPr>
          <w:rFonts w:eastAsia="Times New Roman" w:cs="Times New Roman"/>
          <w:szCs w:val="19"/>
          <w:lang w:eastAsia="pl-PL"/>
        </w:rPr>
        <w:t>),</w:t>
      </w:r>
      <w:r w:rsidR="0063418A">
        <w:rPr>
          <w:rFonts w:eastAsia="Times New Roman" w:cs="Times New Roman"/>
          <w:szCs w:val="19"/>
          <w:lang w:eastAsia="pl-PL"/>
        </w:rPr>
        <w:t xml:space="preserve"> </w:t>
      </w:r>
      <w:r w:rsidR="006B1976" w:rsidRPr="006B1976">
        <w:rPr>
          <w:rFonts w:eastAsia="Times New Roman" w:cs="Times New Roman"/>
          <w:szCs w:val="19"/>
          <w:lang w:eastAsia="pl-PL"/>
        </w:rPr>
        <w:t>p</w:t>
      </w:r>
      <w:r w:rsidR="0063418A">
        <w:rPr>
          <w:rFonts w:eastAsia="Times New Roman" w:cs="Times New Roman"/>
          <w:szCs w:val="19"/>
          <w:lang w:eastAsia="pl-PL"/>
        </w:rPr>
        <w:t>ozostałe koszty operacyjne – 1,6%, a koszty finansowe – 2,0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%. </w:t>
      </w:r>
      <w:r w:rsidR="00854F6E" w:rsidRPr="00854F6E">
        <w:rPr>
          <w:rFonts w:eastAsia="Times New Roman" w:cs="Times New Roman"/>
          <w:szCs w:val="19"/>
          <w:lang w:eastAsia="pl-PL"/>
        </w:rPr>
        <w:t>Koszty ogółem poniesione przez przeds</w:t>
      </w:r>
      <w:r w:rsidR="00563A9B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563A9B" w:rsidRPr="00563A9B">
        <w:rPr>
          <w:rFonts w:eastAsia="Times New Roman" w:cs="Times New Roman"/>
          <w:szCs w:val="19"/>
          <w:lang w:eastAsia="pl-PL"/>
        </w:rPr>
        <w:t>2 615,5</w:t>
      </w:r>
      <w:r w:rsidR="00563A9B">
        <w:rPr>
          <w:rFonts w:eastAsia="Times New Roman" w:cs="Times New Roman"/>
          <w:szCs w:val="19"/>
          <w:lang w:eastAsia="pl-PL"/>
        </w:rPr>
        <w:t xml:space="preserve"> mld zł i stanowiły 71,2</w:t>
      </w:r>
      <w:r w:rsidR="00854F6E" w:rsidRPr="00854F6E">
        <w:rPr>
          <w:rFonts w:eastAsia="Times New Roman" w:cs="Times New Roman"/>
          <w:szCs w:val="19"/>
          <w:lang w:eastAsia="pl-PL"/>
        </w:rPr>
        <w:t>% kosztów wszystkich badanych przedsiębiorstw.</w:t>
      </w:r>
      <w:r w:rsidR="00854F6E">
        <w:rPr>
          <w:rFonts w:eastAsia="Times New Roman" w:cs="Times New Roman"/>
          <w:szCs w:val="19"/>
          <w:lang w:eastAsia="pl-PL"/>
        </w:rPr>
        <w:t xml:space="preserve"> Je</w:t>
      </w:r>
      <w:r w:rsidR="00563A9B">
        <w:rPr>
          <w:rFonts w:eastAsia="Times New Roman" w:cs="Times New Roman"/>
          <w:szCs w:val="19"/>
          <w:lang w:eastAsia="pl-PL"/>
        </w:rPr>
        <w:t xml:space="preserve">dnostki średnie poniosły 28,8% </w:t>
      </w:r>
      <w:r w:rsidR="00854F6E" w:rsidRPr="00854F6E">
        <w:rPr>
          <w:rFonts w:eastAsia="Times New Roman" w:cs="Times New Roman"/>
          <w:szCs w:val="19"/>
          <w:lang w:eastAsia="pl-PL"/>
        </w:rPr>
        <w:t>kosztów ogółem.</w:t>
      </w:r>
    </w:p>
    <w:p w14:paraId="582113F6" w14:textId="76AE9A8C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</w:t>
      </w:r>
      <w:r w:rsidR="008C1701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666639">
        <w:rPr>
          <w:rFonts w:eastAsia="Times New Roman" w:cs="Times New Roman"/>
          <w:szCs w:val="19"/>
          <w:lang w:eastAsia="pl-PL"/>
        </w:rPr>
        <w:t>170,4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8C1701">
        <w:rPr>
          <w:rFonts w:eastAsia="Times New Roman" w:cs="Times New Roman"/>
          <w:szCs w:val="19"/>
          <w:lang w:eastAsia="pl-PL"/>
        </w:rPr>
        <w:t xml:space="preserve"> </w:t>
      </w:r>
      <w:r w:rsidR="00666639">
        <w:rPr>
          <w:rFonts w:eastAsia="Times New Roman" w:cs="Times New Roman"/>
          <w:szCs w:val="19"/>
          <w:lang w:eastAsia="pl-PL"/>
        </w:rPr>
        <w:t>31,2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666639">
        <w:rPr>
          <w:rFonts w:eastAsia="Times New Roman" w:cs="Times New Roman"/>
          <w:szCs w:val="19"/>
          <w:lang w:eastAsia="pl-PL"/>
        </w:rPr>
        <w:t>139,2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F228C1">
        <w:rPr>
          <w:rFonts w:eastAsia="Times New Roman" w:cs="Times New Roman"/>
          <w:szCs w:val="19"/>
          <w:lang w:eastAsia="pl-PL"/>
        </w:rPr>
        <w:t>.</w:t>
      </w:r>
    </w:p>
    <w:p w14:paraId="0807B0F1" w14:textId="64ED139B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1C47E4">
        <w:rPr>
          <w:rFonts w:eastAsia="Times New Roman" w:cs="Times New Roman"/>
          <w:szCs w:val="19"/>
          <w:lang w:eastAsia="pl-PL"/>
        </w:rPr>
        <w:t>okresie styczeń-wrzesień</w:t>
      </w:r>
      <w:r w:rsidR="0079330E">
        <w:rPr>
          <w:rFonts w:eastAsia="Times New Roman" w:cs="Times New Roman"/>
          <w:szCs w:val="19"/>
          <w:lang w:eastAsia="pl-PL"/>
        </w:rPr>
        <w:t xml:space="preserve"> 2024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1C47E4">
        <w:rPr>
          <w:rFonts w:eastAsia="Times New Roman" w:cs="Times New Roman"/>
          <w:szCs w:val="19"/>
          <w:lang w:eastAsia="pl-PL"/>
        </w:rPr>
        <w:t>ębiorstw o liczbie pracujących 5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DD00CC">
        <w:rPr>
          <w:rFonts w:eastAsia="Times New Roman" w:cs="Times New Roman"/>
          <w:szCs w:val="19"/>
          <w:lang w:eastAsia="pl-PL"/>
        </w:rPr>
        <w:t xml:space="preserve">księgi rachunkowe wyniosły </w:t>
      </w:r>
      <w:r w:rsidR="001C47E4">
        <w:rPr>
          <w:rFonts w:eastAsia="Times New Roman" w:cs="Times New Roman"/>
          <w:szCs w:val="19"/>
          <w:lang w:eastAsia="pl-PL"/>
        </w:rPr>
        <w:t>141,9</w:t>
      </w:r>
      <w:r w:rsidR="00EA182D">
        <w:rPr>
          <w:rFonts w:eastAsia="Times New Roman" w:cs="Times New Roman"/>
          <w:szCs w:val="19"/>
          <w:lang w:eastAsia="pl-PL"/>
        </w:rPr>
        <w:t xml:space="preserve"> mld zł. 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Przedsiębiorstwa duże, tj. o liczbie pracujących 250 </w:t>
      </w:r>
      <w:r w:rsidR="001C47E4">
        <w:rPr>
          <w:rFonts w:eastAsia="Times New Roman" w:cs="Times New Roman"/>
          <w:szCs w:val="19"/>
          <w:lang w:eastAsia="pl-PL"/>
        </w:rPr>
        <w:t>osób i więcej, zrealizowały 79,3</w:t>
      </w:r>
      <w:r w:rsidR="00EA182D" w:rsidRPr="00EA182D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E51F48">
        <w:rPr>
          <w:rFonts w:eastAsia="Times New Roman" w:cs="Times New Roman"/>
          <w:szCs w:val="19"/>
          <w:lang w:eastAsia="pl-PL"/>
        </w:rPr>
        <w:t xml:space="preserve">biorstwa o liczbie pracujących </w:t>
      </w:r>
      <w:r w:rsidR="001C47E4">
        <w:rPr>
          <w:rFonts w:eastAsia="Times New Roman" w:cs="Times New Roman"/>
          <w:szCs w:val="19"/>
          <w:lang w:eastAsia="pl-PL"/>
        </w:rPr>
        <w:t>5</w:t>
      </w:r>
      <w:r w:rsidR="00EA182D" w:rsidRPr="00EA182D">
        <w:rPr>
          <w:rFonts w:eastAsia="Times New Roman" w:cs="Times New Roman"/>
          <w:szCs w:val="19"/>
          <w:lang w:eastAsia="pl-PL"/>
        </w:rPr>
        <w:t>0 osób i więcej</w:t>
      </w:r>
      <w:r w:rsidR="00B43D83">
        <w:rPr>
          <w:rFonts w:eastAsia="Times New Roman" w:cs="Times New Roman"/>
          <w:szCs w:val="19"/>
          <w:lang w:eastAsia="pl-PL"/>
        </w:rPr>
        <w:t>,</w:t>
      </w:r>
      <w:r w:rsidR="00E51F48">
        <w:rPr>
          <w:rFonts w:eastAsia="Times New Roman" w:cs="Times New Roman"/>
          <w:szCs w:val="19"/>
          <w:lang w:eastAsia="pl-PL"/>
        </w:rPr>
        <w:t xml:space="preserve"> </w:t>
      </w:r>
      <w:r w:rsidR="001C47E4">
        <w:rPr>
          <w:rFonts w:eastAsia="Times New Roman" w:cs="Times New Roman"/>
          <w:szCs w:val="19"/>
          <w:lang w:eastAsia="pl-PL"/>
        </w:rPr>
        <w:t xml:space="preserve">a </w:t>
      </w:r>
      <w:r w:rsidR="009140A4" w:rsidRPr="009140A4">
        <w:rPr>
          <w:rFonts w:eastAsia="Times New Roman" w:cs="Times New Roman"/>
          <w:szCs w:val="19"/>
          <w:lang w:eastAsia="pl-PL"/>
        </w:rPr>
        <w:t xml:space="preserve">jednostki średnie (o liczbie pracujących od </w:t>
      </w:r>
      <w:r w:rsidR="001C47E4">
        <w:rPr>
          <w:rFonts w:eastAsia="Times New Roman" w:cs="Times New Roman"/>
          <w:szCs w:val="19"/>
          <w:lang w:eastAsia="pl-PL"/>
        </w:rPr>
        <w:t>50 do 249 osób) – 20,7</w:t>
      </w:r>
      <w:r w:rsidR="000B5480">
        <w:rPr>
          <w:rFonts w:eastAsia="Times New Roman" w:cs="Times New Roman"/>
          <w:szCs w:val="19"/>
          <w:lang w:eastAsia="pl-PL"/>
        </w:rPr>
        <w:t>%</w:t>
      </w:r>
      <w:r w:rsidR="001C47E4">
        <w:rPr>
          <w:rFonts w:eastAsia="Times New Roman" w:cs="Times New Roman"/>
          <w:szCs w:val="19"/>
          <w:lang w:eastAsia="pl-PL"/>
        </w:rPr>
        <w:t>.</w:t>
      </w:r>
    </w:p>
    <w:p w14:paraId="593B6E12" w14:textId="0D2D771D" w:rsidR="00F87422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9D0247">
        <w:t xml:space="preserve"> okresie styczeń-wrzesień</w:t>
      </w:r>
      <w:r w:rsidR="008A1E3B">
        <w:t xml:space="preserve"> </w:t>
      </w:r>
      <w:r w:rsidR="00E00FCF">
        <w:t>2024</w:t>
      </w:r>
      <w:r w:rsidR="004751DD">
        <w:t xml:space="preserve"> roku</w:t>
      </w:r>
    </w:p>
    <w:p w14:paraId="12BE5C79" w14:textId="3EE8ADEC" w:rsidR="00AE3C2A" w:rsidRDefault="00AE3C2A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AE3C2A" w:rsidRPr="00AE3C2A" w14:paraId="04932F8F" w14:textId="77777777" w:rsidTr="00AE3C2A">
        <w:trPr>
          <w:divId w:val="1554611073"/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F469AB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869DE9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164D6DA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AE3C2A" w:rsidRPr="00AE3C2A" w14:paraId="102DACAA" w14:textId="77777777" w:rsidTr="00AE3C2A">
        <w:trPr>
          <w:divId w:val="1554611073"/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D942392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725485E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561E0E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CBEC1C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AE3C2A" w:rsidRPr="00AE3C2A" w14:paraId="71DCEEEE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45BBF7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48D423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17 881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FF21A6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13 956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7BABC77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3 925</w:t>
            </w:r>
          </w:p>
        </w:tc>
      </w:tr>
      <w:tr w:rsidR="00AE3C2A" w:rsidRPr="00AE3C2A" w14:paraId="76D745D3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C70829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90F5B8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4 877 612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2F721A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1 497 280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8393C9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3 380 332</w:t>
            </w:r>
          </w:p>
        </w:tc>
      </w:tr>
      <w:tr w:rsidR="00AE3C2A" w:rsidRPr="00AE3C2A" w14:paraId="0A574F5F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9E93FB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D9FE66A" w14:textId="77777777" w:rsidR="00AE3C2A" w:rsidRPr="00AE3C2A" w:rsidRDefault="00AE3C2A" w:rsidP="00AE3C2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AE3C2A" w:rsidRPr="00AE3C2A" w14:paraId="1F098801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8CA157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16586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3 841 549,1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4B34E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1 111 849,6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C3A2E28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2 729 699,5</w:t>
            </w:r>
          </w:p>
        </w:tc>
      </w:tr>
      <w:tr w:rsidR="00AE3C2A" w:rsidRPr="00AE3C2A" w14:paraId="77604FE7" w14:textId="77777777" w:rsidTr="00AE3C2A">
        <w:trPr>
          <w:divId w:val="1554611073"/>
          <w:trHeight w:val="58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B34F2D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F14FC2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3 711 560,8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8D9A39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1 078 402,4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F6240E3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2 633 158,3</w:t>
            </w:r>
          </w:p>
        </w:tc>
      </w:tr>
      <w:tr w:rsidR="00AE3C2A" w:rsidRPr="00AE3C2A" w14:paraId="20FB76DA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E65278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F6A1AE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3 671 190,5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A5731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1 055 689,6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83E16C0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2 615 500,9</w:t>
            </w:r>
          </w:p>
        </w:tc>
      </w:tr>
      <w:tr w:rsidR="00AE3C2A" w:rsidRPr="00AE3C2A" w14:paraId="6B249F2A" w14:textId="77777777" w:rsidTr="00AE3C2A">
        <w:trPr>
          <w:divId w:val="1554611073"/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0B5E63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30E9F5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3 538 205,1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8C4EB8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1 023 143,6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DB4C635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2 515 061,5</w:t>
            </w:r>
          </w:p>
        </w:tc>
      </w:tr>
      <w:tr w:rsidR="00AE3C2A" w:rsidRPr="00AE3C2A" w14:paraId="00A8EC7D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FB0C22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0D7A8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170 358,6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2332FC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56 160,0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67DD7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114 198,6</w:t>
            </w:r>
          </w:p>
        </w:tc>
      </w:tr>
      <w:tr w:rsidR="00AE3C2A" w:rsidRPr="00AE3C2A" w14:paraId="4CF35B67" w14:textId="77777777" w:rsidTr="00AE3C2A">
        <w:trPr>
          <w:divId w:val="1554611073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853659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82E459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139 205,3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7F24FD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46 494,6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0BAE515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92 710,7</w:t>
            </w:r>
          </w:p>
        </w:tc>
      </w:tr>
      <w:tr w:rsidR="00AE3C2A" w:rsidRPr="00AE3C2A" w14:paraId="288BB57E" w14:textId="77777777" w:rsidTr="00AE3C2A">
        <w:trPr>
          <w:divId w:val="1554611073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06532A" w14:textId="77777777" w:rsidR="00AE3C2A" w:rsidRPr="00AE3C2A" w:rsidRDefault="00AE3C2A" w:rsidP="00AE3C2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B13672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141 921,5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827221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29 346,2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371A" w14:textId="77777777" w:rsidR="00AE3C2A" w:rsidRPr="00AE3C2A" w:rsidRDefault="00AE3C2A" w:rsidP="00AE3C2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112 575,2</w:t>
            </w:r>
          </w:p>
        </w:tc>
      </w:tr>
    </w:tbl>
    <w:p w14:paraId="1D509FB6" w14:textId="5DBD36B5" w:rsidR="00F87422" w:rsidRPr="00B66CE2" w:rsidRDefault="00F87422" w:rsidP="00B66CE2">
      <w:pPr>
        <w:pStyle w:val="LID"/>
        <w:contextualSpacing/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1877587C" w:rsidR="00940B58" w:rsidRPr="00940B58" w:rsidRDefault="0061403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6A7EB6BB">
                <wp:simplePos x="0" y="0"/>
                <wp:positionH relativeFrom="rightMargin">
                  <wp:posOffset>153891</wp:posOffset>
                </wp:positionH>
                <wp:positionV relativeFrom="paragraph">
                  <wp:posOffset>1723335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1 689,2 mld zł, a koszty ich uzyskania 1 614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27BCB114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01182C">
                              <w:rPr>
                                <w:bCs w:val="0"/>
                              </w:rPr>
                              <w:t>e</w:t>
                            </w:r>
                            <w:r w:rsidR="006F1E5E">
                              <w:rPr>
                                <w:bCs w:val="0"/>
                              </w:rPr>
                              <w:t xml:space="preserve">m zagranicznym wyniosły </w:t>
                            </w:r>
                            <w:r w:rsidR="006F1E5E">
                              <w:rPr>
                                <w:bCs w:val="0"/>
                              </w:rPr>
                              <w:br/>
                              <w:t>1 689,2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6F1E5E">
                              <w:rPr>
                                <w:bCs w:val="0"/>
                              </w:rPr>
                              <w:t>1 614,0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6526BF" id="Pole tekstowe 15" o:spid="_x0000_s1028" type="#_x0000_t202" alt="Przychody ogółem przedsiębiorstw z przeważającym kapitałem zagranicznym wyniosły 1 689,2 mld zł, a koszty ich uzyskania 1 614,0 mld zł" style="position:absolute;margin-left:12.1pt;margin-top:135.7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" filled="f" stroked="f">
                <v:textbox>
                  <w:txbxContent>
                    <w:p w14:paraId="7D3A06AF" w14:textId="27BCB114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01182C">
                        <w:rPr>
                          <w:bCs w:val="0"/>
                        </w:rPr>
                        <w:t>e</w:t>
                      </w:r>
                      <w:r w:rsidR="006F1E5E">
                        <w:rPr>
                          <w:bCs w:val="0"/>
                        </w:rPr>
                        <w:t xml:space="preserve">m zagranicznym wyniosły </w:t>
                      </w:r>
                      <w:r w:rsidR="006F1E5E">
                        <w:rPr>
                          <w:bCs w:val="0"/>
                        </w:rPr>
                        <w:br/>
                        <w:t>1 689,2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E23DD8">
                        <w:rPr>
                          <w:bCs w:val="0"/>
                        </w:rPr>
                        <w:t xml:space="preserve">, a koszty ich uzyskania </w:t>
                      </w:r>
                      <w:r w:rsidR="006F1E5E">
                        <w:rPr>
                          <w:bCs w:val="0"/>
                        </w:rPr>
                        <w:t>1 614,0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 xml:space="preserve">ębiorstw o liczbie </w:t>
      </w:r>
      <w:r w:rsidR="001A5748">
        <w:rPr>
          <w:rFonts w:eastAsia="Times New Roman" w:cs="Times New Roman"/>
          <w:szCs w:val="19"/>
          <w:lang w:eastAsia="pl-PL"/>
        </w:rPr>
        <w:t>pracujących 5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B55011">
        <w:rPr>
          <w:rFonts w:eastAsia="Times New Roman" w:cs="Times New Roman"/>
          <w:szCs w:val="19"/>
          <w:lang w:eastAsia="pl-PL"/>
        </w:rPr>
        <w:t xml:space="preserve"> </w:t>
      </w:r>
      <w:r w:rsidR="001A5748">
        <w:rPr>
          <w:rFonts w:eastAsia="Times New Roman" w:cs="Times New Roman"/>
          <w:szCs w:val="19"/>
          <w:lang w:eastAsia="pl-PL"/>
        </w:rPr>
        <w:t>4 658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1A5748">
        <w:rPr>
          <w:rFonts w:eastAsia="Times New Roman" w:cs="Times New Roman"/>
          <w:szCs w:val="19"/>
          <w:lang w:eastAsia="pl-PL"/>
        </w:rPr>
        <w:t>agranicznego. Stanowiły one 26,0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61175C">
        <w:rPr>
          <w:rFonts w:eastAsia="Times New Roman" w:cs="Times New Roman"/>
          <w:szCs w:val="19"/>
          <w:lang w:eastAsia="pl-PL"/>
        </w:rPr>
        <w:t>Wśród tych jednostek u</w:t>
      </w:r>
      <w:r w:rsidR="00A45C42" w:rsidRPr="00A45C42">
        <w:rPr>
          <w:rFonts w:eastAsia="Times New Roman" w:cs="Times New Roman"/>
          <w:szCs w:val="19"/>
          <w:lang w:eastAsia="pl-PL"/>
        </w:rPr>
        <w:t>dział jednostek średnich (o liczbie pracujących</w:t>
      </w:r>
      <w:r w:rsidR="0061175C">
        <w:rPr>
          <w:rFonts w:eastAsia="Times New Roman" w:cs="Times New Roman"/>
          <w:szCs w:val="19"/>
          <w:lang w:eastAsia="pl-PL"/>
        </w:rPr>
        <w:t xml:space="preserve"> od 50 do 249 osób) wyniósł 63,7</w:t>
      </w:r>
      <w:r w:rsidR="00A45C42" w:rsidRPr="00A45C42">
        <w:rPr>
          <w:rFonts w:eastAsia="Times New Roman" w:cs="Times New Roman"/>
          <w:szCs w:val="19"/>
          <w:lang w:eastAsia="pl-PL"/>
        </w:rPr>
        <w:t>%, a jednostek dużych (o liczbie pracu</w:t>
      </w:r>
      <w:r w:rsidR="0061175C">
        <w:rPr>
          <w:rFonts w:eastAsia="Times New Roman" w:cs="Times New Roman"/>
          <w:szCs w:val="19"/>
          <w:lang w:eastAsia="pl-PL"/>
        </w:rPr>
        <w:t>jących 250 osób i więcej) – 36,3</w:t>
      </w:r>
      <w:r w:rsidR="00A45C42" w:rsidRPr="00A45C42">
        <w:rPr>
          <w:rFonts w:eastAsia="Times New Roman" w:cs="Times New Roman"/>
          <w:szCs w:val="19"/>
          <w:lang w:eastAsia="pl-PL"/>
        </w:rPr>
        <w:t>%.</w:t>
      </w:r>
      <w:r w:rsidR="0061175C">
        <w:rPr>
          <w:rFonts w:eastAsia="Times New Roman" w:cs="Times New Roman"/>
          <w:szCs w:val="19"/>
          <w:lang w:eastAsia="pl-PL"/>
        </w:rPr>
        <w:t xml:space="preserve"> Według stanu na 30 września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265433">
        <w:rPr>
          <w:rFonts w:eastAsia="Times New Roman" w:cs="Times New Roman"/>
          <w:szCs w:val="19"/>
          <w:lang w:eastAsia="pl-PL"/>
        </w:rPr>
        <w:t>4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D34CF8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61175C">
        <w:rPr>
          <w:rFonts w:eastAsia="Times New Roman" w:cs="Times New Roman"/>
          <w:szCs w:val="19"/>
          <w:lang w:eastAsia="pl-PL"/>
        </w:rPr>
        <w:t>1 950,5</w:t>
      </w:r>
      <w:r w:rsidR="00880241">
        <w:rPr>
          <w:rFonts w:eastAsia="Times New Roman" w:cs="Times New Roman"/>
          <w:szCs w:val="19"/>
          <w:lang w:eastAsia="pl-PL"/>
        </w:rPr>
        <w:t xml:space="preserve"> tys. osó</w:t>
      </w:r>
      <w:r>
        <w:rPr>
          <w:rFonts w:eastAsia="Times New Roman" w:cs="Times New Roman"/>
          <w:szCs w:val="19"/>
          <w:lang w:eastAsia="pl-PL"/>
        </w:rPr>
        <w:t xml:space="preserve">b, w tym </w:t>
      </w:r>
      <w:r w:rsidR="00501107" w:rsidRPr="00501107">
        <w:rPr>
          <w:rFonts w:eastAsia="Times New Roman" w:cs="Times New Roman"/>
          <w:szCs w:val="19"/>
          <w:lang w:eastAsia="pl-PL"/>
        </w:rPr>
        <w:t>w śred</w:t>
      </w:r>
      <w:r>
        <w:rPr>
          <w:rFonts w:eastAsia="Times New Roman" w:cs="Times New Roman"/>
          <w:szCs w:val="19"/>
          <w:lang w:eastAsia="pl-PL"/>
        </w:rPr>
        <w:t>nich (50-249 pracujących) – 17,8</w:t>
      </w:r>
      <w:r w:rsidR="00501107" w:rsidRPr="00501107">
        <w:rPr>
          <w:rFonts w:eastAsia="Times New Roman" w:cs="Times New Roman"/>
          <w:szCs w:val="19"/>
          <w:lang w:eastAsia="pl-PL"/>
        </w:rPr>
        <w:t>%, a w dużych (</w:t>
      </w:r>
      <w:r w:rsidR="00501107">
        <w:rPr>
          <w:rFonts w:eastAsia="Times New Roman" w:cs="Times New Roman"/>
          <w:szCs w:val="19"/>
          <w:lang w:eastAsia="pl-PL"/>
        </w:rPr>
        <w:t xml:space="preserve">250 </w:t>
      </w:r>
      <w:r>
        <w:rPr>
          <w:rFonts w:eastAsia="Times New Roman" w:cs="Times New Roman"/>
          <w:szCs w:val="19"/>
          <w:lang w:eastAsia="pl-PL"/>
        </w:rPr>
        <w:t>pracujących i więcej) – 82,2</w:t>
      </w:r>
      <w:r w:rsidR="00501107" w:rsidRPr="00501107">
        <w:rPr>
          <w:rFonts w:eastAsia="Times New Roman" w:cs="Times New Roman"/>
          <w:szCs w:val="19"/>
          <w:lang w:eastAsia="pl-PL"/>
        </w:rPr>
        <w:t>%.</w:t>
      </w:r>
      <w:r w:rsidR="00501107">
        <w:rPr>
          <w:rFonts w:eastAsia="Times New Roman" w:cs="Times New Roman"/>
          <w:szCs w:val="19"/>
          <w:lang w:eastAsia="pl-PL"/>
        </w:rPr>
        <w:t xml:space="preserve">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</w:t>
      </w:r>
      <w:r w:rsidR="005D6651">
        <w:rPr>
          <w:rFonts w:eastAsia="Times New Roman" w:cs="Times New Roman"/>
          <w:szCs w:val="19"/>
          <w:lang w:eastAsia="pl-PL"/>
        </w:rPr>
        <w:t>ego według sta</w:t>
      </w:r>
      <w:r w:rsidR="00F30AF4">
        <w:rPr>
          <w:rFonts w:eastAsia="Times New Roman" w:cs="Times New Roman"/>
          <w:szCs w:val="19"/>
          <w:lang w:eastAsia="pl-PL"/>
        </w:rPr>
        <w:t xml:space="preserve">nu na koniec </w:t>
      </w:r>
      <w:r>
        <w:rPr>
          <w:rFonts w:eastAsia="Times New Roman" w:cs="Times New Roman"/>
          <w:szCs w:val="19"/>
          <w:lang w:eastAsia="pl-PL"/>
        </w:rPr>
        <w:t>września</w:t>
      </w:r>
      <w:r w:rsidR="00D207E6">
        <w:rPr>
          <w:rFonts w:eastAsia="Times New Roman" w:cs="Times New Roman"/>
          <w:szCs w:val="19"/>
          <w:lang w:eastAsia="pl-PL"/>
        </w:rPr>
        <w:t xml:space="preserve"> 2024</w:t>
      </w:r>
      <w:r>
        <w:rPr>
          <w:rFonts w:eastAsia="Times New Roman" w:cs="Times New Roman"/>
          <w:szCs w:val="19"/>
          <w:lang w:eastAsia="pl-PL"/>
        </w:rPr>
        <w:t xml:space="preserve"> roku pracowało 419 osób</w:t>
      </w:r>
      <w:r w:rsidR="00FB1731">
        <w:rPr>
          <w:rFonts w:eastAsia="Times New Roman" w:cs="Times New Roman"/>
          <w:szCs w:val="19"/>
          <w:lang w:eastAsia="pl-PL"/>
        </w:rPr>
        <w:t xml:space="preserve">, </w:t>
      </w:r>
      <w:r w:rsidR="003F4A69">
        <w:rPr>
          <w:rFonts w:eastAsia="Times New Roman" w:cs="Times New Roman"/>
          <w:szCs w:val="19"/>
          <w:lang w:eastAsia="pl-PL"/>
        </w:rPr>
        <w:t>w podmiocie dużym – 9</w:t>
      </w:r>
      <w:r>
        <w:rPr>
          <w:rFonts w:eastAsia="Times New Roman" w:cs="Times New Roman"/>
          <w:szCs w:val="19"/>
          <w:lang w:eastAsia="pl-PL"/>
        </w:rPr>
        <w:t>48 osób, w średnim – 117 osób.</w:t>
      </w:r>
    </w:p>
    <w:p w14:paraId="7BB355F7" w14:textId="520272C3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2D13">
        <w:rPr>
          <w:rFonts w:eastAsia="Times New Roman" w:cs="Times New Roman"/>
          <w:spacing w:val="-4"/>
          <w:szCs w:val="19"/>
          <w:lang w:eastAsia="pl-PL"/>
        </w:rPr>
        <w:t>Przychody ogółem t</w:t>
      </w:r>
      <w:r w:rsidR="00FB1731" w:rsidRPr="008B2D13">
        <w:rPr>
          <w:rFonts w:eastAsia="Times New Roman" w:cs="Times New Roman"/>
          <w:spacing w:val="-4"/>
          <w:szCs w:val="19"/>
          <w:lang w:eastAsia="pl-PL"/>
        </w:rPr>
        <w:t xml:space="preserve">ych podmiotów wyniosły </w:t>
      </w:r>
      <w:r w:rsidR="00614034" w:rsidRPr="00614034">
        <w:rPr>
          <w:rFonts w:eastAsia="Times New Roman" w:cs="Times New Roman"/>
          <w:spacing w:val="-4"/>
          <w:szCs w:val="19"/>
          <w:lang w:eastAsia="pl-PL"/>
        </w:rPr>
        <w:t>1 689,2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8B2D13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614034">
        <w:rPr>
          <w:rFonts w:eastAsia="Times New Roman" w:cs="Times New Roman"/>
          <w:spacing w:val="-4"/>
          <w:szCs w:val="19"/>
          <w:lang w:eastAsia="pl-PL"/>
        </w:rPr>
        <w:t xml:space="preserve">y ich uzyskania </w:t>
      </w:r>
      <w:r w:rsidR="00614034" w:rsidRPr="00614034">
        <w:rPr>
          <w:rFonts w:eastAsia="Times New Roman" w:cs="Times New Roman"/>
          <w:spacing w:val="-4"/>
          <w:szCs w:val="19"/>
          <w:lang w:eastAsia="pl-PL"/>
        </w:rPr>
        <w:t>1 614,0</w:t>
      </w:r>
      <w:r w:rsidRPr="008B2D13">
        <w:rPr>
          <w:rFonts w:eastAsia="Times New Roman" w:cs="Times New Roman"/>
          <w:spacing w:val="-4"/>
          <w:szCs w:val="19"/>
          <w:lang w:eastAsia="pl-PL"/>
        </w:rPr>
        <w:t xml:space="preserve"> mld zł.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 xml:space="preserve">granicznego w </w:t>
      </w:r>
      <w:r w:rsidR="007F1456">
        <w:rPr>
          <w:rFonts w:eastAsia="Times New Roman" w:cs="Times New Roman"/>
          <w:szCs w:val="19"/>
          <w:lang w:eastAsia="pl-PL"/>
        </w:rPr>
        <w:br/>
      </w:r>
      <w:r w:rsidR="00614034">
        <w:rPr>
          <w:rFonts w:eastAsia="Times New Roman" w:cs="Times New Roman"/>
          <w:szCs w:val="19"/>
          <w:lang w:eastAsia="pl-PL"/>
        </w:rPr>
        <w:t>okresie styczeń-wrzesień</w:t>
      </w:r>
      <w:r w:rsidR="0037505B">
        <w:rPr>
          <w:rFonts w:eastAsia="Times New Roman" w:cs="Times New Roman"/>
          <w:szCs w:val="19"/>
          <w:lang w:eastAsia="pl-PL"/>
        </w:rPr>
        <w:t xml:space="preserve"> 2024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614034">
        <w:rPr>
          <w:rFonts w:eastAsia="Times New Roman" w:cs="Times New Roman"/>
          <w:szCs w:val="19"/>
          <w:lang w:eastAsia="pl-PL"/>
        </w:rPr>
        <w:t>75,3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614034">
        <w:rPr>
          <w:rFonts w:eastAsia="Times New Roman" w:cs="Times New Roman"/>
          <w:szCs w:val="19"/>
          <w:lang w:eastAsia="pl-PL"/>
        </w:rPr>
        <w:t>14,2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>granicznego osią</w:t>
      </w:r>
      <w:r w:rsidR="00614034">
        <w:rPr>
          <w:rFonts w:eastAsia="Times New Roman" w:cs="Times New Roman"/>
          <w:szCs w:val="19"/>
          <w:lang w:eastAsia="pl-PL"/>
        </w:rPr>
        <w:t>gnął poziom 61,1 mld zł i stanowił 43,9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614034">
        <w:rPr>
          <w:rFonts w:eastAsia="Times New Roman" w:cs="Times New Roman"/>
          <w:szCs w:val="19"/>
          <w:lang w:eastAsia="pl-PL"/>
        </w:rPr>
        <w:t>ących 5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24D3F78C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6F1E5E">
        <w:rPr>
          <w:rFonts w:eastAsia="Times New Roman" w:cs="Times New Roman"/>
          <w:szCs w:val="19"/>
          <w:lang w:eastAsia="pl-PL"/>
        </w:rPr>
        <w:t>okresie styczeń-wrzesień</w:t>
      </w:r>
      <w:r w:rsidR="00D34A1A">
        <w:rPr>
          <w:rFonts w:eastAsia="Times New Roman" w:cs="Times New Roman"/>
          <w:szCs w:val="19"/>
          <w:lang w:eastAsia="pl-PL"/>
        </w:rPr>
        <w:t xml:space="preserve"> 2024</w:t>
      </w:r>
      <w:r w:rsidR="00CF3E3E">
        <w:rPr>
          <w:rFonts w:eastAsia="Times New Roman" w:cs="Times New Roman"/>
          <w:szCs w:val="19"/>
          <w:lang w:eastAsia="pl-PL"/>
        </w:rPr>
        <w:t xml:space="preserve"> roku</w:t>
      </w:r>
      <w:r w:rsidR="004E0F47">
        <w:rPr>
          <w:rFonts w:eastAsia="Times New Roman" w:cs="Times New Roman"/>
          <w:szCs w:val="19"/>
          <w:lang w:eastAsia="pl-PL"/>
        </w:rPr>
        <w:t xml:space="preserve"> wyniosły </w:t>
      </w:r>
      <w:r w:rsidR="006F1E5E">
        <w:rPr>
          <w:rFonts w:eastAsia="Times New Roman" w:cs="Times New Roman"/>
          <w:szCs w:val="19"/>
          <w:lang w:eastAsia="pl-PL"/>
        </w:rPr>
        <w:t>55,2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6F1E5E">
        <w:rPr>
          <w:rFonts w:eastAsia="Times New Roman" w:cs="Times New Roman"/>
          <w:szCs w:val="19"/>
          <w:lang w:eastAsia="pl-PL"/>
        </w:rPr>
        <w:t xml:space="preserve"> i stanowiły 38,9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6F1E5E">
        <w:rPr>
          <w:rFonts w:eastAsia="Times New Roman" w:cs="Times New Roman"/>
          <w:szCs w:val="19"/>
          <w:lang w:eastAsia="pl-PL"/>
        </w:rPr>
        <w:t>chunkowe o liczbie pracujących 5</w:t>
      </w:r>
      <w:r w:rsidRPr="00940B58">
        <w:rPr>
          <w:rFonts w:eastAsia="Times New Roman" w:cs="Times New Roman"/>
          <w:szCs w:val="19"/>
          <w:lang w:eastAsia="pl-PL"/>
        </w:rPr>
        <w:t xml:space="preserve">0 i więcej osób. </w:t>
      </w:r>
      <w:r w:rsidR="00E4140E" w:rsidRPr="00E4140E">
        <w:rPr>
          <w:rFonts w:eastAsia="Times New Roman" w:cs="Times New Roman"/>
          <w:szCs w:val="19"/>
          <w:lang w:eastAsia="pl-PL"/>
        </w:rPr>
        <w:t xml:space="preserve">Udział w nakładach jednostek dużych (o liczbie pracujących 250 </w:t>
      </w:r>
      <w:r w:rsidR="006F1E5E">
        <w:rPr>
          <w:rFonts w:eastAsia="Times New Roman" w:cs="Times New Roman"/>
          <w:szCs w:val="19"/>
          <w:lang w:eastAsia="pl-PL"/>
        </w:rPr>
        <w:t>osób i więcej) wyniósł 83,1</w:t>
      </w:r>
      <w:r w:rsidR="00E4140E" w:rsidRPr="00E4140E">
        <w:rPr>
          <w:rFonts w:eastAsia="Times New Roman" w:cs="Times New Roman"/>
          <w:szCs w:val="19"/>
          <w:lang w:eastAsia="pl-PL"/>
        </w:rPr>
        <w:t xml:space="preserve">%, </w:t>
      </w:r>
      <w:r w:rsidR="006F1E5E">
        <w:rPr>
          <w:rFonts w:eastAsia="Times New Roman" w:cs="Times New Roman"/>
          <w:szCs w:val="19"/>
          <w:lang w:eastAsia="pl-PL"/>
        </w:rPr>
        <w:t xml:space="preserve">a </w:t>
      </w:r>
      <w:r w:rsidR="00E4140E" w:rsidRPr="00E4140E">
        <w:rPr>
          <w:rFonts w:eastAsia="Times New Roman" w:cs="Times New Roman"/>
          <w:szCs w:val="19"/>
          <w:lang w:eastAsia="pl-PL"/>
        </w:rPr>
        <w:t>jednostek średnich (o liczbie pracu</w:t>
      </w:r>
      <w:r w:rsidR="006F1E5E">
        <w:rPr>
          <w:rFonts w:eastAsia="Times New Roman" w:cs="Times New Roman"/>
          <w:szCs w:val="19"/>
          <w:lang w:eastAsia="pl-PL"/>
        </w:rPr>
        <w:t>jących od 50 do 249 osób) – 16,9%.</w:t>
      </w:r>
    </w:p>
    <w:p w14:paraId="0CE20E22" w14:textId="77777777" w:rsidR="006F1E5E" w:rsidRDefault="006F1E5E" w:rsidP="00EF15FA">
      <w:pPr>
        <w:pStyle w:val="LID"/>
        <w:contextualSpacing/>
      </w:pPr>
    </w:p>
    <w:p w14:paraId="5744D4DD" w14:textId="77777777" w:rsidR="006F1E5E" w:rsidRDefault="006F1E5E" w:rsidP="00EF15FA">
      <w:pPr>
        <w:pStyle w:val="LID"/>
        <w:contextualSpacing/>
      </w:pPr>
    </w:p>
    <w:p w14:paraId="06A70A11" w14:textId="77777777" w:rsidR="006F1E5E" w:rsidRDefault="006F1E5E" w:rsidP="00EF15FA">
      <w:pPr>
        <w:pStyle w:val="LID"/>
        <w:contextualSpacing/>
      </w:pPr>
    </w:p>
    <w:p w14:paraId="4345795D" w14:textId="18407755" w:rsidR="00A00C30" w:rsidRPr="00060AD6" w:rsidRDefault="004751DD" w:rsidP="00EF15FA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324A54">
        <w:t>okresie styczeń-wrzesień</w:t>
      </w:r>
      <w:r w:rsidR="00D13922">
        <w:t xml:space="preserve"> 2024</w:t>
      </w:r>
      <w:r w:rsidRPr="004751DD">
        <w:t xml:space="preserve"> roku</w:t>
      </w:r>
    </w:p>
    <w:p w14:paraId="213238E4" w14:textId="5D12C1ED" w:rsidR="00060AD6" w:rsidRDefault="00060AD6" w:rsidP="009A4698">
      <w:pPr>
        <w:rPr>
          <w:rFonts w:asciiTheme="minorHAnsi" w:hAnsiTheme="minorHAnsi"/>
          <w:sz w:val="22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060AD6" w:rsidRPr="00060AD6" w14:paraId="3994BFEF" w14:textId="77777777" w:rsidTr="00060AD6">
        <w:trPr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D741EF5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D49ACE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43D023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060AD6" w:rsidRPr="00060AD6" w14:paraId="398AAAA5" w14:textId="77777777" w:rsidTr="00060AD6">
        <w:trPr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A93F8FC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9C3A820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159F88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295D7F5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060AD6" w:rsidRPr="00060AD6" w14:paraId="175B7D79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C15136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555337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4 658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665393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2 968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A10C24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1 690</w:t>
            </w:r>
          </w:p>
        </w:tc>
      </w:tr>
      <w:tr w:rsidR="00060AD6" w:rsidRPr="00060AD6" w14:paraId="14AC3E7C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E94DDF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5D1F5B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1 950 474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88BA80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347 957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B67B58A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1 602 517</w:t>
            </w:r>
          </w:p>
        </w:tc>
      </w:tr>
      <w:tr w:rsidR="00060AD6" w:rsidRPr="00060AD6" w14:paraId="5A0C5413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E5DC3C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33EC4AF" w14:textId="77777777" w:rsidR="00060AD6" w:rsidRPr="00060AD6" w:rsidRDefault="00060AD6" w:rsidP="00060AD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060AD6" w:rsidRPr="00060AD6" w14:paraId="7EBA1553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024953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C3C89F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1 689 235,3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F462F0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403 984,9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7846F9A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1 285 250,4</w:t>
            </w:r>
          </w:p>
        </w:tc>
      </w:tr>
      <w:tr w:rsidR="00060AD6" w:rsidRPr="00060AD6" w14:paraId="07E495C3" w14:textId="77777777" w:rsidTr="00060AD6">
        <w:trPr>
          <w:trHeight w:val="570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D0FBB3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54E741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1 639 220,5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3891AA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391 656,2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38F38F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1 247 564,3</w:t>
            </w:r>
          </w:p>
        </w:tc>
      </w:tr>
      <w:tr w:rsidR="00060AD6" w:rsidRPr="00060AD6" w14:paraId="2942CC50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520106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FE434E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1 613 960,1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68F867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386 511,6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0E64EE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1 227 448,5</w:t>
            </w:r>
          </w:p>
        </w:tc>
      </w:tr>
      <w:tr w:rsidR="00060AD6" w:rsidRPr="00060AD6" w14:paraId="7BF50B94" w14:textId="77777777" w:rsidTr="00060AD6">
        <w:trPr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A4E857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720BD4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1 562 065,7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3C7CAA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373 286,1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8875C83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1 188 779,6</w:t>
            </w:r>
          </w:p>
        </w:tc>
      </w:tr>
      <w:tr w:rsidR="00060AD6" w:rsidRPr="00060AD6" w14:paraId="329B4C62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CA2A46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C47C80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75 275,3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E8EF67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17 473,4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F351609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57 801,9</w:t>
            </w:r>
          </w:p>
        </w:tc>
      </w:tr>
      <w:tr w:rsidR="00060AD6" w:rsidRPr="00060AD6" w14:paraId="2428F53E" w14:textId="77777777" w:rsidTr="00060AD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CE21D9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F537EF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61 102,1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6F84D7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13 837,3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3483514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47 264,8</w:t>
            </w:r>
          </w:p>
        </w:tc>
      </w:tr>
      <w:tr w:rsidR="00060AD6" w:rsidRPr="00060AD6" w14:paraId="7B665E07" w14:textId="77777777" w:rsidTr="00060AD6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550F1C" w14:textId="77777777" w:rsidR="00060AD6" w:rsidRPr="00060AD6" w:rsidRDefault="00060AD6" w:rsidP="00060AD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3178DE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55 208,0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F6B25E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9 339,6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9232" w14:textId="77777777" w:rsidR="00060AD6" w:rsidRPr="00060AD6" w:rsidRDefault="00060AD6" w:rsidP="00060AD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45 868,4</w:t>
            </w:r>
          </w:p>
        </w:tc>
      </w:tr>
    </w:tbl>
    <w:p w14:paraId="7AC5F343" w14:textId="7CC2ED33" w:rsidR="007852A9" w:rsidRDefault="007852A9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41CFA33B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C77929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="00C77929">
        <w:rPr>
          <w:color w:val="000000"/>
          <w:szCs w:val="19"/>
        </w:rPr>
        <w:t xml:space="preserve">poz. </w:t>
      </w:r>
      <w:r w:rsidR="005D2CBB">
        <w:rPr>
          <w:color w:val="000000"/>
          <w:szCs w:val="19"/>
        </w:rPr>
        <w:t>10</w:t>
      </w:r>
      <w:r w:rsidR="00C77929">
        <w:rPr>
          <w:color w:val="000000"/>
          <w:szCs w:val="19"/>
        </w:rPr>
        <w:t>61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656728E5" w14:textId="77777777" w:rsidR="003C2A63" w:rsidRPr="000E710B" w:rsidRDefault="003C2A63" w:rsidP="009A4698">
      <w:pPr>
        <w:rPr>
          <w:color w:val="000000"/>
          <w:szCs w:val="19"/>
        </w:rPr>
      </w:pPr>
    </w:p>
    <w:p w14:paraId="403426C6" w14:textId="77777777" w:rsidR="00820DEE" w:rsidRDefault="00820DEE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lastRenderedPageBreak/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941F54F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7915A260" w14:textId="69AD5958" w:rsidR="00B74F14" w:rsidRPr="00CB7676" w:rsidRDefault="00B74F14" w:rsidP="00CB7676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</w:t>
      </w:r>
      <w:r w:rsidR="005D56F9">
        <w:rPr>
          <w:b/>
          <w:szCs w:val="19"/>
        </w:rPr>
        <w:t xml:space="preserve">oraz CSV </w:t>
      </w:r>
      <w:bookmarkStart w:id="0" w:name="_GoBack"/>
      <w:bookmarkEnd w:id="0"/>
      <w:r w:rsidR="00934534">
        <w:rPr>
          <w:b/>
          <w:szCs w:val="19"/>
        </w:rPr>
        <w:t>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C01C58D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7B048F48" w14:textId="77777777" w:rsidR="005B1F7A" w:rsidRDefault="005B1F7A" w:rsidP="005B1F7A">
            <w:r>
              <w:t>Tel. komórkowy: +48 695 255 032</w:t>
            </w:r>
          </w:p>
          <w:p w14:paraId="78F9ADEC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D921ED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7BEC112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530AF38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6B79CF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6141EE28" w:rsidR="00EF5525" w:rsidRPr="00256A0B" w:rsidRDefault="0002055D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02055D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02055D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C2360" w14:textId="77777777" w:rsidR="0002055D" w:rsidRDefault="0002055D" w:rsidP="000662E2">
      <w:pPr>
        <w:spacing w:after="0" w:line="240" w:lineRule="auto"/>
      </w:pPr>
      <w:r>
        <w:separator/>
      </w:r>
    </w:p>
  </w:endnote>
  <w:endnote w:type="continuationSeparator" w:id="0">
    <w:p w14:paraId="47CE718D" w14:textId="77777777" w:rsidR="0002055D" w:rsidRDefault="000205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F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F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F49C9" w14:textId="77777777" w:rsidR="0002055D" w:rsidRDefault="0002055D" w:rsidP="000662E2">
      <w:pPr>
        <w:spacing w:after="0" w:line="240" w:lineRule="auto"/>
      </w:pPr>
      <w:r>
        <w:separator/>
      </w:r>
    </w:p>
  </w:footnote>
  <w:footnote w:type="continuationSeparator" w:id="0">
    <w:p w14:paraId="6B74445E" w14:textId="77777777" w:rsidR="0002055D" w:rsidRDefault="0002055D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6343A484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1F2355">
        <w:rPr>
          <w:sz w:val="16"/>
          <w:szCs w:val="16"/>
        </w:rPr>
        <w:t xml:space="preserve"> z kapitałem zagranicznym w 2023</w:t>
      </w:r>
      <w:r w:rsidRPr="007D71D5">
        <w:rPr>
          <w:sz w:val="16"/>
          <w:szCs w:val="16"/>
        </w:rPr>
        <w:t xml:space="preserve">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057488A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368C5F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6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FD46D6E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E030DF">
                            <w:t>6.12</w:t>
                          </w:r>
                          <w:r w:rsidR="00930F57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6.1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HKD3qc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2FD46D6E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E030DF">
                      <w:t>6.12</w:t>
                    </w:r>
                    <w:r w:rsidR="00930F57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182C"/>
    <w:rsid w:val="000152F5"/>
    <w:rsid w:val="0001681C"/>
    <w:rsid w:val="000171CF"/>
    <w:rsid w:val="0002055D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0AD6"/>
    <w:rsid w:val="00060BEB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14E"/>
    <w:rsid w:val="000806F7"/>
    <w:rsid w:val="00090180"/>
    <w:rsid w:val="00091FDA"/>
    <w:rsid w:val="0009551C"/>
    <w:rsid w:val="00097009"/>
    <w:rsid w:val="00097840"/>
    <w:rsid w:val="000A7803"/>
    <w:rsid w:val="000B0727"/>
    <w:rsid w:val="000B1E93"/>
    <w:rsid w:val="000B2172"/>
    <w:rsid w:val="000B5480"/>
    <w:rsid w:val="000B56F8"/>
    <w:rsid w:val="000C135D"/>
    <w:rsid w:val="000C477E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C90"/>
    <w:rsid w:val="000F1D9C"/>
    <w:rsid w:val="001011C3"/>
    <w:rsid w:val="00103124"/>
    <w:rsid w:val="00106258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3373"/>
    <w:rsid w:val="0017650A"/>
    <w:rsid w:val="00182091"/>
    <w:rsid w:val="0018366D"/>
    <w:rsid w:val="00183C3C"/>
    <w:rsid w:val="00183E9E"/>
    <w:rsid w:val="00185A85"/>
    <w:rsid w:val="00186E1F"/>
    <w:rsid w:val="00190812"/>
    <w:rsid w:val="001951DA"/>
    <w:rsid w:val="00196F4E"/>
    <w:rsid w:val="0019780D"/>
    <w:rsid w:val="001A06C4"/>
    <w:rsid w:val="001A0E5C"/>
    <w:rsid w:val="001A1039"/>
    <w:rsid w:val="001A381A"/>
    <w:rsid w:val="001A4114"/>
    <w:rsid w:val="001A5748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47E4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305"/>
    <w:rsid w:val="001E5B2D"/>
    <w:rsid w:val="001E7332"/>
    <w:rsid w:val="001F10BB"/>
    <w:rsid w:val="001F2355"/>
    <w:rsid w:val="001F48C3"/>
    <w:rsid w:val="001F6743"/>
    <w:rsid w:val="001F6E0F"/>
    <w:rsid w:val="0020041B"/>
    <w:rsid w:val="00200E19"/>
    <w:rsid w:val="0020156C"/>
    <w:rsid w:val="00202F30"/>
    <w:rsid w:val="00215766"/>
    <w:rsid w:val="00216634"/>
    <w:rsid w:val="00216A84"/>
    <w:rsid w:val="002311E6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72F9B"/>
    <w:rsid w:val="00273D09"/>
    <w:rsid w:val="00274BB5"/>
    <w:rsid w:val="00276811"/>
    <w:rsid w:val="00281E4F"/>
    <w:rsid w:val="00282699"/>
    <w:rsid w:val="00285054"/>
    <w:rsid w:val="00291478"/>
    <w:rsid w:val="002926DF"/>
    <w:rsid w:val="00294DCC"/>
    <w:rsid w:val="00296697"/>
    <w:rsid w:val="00296BF1"/>
    <w:rsid w:val="002A0D9A"/>
    <w:rsid w:val="002A65A4"/>
    <w:rsid w:val="002B0472"/>
    <w:rsid w:val="002B04F2"/>
    <w:rsid w:val="002B253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E1F"/>
    <w:rsid w:val="00314F86"/>
    <w:rsid w:val="003164BA"/>
    <w:rsid w:val="00317F4D"/>
    <w:rsid w:val="00320085"/>
    <w:rsid w:val="00322EDD"/>
    <w:rsid w:val="00324A54"/>
    <w:rsid w:val="00325CDD"/>
    <w:rsid w:val="00326199"/>
    <w:rsid w:val="00326BCE"/>
    <w:rsid w:val="0032745B"/>
    <w:rsid w:val="003309FA"/>
    <w:rsid w:val="00332320"/>
    <w:rsid w:val="003325FE"/>
    <w:rsid w:val="00332AA3"/>
    <w:rsid w:val="003338CD"/>
    <w:rsid w:val="00334DCC"/>
    <w:rsid w:val="003416B9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03F5"/>
    <w:rsid w:val="00391411"/>
    <w:rsid w:val="00393761"/>
    <w:rsid w:val="00394E26"/>
    <w:rsid w:val="00396691"/>
    <w:rsid w:val="00396698"/>
    <w:rsid w:val="00397D18"/>
    <w:rsid w:val="003A0F96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E4C"/>
    <w:rsid w:val="003D4F95"/>
    <w:rsid w:val="003D5F42"/>
    <w:rsid w:val="003D60A9"/>
    <w:rsid w:val="003E4367"/>
    <w:rsid w:val="003E4658"/>
    <w:rsid w:val="003E6F8A"/>
    <w:rsid w:val="003F47E7"/>
    <w:rsid w:val="003F4A69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7264"/>
    <w:rsid w:val="004124D2"/>
    <w:rsid w:val="00413738"/>
    <w:rsid w:val="004160B4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0A7"/>
    <w:rsid w:val="00482AB2"/>
    <w:rsid w:val="00483E9F"/>
    <w:rsid w:val="00485A2C"/>
    <w:rsid w:val="00487128"/>
    <w:rsid w:val="0049621B"/>
    <w:rsid w:val="004A0392"/>
    <w:rsid w:val="004A13AB"/>
    <w:rsid w:val="004A1D19"/>
    <w:rsid w:val="004A4106"/>
    <w:rsid w:val="004A419E"/>
    <w:rsid w:val="004A6050"/>
    <w:rsid w:val="004A68F5"/>
    <w:rsid w:val="004B198F"/>
    <w:rsid w:val="004B5C2A"/>
    <w:rsid w:val="004B62A1"/>
    <w:rsid w:val="004C1895"/>
    <w:rsid w:val="004C3F54"/>
    <w:rsid w:val="004C4B60"/>
    <w:rsid w:val="004C4F63"/>
    <w:rsid w:val="004C50D9"/>
    <w:rsid w:val="004C6D40"/>
    <w:rsid w:val="004D28C9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1107"/>
    <w:rsid w:val="00501A9F"/>
    <w:rsid w:val="00502AC9"/>
    <w:rsid w:val="00505A92"/>
    <w:rsid w:val="005123B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3A9B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2CF"/>
    <w:rsid w:val="005916D7"/>
    <w:rsid w:val="0059427F"/>
    <w:rsid w:val="00597E81"/>
    <w:rsid w:val="005A1228"/>
    <w:rsid w:val="005A3DD0"/>
    <w:rsid w:val="005A698C"/>
    <w:rsid w:val="005A7261"/>
    <w:rsid w:val="005B1F7A"/>
    <w:rsid w:val="005B2597"/>
    <w:rsid w:val="005B32D0"/>
    <w:rsid w:val="005B41AB"/>
    <w:rsid w:val="005B6C60"/>
    <w:rsid w:val="005C04A4"/>
    <w:rsid w:val="005C0CAC"/>
    <w:rsid w:val="005D062E"/>
    <w:rsid w:val="005D1BD8"/>
    <w:rsid w:val="005D2CBB"/>
    <w:rsid w:val="005D2F6B"/>
    <w:rsid w:val="005D34F8"/>
    <w:rsid w:val="005D56F9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818"/>
    <w:rsid w:val="005F1642"/>
    <w:rsid w:val="005F3909"/>
    <w:rsid w:val="005F45EE"/>
    <w:rsid w:val="005F5A80"/>
    <w:rsid w:val="005F6E05"/>
    <w:rsid w:val="00600561"/>
    <w:rsid w:val="006044FF"/>
    <w:rsid w:val="00604F2C"/>
    <w:rsid w:val="00606C1B"/>
    <w:rsid w:val="00607CC5"/>
    <w:rsid w:val="00610153"/>
    <w:rsid w:val="0061175C"/>
    <w:rsid w:val="0061179B"/>
    <w:rsid w:val="006125F9"/>
    <w:rsid w:val="00614034"/>
    <w:rsid w:val="00616199"/>
    <w:rsid w:val="00621BCA"/>
    <w:rsid w:val="00621F67"/>
    <w:rsid w:val="00623444"/>
    <w:rsid w:val="00633014"/>
    <w:rsid w:val="0063418A"/>
    <w:rsid w:val="0063437B"/>
    <w:rsid w:val="0064017E"/>
    <w:rsid w:val="00641B8B"/>
    <w:rsid w:val="006443F0"/>
    <w:rsid w:val="006444A7"/>
    <w:rsid w:val="00647330"/>
    <w:rsid w:val="006508A2"/>
    <w:rsid w:val="00654BB6"/>
    <w:rsid w:val="00654DD9"/>
    <w:rsid w:val="0065608B"/>
    <w:rsid w:val="00656298"/>
    <w:rsid w:val="006627D0"/>
    <w:rsid w:val="00663A20"/>
    <w:rsid w:val="0066421C"/>
    <w:rsid w:val="00666639"/>
    <w:rsid w:val="006673CA"/>
    <w:rsid w:val="00667796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97873"/>
    <w:rsid w:val="006A3332"/>
    <w:rsid w:val="006A39FB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1E5E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52A9"/>
    <w:rsid w:val="00786124"/>
    <w:rsid w:val="00792FA4"/>
    <w:rsid w:val="0079330E"/>
    <w:rsid w:val="0079514B"/>
    <w:rsid w:val="00795252"/>
    <w:rsid w:val="007A2DC1"/>
    <w:rsid w:val="007A3970"/>
    <w:rsid w:val="007A58D5"/>
    <w:rsid w:val="007A7A2D"/>
    <w:rsid w:val="007B58EB"/>
    <w:rsid w:val="007B6630"/>
    <w:rsid w:val="007C21A4"/>
    <w:rsid w:val="007C4607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4CD"/>
    <w:rsid w:val="007E4B03"/>
    <w:rsid w:val="007E6752"/>
    <w:rsid w:val="007E6A8C"/>
    <w:rsid w:val="007E7211"/>
    <w:rsid w:val="007E7E95"/>
    <w:rsid w:val="007F0B49"/>
    <w:rsid w:val="007F1456"/>
    <w:rsid w:val="007F258B"/>
    <w:rsid w:val="007F324B"/>
    <w:rsid w:val="007F48B8"/>
    <w:rsid w:val="007F542D"/>
    <w:rsid w:val="007F58C0"/>
    <w:rsid w:val="007F7A8F"/>
    <w:rsid w:val="00804C35"/>
    <w:rsid w:val="008050E9"/>
    <w:rsid w:val="0080553C"/>
    <w:rsid w:val="008056E7"/>
    <w:rsid w:val="00805B46"/>
    <w:rsid w:val="00805DB4"/>
    <w:rsid w:val="00820DEE"/>
    <w:rsid w:val="00820E10"/>
    <w:rsid w:val="0082105D"/>
    <w:rsid w:val="00821380"/>
    <w:rsid w:val="008223FC"/>
    <w:rsid w:val="0082252F"/>
    <w:rsid w:val="0082265E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54F6E"/>
    <w:rsid w:val="00867F32"/>
    <w:rsid w:val="00873000"/>
    <w:rsid w:val="0087478A"/>
    <w:rsid w:val="00875E1E"/>
    <w:rsid w:val="00877F6C"/>
    <w:rsid w:val="00880241"/>
    <w:rsid w:val="008821B2"/>
    <w:rsid w:val="0088258A"/>
    <w:rsid w:val="0088426C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C0C29"/>
    <w:rsid w:val="008C1701"/>
    <w:rsid w:val="008C2DD9"/>
    <w:rsid w:val="008C3708"/>
    <w:rsid w:val="008D02DA"/>
    <w:rsid w:val="008D3258"/>
    <w:rsid w:val="008D5177"/>
    <w:rsid w:val="008D68DF"/>
    <w:rsid w:val="008D76BC"/>
    <w:rsid w:val="008E097C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0A4"/>
    <w:rsid w:val="009145CF"/>
    <w:rsid w:val="009153F7"/>
    <w:rsid w:val="00917394"/>
    <w:rsid w:val="00920AAE"/>
    <w:rsid w:val="009227A6"/>
    <w:rsid w:val="00923B3A"/>
    <w:rsid w:val="00925C5E"/>
    <w:rsid w:val="0093019B"/>
    <w:rsid w:val="00930F57"/>
    <w:rsid w:val="00933EC1"/>
    <w:rsid w:val="00934088"/>
    <w:rsid w:val="00934497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9D3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6A"/>
    <w:rsid w:val="009C5FD8"/>
    <w:rsid w:val="009C61B6"/>
    <w:rsid w:val="009C7251"/>
    <w:rsid w:val="009D0247"/>
    <w:rsid w:val="009D05F6"/>
    <w:rsid w:val="009D47E3"/>
    <w:rsid w:val="009D7169"/>
    <w:rsid w:val="009E25C4"/>
    <w:rsid w:val="009E2E91"/>
    <w:rsid w:val="009E3BFF"/>
    <w:rsid w:val="009E4516"/>
    <w:rsid w:val="009E4D7B"/>
    <w:rsid w:val="009E5346"/>
    <w:rsid w:val="009F7027"/>
    <w:rsid w:val="00A00C30"/>
    <w:rsid w:val="00A01B40"/>
    <w:rsid w:val="00A033EC"/>
    <w:rsid w:val="00A04526"/>
    <w:rsid w:val="00A05BC0"/>
    <w:rsid w:val="00A070F2"/>
    <w:rsid w:val="00A11047"/>
    <w:rsid w:val="00A12EAC"/>
    <w:rsid w:val="00A139F5"/>
    <w:rsid w:val="00A20B1F"/>
    <w:rsid w:val="00A22B05"/>
    <w:rsid w:val="00A30235"/>
    <w:rsid w:val="00A3285F"/>
    <w:rsid w:val="00A32E16"/>
    <w:rsid w:val="00A3496A"/>
    <w:rsid w:val="00A365F4"/>
    <w:rsid w:val="00A3752E"/>
    <w:rsid w:val="00A43CBB"/>
    <w:rsid w:val="00A45C42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2F7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E45"/>
    <w:rsid w:val="00AA70FD"/>
    <w:rsid w:val="00AA710D"/>
    <w:rsid w:val="00AB00F2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C2A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4A91"/>
    <w:rsid w:val="00B55011"/>
    <w:rsid w:val="00B572AE"/>
    <w:rsid w:val="00B653AB"/>
    <w:rsid w:val="00B65F9E"/>
    <w:rsid w:val="00B66B19"/>
    <w:rsid w:val="00B66CE2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0F0F"/>
    <w:rsid w:val="00BA11D1"/>
    <w:rsid w:val="00BA1968"/>
    <w:rsid w:val="00BA1ACF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F1"/>
    <w:rsid w:val="00BD45FD"/>
    <w:rsid w:val="00BD4E33"/>
    <w:rsid w:val="00BD5A20"/>
    <w:rsid w:val="00BE3067"/>
    <w:rsid w:val="00BF0619"/>
    <w:rsid w:val="00BF0E3F"/>
    <w:rsid w:val="00BF21F6"/>
    <w:rsid w:val="00BF58C9"/>
    <w:rsid w:val="00C030DE"/>
    <w:rsid w:val="00C051A8"/>
    <w:rsid w:val="00C07281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0269"/>
    <w:rsid w:val="00C41EB9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45AA"/>
    <w:rsid w:val="00C77929"/>
    <w:rsid w:val="00C77C0E"/>
    <w:rsid w:val="00C81EBB"/>
    <w:rsid w:val="00C8375B"/>
    <w:rsid w:val="00C86901"/>
    <w:rsid w:val="00C90C9B"/>
    <w:rsid w:val="00C91149"/>
    <w:rsid w:val="00C91687"/>
    <w:rsid w:val="00C91DC8"/>
    <w:rsid w:val="00C92013"/>
    <w:rsid w:val="00C924A8"/>
    <w:rsid w:val="00C94432"/>
    <w:rsid w:val="00C945FE"/>
    <w:rsid w:val="00C96ECF"/>
    <w:rsid w:val="00C96FAA"/>
    <w:rsid w:val="00C97A04"/>
    <w:rsid w:val="00CA0CB2"/>
    <w:rsid w:val="00CA107B"/>
    <w:rsid w:val="00CA2468"/>
    <w:rsid w:val="00CA431D"/>
    <w:rsid w:val="00CA484D"/>
    <w:rsid w:val="00CA4FB6"/>
    <w:rsid w:val="00CA6FC7"/>
    <w:rsid w:val="00CB2F90"/>
    <w:rsid w:val="00CB65D5"/>
    <w:rsid w:val="00CB6AD4"/>
    <w:rsid w:val="00CB7676"/>
    <w:rsid w:val="00CC020C"/>
    <w:rsid w:val="00CC051D"/>
    <w:rsid w:val="00CC281F"/>
    <w:rsid w:val="00CC6632"/>
    <w:rsid w:val="00CC739E"/>
    <w:rsid w:val="00CD05F6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3922"/>
    <w:rsid w:val="00D15B67"/>
    <w:rsid w:val="00D207E6"/>
    <w:rsid w:val="00D2095E"/>
    <w:rsid w:val="00D22B81"/>
    <w:rsid w:val="00D261A2"/>
    <w:rsid w:val="00D308F3"/>
    <w:rsid w:val="00D34A1A"/>
    <w:rsid w:val="00D34CF8"/>
    <w:rsid w:val="00D35DA0"/>
    <w:rsid w:val="00D369E7"/>
    <w:rsid w:val="00D372EB"/>
    <w:rsid w:val="00D3774D"/>
    <w:rsid w:val="00D408D8"/>
    <w:rsid w:val="00D4360D"/>
    <w:rsid w:val="00D44192"/>
    <w:rsid w:val="00D45EEB"/>
    <w:rsid w:val="00D469B8"/>
    <w:rsid w:val="00D52728"/>
    <w:rsid w:val="00D54DD4"/>
    <w:rsid w:val="00D55DD3"/>
    <w:rsid w:val="00D603E9"/>
    <w:rsid w:val="00D6095F"/>
    <w:rsid w:val="00D6114D"/>
    <w:rsid w:val="00D616D2"/>
    <w:rsid w:val="00D61F4F"/>
    <w:rsid w:val="00D63208"/>
    <w:rsid w:val="00D63B5F"/>
    <w:rsid w:val="00D64926"/>
    <w:rsid w:val="00D65C64"/>
    <w:rsid w:val="00D65C66"/>
    <w:rsid w:val="00D70EF7"/>
    <w:rsid w:val="00D727E9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1A82"/>
    <w:rsid w:val="00DC275C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0FCF"/>
    <w:rsid w:val="00E01436"/>
    <w:rsid w:val="00E030DF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140E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3B0C"/>
    <w:rsid w:val="00E6400D"/>
    <w:rsid w:val="00E65E0B"/>
    <w:rsid w:val="00E65F6E"/>
    <w:rsid w:val="00E664C5"/>
    <w:rsid w:val="00E671A2"/>
    <w:rsid w:val="00E67A77"/>
    <w:rsid w:val="00E7045C"/>
    <w:rsid w:val="00E714AA"/>
    <w:rsid w:val="00E75FAD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C369A"/>
    <w:rsid w:val="00ED1BEB"/>
    <w:rsid w:val="00ED1D4D"/>
    <w:rsid w:val="00ED55C0"/>
    <w:rsid w:val="00ED596B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4A1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8C1"/>
    <w:rsid w:val="00F22CAE"/>
    <w:rsid w:val="00F2442B"/>
    <w:rsid w:val="00F27C8F"/>
    <w:rsid w:val="00F30587"/>
    <w:rsid w:val="00F30AF4"/>
    <w:rsid w:val="00F31F06"/>
    <w:rsid w:val="00F32749"/>
    <w:rsid w:val="00F32756"/>
    <w:rsid w:val="00F32D0D"/>
    <w:rsid w:val="00F37172"/>
    <w:rsid w:val="00F40F64"/>
    <w:rsid w:val="00F4477E"/>
    <w:rsid w:val="00F46269"/>
    <w:rsid w:val="00F52EF2"/>
    <w:rsid w:val="00F60BA8"/>
    <w:rsid w:val="00F66AC9"/>
    <w:rsid w:val="00F66B8A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5EA7"/>
    <w:rsid w:val="00FD7145"/>
    <w:rsid w:val="00FE36CF"/>
    <w:rsid w:val="00FE3F82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1-polroczu-2024-roku,40,7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Informacja_sygnalna_wyniki_finansowe_przedsiębiorstw_01-09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965B-6059-45BF-BDE8-8AB0F88874F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1D688E6-A625-4724-AB9F-B97D6D9D73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5</Pages>
  <Words>1907</Words>
  <Characters>11445</Characters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2024-12-10T15:06:00Z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