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7A23A3E" w14:textId="24468980" w:rsidR="009638EE" w:rsidRPr="00294A5B" w:rsidRDefault="0083097C" w:rsidP="00294A5B">
      <w:pPr>
        <w:pStyle w:val="LID"/>
        <w:spacing w:before="0" w:after="360" w:line="240" w:lineRule="auto"/>
        <w:rPr>
          <w:rFonts w:ascii="Fira Sans Extra Condensed" w:hAnsi="Fira Sans Extra Condensed"/>
          <w:sz w:val="40"/>
          <w:szCs w:val="40"/>
        </w:rPr>
      </w:pPr>
      <w:r w:rsidRPr="00294A5B">
        <w:rPr>
          <w:rFonts w:ascii="Fira Sans Extra Condensed" w:hAnsi="Fira Sans Extra Condensed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78FD670E" wp14:editId="0DE4D6C6">
                <wp:simplePos x="0" y="0"/>
                <wp:positionH relativeFrom="margin">
                  <wp:posOffset>-219075</wp:posOffset>
                </wp:positionH>
                <wp:positionV relativeFrom="paragraph">
                  <wp:posOffset>1040765</wp:posOffset>
                </wp:positionV>
                <wp:extent cx="2381250" cy="1247775"/>
                <wp:effectExtent l="0" t="0" r="0" b="9525"/>
                <wp:wrapSquare wrapText="bothSides"/>
                <wp:docPr id="6" name="Pole tekstowe 2" descr="Współczynnik aktywności zawodowej osób w wieku 15-89 lat - 58,5%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24777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A7F93" w14:textId="557FDBB3" w:rsidR="00830EC6" w:rsidRPr="0011409E" w:rsidRDefault="00830EC6" w:rsidP="00577E10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B13CD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58,</w:t>
                            </w:r>
                            <w:r w:rsidR="005672B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5</w:t>
                            </w:r>
                            <w:r w:rsidRPr="00B13CD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21CCDB68" w14:textId="77777777" w:rsidR="00830EC6" w:rsidRPr="00872983" w:rsidRDefault="00830EC6" w:rsidP="00577E10">
                            <w:pPr>
                              <w:pStyle w:val="Opiswskanika"/>
                              <w:spacing w:before="120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872983">
                              <w:t>Współczynnik aktywności zawodowej osób w wieku 15-89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FD670E" id="Pole tekstowe 2" o:spid="_x0000_s1026" alt="Współczynnik aktywności zawodowej osób w wieku 15-89 lat - 58,5%&#10;&#10;" style="position:absolute;margin-left:-17.25pt;margin-top:81.95pt;width:187.5pt;height:98.2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" fillcolor="#001d77" stroked="f">
                <v:stroke joinstyle="miter"/>
                <v:textbox>
                  <w:txbxContent>
                    <w:p w14:paraId="040A7F93" w14:textId="557FDBB3" w:rsidR="00830EC6" w:rsidRPr="0011409E" w:rsidRDefault="00830EC6" w:rsidP="00577E10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Pr="00B13CD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58,</w:t>
                      </w:r>
                      <w:r w:rsidR="005672B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5</w:t>
                      </w:r>
                      <w:r w:rsidRPr="00B13CD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14:paraId="21CCDB68" w14:textId="77777777" w:rsidR="00830EC6" w:rsidRPr="00872983" w:rsidRDefault="00830EC6" w:rsidP="00577E10">
                      <w:pPr>
                        <w:pStyle w:val="Opiswskanika"/>
                        <w:spacing w:before="120"/>
                        <w:jc w:val="center"/>
                        <w:rPr>
                          <w:sz w:val="18"/>
                          <w:szCs w:val="20"/>
                        </w:rPr>
                      </w:pPr>
                      <w:r w:rsidRPr="00872983">
                        <w:t>Współczynnik aktywności zawodowej osób w wieku 15-89 lat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7A4440" w:rsidRPr="00294A5B">
        <w:rPr>
          <w:rFonts w:ascii="Fira Sans Extra Condensed" w:hAnsi="Fira Sans Extra Condensed"/>
          <w:sz w:val="40"/>
          <w:szCs w:val="40"/>
        </w:rPr>
        <w:t>Pracujący, bezrobotni i bierni zawodowo</w:t>
      </w:r>
      <w:r w:rsidR="000858EC" w:rsidRPr="00294A5B">
        <w:rPr>
          <w:rFonts w:ascii="Fira Sans Extra Condensed" w:hAnsi="Fira Sans Extra Condensed"/>
          <w:sz w:val="40"/>
          <w:szCs w:val="40"/>
        </w:rPr>
        <w:t xml:space="preserve"> </w:t>
      </w:r>
      <w:r w:rsidR="00766836" w:rsidRPr="00294A5B">
        <w:rPr>
          <w:rFonts w:ascii="Fira Sans Extra Condensed" w:hAnsi="Fira Sans Extra Condensed"/>
          <w:sz w:val="40"/>
          <w:szCs w:val="40"/>
        </w:rPr>
        <w:br/>
      </w:r>
      <w:r w:rsidR="000858EC" w:rsidRPr="00294A5B">
        <w:rPr>
          <w:rFonts w:ascii="Fira Sans Extra Condensed" w:hAnsi="Fira Sans Extra Condensed"/>
          <w:sz w:val="40"/>
          <w:szCs w:val="40"/>
        </w:rPr>
        <w:t>(</w:t>
      </w:r>
      <w:r w:rsidR="007A4440" w:rsidRPr="00294A5B">
        <w:rPr>
          <w:rFonts w:ascii="Fira Sans Extra Condensed" w:hAnsi="Fira Sans Extra Condensed"/>
          <w:sz w:val="40"/>
          <w:szCs w:val="40"/>
        </w:rPr>
        <w:t>wyniki wstępne B</w:t>
      </w:r>
      <w:r w:rsidR="008D5D28" w:rsidRPr="00294A5B">
        <w:rPr>
          <w:rFonts w:ascii="Fira Sans Extra Condensed" w:hAnsi="Fira Sans Extra Condensed"/>
          <w:sz w:val="40"/>
          <w:szCs w:val="40"/>
        </w:rPr>
        <w:t>adania Aktywności Ekonomicznej Ludności)</w:t>
      </w:r>
      <w:r w:rsidR="00AE281D">
        <w:rPr>
          <w:rStyle w:val="Odwoanieprzypisudolnego"/>
          <w:rFonts w:ascii="Fira Sans Extra Condensed" w:hAnsi="Fira Sans Extra Condensed"/>
          <w:sz w:val="40"/>
          <w:szCs w:val="40"/>
        </w:rPr>
        <w:footnoteReference w:id="1"/>
      </w:r>
      <w:r w:rsidR="00364AF9" w:rsidRPr="00294A5B">
        <w:rPr>
          <w:rFonts w:ascii="Fira Sans Extra Condensed" w:hAnsi="Fira Sans Extra Condensed"/>
          <w:sz w:val="40"/>
          <w:szCs w:val="40"/>
        </w:rPr>
        <w:tab/>
      </w:r>
    </w:p>
    <w:p w14:paraId="65A124E7" w14:textId="0303CBE8" w:rsidR="009638EE" w:rsidRPr="00DC2E03" w:rsidRDefault="00983BFE" w:rsidP="00BC0EEB">
      <w:pPr>
        <w:pStyle w:val="Lead"/>
      </w:pPr>
      <w:bookmarkStart w:id="1" w:name="_Hlk143263663"/>
      <w:bookmarkEnd w:id="1"/>
      <w:r w:rsidRPr="00983BFE">
        <w:t xml:space="preserve">W </w:t>
      </w:r>
      <w:r w:rsidR="005672B2">
        <w:t>1</w:t>
      </w:r>
      <w:r w:rsidRPr="00983BFE">
        <w:t xml:space="preserve"> </w:t>
      </w:r>
      <w:r w:rsidRPr="000D6B9D">
        <w:t>kwartale 202</w:t>
      </w:r>
      <w:r w:rsidR="005672B2">
        <w:t>4</w:t>
      </w:r>
      <w:r w:rsidRPr="000D6B9D">
        <w:t xml:space="preserve"> r. osoby aktywne zawodowo stanowiły 58,</w:t>
      </w:r>
      <w:r w:rsidR="005672B2">
        <w:t>5</w:t>
      </w:r>
      <w:r w:rsidRPr="000D6B9D">
        <w:t>% ludności</w:t>
      </w:r>
      <w:r w:rsidR="00A81313" w:rsidRPr="000D6B9D">
        <w:rPr>
          <w:rStyle w:val="Odwoanieprzypisudolnego"/>
        </w:rPr>
        <w:footnoteReference w:id="2"/>
      </w:r>
      <w:r w:rsidRPr="000D6B9D">
        <w:t xml:space="preserve"> w wieku 15-89 lat. Wskaźnik ten </w:t>
      </w:r>
      <w:r w:rsidR="000E4FEA" w:rsidRPr="000D6B9D">
        <w:t xml:space="preserve">był </w:t>
      </w:r>
      <w:r w:rsidR="005672B2">
        <w:t>niższy</w:t>
      </w:r>
      <w:r w:rsidR="000E4FEA" w:rsidRPr="000D6B9D">
        <w:t xml:space="preserve"> </w:t>
      </w:r>
      <w:r w:rsidR="00310ABE">
        <w:t>zarówno w porównaniu z</w:t>
      </w:r>
      <w:r w:rsidR="001665BD">
        <w:t> </w:t>
      </w:r>
      <w:r w:rsidR="005672B2">
        <w:t>4</w:t>
      </w:r>
      <w:r w:rsidR="00627CE7">
        <w:t> </w:t>
      </w:r>
      <w:r w:rsidR="000E4FEA" w:rsidRPr="000D6B9D">
        <w:t>kwarta</w:t>
      </w:r>
      <w:r w:rsidR="00310ABE">
        <w:t>łem</w:t>
      </w:r>
      <w:r w:rsidR="000E4FEA" w:rsidRPr="000D6B9D">
        <w:t xml:space="preserve"> 2023 r. (o 0,4 p. proc.), </w:t>
      </w:r>
      <w:r w:rsidR="005672B2">
        <w:t>jak i</w:t>
      </w:r>
      <w:r w:rsidR="001665BD">
        <w:t> </w:t>
      </w:r>
      <w:r w:rsidR="005672B2">
        <w:t>1</w:t>
      </w:r>
      <w:r w:rsidR="00627CE7">
        <w:t> </w:t>
      </w:r>
      <w:r w:rsidR="000E4FEA" w:rsidRPr="000D6B9D">
        <w:t>kwarta</w:t>
      </w:r>
      <w:r w:rsidR="00310ABE">
        <w:t>łem</w:t>
      </w:r>
      <w:r w:rsidR="000E4FEA" w:rsidRPr="000D6B9D">
        <w:t xml:space="preserve"> 202</w:t>
      </w:r>
      <w:r w:rsidR="005672B2">
        <w:t>3</w:t>
      </w:r>
      <w:r w:rsidR="000E4FEA" w:rsidRPr="000D6B9D">
        <w:t xml:space="preserve"> r. (o 0,</w:t>
      </w:r>
      <w:r w:rsidR="005672B2">
        <w:t>3</w:t>
      </w:r>
      <w:r w:rsidR="000E4FEA" w:rsidRPr="000D6B9D">
        <w:t> p.</w:t>
      </w:r>
      <w:r w:rsidR="00DC363A">
        <w:t xml:space="preserve"> </w:t>
      </w:r>
      <w:r w:rsidR="000E4FEA" w:rsidRPr="000D6B9D">
        <w:t>proc.).</w:t>
      </w:r>
      <w:r w:rsidR="007625E1" w:rsidRPr="000D6B9D">
        <w:t xml:space="preserve"> Wśród mężczyzn </w:t>
      </w:r>
      <w:r w:rsidR="00347206" w:rsidRPr="000D6B9D">
        <w:t xml:space="preserve">współczynnik aktywności zawodowej </w:t>
      </w:r>
      <w:r w:rsidR="00676B58" w:rsidRPr="000D6B9D">
        <w:t xml:space="preserve">wyniósł </w:t>
      </w:r>
      <w:r w:rsidR="007625E1" w:rsidRPr="000D6B9D">
        <w:t>6</w:t>
      </w:r>
      <w:r w:rsidR="005672B2">
        <w:t>5,8</w:t>
      </w:r>
      <w:r w:rsidR="007625E1" w:rsidRPr="000D6B9D">
        <w:t>%, a</w:t>
      </w:r>
      <w:r w:rsidR="00676B58" w:rsidRPr="000D6B9D">
        <w:t> </w:t>
      </w:r>
      <w:r w:rsidR="007625E1" w:rsidRPr="000D6B9D">
        <w:t>wśród kobiet 5</w:t>
      </w:r>
      <w:r w:rsidR="005672B2">
        <w:t>1,7</w:t>
      </w:r>
      <w:r w:rsidR="007625E1" w:rsidRPr="000D6B9D">
        <w:t>%.</w:t>
      </w:r>
    </w:p>
    <w:p w14:paraId="3C163A84" w14:textId="004FEB27" w:rsidR="00983BFE" w:rsidRPr="00DC2E03" w:rsidRDefault="00983BFE" w:rsidP="00676B58">
      <w:pPr>
        <w:pStyle w:val="Lead"/>
        <w:spacing w:before="0" w:line="240" w:lineRule="auto"/>
      </w:pPr>
    </w:p>
    <w:p w14:paraId="6EFDF42B" w14:textId="5BE27F7A" w:rsidR="002919DE" w:rsidRPr="00DC2E03" w:rsidRDefault="002822FF" w:rsidP="00445C52">
      <w:pPr>
        <w:pStyle w:val="Nagwek1"/>
        <w:rPr>
          <w:rFonts w:ascii="Fira Sans" w:eastAsiaTheme="minorHAnsi" w:hAnsi="Fira Sans" w:cstheme="minorBidi"/>
          <w:b/>
          <w:bCs w:val="0"/>
          <w:noProof/>
          <w:szCs w:val="19"/>
        </w:rPr>
      </w:pPr>
      <w:r w:rsidRPr="00DC2E03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16EC836E" wp14:editId="5EB392EF">
                <wp:simplePos x="0" y="0"/>
                <wp:positionH relativeFrom="column">
                  <wp:posOffset>5268595</wp:posOffset>
                </wp:positionH>
                <wp:positionV relativeFrom="paragraph">
                  <wp:posOffset>232410</wp:posOffset>
                </wp:positionV>
                <wp:extent cx="1780540" cy="1868170"/>
                <wp:effectExtent l="0" t="0" r="0" b="0"/>
                <wp:wrapTight wrapText="bothSides">
                  <wp:wrapPolygon edited="0">
                    <wp:start x="693" y="0"/>
                    <wp:lineTo x="693" y="21365"/>
                    <wp:lineTo x="20799" y="21365"/>
                    <wp:lineTo x="20799" y="0"/>
                    <wp:lineTo x="693" y="0"/>
                  </wp:wrapPolygon>
                </wp:wrapTight>
                <wp:docPr id="2" name="Pole tekstowe 2" descr="Współczynnik aktywności zawodowej dla osób w wieku 15-89 lat w porównaniu z poprzednim kwartałem zmniejszył się zarówno wśród mężczyzn, jak i kobiet. W skali roku spadek odnotowano wśród mężczyzn, a wśród kobiet – wzros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868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B16A6" w14:textId="66425BFA" w:rsidR="00830EC6" w:rsidRPr="00187A09" w:rsidRDefault="00830EC6" w:rsidP="00A37DFF">
                            <w:pPr>
                              <w:pStyle w:val="tekstzboku"/>
                              <w:spacing w:before="0"/>
                            </w:pPr>
                            <w:r w:rsidRPr="00EF1899">
                              <w:t>Współczynnik aktywności zawodowej dla osób w wieku 15</w:t>
                            </w:r>
                            <w:r>
                              <w:t>-</w:t>
                            </w:r>
                            <w:r w:rsidRPr="00EF1899">
                              <w:t>89 lat w porównaniu z</w:t>
                            </w:r>
                            <w:r>
                              <w:t> </w:t>
                            </w:r>
                            <w:r w:rsidRPr="00EF1899">
                              <w:t xml:space="preserve">poprzednim </w:t>
                            </w:r>
                            <w:r w:rsidRPr="00933D71">
                              <w:t>kwartałem</w:t>
                            </w:r>
                            <w:r>
                              <w:t xml:space="preserve"> z</w:t>
                            </w:r>
                            <w:r w:rsidR="00CB07BB">
                              <w:t>mniejszył</w:t>
                            </w:r>
                            <w:r>
                              <w:t xml:space="preserve"> się zarówno wśród mężczyzn, jak i kobiet. W skali roku </w:t>
                            </w:r>
                            <w:r w:rsidR="00CB07BB" w:rsidRPr="004761BE">
                              <w:t>spadek</w:t>
                            </w:r>
                            <w:r w:rsidRPr="004761BE">
                              <w:t xml:space="preserve"> odnotowano wśród </w:t>
                            </w:r>
                            <w:r w:rsidR="00CB07BB" w:rsidRPr="004761BE">
                              <w:t>mężczyzn</w:t>
                            </w:r>
                            <w:r w:rsidRPr="004761BE">
                              <w:t xml:space="preserve">, a wśród </w:t>
                            </w:r>
                            <w:r w:rsidR="00CB07BB" w:rsidRPr="004761BE">
                              <w:t>kobiet</w:t>
                            </w:r>
                            <w:r w:rsidRPr="004761BE">
                              <w:t xml:space="preserve"> – </w:t>
                            </w:r>
                            <w:r w:rsidR="004761BE">
                              <w:t>wzrost</w:t>
                            </w:r>
                            <w:r>
                              <w:t xml:space="preserve"> </w:t>
                            </w:r>
                          </w:p>
                          <w:p w14:paraId="58493924" w14:textId="68A12526" w:rsidR="00830EC6" w:rsidRPr="00187A09" w:rsidRDefault="00830EC6" w:rsidP="00187A09">
                            <w:pPr>
                              <w:pStyle w:val="tekstzboku"/>
                              <w:spacing w:befor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C836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spółczynnik aktywności zawodowej dla osób w wieku 15-89 lat w porównaniu z poprzednim kwartałem zmniejszył się zarówno wśród mężczyzn, jak i kobiet. W skali roku spadek odnotowano wśród mężczyzn, a wśród kobiet – wzrost" style="position:absolute;margin-left:414.85pt;margin-top:18.3pt;width:140.2pt;height:147.1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" filled="f" stroked="f">
                <v:textbox>
                  <w:txbxContent>
                    <w:p w14:paraId="091B16A6" w14:textId="66425BFA" w:rsidR="00830EC6" w:rsidRPr="00187A09" w:rsidRDefault="00830EC6" w:rsidP="00A37DFF">
                      <w:pPr>
                        <w:pStyle w:val="tekstzboku"/>
                        <w:spacing w:before="0"/>
                      </w:pPr>
                      <w:r w:rsidRPr="00EF1899">
                        <w:t>Współczynnik aktywności zawodowej dla osób w wieku 15</w:t>
                      </w:r>
                      <w:r>
                        <w:t>-</w:t>
                      </w:r>
                      <w:r w:rsidRPr="00EF1899">
                        <w:t>89 lat w porównaniu z</w:t>
                      </w:r>
                      <w:r>
                        <w:t> </w:t>
                      </w:r>
                      <w:r w:rsidRPr="00EF1899">
                        <w:t xml:space="preserve">poprzednim </w:t>
                      </w:r>
                      <w:r w:rsidRPr="00933D71">
                        <w:t>kwartałem</w:t>
                      </w:r>
                      <w:r>
                        <w:t xml:space="preserve"> z</w:t>
                      </w:r>
                      <w:r w:rsidR="00CB07BB">
                        <w:t>mniejszył</w:t>
                      </w:r>
                      <w:r>
                        <w:t xml:space="preserve"> się zarówno wśród mężczyzn, jak i kobiet. W skali roku </w:t>
                      </w:r>
                      <w:r w:rsidR="00CB07BB" w:rsidRPr="004761BE">
                        <w:t>spadek</w:t>
                      </w:r>
                      <w:r w:rsidRPr="004761BE">
                        <w:t xml:space="preserve"> odnotowano wśród </w:t>
                      </w:r>
                      <w:r w:rsidR="00CB07BB" w:rsidRPr="004761BE">
                        <w:t>mężczyzn</w:t>
                      </w:r>
                      <w:r w:rsidRPr="004761BE">
                        <w:t xml:space="preserve">, a wśród </w:t>
                      </w:r>
                      <w:r w:rsidR="00CB07BB" w:rsidRPr="004761BE">
                        <w:t>kobiet</w:t>
                      </w:r>
                      <w:r w:rsidRPr="004761BE">
                        <w:t xml:space="preserve"> – </w:t>
                      </w:r>
                      <w:r w:rsidR="004761BE">
                        <w:t>wzrost</w:t>
                      </w:r>
                      <w:r>
                        <w:t xml:space="preserve"> </w:t>
                      </w:r>
                    </w:p>
                    <w:p w14:paraId="58493924" w14:textId="68A12526" w:rsidR="00830EC6" w:rsidRPr="00187A09" w:rsidRDefault="00830EC6" w:rsidP="00187A09">
                      <w:pPr>
                        <w:pStyle w:val="tekstzboku"/>
                        <w:spacing w:before="0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05190" w:rsidRPr="00DC2E03">
        <w:rPr>
          <w:rFonts w:ascii="Fira Sans" w:hAnsi="Fira Sans"/>
          <w:b/>
          <w:szCs w:val="19"/>
        </w:rPr>
        <w:t>Aktywność ekonomiczna ludności w wieku 15</w:t>
      </w:r>
      <w:r w:rsidR="00DA3A67" w:rsidRPr="00DC2E03">
        <w:rPr>
          <w:rFonts w:ascii="Fira Sans" w:hAnsi="Fira Sans"/>
          <w:b/>
          <w:szCs w:val="19"/>
        </w:rPr>
        <w:t>-</w:t>
      </w:r>
      <w:r w:rsidR="00705190" w:rsidRPr="00DC2E03">
        <w:rPr>
          <w:rFonts w:ascii="Fira Sans" w:hAnsi="Fira Sans"/>
          <w:b/>
          <w:szCs w:val="19"/>
        </w:rPr>
        <w:t>89 lat według BAEL</w:t>
      </w:r>
    </w:p>
    <w:p w14:paraId="0F0DA79A" w14:textId="350DCF99" w:rsidR="00983BFE" w:rsidRPr="00CB07BB" w:rsidRDefault="00983BFE" w:rsidP="00983BFE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CB07BB">
        <w:rPr>
          <w:rFonts w:eastAsia="Times New Roman" w:cs="Times New Roman"/>
          <w:szCs w:val="19"/>
          <w:lang w:eastAsia="pl-PL"/>
        </w:rPr>
        <w:t xml:space="preserve">W </w:t>
      </w:r>
      <w:r w:rsidR="005672B2" w:rsidRPr="00CB07BB">
        <w:rPr>
          <w:rFonts w:eastAsia="Times New Roman" w:cs="Times New Roman"/>
          <w:szCs w:val="19"/>
          <w:lang w:eastAsia="pl-PL"/>
        </w:rPr>
        <w:t>1</w:t>
      </w:r>
      <w:r w:rsidRPr="00CB07BB">
        <w:rPr>
          <w:rFonts w:eastAsia="Times New Roman" w:cs="Times New Roman"/>
          <w:szCs w:val="19"/>
          <w:lang w:eastAsia="pl-PL"/>
        </w:rPr>
        <w:t xml:space="preserve"> kwartale 202</w:t>
      </w:r>
      <w:r w:rsidR="005672B2" w:rsidRPr="00CB07BB">
        <w:rPr>
          <w:rFonts w:eastAsia="Times New Roman" w:cs="Times New Roman"/>
          <w:szCs w:val="19"/>
          <w:lang w:eastAsia="pl-PL"/>
        </w:rPr>
        <w:t>4</w:t>
      </w:r>
      <w:r w:rsidRPr="00CB07BB">
        <w:rPr>
          <w:rFonts w:eastAsia="Times New Roman" w:cs="Times New Roman"/>
          <w:szCs w:val="19"/>
          <w:lang w:eastAsia="pl-PL"/>
        </w:rPr>
        <w:t xml:space="preserve"> r. liczba osób aktywnych zawodowo w wieku 15-89 lat wyniosła 17 </w:t>
      </w:r>
      <w:r w:rsidR="00CB07BB" w:rsidRPr="00CB07BB">
        <w:rPr>
          <w:rFonts w:eastAsia="Times New Roman" w:cs="Times New Roman"/>
          <w:szCs w:val="19"/>
          <w:lang w:eastAsia="pl-PL"/>
        </w:rPr>
        <w:t>754</w:t>
      </w:r>
      <w:r w:rsidRPr="00CB07BB">
        <w:rPr>
          <w:rFonts w:eastAsia="Times New Roman" w:cs="Times New Roman"/>
          <w:szCs w:val="19"/>
          <w:lang w:eastAsia="pl-PL"/>
        </w:rPr>
        <w:t xml:space="preserve"> tys., z tego: 1</w:t>
      </w:r>
      <w:r w:rsidR="001848DD" w:rsidRPr="00CB07BB">
        <w:rPr>
          <w:rFonts w:eastAsia="Times New Roman" w:cs="Times New Roman"/>
          <w:szCs w:val="19"/>
          <w:lang w:eastAsia="pl-PL"/>
        </w:rPr>
        <w:t>7 </w:t>
      </w:r>
      <w:r w:rsidR="00CB07BB" w:rsidRPr="00CB07BB">
        <w:rPr>
          <w:rFonts w:eastAsia="Times New Roman" w:cs="Times New Roman"/>
          <w:szCs w:val="19"/>
          <w:lang w:eastAsia="pl-PL"/>
        </w:rPr>
        <w:t>194</w:t>
      </w:r>
      <w:r w:rsidRPr="00CB07BB">
        <w:rPr>
          <w:rFonts w:eastAsia="Times New Roman" w:cs="Times New Roman"/>
          <w:szCs w:val="19"/>
          <w:lang w:eastAsia="pl-PL"/>
        </w:rPr>
        <w:t xml:space="preserve"> tys. stanowili pracujący, natomiast </w:t>
      </w:r>
      <w:r w:rsidR="001848DD" w:rsidRPr="00CB07BB">
        <w:rPr>
          <w:rFonts w:eastAsia="Times New Roman" w:cs="Times New Roman"/>
          <w:szCs w:val="19"/>
          <w:lang w:eastAsia="pl-PL"/>
        </w:rPr>
        <w:t>5</w:t>
      </w:r>
      <w:r w:rsidR="00CB07BB" w:rsidRPr="00CB07BB">
        <w:rPr>
          <w:rFonts w:eastAsia="Times New Roman" w:cs="Times New Roman"/>
          <w:szCs w:val="19"/>
          <w:lang w:eastAsia="pl-PL"/>
        </w:rPr>
        <w:t>59</w:t>
      </w:r>
      <w:r w:rsidRPr="00CB07BB">
        <w:rPr>
          <w:rFonts w:eastAsia="Times New Roman" w:cs="Times New Roman"/>
          <w:szCs w:val="19"/>
          <w:lang w:eastAsia="pl-PL"/>
        </w:rPr>
        <w:t xml:space="preserve"> tys. – bezrobotni. Populacja biernych zawodowo w </w:t>
      </w:r>
      <w:r w:rsidR="00347206" w:rsidRPr="00CB07BB">
        <w:rPr>
          <w:rFonts w:eastAsia="Times New Roman" w:cs="Times New Roman"/>
          <w:szCs w:val="19"/>
          <w:lang w:eastAsia="pl-PL"/>
        </w:rPr>
        <w:t>tej</w:t>
      </w:r>
      <w:r w:rsidRPr="00CB07BB">
        <w:rPr>
          <w:rFonts w:eastAsia="Times New Roman" w:cs="Times New Roman"/>
          <w:szCs w:val="19"/>
          <w:lang w:eastAsia="pl-PL"/>
        </w:rPr>
        <w:t xml:space="preserve"> grupie wieku liczyła 12 </w:t>
      </w:r>
      <w:r w:rsidR="00CB07BB" w:rsidRPr="00CB07BB">
        <w:rPr>
          <w:rFonts w:eastAsia="Times New Roman" w:cs="Times New Roman"/>
          <w:szCs w:val="19"/>
          <w:lang w:eastAsia="pl-PL"/>
        </w:rPr>
        <w:t>600</w:t>
      </w:r>
      <w:r w:rsidRPr="00CB07BB">
        <w:rPr>
          <w:rFonts w:eastAsia="Times New Roman" w:cs="Times New Roman"/>
          <w:szCs w:val="19"/>
          <w:lang w:eastAsia="pl-PL"/>
        </w:rPr>
        <w:t xml:space="preserve"> tys. osób</w:t>
      </w:r>
      <w:r w:rsidR="002D12AB" w:rsidRPr="00CB07BB">
        <w:rPr>
          <w:rFonts w:eastAsia="Times New Roman" w:cs="Times New Roman"/>
          <w:szCs w:val="19"/>
          <w:lang w:eastAsia="pl-PL"/>
        </w:rPr>
        <w:t>.</w:t>
      </w:r>
    </w:p>
    <w:p w14:paraId="3440C498" w14:textId="21FB66F9" w:rsidR="00C46375" w:rsidRPr="00CB07BB" w:rsidRDefault="00C46375" w:rsidP="00C46375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CB07BB">
        <w:rPr>
          <w:rFonts w:eastAsia="Times New Roman" w:cs="Times New Roman"/>
          <w:szCs w:val="19"/>
          <w:lang w:eastAsia="pl-PL"/>
        </w:rPr>
        <w:t>Zbiorowość aktywnych zawodowo z</w:t>
      </w:r>
      <w:r w:rsidR="00CB07BB" w:rsidRPr="00CB07BB">
        <w:rPr>
          <w:rFonts w:eastAsia="Times New Roman" w:cs="Times New Roman"/>
          <w:szCs w:val="19"/>
          <w:lang w:eastAsia="pl-PL"/>
        </w:rPr>
        <w:t>mniejszyła</w:t>
      </w:r>
      <w:r w:rsidRPr="00CB07BB">
        <w:rPr>
          <w:rFonts w:eastAsia="Times New Roman" w:cs="Times New Roman"/>
          <w:szCs w:val="19"/>
          <w:lang w:eastAsia="pl-PL"/>
        </w:rPr>
        <w:t xml:space="preserve"> się zarówno w porównaniu z </w:t>
      </w:r>
      <w:r w:rsidR="00CB07BB" w:rsidRPr="00CB07BB">
        <w:rPr>
          <w:rFonts w:eastAsia="Times New Roman" w:cs="Times New Roman"/>
          <w:szCs w:val="19"/>
          <w:lang w:eastAsia="pl-PL"/>
        </w:rPr>
        <w:t>4</w:t>
      </w:r>
      <w:r w:rsidRPr="00CB07BB">
        <w:rPr>
          <w:rFonts w:eastAsia="Times New Roman" w:cs="Times New Roman"/>
          <w:szCs w:val="19"/>
          <w:lang w:eastAsia="pl-PL"/>
        </w:rPr>
        <w:t xml:space="preserve"> kwartałem 202</w:t>
      </w:r>
      <w:r w:rsidR="00CB07BB" w:rsidRPr="00CB07BB">
        <w:rPr>
          <w:rFonts w:eastAsia="Times New Roman" w:cs="Times New Roman"/>
          <w:szCs w:val="19"/>
          <w:lang w:eastAsia="pl-PL"/>
        </w:rPr>
        <w:t>3</w:t>
      </w:r>
      <w:r w:rsidRPr="00CB07BB">
        <w:rPr>
          <w:rFonts w:eastAsia="Times New Roman" w:cs="Times New Roman"/>
          <w:szCs w:val="19"/>
          <w:lang w:eastAsia="pl-PL"/>
        </w:rPr>
        <w:t xml:space="preserve"> r. </w:t>
      </w:r>
      <w:r w:rsidR="00310ABE">
        <w:rPr>
          <w:rFonts w:eastAsia="Times New Roman" w:cs="Times New Roman"/>
          <w:szCs w:val="19"/>
          <w:lang w:eastAsia="pl-PL"/>
        </w:rPr>
        <w:t>(</w:t>
      </w:r>
      <w:r w:rsidRPr="00CB07BB">
        <w:rPr>
          <w:rFonts w:eastAsia="Times New Roman" w:cs="Times New Roman"/>
          <w:szCs w:val="19"/>
          <w:lang w:eastAsia="pl-PL"/>
        </w:rPr>
        <w:t>o </w:t>
      </w:r>
      <w:r w:rsidR="00CB07BB" w:rsidRPr="00CB07BB">
        <w:rPr>
          <w:rFonts w:eastAsia="Times New Roman" w:cs="Times New Roman"/>
          <w:szCs w:val="19"/>
          <w:lang w:eastAsia="pl-PL"/>
        </w:rPr>
        <w:t>116</w:t>
      </w:r>
      <w:r w:rsidRPr="00CB07BB">
        <w:rPr>
          <w:rFonts w:eastAsia="Times New Roman" w:cs="Times New Roman"/>
          <w:szCs w:val="19"/>
          <w:lang w:eastAsia="pl-PL"/>
        </w:rPr>
        <w:t> tys., tj. o 0,6%</w:t>
      </w:r>
      <w:r w:rsidR="00310ABE">
        <w:rPr>
          <w:rFonts w:eastAsia="Times New Roman" w:cs="Times New Roman"/>
          <w:szCs w:val="19"/>
          <w:lang w:eastAsia="pl-PL"/>
        </w:rPr>
        <w:t>)</w:t>
      </w:r>
      <w:r w:rsidRPr="00CB07BB">
        <w:rPr>
          <w:rFonts w:eastAsia="Times New Roman" w:cs="Times New Roman"/>
          <w:szCs w:val="19"/>
          <w:lang w:eastAsia="pl-PL"/>
        </w:rPr>
        <w:t xml:space="preserve">, jak i z </w:t>
      </w:r>
      <w:r w:rsidR="00CB07BB" w:rsidRPr="00CB07BB">
        <w:rPr>
          <w:rFonts w:eastAsia="Times New Roman" w:cs="Times New Roman"/>
          <w:szCs w:val="19"/>
          <w:lang w:eastAsia="pl-PL"/>
        </w:rPr>
        <w:t>1</w:t>
      </w:r>
      <w:r w:rsidRPr="00CB07BB">
        <w:rPr>
          <w:rFonts w:eastAsia="Times New Roman" w:cs="Times New Roman"/>
          <w:szCs w:val="19"/>
          <w:lang w:eastAsia="pl-PL"/>
        </w:rPr>
        <w:t xml:space="preserve"> kwartałem 202</w:t>
      </w:r>
      <w:r w:rsidR="00CB07BB" w:rsidRPr="00CB07BB">
        <w:rPr>
          <w:rFonts w:eastAsia="Times New Roman" w:cs="Times New Roman"/>
          <w:szCs w:val="19"/>
          <w:lang w:eastAsia="pl-PL"/>
        </w:rPr>
        <w:t>3</w:t>
      </w:r>
      <w:r w:rsidRPr="00CB07BB">
        <w:rPr>
          <w:rFonts w:eastAsia="Times New Roman" w:cs="Times New Roman"/>
          <w:szCs w:val="19"/>
          <w:lang w:eastAsia="pl-PL"/>
        </w:rPr>
        <w:t xml:space="preserve"> r. </w:t>
      </w:r>
      <w:r w:rsidR="00310ABE">
        <w:rPr>
          <w:rFonts w:eastAsia="Times New Roman" w:cs="Times New Roman"/>
          <w:szCs w:val="19"/>
          <w:lang w:eastAsia="pl-PL"/>
        </w:rPr>
        <w:t>(</w:t>
      </w:r>
      <w:r w:rsidRPr="00CB07BB">
        <w:rPr>
          <w:rFonts w:eastAsia="Times New Roman" w:cs="Times New Roman"/>
          <w:szCs w:val="19"/>
          <w:lang w:eastAsia="pl-PL"/>
        </w:rPr>
        <w:t xml:space="preserve">o </w:t>
      </w:r>
      <w:r w:rsidR="00CB07BB" w:rsidRPr="00CB07BB">
        <w:rPr>
          <w:rFonts w:eastAsia="Times New Roman" w:cs="Times New Roman"/>
          <w:szCs w:val="19"/>
          <w:lang w:eastAsia="pl-PL"/>
        </w:rPr>
        <w:t>98</w:t>
      </w:r>
      <w:r w:rsidRPr="00CB07BB">
        <w:rPr>
          <w:rFonts w:eastAsia="Times New Roman" w:cs="Times New Roman"/>
          <w:szCs w:val="19"/>
          <w:lang w:eastAsia="pl-PL"/>
        </w:rPr>
        <w:t xml:space="preserve"> tys., tj. o 0,</w:t>
      </w:r>
      <w:r w:rsidR="00CB07BB" w:rsidRPr="00CB07BB">
        <w:rPr>
          <w:rFonts w:eastAsia="Times New Roman" w:cs="Times New Roman"/>
          <w:szCs w:val="19"/>
          <w:lang w:eastAsia="pl-PL"/>
        </w:rPr>
        <w:t>5</w:t>
      </w:r>
      <w:r w:rsidRPr="00CB07BB">
        <w:rPr>
          <w:rFonts w:eastAsia="Times New Roman" w:cs="Times New Roman"/>
          <w:szCs w:val="19"/>
          <w:lang w:eastAsia="pl-PL"/>
        </w:rPr>
        <w:t>%</w:t>
      </w:r>
      <w:r w:rsidR="00310ABE">
        <w:rPr>
          <w:rFonts w:eastAsia="Times New Roman" w:cs="Times New Roman"/>
          <w:szCs w:val="19"/>
          <w:lang w:eastAsia="pl-PL"/>
        </w:rPr>
        <w:t>)</w:t>
      </w:r>
      <w:r w:rsidRPr="00CB07BB">
        <w:rPr>
          <w:rFonts w:eastAsia="Times New Roman" w:cs="Times New Roman"/>
          <w:szCs w:val="19"/>
          <w:lang w:eastAsia="pl-PL"/>
        </w:rPr>
        <w:t>.</w:t>
      </w:r>
    </w:p>
    <w:p w14:paraId="7E4CB985" w14:textId="1A700BF9" w:rsidR="00581A0F" w:rsidRPr="00AF6C9A" w:rsidRDefault="00F06FFA" w:rsidP="00AF6C9A">
      <w:pPr>
        <w:spacing w:before="240" w:line="276" w:lineRule="auto"/>
        <w:ind w:left="992" w:hanging="992"/>
        <w:rPr>
          <w:rFonts w:eastAsia="Times New Roman" w:cs="Times New Roman"/>
          <w:b/>
          <w:szCs w:val="19"/>
          <w:lang w:eastAsia="pl-PL"/>
        </w:rPr>
      </w:pPr>
      <w:r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1933696" behindDoc="0" locked="0" layoutInCell="1" allowOverlap="1" wp14:anchorId="45DA89AE" wp14:editId="429EB856">
            <wp:simplePos x="0" y="0"/>
            <wp:positionH relativeFrom="column">
              <wp:posOffset>845820</wp:posOffset>
            </wp:positionH>
            <wp:positionV relativeFrom="paragraph">
              <wp:posOffset>421640</wp:posOffset>
            </wp:positionV>
            <wp:extent cx="3124200" cy="1996440"/>
            <wp:effectExtent l="0" t="0" r="0" b="3810"/>
            <wp:wrapTopAndBottom/>
            <wp:docPr id="7" name="Obraz 7" descr="Wykres prezentuje strukturę ludności w wieku 15-89 lat według statusu na rynku pracy w 1 kwartale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80" t="9028" r="12743"/>
                    <a:stretch/>
                  </pic:blipFill>
                  <pic:spPr bwMode="auto">
                    <a:xfrm>
                      <a:off x="0" y="0"/>
                      <a:ext cx="312420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A0F" w:rsidRPr="00AF6C9A">
        <w:rPr>
          <w:b/>
          <w:shd w:val="clear" w:color="auto" w:fill="FFFFFF"/>
        </w:rPr>
        <w:t>Wykres</w:t>
      </w:r>
      <w:r w:rsidR="00581A0F" w:rsidRPr="00AF6C9A">
        <w:rPr>
          <w:rFonts w:eastAsia="Times New Roman" w:cs="Times New Roman"/>
          <w:b/>
          <w:szCs w:val="19"/>
          <w:lang w:eastAsia="pl-PL"/>
        </w:rPr>
        <w:t xml:space="preserve"> 1. </w:t>
      </w:r>
      <w:r w:rsidR="00A700B6">
        <w:rPr>
          <w:rFonts w:eastAsia="Times New Roman" w:cs="Times New Roman"/>
          <w:b/>
          <w:szCs w:val="19"/>
          <w:lang w:eastAsia="pl-PL"/>
        </w:rPr>
        <w:tab/>
      </w:r>
      <w:r w:rsidR="00581A0F" w:rsidRPr="00AF6C9A">
        <w:rPr>
          <w:rFonts w:eastAsia="Times New Roman" w:cs="Times New Roman"/>
          <w:b/>
          <w:szCs w:val="19"/>
          <w:lang w:eastAsia="pl-PL"/>
        </w:rPr>
        <w:t>Struktura ludności w wieku 15-89 lat w</w:t>
      </w:r>
      <w:r w:rsidR="00C27A3A" w:rsidRPr="00AF6C9A">
        <w:rPr>
          <w:rFonts w:eastAsia="Times New Roman" w:cs="Times New Roman"/>
          <w:b/>
          <w:szCs w:val="19"/>
          <w:lang w:eastAsia="pl-PL"/>
        </w:rPr>
        <w:t>edłu</w:t>
      </w:r>
      <w:r w:rsidR="00581A0F" w:rsidRPr="00AF6C9A">
        <w:rPr>
          <w:rFonts w:eastAsia="Times New Roman" w:cs="Times New Roman"/>
          <w:b/>
          <w:szCs w:val="19"/>
          <w:lang w:eastAsia="pl-PL"/>
        </w:rPr>
        <w:t>g statusu na rynku pracy</w:t>
      </w:r>
      <w:r w:rsidR="00C46375" w:rsidRPr="00AF6C9A">
        <w:rPr>
          <w:rFonts w:eastAsia="Times New Roman" w:cs="Times New Roman"/>
          <w:b/>
          <w:szCs w:val="19"/>
          <w:lang w:eastAsia="pl-PL"/>
        </w:rPr>
        <w:t xml:space="preserve"> w</w:t>
      </w:r>
      <w:r w:rsidR="00A700B6">
        <w:rPr>
          <w:rFonts w:eastAsia="Times New Roman" w:cs="Times New Roman"/>
          <w:b/>
          <w:szCs w:val="19"/>
          <w:lang w:eastAsia="pl-PL"/>
        </w:rPr>
        <w:t> </w:t>
      </w:r>
      <w:r w:rsidR="00AF731A">
        <w:rPr>
          <w:rFonts w:eastAsia="Times New Roman" w:cs="Times New Roman"/>
          <w:b/>
          <w:szCs w:val="19"/>
          <w:lang w:eastAsia="pl-PL"/>
        </w:rPr>
        <w:t>1</w:t>
      </w:r>
      <w:r w:rsidR="00A700B6">
        <w:rPr>
          <w:rFonts w:eastAsia="Times New Roman" w:cs="Times New Roman"/>
          <w:b/>
          <w:szCs w:val="19"/>
          <w:lang w:eastAsia="pl-PL"/>
        </w:rPr>
        <w:t> </w:t>
      </w:r>
      <w:r w:rsidR="00C46375" w:rsidRPr="00AF6C9A">
        <w:rPr>
          <w:rFonts w:eastAsia="Times New Roman" w:cs="Times New Roman"/>
          <w:b/>
          <w:szCs w:val="19"/>
          <w:lang w:eastAsia="pl-PL"/>
        </w:rPr>
        <w:t>kwartale</w:t>
      </w:r>
      <w:r w:rsidR="00A700B6">
        <w:rPr>
          <w:rFonts w:eastAsia="Times New Roman" w:cs="Times New Roman"/>
          <w:b/>
          <w:szCs w:val="19"/>
          <w:lang w:eastAsia="pl-PL"/>
        </w:rPr>
        <w:t> </w:t>
      </w:r>
      <w:r w:rsidR="00C46375" w:rsidRPr="00AF6C9A">
        <w:rPr>
          <w:rFonts w:eastAsia="Times New Roman" w:cs="Times New Roman"/>
          <w:b/>
          <w:szCs w:val="19"/>
          <w:lang w:eastAsia="pl-PL"/>
        </w:rPr>
        <w:t>202</w:t>
      </w:r>
      <w:r w:rsidR="00AF731A">
        <w:rPr>
          <w:rFonts w:eastAsia="Times New Roman" w:cs="Times New Roman"/>
          <w:b/>
          <w:szCs w:val="19"/>
          <w:lang w:eastAsia="pl-PL"/>
        </w:rPr>
        <w:t>4</w:t>
      </w:r>
      <w:r w:rsidR="00C46375" w:rsidRPr="00AF6C9A">
        <w:rPr>
          <w:rFonts w:eastAsia="Times New Roman" w:cs="Times New Roman"/>
          <w:b/>
          <w:szCs w:val="19"/>
          <w:lang w:eastAsia="pl-PL"/>
        </w:rPr>
        <w:t xml:space="preserve"> r.</w:t>
      </w:r>
    </w:p>
    <w:p w14:paraId="04EE7549" w14:textId="562390E3" w:rsidR="003E217F" w:rsidRPr="00DC2E03" w:rsidRDefault="003E217F" w:rsidP="00F06FFA">
      <w:pPr>
        <w:spacing w:before="240"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>Współczynnik aktywności zawodowej</w:t>
      </w:r>
      <w:r w:rsidRPr="00DC2E03" w:rsidDel="009A100E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 xml:space="preserve">osób w wieku 15-89 lat w </w:t>
      </w:r>
      <w:r w:rsidR="006E38BB">
        <w:rPr>
          <w:rFonts w:eastAsia="Times New Roman" w:cs="Times New Roman"/>
          <w:szCs w:val="19"/>
          <w:lang w:eastAsia="pl-PL"/>
        </w:rPr>
        <w:t>1</w:t>
      </w:r>
      <w:r w:rsidRPr="00DC2E03">
        <w:rPr>
          <w:rFonts w:eastAsia="Times New Roman" w:cs="Times New Roman"/>
          <w:szCs w:val="19"/>
          <w:lang w:eastAsia="pl-PL"/>
        </w:rPr>
        <w:t xml:space="preserve"> kwartale 202</w:t>
      </w:r>
      <w:r w:rsidR="00B92EAF">
        <w:rPr>
          <w:rFonts w:eastAsia="Times New Roman" w:cs="Times New Roman"/>
          <w:szCs w:val="19"/>
          <w:lang w:eastAsia="pl-PL"/>
        </w:rPr>
        <w:t>4</w:t>
      </w:r>
      <w:r w:rsidRPr="00DC2E03">
        <w:rPr>
          <w:rFonts w:eastAsia="Times New Roman" w:cs="Times New Roman"/>
          <w:szCs w:val="19"/>
          <w:lang w:eastAsia="pl-PL"/>
        </w:rPr>
        <w:t xml:space="preserve"> r. był wyższy wśród mężczyzn i wyniósł 6</w:t>
      </w:r>
      <w:r w:rsidR="006E38BB">
        <w:rPr>
          <w:rFonts w:eastAsia="Times New Roman" w:cs="Times New Roman"/>
          <w:szCs w:val="19"/>
          <w:lang w:eastAsia="pl-PL"/>
        </w:rPr>
        <w:t>5,8</w:t>
      </w:r>
      <w:r w:rsidRPr="00DC2E03">
        <w:rPr>
          <w:rFonts w:eastAsia="Times New Roman" w:cs="Times New Roman"/>
          <w:szCs w:val="19"/>
          <w:lang w:eastAsia="pl-PL"/>
        </w:rPr>
        <w:t>%, w populacji kobiet kształtował się na poziomie 5</w:t>
      </w:r>
      <w:r w:rsidR="006E38BB">
        <w:rPr>
          <w:rFonts w:eastAsia="Times New Roman" w:cs="Times New Roman"/>
          <w:szCs w:val="19"/>
          <w:lang w:eastAsia="pl-PL"/>
        </w:rPr>
        <w:t>1,7</w:t>
      </w:r>
      <w:r w:rsidRPr="00DC2E03">
        <w:rPr>
          <w:rFonts w:eastAsia="Times New Roman" w:cs="Times New Roman"/>
          <w:szCs w:val="19"/>
          <w:lang w:eastAsia="pl-PL"/>
        </w:rPr>
        <w:t>% (odpowiednie wartości dla osób w wieku produkcyjnym</w:t>
      </w:r>
      <w:r w:rsidRPr="00DC2E03">
        <w:rPr>
          <w:rStyle w:val="Odwoanieprzypisudolnego"/>
          <w:rFonts w:eastAsia="Times New Roman" w:cs="Times New Roman"/>
          <w:szCs w:val="19"/>
          <w:lang w:eastAsia="pl-PL"/>
        </w:rPr>
        <w:footnoteReference w:id="3"/>
      </w:r>
      <w:r w:rsidRPr="00DC2E03">
        <w:rPr>
          <w:rFonts w:eastAsia="Times New Roman" w:cs="Times New Roman"/>
          <w:szCs w:val="19"/>
          <w:lang w:eastAsia="pl-PL"/>
        </w:rPr>
        <w:t xml:space="preserve"> to </w:t>
      </w:r>
      <w:r>
        <w:rPr>
          <w:rFonts w:eastAsia="Times New Roman" w:cs="Times New Roman"/>
          <w:szCs w:val="19"/>
          <w:lang w:eastAsia="pl-PL"/>
        </w:rPr>
        <w:t>84,3</w:t>
      </w:r>
      <w:r w:rsidRPr="00DC2E03">
        <w:rPr>
          <w:rFonts w:eastAsia="Times New Roman" w:cs="Times New Roman"/>
          <w:szCs w:val="19"/>
          <w:lang w:eastAsia="pl-PL"/>
        </w:rPr>
        <w:t>% oraz 7</w:t>
      </w:r>
      <w:r w:rsidR="006E38BB">
        <w:rPr>
          <w:rFonts w:eastAsia="Times New Roman" w:cs="Times New Roman"/>
          <w:szCs w:val="19"/>
          <w:lang w:eastAsia="pl-PL"/>
        </w:rPr>
        <w:t>8,5</w:t>
      </w:r>
      <w:r w:rsidRPr="00DC2E03">
        <w:rPr>
          <w:rFonts w:eastAsia="Times New Roman" w:cs="Times New Roman"/>
          <w:szCs w:val="19"/>
          <w:lang w:eastAsia="pl-PL"/>
        </w:rPr>
        <w:t xml:space="preserve">%). </w:t>
      </w:r>
      <w:r w:rsidR="00AC202C" w:rsidRPr="00AC202C">
        <w:rPr>
          <w:rFonts w:eastAsia="Times New Roman" w:cs="Times New Roman"/>
          <w:szCs w:val="19"/>
          <w:lang w:eastAsia="pl-PL"/>
        </w:rPr>
        <w:t>Analogiczne wskaźniki dla mieszkańców miast oraz mieszkańców wsi wyniosły odpowiednio: 58,</w:t>
      </w:r>
      <w:r w:rsidR="00AC202C">
        <w:rPr>
          <w:rFonts w:eastAsia="Times New Roman" w:cs="Times New Roman"/>
          <w:szCs w:val="19"/>
          <w:lang w:eastAsia="pl-PL"/>
        </w:rPr>
        <w:t>9</w:t>
      </w:r>
      <w:r w:rsidR="00AC202C" w:rsidRPr="00AC202C">
        <w:rPr>
          <w:rFonts w:eastAsia="Times New Roman" w:cs="Times New Roman"/>
          <w:szCs w:val="19"/>
          <w:lang w:eastAsia="pl-PL"/>
        </w:rPr>
        <w:t>% i 5</w:t>
      </w:r>
      <w:r w:rsidR="00AC202C">
        <w:rPr>
          <w:rFonts w:eastAsia="Times New Roman" w:cs="Times New Roman"/>
          <w:szCs w:val="19"/>
          <w:lang w:eastAsia="pl-PL"/>
        </w:rPr>
        <w:t>7,9</w:t>
      </w:r>
      <w:r w:rsidR="00AC202C" w:rsidRPr="00AC202C">
        <w:rPr>
          <w:rFonts w:eastAsia="Times New Roman" w:cs="Times New Roman"/>
          <w:szCs w:val="19"/>
          <w:lang w:eastAsia="pl-PL"/>
        </w:rPr>
        <w:t>% (w wieku produkcyjnym: 8</w:t>
      </w:r>
      <w:r w:rsidR="00AC202C">
        <w:rPr>
          <w:rFonts w:eastAsia="Times New Roman" w:cs="Times New Roman"/>
          <w:szCs w:val="19"/>
          <w:lang w:eastAsia="pl-PL"/>
        </w:rPr>
        <w:t>3,5</w:t>
      </w:r>
      <w:r w:rsidR="00AC202C" w:rsidRPr="00AC202C">
        <w:rPr>
          <w:rFonts w:eastAsia="Times New Roman" w:cs="Times New Roman"/>
          <w:szCs w:val="19"/>
          <w:lang w:eastAsia="pl-PL"/>
        </w:rPr>
        <w:t>% i 78,</w:t>
      </w:r>
      <w:r w:rsidR="00AC202C">
        <w:rPr>
          <w:rFonts w:eastAsia="Times New Roman" w:cs="Times New Roman"/>
          <w:szCs w:val="19"/>
          <w:lang w:eastAsia="pl-PL"/>
        </w:rPr>
        <w:t>8</w:t>
      </w:r>
      <w:r w:rsidR="00AC202C" w:rsidRPr="00AC202C">
        <w:rPr>
          <w:rFonts w:eastAsia="Times New Roman" w:cs="Times New Roman"/>
          <w:szCs w:val="19"/>
          <w:lang w:eastAsia="pl-PL"/>
        </w:rPr>
        <w:t>%).</w:t>
      </w:r>
    </w:p>
    <w:p w14:paraId="6930C314" w14:textId="52EEF246" w:rsidR="009A1CA1" w:rsidRPr="00DC2E03" w:rsidRDefault="00F06FFA" w:rsidP="006E3978">
      <w:pPr>
        <w:spacing w:before="240" w:line="276" w:lineRule="auto"/>
        <w:ind w:left="992" w:hanging="992"/>
        <w:rPr>
          <w:rFonts w:eastAsia="Times New Roman" w:cs="Times New Roman"/>
          <w:b/>
          <w:szCs w:val="19"/>
          <w:lang w:eastAsia="pl-PL"/>
        </w:rPr>
      </w:pPr>
      <w:r w:rsidRPr="0096206A"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901952" behindDoc="1" locked="0" layoutInCell="1" allowOverlap="1" wp14:anchorId="4D688310" wp14:editId="739F8DEE">
                <wp:simplePos x="0" y="0"/>
                <wp:positionH relativeFrom="page">
                  <wp:posOffset>5767070</wp:posOffset>
                </wp:positionH>
                <wp:positionV relativeFrom="paragraph">
                  <wp:posOffset>2434590</wp:posOffset>
                </wp:positionV>
                <wp:extent cx="1676400" cy="1216025"/>
                <wp:effectExtent l="0" t="0" r="0" b="3175"/>
                <wp:wrapTight wrapText="bothSides">
                  <wp:wrapPolygon edited="0">
                    <wp:start x="736" y="0"/>
                    <wp:lineTo x="736" y="21318"/>
                    <wp:lineTo x="20618" y="21318"/>
                    <wp:lineTo x="20618" y="0"/>
                    <wp:lineTo x="736" y="0"/>
                  </wp:wrapPolygon>
                </wp:wrapTight>
                <wp:docPr id="31" name="Pole tekstowe 2" descr="Wskaźnik opisujący relację liczby osób niepracujących do liczby osób pracujących zwiększył się zarówno w skali kwartału, jak i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0DE2" w14:textId="56D21FC5" w:rsidR="00830EC6" w:rsidRPr="00EE1C79" w:rsidRDefault="00830EC6" w:rsidP="001C1F42">
                            <w:pPr>
                              <w:pStyle w:val="tekstzboku"/>
                              <w:spacing w:before="0"/>
                            </w:pPr>
                            <w:r w:rsidRPr="00933D71">
                              <w:t xml:space="preserve">Wskaźnik opisujący relację liczby osób niepracujących do liczby osób pracujących </w:t>
                            </w:r>
                            <w:r>
                              <w:t>z</w:t>
                            </w:r>
                            <w:r w:rsidR="005B480F">
                              <w:t>większył</w:t>
                            </w:r>
                            <w:r>
                              <w:t xml:space="preserve"> się </w:t>
                            </w:r>
                            <w:r w:rsidR="00310ABE">
                              <w:t xml:space="preserve">zarówno </w:t>
                            </w:r>
                            <w:r>
                              <w:t xml:space="preserve">w </w:t>
                            </w:r>
                            <w:r w:rsidR="00310ABE">
                              <w:t xml:space="preserve">skali </w:t>
                            </w:r>
                            <w:r w:rsidRPr="00933D71">
                              <w:t>kwartał</w:t>
                            </w:r>
                            <w:r>
                              <w:t>u</w:t>
                            </w:r>
                            <w:r w:rsidRPr="00933D71">
                              <w:t xml:space="preserve">, </w:t>
                            </w:r>
                            <w:r>
                              <w:t>jak i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88310" id="_x0000_s1028" type="#_x0000_t202" alt="Wskaźnik opisujący relację liczby osób niepracujących do liczby osób pracujących zwiększył się zarówno w skali kwartału, jak i roku" style="position:absolute;left:0;text-align:left;margin-left:454.1pt;margin-top:191.7pt;width:132pt;height:95.75pt;z-index:-251414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" filled="f" stroked="f">
                <v:textbox>
                  <w:txbxContent>
                    <w:p w14:paraId="00B50DE2" w14:textId="56D21FC5" w:rsidR="00830EC6" w:rsidRPr="00EE1C79" w:rsidRDefault="00830EC6" w:rsidP="001C1F42">
                      <w:pPr>
                        <w:pStyle w:val="tekstzboku"/>
                        <w:spacing w:before="0"/>
                      </w:pPr>
                      <w:r w:rsidRPr="00933D71">
                        <w:t xml:space="preserve">Wskaźnik opisujący relację liczby osób niepracujących do liczby osób pracujących </w:t>
                      </w:r>
                      <w:r>
                        <w:t>z</w:t>
                      </w:r>
                      <w:r w:rsidR="005B480F">
                        <w:t>większył</w:t>
                      </w:r>
                      <w:r>
                        <w:t xml:space="preserve"> się </w:t>
                      </w:r>
                      <w:r w:rsidR="00310ABE">
                        <w:t xml:space="preserve">zarówno </w:t>
                      </w:r>
                      <w:r>
                        <w:t xml:space="preserve">w </w:t>
                      </w:r>
                      <w:r w:rsidR="00310ABE">
                        <w:t xml:space="preserve">skali </w:t>
                      </w:r>
                      <w:r w:rsidRPr="00933D71">
                        <w:t>kwartał</w:t>
                      </w:r>
                      <w:r>
                        <w:t>u</w:t>
                      </w:r>
                      <w:r w:rsidRPr="00933D71">
                        <w:t xml:space="preserve">, </w:t>
                      </w:r>
                      <w:r>
                        <w:t>jak i roku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1934720" behindDoc="0" locked="0" layoutInCell="1" allowOverlap="1" wp14:anchorId="2CC8BCD0" wp14:editId="631D7CC8">
            <wp:simplePos x="0" y="0"/>
            <wp:positionH relativeFrom="margin">
              <wp:align>left</wp:align>
            </wp:positionH>
            <wp:positionV relativeFrom="paragraph">
              <wp:posOffset>215900</wp:posOffset>
            </wp:positionV>
            <wp:extent cx="4859020" cy="2243455"/>
            <wp:effectExtent l="0" t="0" r="0" b="4445"/>
            <wp:wrapSquare wrapText="bothSides"/>
            <wp:docPr id="20" name="Obraz 20" descr="Wykres prezentuje współczynnik aktywności zawodowej osób w wieku 15-89 lat od 1 kwartału 2021 r. do 1 kwartału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020" cy="224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CA1" w:rsidRPr="00DC2E03">
        <w:rPr>
          <w:rFonts w:eastAsia="Times New Roman" w:cs="Times New Roman"/>
          <w:b/>
          <w:sz w:val="18"/>
          <w:szCs w:val="18"/>
          <w:lang w:eastAsia="pl-PL"/>
        </w:rPr>
        <w:t>Wykres</w:t>
      </w:r>
      <w:r w:rsidR="009A1CA1" w:rsidRPr="00DC2E03">
        <w:rPr>
          <w:rFonts w:eastAsia="Times New Roman" w:cs="Times New Roman"/>
          <w:b/>
          <w:szCs w:val="19"/>
          <w:lang w:eastAsia="pl-PL"/>
        </w:rPr>
        <w:t xml:space="preserve"> </w:t>
      </w:r>
      <w:r w:rsidR="00E23488">
        <w:rPr>
          <w:rFonts w:eastAsia="Times New Roman" w:cs="Times New Roman"/>
          <w:b/>
          <w:szCs w:val="19"/>
          <w:lang w:eastAsia="pl-PL"/>
        </w:rPr>
        <w:t>2</w:t>
      </w:r>
      <w:r w:rsidR="009A1CA1" w:rsidRPr="00DC2E03">
        <w:rPr>
          <w:rFonts w:eastAsia="Times New Roman" w:cs="Times New Roman"/>
          <w:b/>
          <w:szCs w:val="19"/>
          <w:lang w:eastAsia="pl-PL"/>
        </w:rPr>
        <w:t>.</w:t>
      </w:r>
      <w:r w:rsidR="009A1CA1" w:rsidRPr="00DC2E03">
        <w:rPr>
          <w:rFonts w:eastAsia="Times New Roman" w:cs="Times New Roman"/>
          <w:b/>
          <w:szCs w:val="19"/>
          <w:lang w:eastAsia="pl-PL"/>
        </w:rPr>
        <w:tab/>
      </w:r>
      <w:r w:rsidR="009A1CA1" w:rsidRPr="00DC2E03">
        <w:rPr>
          <w:b/>
          <w:shd w:val="clear" w:color="auto" w:fill="FFFFFF"/>
        </w:rPr>
        <w:t>Współczynnik</w:t>
      </w:r>
      <w:r w:rsidR="009A1CA1" w:rsidRPr="00DC2E03">
        <w:rPr>
          <w:rFonts w:eastAsia="Times New Roman" w:cs="Times New Roman"/>
          <w:b/>
          <w:szCs w:val="19"/>
          <w:lang w:eastAsia="pl-PL"/>
        </w:rPr>
        <w:t xml:space="preserve"> aktywności zawodowej osób w wieku 15-89 lat</w:t>
      </w:r>
    </w:p>
    <w:p w14:paraId="3CE23719" w14:textId="6270C09B" w:rsidR="001C1F42" w:rsidRPr="0096206A" w:rsidRDefault="001C1F42" w:rsidP="00104F2C">
      <w:pPr>
        <w:spacing w:before="240" w:after="0" w:line="288" w:lineRule="auto"/>
        <w:rPr>
          <w:rFonts w:eastAsia="Times New Roman" w:cs="Times New Roman"/>
          <w:szCs w:val="19"/>
          <w:lang w:eastAsia="pl-PL"/>
        </w:rPr>
      </w:pPr>
      <w:r w:rsidRPr="0096206A">
        <w:rPr>
          <w:rFonts w:eastAsia="Times New Roman" w:cs="Times New Roman"/>
          <w:szCs w:val="19"/>
          <w:lang w:eastAsia="pl-PL"/>
        </w:rPr>
        <w:t xml:space="preserve">Wśród osób w wieku 15-89 lat, relacja liczby </w:t>
      </w:r>
      <w:r w:rsidR="00020141">
        <w:rPr>
          <w:rFonts w:eastAsia="Times New Roman" w:cs="Times New Roman"/>
          <w:szCs w:val="19"/>
          <w:lang w:eastAsia="pl-PL"/>
        </w:rPr>
        <w:t xml:space="preserve">osób </w:t>
      </w:r>
      <w:r w:rsidRPr="0096206A">
        <w:rPr>
          <w:rFonts w:eastAsia="Times New Roman" w:cs="Times New Roman"/>
          <w:szCs w:val="19"/>
          <w:lang w:eastAsia="pl-PL"/>
        </w:rPr>
        <w:t xml:space="preserve">niepracujących (bezrobotnych lub biernych zawodowo) </w:t>
      </w:r>
      <w:r w:rsidR="0053111F">
        <w:rPr>
          <w:rFonts w:eastAsia="Times New Roman" w:cs="Times New Roman"/>
          <w:szCs w:val="19"/>
          <w:lang w:eastAsia="pl-PL"/>
        </w:rPr>
        <w:t xml:space="preserve">do pracujących </w:t>
      </w:r>
      <w:r w:rsidRPr="0096206A">
        <w:rPr>
          <w:rFonts w:eastAsia="Times New Roman" w:cs="Times New Roman"/>
          <w:szCs w:val="19"/>
          <w:lang w:eastAsia="pl-PL"/>
        </w:rPr>
        <w:t>z</w:t>
      </w:r>
      <w:r w:rsidR="005B480F">
        <w:rPr>
          <w:rFonts w:eastAsia="Times New Roman" w:cs="Times New Roman"/>
          <w:szCs w:val="19"/>
          <w:lang w:eastAsia="pl-PL"/>
        </w:rPr>
        <w:t>większył</w:t>
      </w:r>
      <w:r w:rsidR="0095172A">
        <w:rPr>
          <w:rFonts w:eastAsia="Times New Roman" w:cs="Times New Roman"/>
          <w:szCs w:val="19"/>
          <w:lang w:eastAsia="pl-PL"/>
        </w:rPr>
        <w:t>a</w:t>
      </w:r>
      <w:r w:rsidRPr="0096206A">
        <w:rPr>
          <w:rFonts w:eastAsia="Times New Roman" w:cs="Times New Roman"/>
          <w:szCs w:val="19"/>
          <w:lang w:eastAsia="pl-PL"/>
        </w:rPr>
        <w:t xml:space="preserve"> się w stosunku do poprzedniego kwartału, jak i</w:t>
      </w:r>
      <w:r w:rsidR="008D702C">
        <w:rPr>
          <w:rFonts w:eastAsia="Times New Roman" w:cs="Times New Roman"/>
          <w:szCs w:val="19"/>
          <w:lang w:eastAsia="pl-PL"/>
        </w:rPr>
        <w:t> </w:t>
      </w:r>
      <w:r w:rsidRPr="0096206A">
        <w:rPr>
          <w:rFonts w:eastAsia="Times New Roman" w:cs="Times New Roman"/>
          <w:szCs w:val="19"/>
          <w:lang w:eastAsia="pl-PL"/>
        </w:rPr>
        <w:t>w</w:t>
      </w:r>
      <w:r w:rsidR="008D702C">
        <w:rPr>
          <w:rFonts w:eastAsia="Times New Roman" w:cs="Times New Roman"/>
          <w:szCs w:val="19"/>
          <w:lang w:eastAsia="pl-PL"/>
        </w:rPr>
        <w:t> </w:t>
      </w:r>
      <w:r w:rsidRPr="0096206A">
        <w:rPr>
          <w:rFonts w:eastAsia="Times New Roman" w:cs="Times New Roman"/>
          <w:szCs w:val="19"/>
          <w:lang w:eastAsia="pl-PL"/>
        </w:rPr>
        <w:t>porównaniu z </w:t>
      </w:r>
      <w:r w:rsidR="005B480F">
        <w:rPr>
          <w:rFonts w:eastAsia="Times New Roman" w:cs="Times New Roman"/>
          <w:szCs w:val="19"/>
          <w:lang w:eastAsia="pl-PL"/>
        </w:rPr>
        <w:t>1</w:t>
      </w:r>
      <w:r w:rsidRPr="0096206A">
        <w:rPr>
          <w:rFonts w:eastAsia="Times New Roman" w:cs="Times New Roman"/>
          <w:szCs w:val="19"/>
          <w:lang w:eastAsia="pl-PL"/>
        </w:rPr>
        <w:t> kwartałem 202</w:t>
      </w:r>
      <w:r w:rsidR="005B480F">
        <w:rPr>
          <w:rFonts w:eastAsia="Times New Roman" w:cs="Times New Roman"/>
          <w:szCs w:val="19"/>
          <w:lang w:eastAsia="pl-PL"/>
        </w:rPr>
        <w:t xml:space="preserve">3 </w:t>
      </w:r>
      <w:r w:rsidRPr="0096206A">
        <w:rPr>
          <w:rFonts w:eastAsia="Times New Roman" w:cs="Times New Roman"/>
          <w:szCs w:val="19"/>
          <w:lang w:eastAsia="pl-PL"/>
        </w:rPr>
        <w:t xml:space="preserve">r. </w:t>
      </w:r>
      <w:r w:rsidRPr="0096206A">
        <w:rPr>
          <w:noProof/>
          <w:lang w:eastAsia="pl-PL"/>
        </w:rPr>
        <w:t xml:space="preserve">W </w:t>
      </w:r>
      <w:r w:rsidR="005B480F">
        <w:rPr>
          <w:noProof/>
          <w:lang w:eastAsia="pl-PL"/>
        </w:rPr>
        <w:t>1</w:t>
      </w:r>
      <w:r w:rsidRPr="0096206A">
        <w:rPr>
          <w:noProof/>
          <w:lang w:eastAsia="pl-PL"/>
        </w:rPr>
        <w:t xml:space="preserve"> kwartale 202</w:t>
      </w:r>
      <w:r w:rsidR="005B480F">
        <w:rPr>
          <w:noProof/>
          <w:lang w:eastAsia="pl-PL"/>
        </w:rPr>
        <w:t>4</w:t>
      </w:r>
      <w:r w:rsidRPr="0096206A">
        <w:rPr>
          <w:noProof/>
          <w:lang w:eastAsia="pl-PL"/>
        </w:rPr>
        <w:t xml:space="preserve"> r. na 1 000 osób pracujących przypadał</w:t>
      </w:r>
      <w:r w:rsidR="005B480F">
        <w:rPr>
          <w:noProof/>
          <w:lang w:eastAsia="pl-PL"/>
        </w:rPr>
        <w:t>o</w:t>
      </w:r>
      <w:r w:rsidRPr="0096206A">
        <w:rPr>
          <w:noProof/>
          <w:lang w:eastAsia="pl-PL"/>
        </w:rPr>
        <w:t xml:space="preserve"> 7</w:t>
      </w:r>
      <w:r w:rsidR="005B480F">
        <w:rPr>
          <w:noProof/>
          <w:lang w:eastAsia="pl-PL"/>
        </w:rPr>
        <w:t>65</w:t>
      </w:r>
      <w:r w:rsidRPr="0096206A">
        <w:rPr>
          <w:noProof/>
          <w:lang w:eastAsia="pl-PL"/>
        </w:rPr>
        <w:t> os</w:t>
      </w:r>
      <w:r w:rsidR="005B480F">
        <w:rPr>
          <w:noProof/>
          <w:lang w:eastAsia="pl-PL"/>
        </w:rPr>
        <w:t>ób</w:t>
      </w:r>
      <w:r w:rsidRPr="0096206A">
        <w:rPr>
          <w:noProof/>
          <w:lang w:eastAsia="pl-PL"/>
        </w:rPr>
        <w:t xml:space="preserve"> bezrobotn</w:t>
      </w:r>
      <w:r w:rsidR="005B480F">
        <w:rPr>
          <w:noProof/>
          <w:lang w:eastAsia="pl-PL"/>
        </w:rPr>
        <w:t>ych</w:t>
      </w:r>
      <w:r w:rsidRPr="0096206A">
        <w:rPr>
          <w:noProof/>
          <w:lang w:eastAsia="pl-PL"/>
        </w:rPr>
        <w:t xml:space="preserve"> lub biern</w:t>
      </w:r>
      <w:r w:rsidR="005B480F">
        <w:rPr>
          <w:noProof/>
          <w:lang w:eastAsia="pl-PL"/>
        </w:rPr>
        <w:t>ych</w:t>
      </w:r>
      <w:r w:rsidRPr="0096206A">
        <w:rPr>
          <w:noProof/>
          <w:lang w:eastAsia="pl-PL"/>
        </w:rPr>
        <w:t xml:space="preserve"> zawodowo w wieku 15-89 lat (w </w:t>
      </w:r>
      <w:r w:rsidR="005B480F">
        <w:rPr>
          <w:noProof/>
          <w:lang w:eastAsia="pl-PL"/>
        </w:rPr>
        <w:t>4</w:t>
      </w:r>
      <w:r w:rsidRPr="0096206A">
        <w:rPr>
          <w:noProof/>
          <w:lang w:eastAsia="pl-PL"/>
        </w:rPr>
        <w:t> kwartale 202</w:t>
      </w:r>
      <w:r w:rsidR="0096206A" w:rsidRPr="0096206A">
        <w:rPr>
          <w:noProof/>
          <w:lang w:eastAsia="pl-PL"/>
        </w:rPr>
        <w:t>3</w:t>
      </w:r>
      <w:r w:rsidR="008D702C">
        <w:rPr>
          <w:noProof/>
          <w:lang w:eastAsia="pl-PL"/>
        </w:rPr>
        <w:t> </w:t>
      </w:r>
      <w:r w:rsidRPr="0096206A">
        <w:rPr>
          <w:noProof/>
          <w:lang w:eastAsia="pl-PL"/>
        </w:rPr>
        <w:t xml:space="preserve">r. </w:t>
      </w:r>
      <w:r w:rsidRPr="0096206A">
        <w:rPr>
          <w:rFonts w:eastAsia="Times New Roman" w:cs="Times New Roman"/>
          <w:szCs w:val="19"/>
          <w:lang w:eastAsia="pl-PL"/>
        </w:rPr>
        <w:t>–</w:t>
      </w:r>
      <w:r w:rsidRPr="0096206A">
        <w:rPr>
          <w:noProof/>
          <w:lang w:eastAsia="pl-PL"/>
        </w:rPr>
        <w:t xml:space="preserve"> 7</w:t>
      </w:r>
      <w:r w:rsidR="0096206A" w:rsidRPr="0096206A">
        <w:rPr>
          <w:noProof/>
          <w:lang w:eastAsia="pl-PL"/>
        </w:rPr>
        <w:t>5</w:t>
      </w:r>
      <w:r w:rsidR="005B480F">
        <w:rPr>
          <w:noProof/>
          <w:lang w:eastAsia="pl-PL"/>
        </w:rPr>
        <w:t>3</w:t>
      </w:r>
      <w:r w:rsidRPr="0096206A">
        <w:rPr>
          <w:noProof/>
          <w:lang w:eastAsia="pl-PL"/>
        </w:rPr>
        <w:t xml:space="preserve"> os</w:t>
      </w:r>
      <w:r w:rsidR="005B480F">
        <w:rPr>
          <w:noProof/>
          <w:lang w:eastAsia="pl-PL"/>
        </w:rPr>
        <w:t>oby</w:t>
      </w:r>
      <w:r w:rsidRPr="0096206A">
        <w:rPr>
          <w:noProof/>
          <w:lang w:eastAsia="pl-PL"/>
        </w:rPr>
        <w:t>, a w </w:t>
      </w:r>
      <w:r w:rsidR="005B480F">
        <w:rPr>
          <w:noProof/>
          <w:lang w:eastAsia="pl-PL"/>
        </w:rPr>
        <w:t>1</w:t>
      </w:r>
      <w:r w:rsidRPr="0096206A">
        <w:rPr>
          <w:noProof/>
          <w:lang w:eastAsia="pl-PL"/>
        </w:rPr>
        <w:t xml:space="preserve"> kwartale </w:t>
      </w:r>
      <w:r w:rsidR="0096206A" w:rsidRPr="0096206A">
        <w:rPr>
          <w:noProof/>
          <w:lang w:eastAsia="pl-PL"/>
        </w:rPr>
        <w:t>202</w:t>
      </w:r>
      <w:r w:rsidR="005B480F">
        <w:rPr>
          <w:noProof/>
          <w:lang w:eastAsia="pl-PL"/>
        </w:rPr>
        <w:t>3</w:t>
      </w:r>
      <w:r w:rsidR="0096206A" w:rsidRPr="0096206A">
        <w:rPr>
          <w:noProof/>
          <w:lang w:eastAsia="pl-PL"/>
        </w:rPr>
        <w:t xml:space="preserve"> </w:t>
      </w:r>
      <w:r w:rsidRPr="0096206A">
        <w:rPr>
          <w:noProof/>
          <w:lang w:eastAsia="pl-PL"/>
        </w:rPr>
        <w:t xml:space="preserve">r. </w:t>
      </w:r>
      <w:r w:rsidRPr="0096206A">
        <w:rPr>
          <w:rFonts w:eastAsia="Times New Roman" w:cs="Times New Roman"/>
          <w:szCs w:val="19"/>
          <w:lang w:eastAsia="pl-PL"/>
        </w:rPr>
        <w:t xml:space="preserve">– </w:t>
      </w:r>
      <w:r w:rsidRPr="0096206A">
        <w:rPr>
          <w:noProof/>
          <w:lang w:eastAsia="pl-PL"/>
        </w:rPr>
        <w:t>7</w:t>
      </w:r>
      <w:r w:rsidR="0096206A" w:rsidRPr="0096206A">
        <w:rPr>
          <w:noProof/>
          <w:lang w:eastAsia="pl-PL"/>
        </w:rPr>
        <w:t>5</w:t>
      </w:r>
      <w:r w:rsidR="005B480F">
        <w:rPr>
          <w:noProof/>
          <w:lang w:eastAsia="pl-PL"/>
        </w:rPr>
        <w:t>2</w:t>
      </w:r>
      <w:r w:rsidRPr="0096206A">
        <w:rPr>
          <w:noProof/>
          <w:lang w:eastAsia="pl-PL"/>
        </w:rPr>
        <w:t> o</w:t>
      </w:r>
      <w:r w:rsidR="005B480F">
        <w:rPr>
          <w:noProof/>
          <w:lang w:eastAsia="pl-PL"/>
        </w:rPr>
        <w:t>soby</w:t>
      </w:r>
      <w:r w:rsidRPr="0096206A">
        <w:rPr>
          <w:noProof/>
          <w:lang w:eastAsia="pl-PL"/>
        </w:rPr>
        <w:t>).</w:t>
      </w:r>
    </w:p>
    <w:p w14:paraId="4483245A" w14:textId="2337838D" w:rsidR="0030711C" w:rsidRPr="00DC2E03" w:rsidRDefault="0030711C" w:rsidP="00FD2962">
      <w:pPr>
        <w:spacing w:after="0" w:line="240" w:lineRule="auto"/>
        <w:rPr>
          <w:rFonts w:eastAsia="Times New Roman" w:cs="Times New Roman"/>
          <w:szCs w:val="19"/>
          <w:lang w:eastAsia="pl-PL"/>
        </w:rPr>
      </w:pPr>
    </w:p>
    <w:p w14:paraId="76165DCB" w14:textId="15A01F72" w:rsidR="00924E85" w:rsidRPr="00DC2E03" w:rsidRDefault="00EE7ACF" w:rsidP="00BA445A">
      <w:pPr>
        <w:pStyle w:val="Lead"/>
        <w:spacing w:before="120" w:after="0"/>
        <w:ind w:left="3686"/>
      </w:pPr>
      <w:r w:rsidRPr="00DC2E03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73F6F8B2" wp14:editId="70F9FD89">
                <wp:simplePos x="0" y="0"/>
                <wp:positionH relativeFrom="margin">
                  <wp:posOffset>-114300</wp:posOffset>
                </wp:positionH>
                <wp:positionV relativeFrom="paragraph">
                  <wp:posOffset>6350</wp:posOffset>
                </wp:positionV>
                <wp:extent cx="2238375" cy="1200150"/>
                <wp:effectExtent l="0" t="0" r="9525" b="0"/>
                <wp:wrapSquare wrapText="bothSides"/>
                <wp:docPr id="15" name="Pole tekstowe 2" descr="Wskaźnik zatrudnienia osób w wieku 15-89 lat - 56,6%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2001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3BE20" w14:textId="692A96E1" w:rsidR="00830EC6" w:rsidRPr="000E6274" w:rsidRDefault="00830EC6" w:rsidP="00577E10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6A364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5</w:t>
                            </w:r>
                            <w:r w:rsidR="00B7549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6,6</w:t>
                            </w:r>
                            <w:r w:rsidRPr="006A364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24B18567" w14:textId="77777777" w:rsidR="00830EC6" w:rsidRDefault="00830EC6" w:rsidP="00577E10">
                            <w:pPr>
                              <w:pStyle w:val="tekstnaniebieskimtle"/>
                              <w:jc w:val="center"/>
                            </w:pPr>
                            <w:r w:rsidRPr="00EE2052">
                              <w:t>Ws</w:t>
                            </w:r>
                            <w:r>
                              <w:t>k</w:t>
                            </w:r>
                            <w:r w:rsidRPr="00EE2052">
                              <w:t>a</w:t>
                            </w:r>
                            <w:r>
                              <w:t>źnik</w:t>
                            </w:r>
                            <w:r w:rsidRPr="00EE2052">
                              <w:t xml:space="preserve"> za</w:t>
                            </w:r>
                            <w:r>
                              <w:t>trudnienia</w:t>
                            </w:r>
                          </w:p>
                          <w:p w14:paraId="49578799" w14:textId="77777777" w:rsidR="00830EC6" w:rsidRPr="001F49E2" w:rsidRDefault="00830EC6" w:rsidP="001F49E2">
                            <w:pPr>
                              <w:pStyle w:val="tekstnaniebieskimtle"/>
                              <w:jc w:val="center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osób w wieku 15-89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6F8B2" id="_x0000_s1029" alt="Wskaźnik zatrudnienia osób w wieku 15-89 lat - 56,6% &#10;" style="position:absolute;left:0;text-align:left;margin-left:-9pt;margin-top:.5pt;width:176.25pt;height:94.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" fillcolor="#001d77" stroked="f">
                <v:stroke joinstyle="miter"/>
                <v:textbox>
                  <w:txbxContent>
                    <w:p w14:paraId="2153BE20" w14:textId="692A96E1" w:rsidR="00830EC6" w:rsidRPr="000E6274" w:rsidRDefault="00830EC6" w:rsidP="00577E10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6A364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5</w:t>
                      </w:r>
                      <w:r w:rsidR="00B7549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6,6</w:t>
                      </w:r>
                      <w:r w:rsidRPr="006A364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14:paraId="24B18567" w14:textId="77777777" w:rsidR="00830EC6" w:rsidRDefault="00830EC6" w:rsidP="00577E10">
                      <w:pPr>
                        <w:pStyle w:val="tekstnaniebieskimtle"/>
                        <w:jc w:val="center"/>
                      </w:pPr>
                      <w:r w:rsidRPr="00EE2052">
                        <w:t>Ws</w:t>
                      </w:r>
                      <w:r>
                        <w:t>k</w:t>
                      </w:r>
                      <w:r w:rsidRPr="00EE2052">
                        <w:t>a</w:t>
                      </w:r>
                      <w:r>
                        <w:t>źnik</w:t>
                      </w:r>
                      <w:r w:rsidRPr="00EE2052">
                        <w:t xml:space="preserve"> za</w:t>
                      </w:r>
                      <w:r>
                        <w:t>trudnienia</w:t>
                      </w:r>
                    </w:p>
                    <w:p w14:paraId="49578799" w14:textId="77777777" w:rsidR="00830EC6" w:rsidRPr="001F49E2" w:rsidRDefault="00830EC6" w:rsidP="001F49E2">
                      <w:pPr>
                        <w:pStyle w:val="tekstnaniebieskimtle"/>
                        <w:jc w:val="center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osób w wieku 15-89 lat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705190" w:rsidRPr="00DC2E03">
        <w:t xml:space="preserve">Osoby pracujące stanowiły w </w:t>
      </w:r>
      <w:r w:rsidR="00B75491">
        <w:t>1</w:t>
      </w:r>
      <w:r w:rsidR="00705190" w:rsidRPr="00DC2E03">
        <w:t xml:space="preserve"> kw</w:t>
      </w:r>
      <w:r w:rsidR="00127E61" w:rsidRPr="00DC2E03">
        <w:t>artale</w:t>
      </w:r>
      <w:r w:rsidR="00705190" w:rsidRPr="00DC2E03">
        <w:t xml:space="preserve"> 202</w:t>
      </w:r>
      <w:r w:rsidR="00B75491">
        <w:t>4</w:t>
      </w:r>
      <w:r w:rsidR="00705190" w:rsidRPr="00DC2E03">
        <w:t xml:space="preserve"> r. 5</w:t>
      </w:r>
      <w:r w:rsidR="00B75491">
        <w:t>6,6</w:t>
      </w:r>
      <w:r w:rsidR="00705190" w:rsidRPr="00DC2E03">
        <w:t>% ludności w wieku 15</w:t>
      </w:r>
      <w:r w:rsidR="00545381" w:rsidRPr="00DC2E03">
        <w:t>-</w:t>
      </w:r>
      <w:r w:rsidR="00705190" w:rsidRPr="00DC2E03">
        <w:t>89 lat.</w:t>
      </w:r>
      <w:r w:rsidR="002B2C6B" w:rsidRPr="00DC2E03">
        <w:t xml:space="preserve"> </w:t>
      </w:r>
      <w:r w:rsidR="002B2C6B">
        <w:t>W</w:t>
      </w:r>
      <w:r w:rsidR="002B2C6B" w:rsidRPr="00DC2E03">
        <w:t>skaźnik zatrudnieni</w:t>
      </w:r>
      <w:r w:rsidR="002B2C6B">
        <w:t xml:space="preserve">a </w:t>
      </w:r>
      <w:r w:rsidR="00B75491">
        <w:t xml:space="preserve">był mniejszy </w:t>
      </w:r>
      <w:r w:rsidR="00310ABE">
        <w:t>zarówno od notowanego w 4 kwartale 2023 r.,</w:t>
      </w:r>
      <w:r w:rsidR="003948AB">
        <w:t xml:space="preserve"> </w:t>
      </w:r>
      <w:r w:rsidR="00310ABE">
        <w:t>jak i</w:t>
      </w:r>
      <w:r w:rsidR="00627CE7">
        <w:t> </w:t>
      </w:r>
      <w:r w:rsidR="00310ABE">
        <w:t>w</w:t>
      </w:r>
      <w:r w:rsidR="00627CE7">
        <w:t> </w:t>
      </w:r>
      <w:r w:rsidR="00310ABE">
        <w:t>1</w:t>
      </w:r>
      <w:r w:rsidR="00627CE7">
        <w:t> </w:t>
      </w:r>
      <w:r w:rsidR="00310ABE">
        <w:t>kwartale 2023 r.</w:t>
      </w:r>
      <w:r w:rsidR="00B75491">
        <w:t xml:space="preserve"> (spadek po 0,5</w:t>
      </w:r>
      <w:r w:rsidR="007B4191">
        <w:t> </w:t>
      </w:r>
      <w:r w:rsidR="00B75491">
        <w:t>p.</w:t>
      </w:r>
      <w:r w:rsidR="007B4191">
        <w:t> </w:t>
      </w:r>
      <w:r w:rsidR="00B75491">
        <w:t xml:space="preserve">proc.). </w:t>
      </w:r>
      <w:r w:rsidR="00411A76" w:rsidRPr="00DC2E03">
        <w:t>Wskaźnik ten był</w:t>
      </w:r>
      <w:r w:rsidR="000E0437" w:rsidRPr="00DC2E03">
        <w:t xml:space="preserve"> wyższy w</w:t>
      </w:r>
      <w:r w:rsidR="00191684" w:rsidRPr="00DC2E03">
        <w:t> </w:t>
      </w:r>
      <w:r w:rsidR="000E0437" w:rsidRPr="00DC2E03">
        <w:t>zbiorowości mężczyzn (</w:t>
      </w:r>
      <w:r w:rsidR="007C459B" w:rsidRPr="00DC2E03">
        <w:t>6</w:t>
      </w:r>
      <w:r w:rsidR="00B75491">
        <w:t>3,9</w:t>
      </w:r>
      <w:r w:rsidR="00602C8A">
        <w:t>%) niż kobiet (50</w:t>
      </w:r>
      <w:r w:rsidR="00B75491">
        <w:t>,0</w:t>
      </w:r>
      <w:r w:rsidR="000E0437" w:rsidRPr="00DC2E03">
        <w:t>%)</w:t>
      </w:r>
      <w:r w:rsidR="00B44FB1" w:rsidRPr="00DC2E03">
        <w:t>.</w:t>
      </w:r>
    </w:p>
    <w:p w14:paraId="5319316D" w14:textId="2DF4143E" w:rsidR="005F5624" w:rsidRPr="00DC2E03" w:rsidRDefault="005F5624" w:rsidP="00B53FB7">
      <w:pPr>
        <w:pStyle w:val="Lead"/>
        <w:spacing w:before="0" w:after="0" w:line="240" w:lineRule="auto"/>
        <w:ind w:left="3686"/>
      </w:pPr>
    </w:p>
    <w:p w14:paraId="088A0608" w14:textId="2744301A" w:rsidR="00705190" w:rsidRPr="00DC2E03" w:rsidRDefault="00EB309B" w:rsidP="0083097C">
      <w:pPr>
        <w:pStyle w:val="Nagwek1"/>
        <w:spacing w:before="120"/>
      </w:pPr>
      <w:r w:rsidRPr="00DC2E03">
        <w:rPr>
          <w:noProof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46AD23FC" wp14:editId="365742D6">
                <wp:simplePos x="0" y="0"/>
                <wp:positionH relativeFrom="column">
                  <wp:posOffset>5340350</wp:posOffset>
                </wp:positionH>
                <wp:positionV relativeFrom="paragraph">
                  <wp:posOffset>122279</wp:posOffset>
                </wp:positionV>
                <wp:extent cx="1668780" cy="1089660"/>
                <wp:effectExtent l="0" t="0" r="0" b="0"/>
                <wp:wrapTight wrapText="bothSides">
                  <wp:wrapPolygon edited="0">
                    <wp:start x="740" y="0"/>
                    <wp:lineTo x="740" y="21147"/>
                    <wp:lineTo x="20712" y="21147"/>
                    <wp:lineTo x="20712" y="0"/>
                    <wp:lineTo x="740" y="0"/>
                  </wp:wrapPolygon>
                </wp:wrapTight>
                <wp:docPr id="32" name="Pole tekstowe 2" descr="Liczba pracujących zmniejszyła się w skali kwartału, jak i roku 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1089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065EB" w14:textId="3B3189B7" w:rsidR="00830EC6" w:rsidRPr="00EE1C79" w:rsidRDefault="00830EC6" w:rsidP="00EC542E">
                            <w:pPr>
                              <w:pStyle w:val="tekstzboku"/>
                            </w:pPr>
                            <w:r w:rsidRPr="00933D71">
                              <w:t>Liczba pracujących z</w:t>
                            </w:r>
                            <w:r w:rsidR="00B75491">
                              <w:t>mniejszyła</w:t>
                            </w:r>
                            <w:r w:rsidRPr="00933D71">
                              <w:t xml:space="preserve"> się </w:t>
                            </w:r>
                            <w:r>
                              <w:t xml:space="preserve">w skali kwartału, jak i roku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D23FC" id="_x0000_s1030" type="#_x0000_t202" alt="Liczba pracujących zmniejszyła się w skali kwartału, jak i roku  " style="position:absolute;margin-left:420.5pt;margin-top:9.65pt;width:131.4pt;height:85.8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" filled="f" stroked="f">
                <v:textbox>
                  <w:txbxContent>
                    <w:p w14:paraId="374065EB" w14:textId="3B3189B7" w:rsidR="00830EC6" w:rsidRPr="00EE1C79" w:rsidRDefault="00830EC6" w:rsidP="00EC542E">
                      <w:pPr>
                        <w:pStyle w:val="tekstzboku"/>
                      </w:pPr>
                      <w:r w:rsidRPr="00933D71">
                        <w:t>Liczba pracujących z</w:t>
                      </w:r>
                      <w:r w:rsidR="00B75491">
                        <w:t>mniejszyła</w:t>
                      </w:r>
                      <w:r w:rsidRPr="00933D71">
                        <w:t xml:space="preserve"> się </w:t>
                      </w:r>
                      <w:r>
                        <w:t xml:space="preserve">w skali kwartału, jak i roku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0ACB" w:rsidRPr="00DC2E03">
        <w:rPr>
          <w:rFonts w:ascii="Fira Sans" w:hAnsi="Fira Sans"/>
          <w:b/>
          <w:szCs w:val="19"/>
        </w:rPr>
        <w:t>Pracujący w wieku 15</w:t>
      </w:r>
      <w:r w:rsidR="00545381" w:rsidRPr="00DC2E03">
        <w:rPr>
          <w:rFonts w:ascii="Fira Sans" w:hAnsi="Fira Sans"/>
          <w:b/>
          <w:szCs w:val="19"/>
        </w:rPr>
        <w:t>-</w:t>
      </w:r>
      <w:r w:rsidR="008F0ACB" w:rsidRPr="00DC2E03">
        <w:rPr>
          <w:rFonts w:ascii="Fira Sans" w:hAnsi="Fira Sans"/>
          <w:b/>
          <w:szCs w:val="19"/>
        </w:rPr>
        <w:t>89 lat według BAEL</w:t>
      </w:r>
    </w:p>
    <w:p w14:paraId="01FC6234" w14:textId="62414C35" w:rsidR="00E23488" w:rsidRDefault="008F0ACB" w:rsidP="00E2348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 xml:space="preserve">W </w:t>
      </w:r>
      <w:r w:rsidR="00B75491">
        <w:rPr>
          <w:rFonts w:eastAsia="Times New Roman" w:cs="Times New Roman"/>
          <w:szCs w:val="19"/>
          <w:lang w:eastAsia="pl-PL"/>
        </w:rPr>
        <w:t>1</w:t>
      </w:r>
      <w:r w:rsidR="000C03EE" w:rsidRPr="00DC2E03">
        <w:rPr>
          <w:rFonts w:eastAsia="Times New Roman" w:cs="Times New Roman"/>
          <w:szCs w:val="19"/>
          <w:lang w:eastAsia="pl-PL"/>
        </w:rPr>
        <w:t xml:space="preserve"> kwartale 202</w:t>
      </w:r>
      <w:r w:rsidR="00B75491">
        <w:rPr>
          <w:rFonts w:eastAsia="Times New Roman" w:cs="Times New Roman"/>
          <w:szCs w:val="19"/>
          <w:lang w:eastAsia="pl-PL"/>
        </w:rPr>
        <w:t>4</w:t>
      </w:r>
      <w:r w:rsidR="000C03EE" w:rsidRPr="00DC2E03">
        <w:rPr>
          <w:rFonts w:eastAsia="Times New Roman" w:cs="Times New Roman"/>
          <w:szCs w:val="19"/>
          <w:lang w:eastAsia="pl-PL"/>
        </w:rPr>
        <w:t xml:space="preserve"> r. </w:t>
      </w:r>
      <w:r w:rsidRPr="00DC2E03">
        <w:rPr>
          <w:rFonts w:eastAsia="Times New Roman" w:cs="Times New Roman"/>
          <w:szCs w:val="19"/>
          <w:lang w:eastAsia="pl-PL"/>
        </w:rPr>
        <w:t>populacja pracujących w wieku 15</w:t>
      </w:r>
      <w:r w:rsidR="00545381" w:rsidRPr="00DC2E03">
        <w:rPr>
          <w:rFonts w:eastAsia="Times New Roman" w:cs="Times New Roman"/>
          <w:szCs w:val="19"/>
          <w:lang w:eastAsia="pl-PL"/>
        </w:rPr>
        <w:t>-</w:t>
      </w:r>
      <w:r w:rsidRPr="00DC2E03">
        <w:rPr>
          <w:rFonts w:eastAsia="Times New Roman" w:cs="Times New Roman"/>
          <w:szCs w:val="19"/>
          <w:lang w:eastAsia="pl-PL"/>
        </w:rPr>
        <w:t xml:space="preserve">89 lat liczyła </w:t>
      </w:r>
      <w:r w:rsidR="00924E85" w:rsidRPr="00DC2E03">
        <w:rPr>
          <w:rFonts w:eastAsia="Times New Roman" w:cs="Times New Roman"/>
          <w:szCs w:val="19"/>
          <w:lang w:eastAsia="pl-PL"/>
        </w:rPr>
        <w:t>1</w:t>
      </w:r>
      <w:r w:rsidR="00B63FF9">
        <w:rPr>
          <w:rFonts w:eastAsia="Times New Roman" w:cs="Times New Roman"/>
          <w:szCs w:val="19"/>
          <w:lang w:eastAsia="pl-PL"/>
        </w:rPr>
        <w:t>7 </w:t>
      </w:r>
      <w:r w:rsidR="00B75491">
        <w:rPr>
          <w:rFonts w:eastAsia="Times New Roman" w:cs="Times New Roman"/>
          <w:szCs w:val="19"/>
          <w:lang w:eastAsia="pl-PL"/>
        </w:rPr>
        <w:t>194</w:t>
      </w:r>
      <w:r w:rsidR="005F5624" w:rsidRPr="00DC2E03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>tys. osób i</w:t>
      </w:r>
      <w:r w:rsidR="00447C4D" w:rsidRPr="00DC2E03">
        <w:rPr>
          <w:rFonts w:eastAsia="Times New Roman" w:cs="Times New Roman"/>
          <w:szCs w:val="19"/>
          <w:lang w:eastAsia="pl-PL"/>
        </w:rPr>
        <w:t> </w:t>
      </w:r>
      <w:bookmarkStart w:id="2" w:name="_Hlk143062200"/>
      <w:r w:rsidR="00B75491">
        <w:rPr>
          <w:rFonts w:eastAsia="Times New Roman" w:cs="Times New Roman"/>
          <w:szCs w:val="19"/>
          <w:lang w:eastAsia="pl-PL"/>
        </w:rPr>
        <w:t>była mniejsza niż w ubiegłym kwartale (o 129 tys., tj. o 0,7%), jak i w analogicznym okresie 2023 r.</w:t>
      </w:r>
      <w:r w:rsidR="00402574">
        <w:rPr>
          <w:rFonts w:eastAsia="Times New Roman" w:cs="Times New Roman"/>
          <w:szCs w:val="19"/>
          <w:lang w:eastAsia="pl-PL"/>
        </w:rPr>
        <w:t xml:space="preserve"> (o 138 tys., tj. o 0,8%).</w:t>
      </w:r>
      <w:r w:rsidR="00B75491">
        <w:rPr>
          <w:rFonts w:eastAsia="Times New Roman" w:cs="Times New Roman"/>
          <w:szCs w:val="19"/>
          <w:lang w:eastAsia="pl-PL"/>
        </w:rPr>
        <w:t xml:space="preserve"> </w:t>
      </w:r>
      <w:bookmarkEnd w:id="2"/>
    </w:p>
    <w:p w14:paraId="1A40F2E7" w14:textId="4C71B574" w:rsidR="00F06FFA" w:rsidRPr="00E23488" w:rsidRDefault="00F06FFA" w:rsidP="00F06FFA">
      <w:pPr>
        <w:spacing w:before="240" w:line="288" w:lineRule="auto"/>
        <w:ind w:left="992" w:hanging="992"/>
        <w:rPr>
          <w:rFonts w:eastAsia="Times New Roman" w:cs="Times New Roman"/>
          <w:b/>
          <w:noProof/>
          <w:szCs w:val="19"/>
          <w:lang w:eastAsia="pl-PL"/>
        </w:rPr>
      </w:pPr>
      <w:r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1935744" behindDoc="0" locked="0" layoutInCell="1" allowOverlap="1" wp14:anchorId="1DDE536C" wp14:editId="30305212">
            <wp:simplePos x="0" y="0"/>
            <wp:positionH relativeFrom="margin">
              <wp:align>center</wp:align>
            </wp:positionH>
            <wp:positionV relativeFrom="paragraph">
              <wp:posOffset>423545</wp:posOffset>
            </wp:positionV>
            <wp:extent cx="5189855" cy="2836571"/>
            <wp:effectExtent l="0" t="0" r="0" b="1905"/>
            <wp:wrapSquare wrapText="bothSides"/>
            <wp:docPr id="24" name="Obraz 24" descr="Wykres prezentuje pracujących i wskaźnik zatrudnienia osób w wieku 15-89 lat i w wieku produkcyjnym od 1 kwartału 2021 r. do 1 kwartału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855" cy="28365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2E03">
        <w:rPr>
          <w:rFonts w:eastAsia="Times New Roman" w:cs="Times New Roman"/>
          <w:b/>
          <w:szCs w:val="19"/>
          <w:lang w:eastAsia="pl-PL"/>
        </w:rPr>
        <w:t xml:space="preserve">Wykres </w:t>
      </w:r>
      <w:r>
        <w:rPr>
          <w:rFonts w:eastAsia="Times New Roman" w:cs="Times New Roman"/>
          <w:b/>
          <w:szCs w:val="19"/>
          <w:lang w:eastAsia="pl-PL"/>
        </w:rPr>
        <w:t>3</w:t>
      </w:r>
      <w:r w:rsidRPr="00DC2E03">
        <w:rPr>
          <w:rFonts w:eastAsia="Times New Roman" w:cs="Times New Roman"/>
          <w:b/>
          <w:szCs w:val="19"/>
          <w:lang w:eastAsia="pl-PL"/>
        </w:rPr>
        <w:t>.</w:t>
      </w:r>
      <w:r w:rsidRPr="00DC2E03">
        <w:rPr>
          <w:rFonts w:eastAsia="Times New Roman" w:cs="Times New Roman"/>
          <w:b/>
          <w:szCs w:val="19"/>
          <w:lang w:eastAsia="pl-PL"/>
        </w:rPr>
        <w:tab/>
      </w:r>
      <w:r w:rsidRPr="00DC2E03">
        <w:rPr>
          <w:b/>
          <w:szCs w:val="19"/>
          <w:shd w:val="clear" w:color="auto" w:fill="FFFFFF"/>
        </w:rPr>
        <w:t>Pracujący</w:t>
      </w:r>
      <w:r w:rsidRPr="00DC2E03">
        <w:rPr>
          <w:rFonts w:eastAsia="Times New Roman" w:cs="Times New Roman"/>
          <w:b/>
          <w:szCs w:val="19"/>
          <w:lang w:eastAsia="pl-PL"/>
        </w:rPr>
        <w:t xml:space="preserve"> i wskaźnik zatrudnienia osób w wieku 15-89 lat i w wieku produkcyjnym</w:t>
      </w:r>
      <w:r>
        <w:rPr>
          <w:rFonts w:eastAsia="Times New Roman" w:cs="Times New Roman"/>
          <w:b/>
          <w:noProof/>
          <w:szCs w:val="19"/>
          <w:lang w:eastAsia="pl-PL"/>
        </w:rPr>
        <w:t xml:space="preserve"> </w:t>
      </w:r>
    </w:p>
    <w:p w14:paraId="73A7945E" w14:textId="0B6D1DE6" w:rsidR="00F06FFA" w:rsidRDefault="00F06FFA" w:rsidP="00E23488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6ADBCE26" w14:textId="77777777" w:rsidR="00F06FFA" w:rsidRDefault="00F06FFA" w:rsidP="00E23488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448EC3BE" w14:textId="02509A36" w:rsidR="00911853" w:rsidRPr="00DC2E03" w:rsidRDefault="00155815" w:rsidP="00E23488">
      <w:pPr>
        <w:spacing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lastRenderedPageBreak/>
        <w:t xml:space="preserve">W porównaniu z </w:t>
      </w:r>
      <w:r w:rsidR="00A3032F">
        <w:rPr>
          <w:rFonts w:eastAsia="Times New Roman" w:cs="Times New Roman"/>
          <w:szCs w:val="19"/>
          <w:lang w:eastAsia="pl-PL"/>
        </w:rPr>
        <w:t>4</w:t>
      </w:r>
      <w:r>
        <w:rPr>
          <w:rFonts w:eastAsia="Times New Roman" w:cs="Times New Roman"/>
          <w:szCs w:val="19"/>
          <w:lang w:eastAsia="pl-PL"/>
        </w:rPr>
        <w:t xml:space="preserve"> kwartałem 2023 r. </w:t>
      </w:r>
      <w:r w:rsidR="000B353A">
        <w:rPr>
          <w:rFonts w:eastAsia="Times New Roman" w:cs="Times New Roman"/>
          <w:szCs w:val="19"/>
          <w:lang w:eastAsia="pl-PL"/>
        </w:rPr>
        <w:t xml:space="preserve">liczba pracujących </w:t>
      </w:r>
      <w:r w:rsidR="00402574">
        <w:rPr>
          <w:rFonts w:eastAsia="Times New Roman" w:cs="Times New Roman"/>
          <w:szCs w:val="19"/>
          <w:lang w:eastAsia="pl-PL"/>
        </w:rPr>
        <w:t>zmniejszyła</w:t>
      </w:r>
      <w:r>
        <w:rPr>
          <w:rFonts w:eastAsia="Times New Roman" w:cs="Times New Roman"/>
          <w:szCs w:val="19"/>
          <w:lang w:eastAsia="pl-PL"/>
        </w:rPr>
        <w:t xml:space="preserve"> się </w:t>
      </w:r>
      <w:r w:rsidR="000B353A">
        <w:rPr>
          <w:rFonts w:eastAsia="Times New Roman" w:cs="Times New Roman"/>
          <w:szCs w:val="19"/>
          <w:lang w:eastAsia="pl-PL"/>
        </w:rPr>
        <w:t xml:space="preserve">wśród </w:t>
      </w:r>
      <w:r>
        <w:rPr>
          <w:rFonts w:eastAsia="Times New Roman" w:cs="Times New Roman"/>
          <w:szCs w:val="19"/>
          <w:lang w:eastAsia="pl-PL"/>
        </w:rPr>
        <w:t>kobiet (</w:t>
      </w:r>
      <w:r w:rsidR="007B2202">
        <w:rPr>
          <w:rFonts w:eastAsia="Times New Roman" w:cs="Times New Roman"/>
          <w:szCs w:val="19"/>
          <w:lang w:eastAsia="pl-PL"/>
        </w:rPr>
        <w:t>o</w:t>
      </w:r>
      <w:r w:rsidR="000C65E9">
        <w:rPr>
          <w:rFonts w:eastAsia="Times New Roman" w:cs="Times New Roman"/>
          <w:szCs w:val="19"/>
          <w:lang w:eastAsia="pl-PL"/>
        </w:rPr>
        <w:t> 105 </w:t>
      </w:r>
      <w:r w:rsidR="007B2202">
        <w:rPr>
          <w:rFonts w:eastAsia="Times New Roman" w:cs="Times New Roman"/>
          <w:szCs w:val="19"/>
          <w:lang w:eastAsia="pl-PL"/>
        </w:rPr>
        <w:t>tys., tj</w:t>
      </w:r>
      <w:r w:rsidR="007B2202" w:rsidRPr="00C76BF8">
        <w:rPr>
          <w:rFonts w:eastAsia="Times New Roman" w:cs="Times New Roman"/>
          <w:szCs w:val="19"/>
          <w:lang w:eastAsia="pl-PL"/>
        </w:rPr>
        <w:t>. o</w:t>
      </w:r>
      <w:r w:rsidR="00DF369A">
        <w:rPr>
          <w:rFonts w:eastAsia="Times New Roman" w:cs="Times New Roman"/>
          <w:szCs w:val="19"/>
          <w:lang w:eastAsia="pl-PL"/>
        </w:rPr>
        <w:t> </w:t>
      </w:r>
      <w:r w:rsidR="000C65E9">
        <w:rPr>
          <w:rFonts w:eastAsia="Times New Roman" w:cs="Times New Roman"/>
          <w:szCs w:val="19"/>
          <w:lang w:eastAsia="pl-PL"/>
        </w:rPr>
        <w:t>1,3</w:t>
      </w:r>
      <w:r w:rsidR="007B2202" w:rsidRPr="00C76BF8">
        <w:rPr>
          <w:rFonts w:eastAsia="Times New Roman" w:cs="Times New Roman"/>
          <w:szCs w:val="19"/>
          <w:lang w:eastAsia="pl-PL"/>
        </w:rPr>
        <w:t>%)</w:t>
      </w:r>
      <w:r w:rsidR="009503D0">
        <w:rPr>
          <w:rFonts w:eastAsia="Times New Roman" w:cs="Times New Roman"/>
          <w:szCs w:val="19"/>
          <w:lang w:eastAsia="pl-PL"/>
        </w:rPr>
        <w:t>,</w:t>
      </w:r>
      <w:r w:rsidR="007B2202">
        <w:rPr>
          <w:rFonts w:eastAsia="Times New Roman" w:cs="Times New Roman"/>
          <w:szCs w:val="19"/>
          <w:lang w:eastAsia="pl-PL"/>
        </w:rPr>
        <w:t xml:space="preserve"> </w:t>
      </w:r>
      <w:r w:rsidR="000C65E9">
        <w:rPr>
          <w:rFonts w:eastAsia="Times New Roman" w:cs="Times New Roman"/>
          <w:szCs w:val="19"/>
          <w:lang w:eastAsia="pl-PL"/>
        </w:rPr>
        <w:t xml:space="preserve">jak i </w:t>
      </w:r>
      <w:r w:rsidR="00310ABE">
        <w:rPr>
          <w:rFonts w:eastAsia="Times New Roman" w:cs="Times New Roman"/>
          <w:szCs w:val="19"/>
          <w:lang w:eastAsia="pl-PL"/>
        </w:rPr>
        <w:t xml:space="preserve">wśród mężczyzn, choć </w:t>
      </w:r>
      <w:r w:rsidR="000C65E9">
        <w:rPr>
          <w:rFonts w:eastAsia="Times New Roman" w:cs="Times New Roman"/>
          <w:szCs w:val="19"/>
          <w:lang w:eastAsia="pl-PL"/>
        </w:rPr>
        <w:t>w mniejszym stopniu</w:t>
      </w:r>
      <w:r w:rsidR="009232F9">
        <w:rPr>
          <w:rFonts w:eastAsia="Times New Roman" w:cs="Times New Roman"/>
          <w:szCs w:val="19"/>
          <w:lang w:eastAsia="pl-PL"/>
        </w:rPr>
        <w:t xml:space="preserve"> </w:t>
      </w:r>
      <w:r w:rsidR="000C65E9">
        <w:rPr>
          <w:rFonts w:eastAsia="Times New Roman" w:cs="Times New Roman"/>
          <w:szCs w:val="19"/>
          <w:lang w:eastAsia="pl-PL"/>
        </w:rPr>
        <w:t xml:space="preserve">(o 24 tys., tj. o 0,3%). </w:t>
      </w:r>
      <w:r w:rsidR="005316CB">
        <w:rPr>
          <w:rFonts w:eastAsia="Times New Roman" w:cs="Times New Roman"/>
          <w:szCs w:val="19"/>
          <w:lang w:eastAsia="pl-PL"/>
        </w:rPr>
        <w:t xml:space="preserve">Biorąc pod uwagę miejsce zamieszkania </w:t>
      </w:r>
      <w:r w:rsidR="000C65E9">
        <w:rPr>
          <w:rFonts w:eastAsia="Times New Roman" w:cs="Times New Roman"/>
          <w:szCs w:val="19"/>
          <w:lang w:eastAsia="pl-PL"/>
        </w:rPr>
        <w:t>większy spadek</w:t>
      </w:r>
      <w:r w:rsidR="005316CB">
        <w:rPr>
          <w:rFonts w:eastAsia="Times New Roman" w:cs="Times New Roman"/>
          <w:szCs w:val="19"/>
          <w:lang w:eastAsia="pl-PL"/>
        </w:rPr>
        <w:t xml:space="preserve"> liczby pracujących </w:t>
      </w:r>
      <w:r w:rsidR="00695E8F">
        <w:rPr>
          <w:rFonts w:eastAsia="Times New Roman" w:cs="Times New Roman"/>
          <w:szCs w:val="19"/>
          <w:lang w:eastAsia="pl-PL"/>
        </w:rPr>
        <w:t xml:space="preserve">nastąpił </w:t>
      </w:r>
      <w:r w:rsidR="009232F9">
        <w:rPr>
          <w:rFonts w:eastAsia="Times New Roman" w:cs="Times New Roman"/>
          <w:szCs w:val="19"/>
          <w:lang w:eastAsia="pl-PL"/>
        </w:rPr>
        <w:t xml:space="preserve">wśród mieszkańców </w:t>
      </w:r>
      <w:r w:rsidR="000C65E9">
        <w:rPr>
          <w:rFonts w:eastAsia="Times New Roman" w:cs="Times New Roman"/>
          <w:szCs w:val="19"/>
          <w:lang w:eastAsia="pl-PL"/>
        </w:rPr>
        <w:t>wsi</w:t>
      </w:r>
      <w:r w:rsidR="009232F9">
        <w:rPr>
          <w:rFonts w:eastAsia="Times New Roman" w:cs="Times New Roman"/>
          <w:szCs w:val="19"/>
          <w:lang w:eastAsia="pl-PL"/>
        </w:rPr>
        <w:t xml:space="preserve"> (o </w:t>
      </w:r>
      <w:r w:rsidR="000C65E9">
        <w:rPr>
          <w:rFonts w:eastAsia="Times New Roman" w:cs="Times New Roman"/>
          <w:szCs w:val="19"/>
          <w:lang w:eastAsia="pl-PL"/>
        </w:rPr>
        <w:t>100</w:t>
      </w:r>
      <w:r w:rsidR="009232F9">
        <w:rPr>
          <w:rFonts w:eastAsia="Times New Roman" w:cs="Times New Roman"/>
          <w:szCs w:val="19"/>
          <w:lang w:eastAsia="pl-PL"/>
        </w:rPr>
        <w:t xml:space="preserve"> tys., tj. o </w:t>
      </w:r>
      <w:r w:rsidR="000C65E9">
        <w:rPr>
          <w:rFonts w:eastAsia="Times New Roman" w:cs="Times New Roman"/>
          <w:szCs w:val="19"/>
          <w:lang w:eastAsia="pl-PL"/>
        </w:rPr>
        <w:t>1,5</w:t>
      </w:r>
      <w:r w:rsidR="00B81C89">
        <w:rPr>
          <w:rFonts w:eastAsia="Times New Roman" w:cs="Times New Roman"/>
          <w:szCs w:val="19"/>
          <w:lang w:eastAsia="pl-PL"/>
        </w:rPr>
        <w:t xml:space="preserve">%) </w:t>
      </w:r>
      <w:r w:rsidR="000C65E9">
        <w:rPr>
          <w:rFonts w:eastAsia="Times New Roman" w:cs="Times New Roman"/>
          <w:szCs w:val="19"/>
          <w:lang w:eastAsia="pl-PL"/>
        </w:rPr>
        <w:t>niż miast</w:t>
      </w:r>
      <w:r w:rsidR="009232F9">
        <w:rPr>
          <w:rFonts w:eastAsia="Times New Roman" w:cs="Times New Roman"/>
          <w:szCs w:val="19"/>
          <w:lang w:eastAsia="pl-PL"/>
        </w:rPr>
        <w:t xml:space="preserve"> (o </w:t>
      </w:r>
      <w:r w:rsidR="000C65E9">
        <w:rPr>
          <w:rFonts w:eastAsia="Times New Roman" w:cs="Times New Roman"/>
          <w:szCs w:val="19"/>
          <w:lang w:eastAsia="pl-PL"/>
        </w:rPr>
        <w:t>28</w:t>
      </w:r>
      <w:r w:rsidR="009232F9">
        <w:rPr>
          <w:rFonts w:eastAsia="Times New Roman" w:cs="Times New Roman"/>
          <w:szCs w:val="19"/>
          <w:lang w:eastAsia="pl-PL"/>
        </w:rPr>
        <w:t> tys., tj. o</w:t>
      </w:r>
      <w:r w:rsidR="003E44FF">
        <w:rPr>
          <w:rFonts w:eastAsia="Times New Roman" w:cs="Times New Roman"/>
          <w:szCs w:val="19"/>
          <w:lang w:eastAsia="pl-PL"/>
        </w:rPr>
        <w:t> </w:t>
      </w:r>
      <w:r w:rsidR="009232F9">
        <w:rPr>
          <w:rFonts w:eastAsia="Times New Roman" w:cs="Times New Roman"/>
          <w:szCs w:val="19"/>
          <w:lang w:eastAsia="pl-PL"/>
        </w:rPr>
        <w:t>0,</w:t>
      </w:r>
      <w:r w:rsidR="000C65E9">
        <w:rPr>
          <w:rFonts w:eastAsia="Times New Roman" w:cs="Times New Roman"/>
          <w:szCs w:val="19"/>
          <w:lang w:eastAsia="pl-PL"/>
        </w:rPr>
        <w:t>3</w:t>
      </w:r>
      <w:r w:rsidR="009232F9">
        <w:rPr>
          <w:rFonts w:eastAsia="Times New Roman" w:cs="Times New Roman"/>
          <w:szCs w:val="19"/>
          <w:lang w:eastAsia="pl-PL"/>
        </w:rPr>
        <w:t>%).</w:t>
      </w:r>
    </w:p>
    <w:p w14:paraId="229FEB24" w14:textId="7FCDF04A" w:rsidR="00E23488" w:rsidRDefault="005C2D1F" w:rsidP="008F0ACB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5C2D1F">
        <w:rPr>
          <w:rFonts w:eastAsia="Times New Roman" w:cs="Times New Roman"/>
          <w:szCs w:val="19"/>
          <w:lang w:eastAsia="pl-PL"/>
        </w:rPr>
        <w:t>W ujęciu rocznym</w:t>
      </w:r>
      <w:r w:rsidR="00B82123">
        <w:rPr>
          <w:rFonts w:eastAsia="Times New Roman" w:cs="Times New Roman"/>
          <w:szCs w:val="19"/>
          <w:lang w:eastAsia="pl-PL"/>
        </w:rPr>
        <w:t xml:space="preserve"> (w porównaniu z </w:t>
      </w:r>
      <w:r w:rsidR="00E34013">
        <w:rPr>
          <w:rFonts w:eastAsia="Times New Roman" w:cs="Times New Roman"/>
          <w:szCs w:val="19"/>
          <w:lang w:eastAsia="pl-PL"/>
        </w:rPr>
        <w:t>1</w:t>
      </w:r>
      <w:r w:rsidR="00B82123">
        <w:rPr>
          <w:rFonts w:eastAsia="Times New Roman" w:cs="Times New Roman"/>
          <w:szCs w:val="19"/>
          <w:lang w:eastAsia="pl-PL"/>
        </w:rPr>
        <w:t xml:space="preserve"> kwartałem 2023 r.)</w:t>
      </w:r>
      <w:r w:rsidR="0090047C">
        <w:rPr>
          <w:rFonts w:eastAsia="Times New Roman" w:cs="Times New Roman"/>
          <w:szCs w:val="19"/>
          <w:lang w:eastAsia="pl-PL"/>
        </w:rPr>
        <w:t xml:space="preserve">, </w:t>
      </w:r>
      <w:r w:rsidR="00310ABE">
        <w:rPr>
          <w:rFonts w:eastAsia="Times New Roman" w:cs="Times New Roman"/>
          <w:szCs w:val="19"/>
          <w:lang w:eastAsia="pl-PL"/>
        </w:rPr>
        <w:t xml:space="preserve">większy </w:t>
      </w:r>
      <w:r w:rsidR="0090047C">
        <w:rPr>
          <w:rFonts w:eastAsia="Times New Roman" w:cs="Times New Roman"/>
          <w:szCs w:val="19"/>
          <w:lang w:eastAsia="pl-PL"/>
        </w:rPr>
        <w:t>spadek pracujących odnotowano wśród mężczyzn (o 113 tys.</w:t>
      </w:r>
      <w:r w:rsidR="00833EE4">
        <w:rPr>
          <w:rFonts w:eastAsia="Times New Roman" w:cs="Times New Roman"/>
          <w:szCs w:val="19"/>
          <w:lang w:eastAsia="pl-PL"/>
        </w:rPr>
        <w:t>,</w:t>
      </w:r>
      <w:r w:rsidR="0090047C">
        <w:rPr>
          <w:rFonts w:eastAsia="Times New Roman" w:cs="Times New Roman"/>
          <w:szCs w:val="19"/>
          <w:lang w:eastAsia="pl-PL"/>
        </w:rPr>
        <w:t xml:space="preserve"> tj. o</w:t>
      </w:r>
      <w:r w:rsidR="00627CE7">
        <w:rPr>
          <w:rFonts w:eastAsia="Times New Roman" w:cs="Times New Roman"/>
          <w:szCs w:val="19"/>
          <w:lang w:eastAsia="pl-PL"/>
        </w:rPr>
        <w:t> </w:t>
      </w:r>
      <w:r w:rsidR="0090047C">
        <w:rPr>
          <w:rFonts w:eastAsia="Times New Roman" w:cs="Times New Roman"/>
          <w:szCs w:val="19"/>
          <w:lang w:eastAsia="pl-PL"/>
        </w:rPr>
        <w:t xml:space="preserve">1,2%) </w:t>
      </w:r>
      <w:r w:rsidR="00310ABE">
        <w:rPr>
          <w:rFonts w:eastAsia="Times New Roman" w:cs="Times New Roman"/>
          <w:szCs w:val="19"/>
          <w:lang w:eastAsia="pl-PL"/>
        </w:rPr>
        <w:t>niż wśród</w:t>
      </w:r>
      <w:r w:rsidR="0090047C">
        <w:rPr>
          <w:rFonts w:eastAsia="Times New Roman" w:cs="Times New Roman"/>
          <w:szCs w:val="19"/>
          <w:lang w:eastAsia="pl-PL"/>
        </w:rPr>
        <w:t xml:space="preserve"> kobiet (o 25 tys., tj. o 0,3%)</w:t>
      </w:r>
      <w:r w:rsidR="00310ABE">
        <w:rPr>
          <w:rFonts w:eastAsia="Times New Roman" w:cs="Times New Roman"/>
          <w:szCs w:val="19"/>
          <w:lang w:eastAsia="pl-PL"/>
        </w:rPr>
        <w:t>, a</w:t>
      </w:r>
      <w:r w:rsidR="0090047C">
        <w:rPr>
          <w:rFonts w:eastAsia="Times New Roman" w:cs="Times New Roman"/>
          <w:szCs w:val="19"/>
          <w:lang w:eastAsia="pl-PL"/>
        </w:rPr>
        <w:t xml:space="preserve"> </w:t>
      </w:r>
      <w:r w:rsidR="00310ABE">
        <w:rPr>
          <w:rFonts w:eastAsia="Times New Roman" w:cs="Times New Roman"/>
          <w:szCs w:val="19"/>
          <w:lang w:eastAsia="pl-PL"/>
        </w:rPr>
        <w:t>u</w:t>
      </w:r>
      <w:r w:rsidR="00155815">
        <w:rPr>
          <w:rFonts w:eastAsia="Times New Roman" w:cs="Times New Roman"/>
          <w:szCs w:val="19"/>
          <w:lang w:eastAsia="pl-PL"/>
        </w:rPr>
        <w:t>względniając</w:t>
      </w:r>
      <w:r w:rsidR="00ED5B64" w:rsidRPr="00ED5B64">
        <w:rPr>
          <w:rFonts w:eastAsia="Times New Roman" w:cs="Times New Roman"/>
          <w:szCs w:val="19"/>
          <w:lang w:eastAsia="pl-PL"/>
        </w:rPr>
        <w:t xml:space="preserve"> miejsce zamieszkania</w:t>
      </w:r>
      <w:r w:rsidR="00F5089C">
        <w:rPr>
          <w:rFonts w:eastAsia="Times New Roman" w:cs="Times New Roman"/>
          <w:szCs w:val="19"/>
          <w:lang w:eastAsia="pl-PL"/>
        </w:rPr>
        <w:t>,</w:t>
      </w:r>
      <w:r w:rsidR="0090047C">
        <w:rPr>
          <w:rFonts w:eastAsia="Times New Roman" w:cs="Times New Roman"/>
          <w:szCs w:val="19"/>
          <w:lang w:eastAsia="pl-PL"/>
        </w:rPr>
        <w:t xml:space="preserve"> w</w:t>
      </w:r>
      <w:r w:rsidR="00627CE7">
        <w:rPr>
          <w:rFonts w:eastAsia="Times New Roman" w:cs="Times New Roman"/>
          <w:szCs w:val="19"/>
          <w:lang w:eastAsia="pl-PL"/>
        </w:rPr>
        <w:t> </w:t>
      </w:r>
      <w:r w:rsidR="0090047C">
        <w:rPr>
          <w:rFonts w:eastAsia="Times New Roman" w:cs="Times New Roman"/>
          <w:szCs w:val="19"/>
          <w:lang w:eastAsia="pl-PL"/>
        </w:rPr>
        <w:t>większym stopniu</w:t>
      </w:r>
      <w:r w:rsidR="00ED5B64" w:rsidRPr="00ED5B64">
        <w:rPr>
          <w:rFonts w:eastAsia="Times New Roman" w:cs="Times New Roman"/>
          <w:szCs w:val="19"/>
          <w:lang w:eastAsia="pl-PL"/>
        </w:rPr>
        <w:t xml:space="preserve"> z</w:t>
      </w:r>
      <w:r w:rsidR="0090047C">
        <w:rPr>
          <w:rFonts w:eastAsia="Times New Roman" w:cs="Times New Roman"/>
          <w:szCs w:val="19"/>
          <w:lang w:eastAsia="pl-PL"/>
        </w:rPr>
        <w:t>mniejszyła</w:t>
      </w:r>
      <w:r w:rsidR="00ED5B64" w:rsidRPr="00ED5B64">
        <w:rPr>
          <w:rFonts w:eastAsia="Times New Roman" w:cs="Times New Roman"/>
          <w:szCs w:val="19"/>
          <w:lang w:eastAsia="pl-PL"/>
        </w:rPr>
        <w:t xml:space="preserve"> się liczba pracujących mieszkańców </w:t>
      </w:r>
      <w:r w:rsidR="0090047C">
        <w:rPr>
          <w:rFonts w:eastAsia="Times New Roman" w:cs="Times New Roman"/>
          <w:szCs w:val="19"/>
          <w:lang w:eastAsia="pl-PL"/>
        </w:rPr>
        <w:t>miast</w:t>
      </w:r>
      <w:r w:rsidR="00ED5B64" w:rsidRPr="00ED5B64">
        <w:rPr>
          <w:rFonts w:eastAsia="Times New Roman" w:cs="Times New Roman"/>
          <w:szCs w:val="19"/>
          <w:lang w:eastAsia="pl-PL"/>
        </w:rPr>
        <w:t xml:space="preserve"> </w:t>
      </w:r>
      <w:r w:rsidR="00310ABE">
        <w:rPr>
          <w:rFonts w:eastAsia="Times New Roman" w:cs="Times New Roman"/>
          <w:szCs w:val="19"/>
          <w:lang w:eastAsia="pl-PL"/>
        </w:rPr>
        <w:t>(</w:t>
      </w:r>
      <w:r w:rsidR="00ED5B64" w:rsidRPr="00ED5B64">
        <w:rPr>
          <w:rFonts w:eastAsia="Times New Roman" w:cs="Times New Roman"/>
          <w:szCs w:val="19"/>
          <w:lang w:eastAsia="pl-PL"/>
        </w:rPr>
        <w:t xml:space="preserve">o </w:t>
      </w:r>
      <w:r w:rsidR="0090047C">
        <w:rPr>
          <w:rFonts w:eastAsia="Times New Roman" w:cs="Times New Roman"/>
          <w:szCs w:val="19"/>
          <w:lang w:eastAsia="pl-PL"/>
        </w:rPr>
        <w:t>122</w:t>
      </w:r>
      <w:r w:rsidR="00ED5B64" w:rsidRPr="00ED5B64">
        <w:rPr>
          <w:rFonts w:eastAsia="Times New Roman" w:cs="Times New Roman"/>
          <w:szCs w:val="19"/>
          <w:lang w:eastAsia="pl-PL"/>
        </w:rPr>
        <w:t xml:space="preserve"> tys., tj.</w:t>
      </w:r>
      <w:r w:rsidR="00865495">
        <w:rPr>
          <w:rFonts w:eastAsia="Times New Roman" w:cs="Times New Roman"/>
          <w:szCs w:val="19"/>
          <w:lang w:eastAsia="pl-PL"/>
        </w:rPr>
        <w:t> </w:t>
      </w:r>
      <w:r w:rsidR="00ED5B64" w:rsidRPr="00ED5B64">
        <w:rPr>
          <w:rFonts w:eastAsia="Times New Roman" w:cs="Times New Roman"/>
          <w:szCs w:val="19"/>
          <w:lang w:eastAsia="pl-PL"/>
        </w:rPr>
        <w:t>o</w:t>
      </w:r>
      <w:r w:rsidR="00155815">
        <w:rPr>
          <w:rFonts w:eastAsia="Times New Roman" w:cs="Times New Roman"/>
          <w:szCs w:val="19"/>
          <w:lang w:eastAsia="pl-PL"/>
        </w:rPr>
        <w:t> </w:t>
      </w:r>
      <w:r w:rsidR="00ED5B64" w:rsidRPr="00ED5B64">
        <w:rPr>
          <w:rFonts w:eastAsia="Times New Roman" w:cs="Times New Roman"/>
          <w:szCs w:val="19"/>
          <w:lang w:eastAsia="pl-PL"/>
        </w:rPr>
        <w:t>1,</w:t>
      </w:r>
      <w:r w:rsidR="0090047C">
        <w:rPr>
          <w:rFonts w:eastAsia="Times New Roman" w:cs="Times New Roman"/>
          <w:szCs w:val="19"/>
          <w:lang w:eastAsia="pl-PL"/>
        </w:rPr>
        <w:t>2</w:t>
      </w:r>
      <w:r w:rsidR="00ED5B64" w:rsidRPr="00ED5B64">
        <w:rPr>
          <w:rFonts w:eastAsia="Times New Roman" w:cs="Times New Roman"/>
          <w:szCs w:val="19"/>
          <w:lang w:eastAsia="pl-PL"/>
        </w:rPr>
        <w:t>%</w:t>
      </w:r>
      <w:r w:rsidR="00310ABE">
        <w:rPr>
          <w:rFonts w:eastAsia="Times New Roman" w:cs="Times New Roman"/>
          <w:szCs w:val="19"/>
          <w:lang w:eastAsia="pl-PL"/>
        </w:rPr>
        <w:t>)</w:t>
      </w:r>
      <w:r w:rsidR="00F5089C">
        <w:rPr>
          <w:rFonts w:eastAsia="Times New Roman" w:cs="Times New Roman"/>
          <w:szCs w:val="19"/>
          <w:lang w:eastAsia="pl-PL"/>
        </w:rPr>
        <w:t xml:space="preserve"> </w:t>
      </w:r>
      <w:r w:rsidR="0090047C">
        <w:rPr>
          <w:rFonts w:eastAsia="Times New Roman" w:cs="Times New Roman"/>
          <w:szCs w:val="19"/>
          <w:lang w:eastAsia="pl-PL"/>
        </w:rPr>
        <w:t>niż</w:t>
      </w:r>
      <w:r w:rsidR="00ED5B64" w:rsidRPr="00ED5B64">
        <w:rPr>
          <w:rFonts w:eastAsia="Times New Roman" w:cs="Times New Roman"/>
          <w:szCs w:val="19"/>
          <w:lang w:eastAsia="pl-PL"/>
        </w:rPr>
        <w:t xml:space="preserve"> </w:t>
      </w:r>
      <w:r w:rsidR="0090047C">
        <w:rPr>
          <w:rFonts w:eastAsia="Times New Roman" w:cs="Times New Roman"/>
          <w:szCs w:val="19"/>
          <w:lang w:eastAsia="pl-PL"/>
        </w:rPr>
        <w:t>wsi</w:t>
      </w:r>
      <w:r w:rsidR="00ED5B64" w:rsidRPr="00ED5B64">
        <w:rPr>
          <w:rFonts w:eastAsia="Times New Roman" w:cs="Times New Roman"/>
          <w:szCs w:val="19"/>
          <w:lang w:eastAsia="pl-PL"/>
        </w:rPr>
        <w:t xml:space="preserve"> </w:t>
      </w:r>
      <w:r w:rsidR="00310ABE">
        <w:rPr>
          <w:rFonts w:eastAsia="Times New Roman" w:cs="Times New Roman"/>
          <w:szCs w:val="19"/>
          <w:lang w:eastAsia="pl-PL"/>
        </w:rPr>
        <w:t>(</w:t>
      </w:r>
      <w:r w:rsidR="00ED5B64" w:rsidRPr="00ED5B64">
        <w:rPr>
          <w:rFonts w:eastAsia="Times New Roman" w:cs="Times New Roman"/>
          <w:szCs w:val="19"/>
          <w:lang w:eastAsia="pl-PL"/>
        </w:rPr>
        <w:t xml:space="preserve">o </w:t>
      </w:r>
      <w:r w:rsidR="004217CF">
        <w:rPr>
          <w:rFonts w:eastAsia="Times New Roman" w:cs="Times New Roman"/>
          <w:szCs w:val="19"/>
          <w:lang w:eastAsia="pl-PL"/>
        </w:rPr>
        <w:t>15</w:t>
      </w:r>
      <w:r w:rsidR="00ED5B64" w:rsidRPr="00ED5B64">
        <w:rPr>
          <w:rFonts w:eastAsia="Times New Roman" w:cs="Times New Roman"/>
          <w:szCs w:val="19"/>
          <w:lang w:eastAsia="pl-PL"/>
        </w:rPr>
        <w:t xml:space="preserve"> tys., tj. o 0,</w:t>
      </w:r>
      <w:r w:rsidR="004217CF">
        <w:rPr>
          <w:rFonts w:eastAsia="Times New Roman" w:cs="Times New Roman"/>
          <w:szCs w:val="19"/>
          <w:lang w:eastAsia="pl-PL"/>
        </w:rPr>
        <w:t>2</w:t>
      </w:r>
      <w:r w:rsidR="00ED5B64" w:rsidRPr="00ED5B64">
        <w:rPr>
          <w:rFonts w:eastAsia="Times New Roman" w:cs="Times New Roman"/>
          <w:szCs w:val="19"/>
          <w:lang w:eastAsia="pl-PL"/>
        </w:rPr>
        <w:t>%</w:t>
      </w:r>
      <w:r w:rsidR="00310ABE">
        <w:rPr>
          <w:rFonts w:eastAsia="Times New Roman" w:cs="Times New Roman"/>
          <w:szCs w:val="19"/>
          <w:lang w:eastAsia="pl-PL"/>
        </w:rPr>
        <w:t>)</w:t>
      </w:r>
      <w:r w:rsidR="00ED5B64" w:rsidRPr="00ED5B64">
        <w:rPr>
          <w:rFonts w:eastAsia="Times New Roman" w:cs="Times New Roman"/>
          <w:szCs w:val="19"/>
          <w:lang w:eastAsia="pl-PL"/>
        </w:rPr>
        <w:t>.</w:t>
      </w:r>
      <w:r w:rsidR="00E23488">
        <w:rPr>
          <w:rFonts w:eastAsia="Times New Roman" w:cs="Times New Roman"/>
          <w:szCs w:val="19"/>
          <w:lang w:eastAsia="pl-PL"/>
        </w:rPr>
        <w:t xml:space="preserve"> </w:t>
      </w:r>
    </w:p>
    <w:p w14:paraId="0E9A242D" w14:textId="643DF642" w:rsidR="00E23488" w:rsidRPr="00104F2C" w:rsidRDefault="001F008C" w:rsidP="00104F2C">
      <w:pPr>
        <w:spacing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>W</w:t>
      </w:r>
      <w:r w:rsidRPr="00DC2E03">
        <w:rPr>
          <w:rFonts w:eastAsia="Times New Roman" w:cs="Times New Roman"/>
          <w:szCs w:val="19"/>
          <w:lang w:eastAsia="pl-PL"/>
        </w:rPr>
        <w:t xml:space="preserve"> </w:t>
      </w:r>
      <w:r w:rsidR="00E90FDC" w:rsidRPr="00DC2E03">
        <w:rPr>
          <w:rFonts w:eastAsia="Times New Roman" w:cs="Times New Roman"/>
          <w:szCs w:val="19"/>
          <w:lang w:eastAsia="pl-PL"/>
        </w:rPr>
        <w:t xml:space="preserve">populacji </w:t>
      </w:r>
      <w:r w:rsidR="00BF092B" w:rsidRPr="00DC2E03">
        <w:rPr>
          <w:rFonts w:eastAsia="Times New Roman" w:cs="Times New Roman"/>
          <w:szCs w:val="19"/>
          <w:lang w:eastAsia="pl-PL"/>
        </w:rPr>
        <w:t>pracujących</w:t>
      </w:r>
      <w:r w:rsidR="00CA3AEE" w:rsidRPr="00DC2E03">
        <w:rPr>
          <w:rFonts w:eastAsia="Times New Roman" w:cs="Times New Roman"/>
          <w:szCs w:val="19"/>
          <w:lang w:eastAsia="pl-PL"/>
        </w:rPr>
        <w:t>,</w:t>
      </w:r>
      <w:r w:rsidR="00BF092B" w:rsidRPr="00DC2E03">
        <w:rPr>
          <w:rFonts w:eastAsia="Times New Roman" w:cs="Times New Roman"/>
          <w:szCs w:val="19"/>
          <w:lang w:eastAsia="pl-PL"/>
        </w:rPr>
        <w:t xml:space="preserve"> </w:t>
      </w:r>
      <w:r w:rsidR="008144C4">
        <w:rPr>
          <w:rFonts w:eastAsia="Times New Roman" w:cs="Times New Roman"/>
          <w:szCs w:val="19"/>
          <w:lang w:eastAsia="pl-PL"/>
        </w:rPr>
        <w:t>uwzględniając</w:t>
      </w:r>
      <w:r w:rsidR="00CA3AEE" w:rsidRPr="00DC2E03">
        <w:rPr>
          <w:rFonts w:eastAsia="Times New Roman" w:cs="Times New Roman"/>
          <w:szCs w:val="19"/>
          <w:lang w:eastAsia="pl-PL"/>
        </w:rPr>
        <w:t xml:space="preserve"> </w:t>
      </w:r>
      <w:r w:rsidR="00310ABE">
        <w:rPr>
          <w:rFonts w:eastAsia="Times New Roman" w:cs="Times New Roman"/>
          <w:szCs w:val="19"/>
          <w:lang w:eastAsia="pl-PL"/>
        </w:rPr>
        <w:t xml:space="preserve">podział </w:t>
      </w:r>
      <w:r w:rsidR="00B82123">
        <w:rPr>
          <w:rFonts w:eastAsia="Times New Roman" w:cs="Times New Roman"/>
          <w:szCs w:val="19"/>
          <w:lang w:eastAsia="pl-PL"/>
        </w:rPr>
        <w:t>według płci</w:t>
      </w:r>
      <w:r w:rsidR="00CA3AEE" w:rsidRPr="00DC2E03">
        <w:rPr>
          <w:rFonts w:eastAsia="Times New Roman" w:cs="Times New Roman"/>
          <w:szCs w:val="19"/>
          <w:lang w:eastAsia="pl-PL"/>
        </w:rPr>
        <w:t xml:space="preserve">, nadal </w:t>
      </w:r>
      <w:r w:rsidR="00BF092B" w:rsidRPr="00DC2E03">
        <w:rPr>
          <w:rFonts w:eastAsia="Times New Roman" w:cs="Times New Roman"/>
          <w:szCs w:val="19"/>
          <w:lang w:eastAsia="pl-PL"/>
        </w:rPr>
        <w:t xml:space="preserve">przeważali mężczyźni, którzy stanowili </w:t>
      </w:r>
      <w:r w:rsidR="00B00F4E" w:rsidRPr="006540E3">
        <w:rPr>
          <w:rFonts w:eastAsia="Times New Roman" w:cs="Times New Roman"/>
          <w:szCs w:val="19"/>
          <w:lang w:eastAsia="pl-PL"/>
        </w:rPr>
        <w:t>5</w:t>
      </w:r>
      <w:r w:rsidR="00830EC6">
        <w:rPr>
          <w:rFonts w:eastAsia="Times New Roman" w:cs="Times New Roman"/>
          <w:szCs w:val="19"/>
          <w:lang w:eastAsia="pl-PL"/>
        </w:rPr>
        <w:t>4,1</w:t>
      </w:r>
      <w:r w:rsidR="00BF092B" w:rsidRPr="006540E3">
        <w:rPr>
          <w:rFonts w:eastAsia="Times New Roman" w:cs="Times New Roman"/>
          <w:szCs w:val="19"/>
          <w:lang w:eastAsia="pl-PL"/>
        </w:rPr>
        <w:t>%</w:t>
      </w:r>
      <w:r w:rsidR="00BF092B" w:rsidRPr="00DC2E03">
        <w:rPr>
          <w:rFonts w:eastAsia="Times New Roman" w:cs="Times New Roman"/>
          <w:szCs w:val="19"/>
          <w:lang w:eastAsia="pl-PL"/>
        </w:rPr>
        <w:t xml:space="preserve"> (tj. 9</w:t>
      </w:r>
      <w:r w:rsidR="007E5778">
        <w:rPr>
          <w:rFonts w:eastAsia="Times New Roman" w:cs="Times New Roman"/>
          <w:szCs w:val="19"/>
          <w:lang w:eastAsia="pl-PL"/>
        </w:rPr>
        <w:t> </w:t>
      </w:r>
      <w:r w:rsidR="004B0775">
        <w:rPr>
          <w:rFonts w:eastAsia="Times New Roman" w:cs="Times New Roman"/>
          <w:szCs w:val="19"/>
          <w:lang w:eastAsia="pl-PL"/>
        </w:rPr>
        <w:t>3</w:t>
      </w:r>
      <w:r w:rsidR="00830EC6">
        <w:rPr>
          <w:rFonts w:eastAsia="Times New Roman" w:cs="Times New Roman"/>
          <w:szCs w:val="19"/>
          <w:lang w:eastAsia="pl-PL"/>
        </w:rPr>
        <w:t>02</w:t>
      </w:r>
      <w:r w:rsidR="00BF092B" w:rsidRPr="00DC2E03">
        <w:rPr>
          <w:rFonts w:eastAsia="Times New Roman" w:cs="Times New Roman"/>
          <w:szCs w:val="19"/>
          <w:lang w:eastAsia="pl-PL"/>
        </w:rPr>
        <w:t xml:space="preserve"> tys.</w:t>
      </w:r>
      <w:r w:rsidR="00310ABE">
        <w:rPr>
          <w:rFonts w:eastAsia="Times New Roman" w:cs="Times New Roman"/>
          <w:szCs w:val="19"/>
          <w:lang w:eastAsia="pl-PL"/>
        </w:rPr>
        <w:t xml:space="preserve"> osób</w:t>
      </w:r>
      <w:r w:rsidR="00BF092B" w:rsidRPr="00DC2E03">
        <w:rPr>
          <w:rFonts w:eastAsia="Times New Roman" w:cs="Times New Roman"/>
          <w:szCs w:val="19"/>
          <w:lang w:eastAsia="pl-PL"/>
        </w:rPr>
        <w:t>) tej zbiorowości</w:t>
      </w:r>
      <w:r w:rsidR="00184DFE" w:rsidRPr="00DC2E03">
        <w:rPr>
          <w:rFonts w:eastAsia="Times New Roman" w:cs="Times New Roman"/>
          <w:szCs w:val="19"/>
          <w:lang w:eastAsia="pl-PL"/>
        </w:rPr>
        <w:t xml:space="preserve">, </w:t>
      </w:r>
      <w:r w:rsidR="003E38C9" w:rsidRPr="00DC2E03">
        <w:rPr>
          <w:rFonts w:eastAsia="Times New Roman" w:cs="Times New Roman"/>
          <w:szCs w:val="19"/>
          <w:lang w:eastAsia="pl-PL"/>
        </w:rPr>
        <w:t xml:space="preserve">a </w:t>
      </w:r>
      <w:r>
        <w:rPr>
          <w:rFonts w:eastAsia="Times New Roman" w:cs="Times New Roman"/>
          <w:szCs w:val="19"/>
          <w:lang w:eastAsia="pl-PL"/>
        </w:rPr>
        <w:t xml:space="preserve">biorąc pod uwagę </w:t>
      </w:r>
      <w:r w:rsidRPr="00DC2E03">
        <w:rPr>
          <w:rFonts w:eastAsia="Times New Roman" w:cs="Times New Roman"/>
          <w:szCs w:val="19"/>
          <w:lang w:eastAsia="pl-PL"/>
        </w:rPr>
        <w:t>miejsc</w:t>
      </w:r>
      <w:r>
        <w:rPr>
          <w:rFonts w:eastAsia="Times New Roman" w:cs="Times New Roman"/>
          <w:szCs w:val="19"/>
          <w:lang w:eastAsia="pl-PL"/>
        </w:rPr>
        <w:t>e</w:t>
      </w:r>
      <w:r w:rsidRPr="00DC2E03">
        <w:rPr>
          <w:rFonts w:eastAsia="Times New Roman" w:cs="Times New Roman"/>
          <w:szCs w:val="19"/>
          <w:lang w:eastAsia="pl-PL"/>
        </w:rPr>
        <w:t xml:space="preserve"> </w:t>
      </w:r>
      <w:r w:rsidR="00BF092B" w:rsidRPr="00DC2E03">
        <w:rPr>
          <w:rFonts w:eastAsia="Times New Roman" w:cs="Times New Roman"/>
          <w:szCs w:val="19"/>
          <w:lang w:eastAsia="pl-PL"/>
        </w:rPr>
        <w:t>zamieszkania</w:t>
      </w:r>
      <w:r w:rsidR="004F102D" w:rsidRPr="00DC2E03">
        <w:rPr>
          <w:rFonts w:eastAsia="Times New Roman" w:cs="Times New Roman"/>
          <w:szCs w:val="19"/>
          <w:lang w:eastAsia="pl-PL"/>
        </w:rPr>
        <w:t xml:space="preserve"> – więcej było pracujących zamieszkałych w miastach </w:t>
      </w:r>
      <w:r w:rsidR="00184DFE" w:rsidRPr="00DC2E03">
        <w:rPr>
          <w:rFonts w:eastAsia="Times New Roman" w:cs="Times New Roman"/>
          <w:szCs w:val="19"/>
          <w:lang w:eastAsia="pl-PL"/>
        </w:rPr>
        <w:t>(</w:t>
      </w:r>
      <w:r w:rsidR="004B0775">
        <w:rPr>
          <w:rFonts w:eastAsia="Times New Roman" w:cs="Times New Roman"/>
          <w:szCs w:val="19"/>
          <w:lang w:eastAsia="pl-PL"/>
        </w:rPr>
        <w:t>60,</w:t>
      </w:r>
      <w:r w:rsidR="00830EC6">
        <w:rPr>
          <w:rFonts w:eastAsia="Times New Roman" w:cs="Times New Roman"/>
          <w:szCs w:val="19"/>
          <w:lang w:eastAsia="pl-PL"/>
        </w:rPr>
        <w:t>8</w:t>
      </w:r>
      <w:r w:rsidR="00BF092B" w:rsidRPr="006540E3" w:rsidDel="00CB3101">
        <w:rPr>
          <w:rFonts w:eastAsia="Times New Roman" w:cs="Times New Roman"/>
          <w:szCs w:val="19"/>
          <w:lang w:eastAsia="pl-PL"/>
        </w:rPr>
        <w:t>%</w:t>
      </w:r>
      <w:r w:rsidR="00184DFE" w:rsidRPr="006540E3">
        <w:rPr>
          <w:rFonts w:eastAsia="Times New Roman" w:cs="Times New Roman"/>
          <w:szCs w:val="19"/>
          <w:lang w:eastAsia="pl-PL"/>
        </w:rPr>
        <w:t>,</w:t>
      </w:r>
      <w:r w:rsidR="00184DFE" w:rsidRPr="00DC2E03">
        <w:rPr>
          <w:rFonts w:eastAsia="Times New Roman" w:cs="Times New Roman"/>
          <w:szCs w:val="19"/>
          <w:lang w:eastAsia="pl-PL"/>
        </w:rPr>
        <w:t xml:space="preserve"> </w:t>
      </w:r>
      <w:r w:rsidR="00BF092B" w:rsidRPr="00DC2E03">
        <w:rPr>
          <w:rFonts w:eastAsia="Times New Roman" w:cs="Times New Roman"/>
          <w:szCs w:val="19"/>
          <w:lang w:eastAsia="pl-PL"/>
        </w:rPr>
        <w:t>tj.</w:t>
      </w:r>
      <w:r w:rsidR="00BF092B" w:rsidRPr="00DC2E03">
        <w:t xml:space="preserve"> </w:t>
      </w:r>
      <w:r w:rsidR="004B0775">
        <w:rPr>
          <w:rFonts w:eastAsia="Times New Roman" w:cs="Times New Roman"/>
          <w:szCs w:val="19"/>
          <w:lang w:eastAsia="pl-PL"/>
        </w:rPr>
        <w:t>10</w:t>
      </w:r>
      <w:r w:rsidR="00830EC6">
        <w:rPr>
          <w:rFonts w:eastAsia="Times New Roman" w:cs="Times New Roman"/>
          <w:szCs w:val="19"/>
          <w:lang w:eastAsia="pl-PL"/>
        </w:rPr>
        <w:t> </w:t>
      </w:r>
      <w:r w:rsidR="004B0775">
        <w:rPr>
          <w:rFonts w:eastAsia="Times New Roman" w:cs="Times New Roman"/>
          <w:szCs w:val="19"/>
          <w:lang w:eastAsia="pl-PL"/>
        </w:rPr>
        <w:t>4</w:t>
      </w:r>
      <w:r w:rsidR="00830EC6">
        <w:rPr>
          <w:rFonts w:eastAsia="Times New Roman" w:cs="Times New Roman"/>
          <w:szCs w:val="19"/>
          <w:lang w:eastAsia="pl-PL"/>
        </w:rPr>
        <w:t xml:space="preserve">58 </w:t>
      </w:r>
      <w:r w:rsidR="00BF092B" w:rsidRPr="00DC2E03">
        <w:rPr>
          <w:rFonts w:eastAsia="Times New Roman" w:cs="Times New Roman"/>
          <w:szCs w:val="19"/>
          <w:lang w:eastAsia="pl-PL"/>
        </w:rPr>
        <w:t>tys. osób)</w:t>
      </w:r>
      <w:r w:rsidR="001C2602" w:rsidRPr="00DC2E03">
        <w:rPr>
          <w:rFonts w:eastAsia="Times New Roman" w:cs="Times New Roman"/>
          <w:szCs w:val="19"/>
          <w:lang w:eastAsia="pl-PL"/>
        </w:rPr>
        <w:t xml:space="preserve">, co jest </w:t>
      </w:r>
      <w:r w:rsidR="002A0069" w:rsidRPr="00DC2E03">
        <w:rPr>
          <w:rFonts w:eastAsia="Times New Roman" w:cs="Times New Roman"/>
          <w:szCs w:val="19"/>
          <w:lang w:eastAsia="pl-PL"/>
        </w:rPr>
        <w:t xml:space="preserve">wprost </w:t>
      </w:r>
      <w:r w:rsidR="001C2602" w:rsidRPr="00DC2E03">
        <w:rPr>
          <w:rFonts w:eastAsia="Times New Roman" w:cs="Times New Roman"/>
          <w:szCs w:val="19"/>
          <w:lang w:eastAsia="pl-PL"/>
        </w:rPr>
        <w:t>konsekwencją większej liczby ludn</w:t>
      </w:r>
      <w:r w:rsidR="00070039" w:rsidRPr="00DC2E03">
        <w:rPr>
          <w:rFonts w:eastAsia="Times New Roman" w:cs="Times New Roman"/>
          <w:szCs w:val="19"/>
          <w:lang w:eastAsia="pl-PL"/>
        </w:rPr>
        <w:t>ości</w:t>
      </w:r>
      <w:r w:rsidR="002A0069" w:rsidRPr="00DC2E03">
        <w:rPr>
          <w:rFonts w:eastAsia="Times New Roman" w:cs="Times New Roman"/>
          <w:szCs w:val="19"/>
          <w:lang w:eastAsia="pl-PL"/>
        </w:rPr>
        <w:t xml:space="preserve"> w miastach</w:t>
      </w:r>
      <w:r w:rsidR="00CF3A00" w:rsidRPr="00DC2E03">
        <w:rPr>
          <w:rFonts w:eastAsia="Times New Roman" w:cs="Times New Roman"/>
          <w:szCs w:val="19"/>
          <w:lang w:eastAsia="pl-PL"/>
        </w:rPr>
        <w:t xml:space="preserve"> niż na wsi</w:t>
      </w:r>
      <w:r w:rsidR="00CD376E" w:rsidRPr="00DC2E03">
        <w:rPr>
          <w:rFonts w:eastAsia="Times New Roman" w:cs="Times New Roman"/>
          <w:szCs w:val="19"/>
          <w:lang w:eastAsia="pl-PL"/>
        </w:rPr>
        <w:t xml:space="preserve"> </w:t>
      </w:r>
      <w:r w:rsidR="00CD376E" w:rsidRPr="00933889">
        <w:rPr>
          <w:rFonts w:eastAsia="Times New Roman" w:cs="Times New Roman"/>
          <w:szCs w:val="19"/>
          <w:lang w:eastAsia="pl-PL"/>
        </w:rPr>
        <w:t>(odpowiednio 3/5 i 2/5 ogółu ludności w Polsce)</w:t>
      </w:r>
      <w:r w:rsidR="00CF3A00" w:rsidRPr="00933889">
        <w:rPr>
          <w:rFonts w:eastAsia="Times New Roman" w:cs="Times New Roman"/>
          <w:szCs w:val="19"/>
          <w:lang w:eastAsia="pl-PL"/>
        </w:rPr>
        <w:t>.</w:t>
      </w:r>
      <w:r w:rsidR="006A01D3" w:rsidRPr="00DC2E03">
        <w:rPr>
          <w:rFonts w:eastAsia="Times New Roman" w:cs="Times New Roman"/>
          <w:szCs w:val="19"/>
          <w:lang w:eastAsia="pl-PL"/>
        </w:rPr>
        <w:t xml:space="preserve"> </w:t>
      </w:r>
    </w:p>
    <w:p w14:paraId="0EF7C2F5" w14:textId="516B6038" w:rsidR="00427144" w:rsidRPr="00DC2E03" w:rsidRDefault="000941C8" w:rsidP="00104F2C">
      <w:pPr>
        <w:spacing w:after="0" w:line="288" w:lineRule="auto"/>
        <w:rPr>
          <w:szCs w:val="19"/>
        </w:rPr>
      </w:pPr>
      <w:r w:rsidRPr="00DC2E03">
        <w:rPr>
          <w:szCs w:val="19"/>
        </w:rPr>
        <w:t xml:space="preserve">W </w:t>
      </w:r>
      <w:r w:rsidR="00A97058">
        <w:rPr>
          <w:szCs w:val="19"/>
        </w:rPr>
        <w:t>1</w:t>
      </w:r>
      <w:r w:rsidRPr="00DC2E03">
        <w:rPr>
          <w:szCs w:val="19"/>
        </w:rPr>
        <w:t xml:space="preserve"> kwartale 202</w:t>
      </w:r>
      <w:r w:rsidR="00A97058">
        <w:rPr>
          <w:szCs w:val="19"/>
        </w:rPr>
        <w:t>4</w:t>
      </w:r>
      <w:r w:rsidRPr="00DC2E03">
        <w:rPr>
          <w:szCs w:val="19"/>
        </w:rPr>
        <w:t xml:space="preserve"> r. wskaźnik zatrudnienia </w:t>
      </w:r>
      <w:r w:rsidR="00356B66" w:rsidRPr="00DC2E03">
        <w:rPr>
          <w:szCs w:val="19"/>
        </w:rPr>
        <w:t xml:space="preserve">ogółem </w:t>
      </w:r>
      <w:r w:rsidRPr="00DC2E03">
        <w:rPr>
          <w:szCs w:val="19"/>
        </w:rPr>
        <w:t xml:space="preserve">wyniósł </w:t>
      </w:r>
      <w:r w:rsidR="00E73C57" w:rsidRPr="00DC2E03">
        <w:rPr>
          <w:szCs w:val="19"/>
        </w:rPr>
        <w:t>5</w:t>
      </w:r>
      <w:r w:rsidR="00A97058">
        <w:rPr>
          <w:szCs w:val="19"/>
        </w:rPr>
        <w:t>6,6</w:t>
      </w:r>
      <w:r w:rsidRPr="00DC2E03">
        <w:rPr>
          <w:szCs w:val="19"/>
        </w:rPr>
        <w:t>%</w:t>
      </w:r>
      <w:r w:rsidR="009E6508">
        <w:rPr>
          <w:szCs w:val="19"/>
        </w:rPr>
        <w:t xml:space="preserve"> i </w:t>
      </w:r>
      <w:r w:rsidR="00FC283E">
        <w:rPr>
          <w:szCs w:val="19"/>
        </w:rPr>
        <w:t>zgodnie z obserwowaną tendencją</w:t>
      </w:r>
      <w:r w:rsidR="000B353A">
        <w:rPr>
          <w:szCs w:val="19"/>
        </w:rPr>
        <w:t xml:space="preserve">, </w:t>
      </w:r>
      <w:r w:rsidRPr="00DC2E03">
        <w:rPr>
          <w:szCs w:val="19"/>
        </w:rPr>
        <w:t>był wyższy wśród mężczyzn (6</w:t>
      </w:r>
      <w:r w:rsidR="00A97058">
        <w:rPr>
          <w:szCs w:val="19"/>
        </w:rPr>
        <w:t>3,9</w:t>
      </w:r>
      <w:r w:rsidRPr="00DC2E03">
        <w:rPr>
          <w:szCs w:val="19"/>
        </w:rPr>
        <w:t>%)</w:t>
      </w:r>
      <w:r w:rsidR="00182473" w:rsidRPr="00DC2E03">
        <w:rPr>
          <w:szCs w:val="19"/>
        </w:rPr>
        <w:t xml:space="preserve"> </w:t>
      </w:r>
      <w:r w:rsidR="006540E3">
        <w:rPr>
          <w:szCs w:val="19"/>
        </w:rPr>
        <w:t>niż wśród kobiet (50</w:t>
      </w:r>
      <w:r w:rsidRPr="00DC2E03">
        <w:rPr>
          <w:szCs w:val="19"/>
        </w:rPr>
        <w:t>,</w:t>
      </w:r>
      <w:r w:rsidR="00A97058">
        <w:rPr>
          <w:szCs w:val="19"/>
        </w:rPr>
        <w:t>0</w:t>
      </w:r>
      <w:r w:rsidRPr="00DC2E03">
        <w:rPr>
          <w:szCs w:val="19"/>
        </w:rPr>
        <w:t>%)</w:t>
      </w:r>
      <w:r w:rsidR="00FC283E">
        <w:rPr>
          <w:szCs w:val="19"/>
        </w:rPr>
        <w:t xml:space="preserve">, a uwzględniając miejsce zamieszkania </w:t>
      </w:r>
      <w:r w:rsidR="000E2B13">
        <w:rPr>
          <w:szCs w:val="19"/>
        </w:rPr>
        <w:t xml:space="preserve">nieco </w:t>
      </w:r>
      <w:r w:rsidR="00FC283E">
        <w:rPr>
          <w:szCs w:val="19"/>
        </w:rPr>
        <w:t>w</w:t>
      </w:r>
      <w:r w:rsidR="00CD5D51">
        <w:rPr>
          <w:szCs w:val="19"/>
        </w:rPr>
        <w:t xml:space="preserve">yższy poziom wskaźnika </w:t>
      </w:r>
      <w:r w:rsidR="00FA4177">
        <w:rPr>
          <w:szCs w:val="19"/>
        </w:rPr>
        <w:t xml:space="preserve">odnotowano </w:t>
      </w:r>
      <w:r w:rsidR="00323B68">
        <w:rPr>
          <w:szCs w:val="19"/>
        </w:rPr>
        <w:t>w miastach</w:t>
      </w:r>
      <w:r w:rsidR="00FA4177">
        <w:rPr>
          <w:szCs w:val="19"/>
        </w:rPr>
        <w:t xml:space="preserve"> </w:t>
      </w:r>
      <w:bookmarkStart w:id="3" w:name="_Hlk167273634"/>
      <w:r w:rsidR="00F5089C">
        <w:rPr>
          <w:szCs w:val="19"/>
        </w:rPr>
        <w:t>(</w:t>
      </w:r>
      <w:r w:rsidR="00FA4177">
        <w:rPr>
          <w:szCs w:val="19"/>
        </w:rPr>
        <w:t>57,</w:t>
      </w:r>
      <w:r w:rsidR="00A97058">
        <w:rPr>
          <w:szCs w:val="19"/>
        </w:rPr>
        <w:t>1</w:t>
      </w:r>
      <w:r w:rsidR="00FA4177">
        <w:rPr>
          <w:szCs w:val="19"/>
        </w:rPr>
        <w:t>%</w:t>
      </w:r>
      <w:r w:rsidR="00B82123">
        <w:rPr>
          <w:szCs w:val="19"/>
        </w:rPr>
        <w:t>)</w:t>
      </w:r>
      <w:r w:rsidR="00F5089C">
        <w:rPr>
          <w:szCs w:val="19"/>
        </w:rPr>
        <w:t xml:space="preserve"> </w:t>
      </w:r>
      <w:r w:rsidR="00B82123">
        <w:rPr>
          <w:szCs w:val="19"/>
        </w:rPr>
        <w:t>niż na wsi</w:t>
      </w:r>
      <w:r w:rsidR="00F5089C">
        <w:rPr>
          <w:szCs w:val="19"/>
        </w:rPr>
        <w:t xml:space="preserve"> </w:t>
      </w:r>
      <w:r w:rsidR="00B82123">
        <w:rPr>
          <w:szCs w:val="19"/>
        </w:rPr>
        <w:t>(</w:t>
      </w:r>
      <w:r w:rsidR="00FA4177">
        <w:rPr>
          <w:szCs w:val="19"/>
        </w:rPr>
        <w:t>5</w:t>
      </w:r>
      <w:r w:rsidR="00A97058">
        <w:rPr>
          <w:szCs w:val="19"/>
        </w:rPr>
        <w:t>5,9</w:t>
      </w:r>
      <w:r w:rsidR="00FA4177">
        <w:rPr>
          <w:szCs w:val="19"/>
        </w:rPr>
        <w:t>%</w:t>
      </w:r>
      <w:r w:rsidR="00F5089C">
        <w:rPr>
          <w:szCs w:val="19"/>
        </w:rPr>
        <w:t>).</w:t>
      </w:r>
    </w:p>
    <w:bookmarkEnd w:id="3"/>
    <w:p w14:paraId="51FEE8C0" w14:textId="63A5E364" w:rsidR="00427144" w:rsidRDefault="00FA4177" w:rsidP="003E2080">
      <w:pPr>
        <w:spacing w:after="0" w:line="288" w:lineRule="auto"/>
        <w:rPr>
          <w:szCs w:val="19"/>
        </w:rPr>
      </w:pPr>
      <w:r>
        <w:rPr>
          <w:szCs w:val="19"/>
        </w:rPr>
        <w:t>W</w:t>
      </w:r>
      <w:r w:rsidR="00427144" w:rsidRPr="00DC2E03">
        <w:rPr>
          <w:szCs w:val="19"/>
        </w:rPr>
        <w:t xml:space="preserve"> ujęciu kwartalnym</w:t>
      </w:r>
      <w:r w:rsidR="00310ABE">
        <w:rPr>
          <w:szCs w:val="19"/>
        </w:rPr>
        <w:t xml:space="preserve"> </w:t>
      </w:r>
      <w:r w:rsidR="00B356E5">
        <w:rPr>
          <w:szCs w:val="19"/>
        </w:rPr>
        <w:t xml:space="preserve">wskaźnik zatrudnienia </w:t>
      </w:r>
      <w:r>
        <w:rPr>
          <w:szCs w:val="19"/>
        </w:rPr>
        <w:t>z</w:t>
      </w:r>
      <w:r w:rsidR="00D579DB">
        <w:rPr>
          <w:szCs w:val="19"/>
        </w:rPr>
        <w:t>mniejszył</w:t>
      </w:r>
      <w:r>
        <w:rPr>
          <w:szCs w:val="19"/>
        </w:rPr>
        <w:t xml:space="preserve"> się wśród kobiet</w:t>
      </w:r>
      <w:r w:rsidR="00D579DB">
        <w:rPr>
          <w:szCs w:val="19"/>
        </w:rPr>
        <w:t xml:space="preserve"> (o 0,6 p. proc.)</w:t>
      </w:r>
      <w:r w:rsidR="00947A7B">
        <w:rPr>
          <w:szCs w:val="19"/>
        </w:rPr>
        <w:t>,</w:t>
      </w:r>
      <w:r>
        <w:rPr>
          <w:szCs w:val="19"/>
        </w:rPr>
        <w:t xml:space="preserve"> </w:t>
      </w:r>
      <w:r w:rsidR="00D579DB">
        <w:rPr>
          <w:szCs w:val="19"/>
        </w:rPr>
        <w:t>jak i</w:t>
      </w:r>
      <w:r w:rsidR="00C81191">
        <w:rPr>
          <w:szCs w:val="19"/>
        </w:rPr>
        <w:t> </w:t>
      </w:r>
      <w:r w:rsidR="00D579DB">
        <w:rPr>
          <w:szCs w:val="19"/>
        </w:rPr>
        <w:t xml:space="preserve">w </w:t>
      </w:r>
      <w:r w:rsidR="00310ABE">
        <w:rPr>
          <w:szCs w:val="19"/>
        </w:rPr>
        <w:t>wśród mężczyzn, choć w mniejszym</w:t>
      </w:r>
      <w:r w:rsidR="00D579DB">
        <w:rPr>
          <w:szCs w:val="19"/>
        </w:rPr>
        <w:t xml:space="preserve"> stopniu</w:t>
      </w:r>
      <w:r>
        <w:rPr>
          <w:szCs w:val="19"/>
        </w:rPr>
        <w:t xml:space="preserve"> </w:t>
      </w:r>
      <w:r w:rsidR="00D579DB">
        <w:rPr>
          <w:szCs w:val="19"/>
        </w:rPr>
        <w:t xml:space="preserve">(o 0,1 p. proc.). </w:t>
      </w:r>
      <w:r w:rsidR="00B356E5">
        <w:rPr>
          <w:szCs w:val="19"/>
        </w:rPr>
        <w:t xml:space="preserve">Biorąc </w:t>
      </w:r>
      <w:r w:rsidR="001216C4" w:rsidRPr="00DC2E03">
        <w:rPr>
          <w:szCs w:val="19"/>
        </w:rPr>
        <w:t xml:space="preserve">pod uwagę </w:t>
      </w:r>
      <w:r w:rsidR="00B356E5">
        <w:rPr>
          <w:szCs w:val="19"/>
        </w:rPr>
        <w:t xml:space="preserve">miejsce zamieszkania </w:t>
      </w:r>
      <w:r w:rsidR="00D579DB">
        <w:rPr>
          <w:szCs w:val="19"/>
        </w:rPr>
        <w:t>spadek</w:t>
      </w:r>
      <w:r>
        <w:rPr>
          <w:szCs w:val="19"/>
        </w:rPr>
        <w:t xml:space="preserve"> </w:t>
      </w:r>
      <w:r w:rsidR="00310ABE">
        <w:rPr>
          <w:szCs w:val="19"/>
        </w:rPr>
        <w:t xml:space="preserve">wskaźnika </w:t>
      </w:r>
      <w:r w:rsidR="00C35652">
        <w:rPr>
          <w:szCs w:val="19"/>
        </w:rPr>
        <w:t xml:space="preserve">wystąpił zarówno wśród mieszkańców wsi, jak i </w:t>
      </w:r>
      <w:r w:rsidR="00310ABE">
        <w:rPr>
          <w:szCs w:val="19"/>
        </w:rPr>
        <w:t xml:space="preserve">miast, ale dla tej drugiej grupy był </w:t>
      </w:r>
      <w:r w:rsidR="00C35652">
        <w:rPr>
          <w:szCs w:val="19"/>
        </w:rPr>
        <w:t xml:space="preserve">nieznaczny (odpowiednio </w:t>
      </w:r>
      <w:r w:rsidR="000B353A">
        <w:rPr>
          <w:szCs w:val="19"/>
        </w:rPr>
        <w:t>o 0,</w:t>
      </w:r>
      <w:r w:rsidR="00D579DB">
        <w:rPr>
          <w:szCs w:val="19"/>
        </w:rPr>
        <w:t>9</w:t>
      </w:r>
      <w:r w:rsidR="000B353A">
        <w:rPr>
          <w:szCs w:val="19"/>
        </w:rPr>
        <w:t xml:space="preserve"> p. proc. </w:t>
      </w:r>
      <w:r w:rsidR="00C35652">
        <w:rPr>
          <w:szCs w:val="19"/>
        </w:rPr>
        <w:t xml:space="preserve">i </w:t>
      </w:r>
      <w:r w:rsidR="00310ABE">
        <w:rPr>
          <w:szCs w:val="19"/>
        </w:rPr>
        <w:t xml:space="preserve">o </w:t>
      </w:r>
      <w:r w:rsidR="00C35652">
        <w:rPr>
          <w:szCs w:val="19"/>
        </w:rPr>
        <w:t>0,1 p. proc.).</w:t>
      </w:r>
    </w:p>
    <w:p w14:paraId="1EF6CC03" w14:textId="1F59A68A" w:rsidR="00323B68" w:rsidRPr="00DC2E03" w:rsidRDefault="00323B68" w:rsidP="003E2080">
      <w:pPr>
        <w:spacing w:after="0" w:line="288" w:lineRule="auto"/>
        <w:rPr>
          <w:szCs w:val="19"/>
        </w:rPr>
      </w:pPr>
      <w:r w:rsidRPr="00323B68">
        <w:rPr>
          <w:szCs w:val="19"/>
        </w:rPr>
        <w:t xml:space="preserve">W skali roku wskaźnik zatrudnienia </w:t>
      </w:r>
      <w:r w:rsidR="00D579DB">
        <w:rPr>
          <w:szCs w:val="19"/>
        </w:rPr>
        <w:t xml:space="preserve">zmniejszył </w:t>
      </w:r>
      <w:r w:rsidRPr="00323B68">
        <w:rPr>
          <w:szCs w:val="19"/>
        </w:rPr>
        <w:t xml:space="preserve">się w </w:t>
      </w:r>
      <w:r w:rsidR="00D579DB">
        <w:rPr>
          <w:szCs w:val="19"/>
        </w:rPr>
        <w:t>wśród</w:t>
      </w:r>
      <w:r w:rsidRPr="00323B68">
        <w:rPr>
          <w:szCs w:val="19"/>
        </w:rPr>
        <w:t xml:space="preserve"> </w:t>
      </w:r>
      <w:r w:rsidR="00D579DB">
        <w:rPr>
          <w:szCs w:val="19"/>
        </w:rPr>
        <w:t>mężczyzn</w:t>
      </w:r>
      <w:r w:rsidRPr="00323B68">
        <w:rPr>
          <w:szCs w:val="19"/>
        </w:rPr>
        <w:t xml:space="preserve"> (o 0,</w:t>
      </w:r>
      <w:r w:rsidR="00D579DB">
        <w:rPr>
          <w:szCs w:val="19"/>
        </w:rPr>
        <w:t>8</w:t>
      </w:r>
      <w:r w:rsidRPr="00323B68">
        <w:rPr>
          <w:szCs w:val="19"/>
        </w:rPr>
        <w:t xml:space="preserve"> p. proc.)</w:t>
      </w:r>
      <w:r w:rsidR="00310ABE">
        <w:rPr>
          <w:szCs w:val="19"/>
        </w:rPr>
        <w:t xml:space="preserve"> oraz </w:t>
      </w:r>
      <w:r w:rsidR="00D579DB">
        <w:rPr>
          <w:szCs w:val="19"/>
        </w:rPr>
        <w:t>w</w:t>
      </w:r>
      <w:r w:rsidR="007A7B86">
        <w:rPr>
          <w:szCs w:val="19"/>
        </w:rPr>
        <w:t> </w:t>
      </w:r>
      <w:r w:rsidR="00D579DB">
        <w:rPr>
          <w:szCs w:val="19"/>
        </w:rPr>
        <w:t xml:space="preserve">nieznacznym stopniu wśród kobiet (o 0,1 p. proc.). </w:t>
      </w:r>
      <w:r w:rsidRPr="00323B68">
        <w:rPr>
          <w:szCs w:val="19"/>
        </w:rPr>
        <w:t xml:space="preserve">W przypadku osób zamieszkałych </w:t>
      </w:r>
      <w:r w:rsidR="00D579DB">
        <w:rPr>
          <w:szCs w:val="19"/>
        </w:rPr>
        <w:t>w</w:t>
      </w:r>
      <w:r w:rsidR="007A7B86">
        <w:rPr>
          <w:szCs w:val="19"/>
        </w:rPr>
        <w:t> </w:t>
      </w:r>
      <w:r w:rsidR="00D579DB">
        <w:rPr>
          <w:szCs w:val="19"/>
        </w:rPr>
        <w:t>miastach</w:t>
      </w:r>
      <w:r w:rsidR="0023578F">
        <w:rPr>
          <w:szCs w:val="19"/>
        </w:rPr>
        <w:t xml:space="preserve"> </w:t>
      </w:r>
      <w:r w:rsidRPr="00323B68">
        <w:rPr>
          <w:szCs w:val="19"/>
        </w:rPr>
        <w:t xml:space="preserve">wskaźnik ten obniżył </w:t>
      </w:r>
      <w:r w:rsidR="00A44780">
        <w:rPr>
          <w:szCs w:val="19"/>
        </w:rPr>
        <w:t xml:space="preserve">się </w:t>
      </w:r>
      <w:r w:rsidR="00D579DB">
        <w:rPr>
          <w:szCs w:val="19"/>
        </w:rPr>
        <w:t>o</w:t>
      </w:r>
      <w:r w:rsidRPr="00323B68">
        <w:rPr>
          <w:szCs w:val="19"/>
        </w:rPr>
        <w:t xml:space="preserve"> 0,</w:t>
      </w:r>
      <w:r w:rsidR="00D579DB">
        <w:rPr>
          <w:szCs w:val="19"/>
        </w:rPr>
        <w:t>5</w:t>
      </w:r>
      <w:r w:rsidRPr="00323B68">
        <w:rPr>
          <w:szCs w:val="19"/>
        </w:rPr>
        <w:t xml:space="preserve"> p. proc</w:t>
      </w:r>
      <w:r w:rsidR="0023578F">
        <w:rPr>
          <w:szCs w:val="19"/>
        </w:rPr>
        <w:t>, a na wsi</w:t>
      </w:r>
      <w:r w:rsidR="00413DD8">
        <w:rPr>
          <w:szCs w:val="19"/>
        </w:rPr>
        <w:t xml:space="preserve"> – </w:t>
      </w:r>
      <w:r w:rsidR="00C72EE0">
        <w:rPr>
          <w:szCs w:val="19"/>
        </w:rPr>
        <w:t xml:space="preserve">o </w:t>
      </w:r>
      <w:r w:rsidR="00D579DB">
        <w:rPr>
          <w:szCs w:val="19"/>
        </w:rPr>
        <w:t>0,3 p. proc.</w:t>
      </w:r>
    </w:p>
    <w:p w14:paraId="059F8CE9" w14:textId="1F57223B" w:rsidR="00104F2C" w:rsidRDefault="00930BE5" w:rsidP="00104F2C">
      <w:pPr>
        <w:spacing w:before="240" w:line="288" w:lineRule="auto"/>
        <w:ind w:left="992" w:hanging="992"/>
        <w:rPr>
          <w:b/>
          <w:shd w:val="clear" w:color="auto" w:fill="FFFFFF"/>
        </w:rPr>
      </w:pPr>
      <w:r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1944960" behindDoc="0" locked="0" layoutInCell="1" allowOverlap="1" wp14:anchorId="126AD758" wp14:editId="26C4B22F">
            <wp:simplePos x="0" y="0"/>
            <wp:positionH relativeFrom="margin">
              <wp:align>left</wp:align>
            </wp:positionH>
            <wp:positionV relativeFrom="paragraph">
              <wp:posOffset>555625</wp:posOffset>
            </wp:positionV>
            <wp:extent cx="5189220" cy="1944370"/>
            <wp:effectExtent l="0" t="0" r="0" b="0"/>
            <wp:wrapSquare wrapText="bothSides"/>
            <wp:docPr id="3" name="Obraz 3" descr="Wykres prezentuje strukturę pracujących w wieku 15-89 lat według statusu zatrudnienia w głównym miejscu pracy w 1 kwartale 2024 r. (w 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1944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F2C" w:rsidRPr="00DC2E03">
        <w:rPr>
          <w:rFonts w:eastAsia="Times New Roman" w:cs="Times New Roman"/>
          <w:b/>
          <w:szCs w:val="19"/>
          <w:lang w:eastAsia="pl-PL"/>
        </w:rPr>
        <w:t>Wykres</w:t>
      </w:r>
      <w:r w:rsidR="00104F2C" w:rsidRPr="00DC2E03">
        <w:rPr>
          <w:b/>
          <w:shd w:val="clear" w:color="auto" w:fill="FFFFFF"/>
        </w:rPr>
        <w:t xml:space="preserve"> </w:t>
      </w:r>
      <w:r w:rsidR="00104F2C">
        <w:rPr>
          <w:b/>
          <w:shd w:val="clear" w:color="auto" w:fill="FFFFFF"/>
        </w:rPr>
        <w:t>4</w:t>
      </w:r>
      <w:r w:rsidR="00104F2C" w:rsidRPr="00DC2E03">
        <w:rPr>
          <w:b/>
          <w:shd w:val="clear" w:color="auto" w:fill="FFFFFF"/>
        </w:rPr>
        <w:t>.</w:t>
      </w:r>
      <w:r w:rsidR="00104F2C" w:rsidRPr="00DC2E03">
        <w:rPr>
          <w:b/>
          <w:shd w:val="clear" w:color="auto" w:fill="FFFFFF"/>
        </w:rPr>
        <w:tab/>
      </w:r>
      <w:r w:rsidR="00104F2C" w:rsidRPr="00104F2C">
        <w:rPr>
          <w:b/>
          <w:szCs w:val="19"/>
          <w:shd w:val="clear" w:color="auto" w:fill="FFFFFF"/>
        </w:rPr>
        <w:t>Struktura</w:t>
      </w:r>
      <w:r w:rsidR="00104F2C" w:rsidRPr="00DC2E03">
        <w:rPr>
          <w:b/>
          <w:shd w:val="clear" w:color="auto" w:fill="FFFFFF"/>
        </w:rPr>
        <w:t xml:space="preserve"> </w:t>
      </w:r>
      <w:r w:rsidR="00104F2C" w:rsidRPr="00DC2E03">
        <w:rPr>
          <w:b/>
          <w:szCs w:val="19"/>
          <w:shd w:val="clear" w:color="auto" w:fill="FFFFFF"/>
        </w:rPr>
        <w:t>pracujących</w:t>
      </w:r>
      <w:r w:rsidR="00104F2C" w:rsidRPr="00DC2E03">
        <w:rPr>
          <w:b/>
          <w:shd w:val="clear" w:color="auto" w:fill="FFFFFF"/>
        </w:rPr>
        <w:t xml:space="preserve"> w wieku 15-89 lat według statusu zatrudnienia w głównym miejscu pracy w </w:t>
      </w:r>
      <w:r w:rsidR="00104F2C">
        <w:rPr>
          <w:b/>
          <w:shd w:val="clear" w:color="auto" w:fill="FFFFFF"/>
        </w:rPr>
        <w:t xml:space="preserve">1 </w:t>
      </w:r>
      <w:r w:rsidR="00104F2C" w:rsidRPr="00DC2E03">
        <w:rPr>
          <w:b/>
          <w:shd w:val="clear" w:color="auto" w:fill="FFFFFF"/>
        </w:rPr>
        <w:t>kwartale 202</w:t>
      </w:r>
      <w:r w:rsidR="00104F2C">
        <w:rPr>
          <w:b/>
          <w:shd w:val="clear" w:color="auto" w:fill="FFFFFF"/>
        </w:rPr>
        <w:t xml:space="preserve">4 </w:t>
      </w:r>
      <w:r w:rsidR="00104F2C" w:rsidRPr="00DC2E03">
        <w:rPr>
          <w:b/>
          <w:shd w:val="clear" w:color="auto" w:fill="FFFFFF"/>
        </w:rPr>
        <w:t>r. (w %)</w:t>
      </w:r>
    </w:p>
    <w:p w14:paraId="52175437" w14:textId="114CA3B5" w:rsidR="00C44AC5" w:rsidRPr="00DC2E03" w:rsidRDefault="0030711C" w:rsidP="00104F2C">
      <w:pPr>
        <w:spacing w:before="240" w:after="0"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>Wyniki BAEL wskazują, że</w:t>
      </w:r>
      <w:r w:rsidR="00335F47" w:rsidRPr="00DC2E03">
        <w:rPr>
          <w:rFonts w:eastAsia="Times New Roman" w:cs="Times New Roman"/>
          <w:szCs w:val="19"/>
          <w:lang w:eastAsia="pl-PL"/>
        </w:rPr>
        <w:t xml:space="preserve"> w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 </w:t>
      </w:r>
      <w:r w:rsidR="000708BE">
        <w:rPr>
          <w:rFonts w:eastAsia="Times New Roman" w:cs="Times New Roman"/>
          <w:szCs w:val="19"/>
          <w:lang w:eastAsia="pl-PL"/>
        </w:rPr>
        <w:t>1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 kwartale 202</w:t>
      </w:r>
      <w:r w:rsidR="000708BE">
        <w:rPr>
          <w:rFonts w:eastAsia="Times New Roman" w:cs="Times New Roman"/>
          <w:szCs w:val="19"/>
          <w:lang w:eastAsia="pl-PL"/>
        </w:rPr>
        <w:t>4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 r.</w:t>
      </w:r>
      <w:r w:rsidR="00C44AC5" w:rsidRPr="00DC2E03">
        <w:rPr>
          <w:rFonts w:eastAsia="Times New Roman" w:cs="Times New Roman"/>
          <w:szCs w:val="19"/>
          <w:lang w:eastAsia="pl-PL"/>
        </w:rPr>
        <w:t>:</w:t>
      </w:r>
    </w:p>
    <w:p w14:paraId="6406A58F" w14:textId="44311325" w:rsidR="00492C15" w:rsidRPr="00DC2E03" w:rsidRDefault="00C06836" w:rsidP="009E76B3">
      <w:pPr>
        <w:pStyle w:val="Akapitzlist"/>
        <w:numPr>
          <w:ilvl w:val="0"/>
          <w:numId w:val="9"/>
        </w:numPr>
        <w:spacing w:line="288" w:lineRule="auto"/>
        <w:ind w:left="771" w:hanging="357"/>
        <w:rPr>
          <w:szCs w:val="19"/>
        </w:rPr>
      </w:pPr>
      <w:r w:rsidRPr="00DC2E0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3121ECE4" wp14:editId="1894555F">
                <wp:simplePos x="0" y="0"/>
                <wp:positionH relativeFrom="column">
                  <wp:posOffset>5308600</wp:posOffset>
                </wp:positionH>
                <wp:positionV relativeFrom="paragraph">
                  <wp:posOffset>84455</wp:posOffset>
                </wp:positionV>
                <wp:extent cx="1644015" cy="1362075"/>
                <wp:effectExtent l="0" t="0" r="0" b="0"/>
                <wp:wrapTight wrapText="bothSides">
                  <wp:wrapPolygon edited="0">
                    <wp:start x="751" y="0"/>
                    <wp:lineTo x="751" y="21147"/>
                    <wp:lineTo x="20774" y="21147"/>
                    <wp:lineTo x="20774" y="0"/>
                    <wp:lineTo x="751" y="0"/>
                  </wp:wrapPolygon>
                </wp:wrapTight>
                <wp:docPr id="16" name="Pole tekstowe 2" descr="Liczba pracujących w pełnym wymiarze czasu zmniejszyła się w skali kwartału, jak i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851B3" w14:textId="1D21DD90" w:rsidR="00830EC6" w:rsidRPr="00EE1C79" w:rsidRDefault="00830EC6" w:rsidP="00F849EE">
                            <w:pPr>
                              <w:pStyle w:val="tekstzboku"/>
                            </w:pPr>
                            <w:r w:rsidRPr="00EF1899">
                              <w:t xml:space="preserve">Liczba pracujących w pełnym wymiarze czasu </w:t>
                            </w:r>
                            <w:r w:rsidR="00306CCE">
                              <w:t>zmniejszyła się</w:t>
                            </w:r>
                            <w:r w:rsidR="0072237B">
                              <w:t xml:space="preserve"> </w:t>
                            </w:r>
                            <w:r w:rsidRPr="00933D71">
                              <w:t>w</w:t>
                            </w:r>
                            <w:r>
                              <w:t> </w:t>
                            </w:r>
                            <w:r w:rsidR="0072237B">
                              <w:t>skali kwartału, jak i roku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1ECE4" id="_x0000_s1031" type="#_x0000_t202" alt="Liczba pracujących w pełnym wymiarze czasu zmniejszyła się w skali kwartału, jak i roku" style="position:absolute;left:0;text-align:left;margin-left:418pt;margin-top:6.65pt;width:129.45pt;height:107.25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" filled="f" stroked="f">
                <v:textbox inset=",0">
                  <w:txbxContent>
                    <w:p w14:paraId="66B851B3" w14:textId="1D21DD90" w:rsidR="00830EC6" w:rsidRPr="00EE1C79" w:rsidRDefault="00830EC6" w:rsidP="00F849EE">
                      <w:pPr>
                        <w:pStyle w:val="tekstzboku"/>
                      </w:pPr>
                      <w:r w:rsidRPr="00EF1899">
                        <w:t xml:space="preserve">Liczba pracujących w pełnym wymiarze czasu </w:t>
                      </w:r>
                      <w:r w:rsidR="00306CCE">
                        <w:t>zmniejszyła się</w:t>
                      </w:r>
                      <w:r w:rsidR="0072237B">
                        <w:t xml:space="preserve"> </w:t>
                      </w:r>
                      <w:r w:rsidRPr="00933D71">
                        <w:t>w</w:t>
                      </w:r>
                      <w:r>
                        <w:t> </w:t>
                      </w:r>
                      <w:r w:rsidR="0072237B">
                        <w:t>skali kwartału, jak i roku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D3EE5" w:rsidRPr="00DC2E03">
        <w:rPr>
          <w:rFonts w:eastAsia="Times New Roman" w:cs="Times New Roman"/>
          <w:szCs w:val="19"/>
          <w:lang w:eastAsia="pl-PL"/>
        </w:rPr>
        <w:t>1</w:t>
      </w:r>
      <w:r w:rsidR="00C44CFE">
        <w:rPr>
          <w:rFonts w:eastAsia="Times New Roman" w:cs="Times New Roman"/>
          <w:szCs w:val="19"/>
          <w:lang w:eastAsia="pl-PL"/>
        </w:rPr>
        <w:t>6</w:t>
      </w:r>
      <w:r w:rsidR="006B715E">
        <w:rPr>
          <w:rFonts w:eastAsia="Times New Roman" w:cs="Times New Roman"/>
          <w:szCs w:val="19"/>
          <w:lang w:eastAsia="pl-PL"/>
        </w:rPr>
        <w:t> </w:t>
      </w:r>
      <w:r w:rsidR="000708BE">
        <w:rPr>
          <w:rFonts w:eastAsia="Times New Roman" w:cs="Times New Roman"/>
          <w:szCs w:val="19"/>
          <w:lang w:eastAsia="pl-PL"/>
        </w:rPr>
        <w:t>053</w:t>
      </w:r>
      <w:r w:rsidR="006B715E">
        <w:rPr>
          <w:rFonts w:eastAsia="Times New Roman" w:cs="Times New Roman"/>
          <w:szCs w:val="19"/>
          <w:lang w:eastAsia="pl-PL"/>
        </w:rPr>
        <w:t xml:space="preserve"> 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tys. </w:t>
      </w:r>
      <w:r w:rsidR="0076517F">
        <w:rPr>
          <w:rFonts w:eastAsia="Times New Roman" w:cs="Times New Roman"/>
          <w:szCs w:val="19"/>
          <w:lang w:eastAsia="pl-PL"/>
        </w:rPr>
        <w:t xml:space="preserve">(tj. </w:t>
      </w:r>
      <w:r w:rsidR="00C44CFE">
        <w:rPr>
          <w:rFonts w:eastAsia="Times New Roman" w:cs="Times New Roman"/>
          <w:szCs w:val="19"/>
          <w:lang w:eastAsia="pl-PL"/>
        </w:rPr>
        <w:t>93,</w:t>
      </w:r>
      <w:r w:rsidR="000708BE">
        <w:rPr>
          <w:rFonts w:eastAsia="Times New Roman" w:cs="Times New Roman"/>
          <w:szCs w:val="19"/>
          <w:lang w:eastAsia="pl-PL"/>
        </w:rPr>
        <w:t>4</w:t>
      </w:r>
      <w:r w:rsidR="0076517F">
        <w:rPr>
          <w:rFonts w:eastAsia="Times New Roman" w:cs="Times New Roman"/>
          <w:szCs w:val="19"/>
          <w:lang w:eastAsia="pl-PL"/>
        </w:rPr>
        <w:t xml:space="preserve">%) 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osób wykonywało pracę w pełnym wymiarze czasu, natomiast </w:t>
      </w:r>
      <w:r w:rsidR="00CD3EE5" w:rsidRPr="00DC2E03">
        <w:rPr>
          <w:rFonts w:eastAsia="Times New Roman" w:cs="Times New Roman"/>
          <w:szCs w:val="19"/>
          <w:lang w:eastAsia="pl-PL"/>
        </w:rPr>
        <w:t>1</w:t>
      </w:r>
      <w:r w:rsidR="00457FD1" w:rsidRPr="00DC2E03">
        <w:rPr>
          <w:rFonts w:eastAsia="Times New Roman" w:cs="Times New Roman"/>
          <w:szCs w:val="19"/>
          <w:lang w:eastAsia="pl-PL"/>
        </w:rPr>
        <w:t> </w:t>
      </w:r>
      <w:r w:rsidR="00C44CFE">
        <w:rPr>
          <w:rFonts w:eastAsia="Times New Roman" w:cs="Times New Roman"/>
          <w:szCs w:val="19"/>
          <w:lang w:eastAsia="pl-PL"/>
        </w:rPr>
        <w:t>1</w:t>
      </w:r>
      <w:r w:rsidR="000708BE">
        <w:rPr>
          <w:rFonts w:eastAsia="Times New Roman" w:cs="Times New Roman"/>
          <w:szCs w:val="19"/>
          <w:lang w:eastAsia="pl-PL"/>
        </w:rPr>
        <w:t>41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 tys. </w:t>
      </w:r>
      <w:r w:rsidR="0076517F">
        <w:rPr>
          <w:rFonts w:eastAsia="Times New Roman" w:cs="Times New Roman"/>
          <w:szCs w:val="19"/>
          <w:lang w:eastAsia="pl-PL"/>
        </w:rPr>
        <w:t>(tj. 6,</w:t>
      </w:r>
      <w:r w:rsidR="000708BE">
        <w:rPr>
          <w:rFonts w:eastAsia="Times New Roman" w:cs="Times New Roman"/>
          <w:szCs w:val="19"/>
          <w:lang w:eastAsia="pl-PL"/>
        </w:rPr>
        <w:t>6</w:t>
      </w:r>
      <w:r w:rsidR="0076517F">
        <w:rPr>
          <w:rFonts w:eastAsia="Times New Roman" w:cs="Times New Roman"/>
          <w:szCs w:val="19"/>
          <w:lang w:eastAsia="pl-PL"/>
        </w:rPr>
        <w:t xml:space="preserve">%) </w:t>
      </w:r>
      <w:r w:rsidR="008F0ACB" w:rsidRPr="00DC2E03">
        <w:rPr>
          <w:rFonts w:eastAsia="Times New Roman" w:cs="Times New Roman"/>
          <w:szCs w:val="19"/>
          <w:lang w:eastAsia="pl-PL"/>
        </w:rPr>
        <w:t>pracowało w niepełnym wymiarze</w:t>
      </w:r>
      <w:r w:rsidR="00C44AC5" w:rsidRPr="00DC2E03">
        <w:rPr>
          <w:rFonts w:eastAsia="Times New Roman" w:cs="Times New Roman"/>
          <w:szCs w:val="19"/>
          <w:lang w:eastAsia="pl-PL"/>
        </w:rPr>
        <w:t>,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 </w:t>
      </w:r>
    </w:p>
    <w:p w14:paraId="6E0A4825" w14:textId="473EE2B7" w:rsidR="008F0ACB" w:rsidRPr="00DC2E03" w:rsidRDefault="00C44AC5" w:rsidP="00264F35">
      <w:pPr>
        <w:pStyle w:val="Akapitzlist"/>
        <w:numPr>
          <w:ilvl w:val="0"/>
          <w:numId w:val="9"/>
        </w:numPr>
        <w:spacing w:before="40" w:after="0" w:line="288" w:lineRule="auto"/>
        <w:ind w:left="771" w:hanging="357"/>
        <w:contextualSpacing w:val="0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>ś</w:t>
      </w:r>
      <w:r w:rsidR="008F0ACB" w:rsidRPr="00DC2E03">
        <w:rPr>
          <w:rFonts w:eastAsia="Times New Roman" w:cs="Times New Roman"/>
          <w:szCs w:val="19"/>
          <w:lang w:eastAsia="pl-PL"/>
        </w:rPr>
        <w:t>rednia liczba godzin przepracowanych w</w:t>
      </w:r>
      <w:r w:rsidR="00F22DA5" w:rsidRPr="00DC2E03">
        <w:rPr>
          <w:rFonts w:eastAsia="Times New Roman" w:cs="Times New Roman"/>
          <w:szCs w:val="19"/>
          <w:lang w:eastAsia="pl-PL"/>
        </w:rPr>
        <w:t xml:space="preserve"> </w:t>
      </w:r>
      <w:r w:rsidR="008F0ACB" w:rsidRPr="00DC2E03">
        <w:rPr>
          <w:rFonts w:eastAsia="Times New Roman" w:cs="Times New Roman"/>
          <w:szCs w:val="19"/>
          <w:lang w:eastAsia="pl-PL"/>
        </w:rPr>
        <w:t>badanym tygodniu w</w:t>
      </w:r>
      <w:r w:rsidR="00F22DA5" w:rsidRPr="00DC2E03">
        <w:rPr>
          <w:rFonts w:eastAsia="Times New Roman" w:cs="Times New Roman"/>
          <w:szCs w:val="19"/>
          <w:lang w:eastAsia="pl-PL"/>
        </w:rPr>
        <w:t xml:space="preserve"> </w:t>
      </w:r>
      <w:r w:rsidR="008F0ACB" w:rsidRPr="00DC2E03">
        <w:rPr>
          <w:rFonts w:eastAsia="Times New Roman" w:cs="Times New Roman"/>
          <w:szCs w:val="19"/>
          <w:lang w:eastAsia="pl-PL"/>
        </w:rPr>
        <w:t>głównym miejscu pracy wyn</w:t>
      </w:r>
      <w:r w:rsidR="00260874" w:rsidRPr="00DC2E03">
        <w:rPr>
          <w:rFonts w:eastAsia="Times New Roman" w:cs="Times New Roman"/>
          <w:szCs w:val="19"/>
          <w:lang w:eastAsia="pl-PL"/>
        </w:rPr>
        <w:t>iosła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 </w:t>
      </w:r>
      <w:r w:rsidR="00C44CFE">
        <w:rPr>
          <w:rFonts w:eastAsia="Times New Roman" w:cs="Times New Roman"/>
          <w:szCs w:val="19"/>
          <w:lang w:eastAsia="pl-PL"/>
        </w:rPr>
        <w:t>3</w:t>
      </w:r>
      <w:r w:rsidR="000708BE">
        <w:rPr>
          <w:rFonts w:eastAsia="Times New Roman" w:cs="Times New Roman"/>
          <w:szCs w:val="19"/>
          <w:lang w:eastAsia="pl-PL"/>
        </w:rPr>
        <w:t>9,0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 godzin</w:t>
      </w:r>
      <w:r w:rsidRPr="00DC2E03">
        <w:rPr>
          <w:rFonts w:eastAsia="Times New Roman" w:cs="Times New Roman"/>
          <w:szCs w:val="19"/>
          <w:lang w:eastAsia="pl-PL"/>
        </w:rPr>
        <w:t>,</w:t>
      </w:r>
    </w:p>
    <w:p w14:paraId="3DFDF3EF" w14:textId="00A85B28" w:rsidR="00413DD8" w:rsidRPr="00376FBA" w:rsidRDefault="004141B3">
      <w:pPr>
        <w:pStyle w:val="Akapitzlist"/>
        <w:numPr>
          <w:ilvl w:val="0"/>
          <w:numId w:val="9"/>
        </w:numPr>
        <w:spacing w:before="40" w:after="0" w:line="288" w:lineRule="auto"/>
        <w:ind w:left="771" w:hanging="357"/>
        <w:contextualSpacing w:val="0"/>
        <w:rPr>
          <w:rFonts w:eastAsia="Times New Roman" w:cs="Times New Roman"/>
          <w:szCs w:val="19"/>
          <w:lang w:eastAsia="pl-PL"/>
        </w:rPr>
      </w:pPr>
      <w:r w:rsidRPr="00376FBA">
        <w:rPr>
          <w:rFonts w:eastAsia="Times New Roman" w:cs="Times New Roman"/>
          <w:szCs w:val="19"/>
          <w:lang w:eastAsia="pl-PL"/>
        </w:rPr>
        <w:t xml:space="preserve">w ogólnej liczbie pracujących </w:t>
      </w:r>
      <w:r w:rsidR="00C44AC5" w:rsidRPr="00376FBA">
        <w:rPr>
          <w:rFonts w:eastAsia="Times New Roman" w:cs="Times New Roman"/>
          <w:szCs w:val="19"/>
          <w:lang w:eastAsia="pl-PL"/>
        </w:rPr>
        <w:t>u</w:t>
      </w:r>
      <w:r w:rsidR="00F64C46" w:rsidRPr="00376FBA">
        <w:rPr>
          <w:rFonts w:eastAsia="Times New Roman" w:cs="Times New Roman"/>
          <w:szCs w:val="19"/>
          <w:lang w:eastAsia="pl-PL"/>
        </w:rPr>
        <w:t>dział pracowników zatrudnionych w firmach/</w:t>
      </w:r>
      <w:r w:rsidR="008A06EF" w:rsidRPr="00376FBA">
        <w:rPr>
          <w:rFonts w:eastAsia="Times New Roman" w:cs="Times New Roman"/>
          <w:szCs w:val="19"/>
          <w:lang w:eastAsia="pl-PL"/>
        </w:rPr>
        <w:t xml:space="preserve"> </w:t>
      </w:r>
      <w:r w:rsidR="00F64C46" w:rsidRPr="00376FBA">
        <w:rPr>
          <w:rFonts w:eastAsia="Times New Roman" w:cs="Times New Roman"/>
          <w:szCs w:val="19"/>
          <w:lang w:eastAsia="pl-PL"/>
        </w:rPr>
        <w:t>instytucjach publicznych lub u prywatnego pracodawcy wyn</w:t>
      </w:r>
      <w:r w:rsidR="00260874" w:rsidRPr="00376FBA">
        <w:rPr>
          <w:rFonts w:eastAsia="Times New Roman" w:cs="Times New Roman"/>
          <w:szCs w:val="19"/>
          <w:lang w:eastAsia="pl-PL"/>
        </w:rPr>
        <w:t>iósł</w:t>
      </w:r>
      <w:r w:rsidR="00F64C46" w:rsidRPr="00376FBA">
        <w:rPr>
          <w:rFonts w:eastAsia="Times New Roman" w:cs="Times New Roman"/>
          <w:szCs w:val="19"/>
          <w:lang w:eastAsia="pl-PL"/>
        </w:rPr>
        <w:t xml:space="preserve"> </w:t>
      </w:r>
      <w:r w:rsidR="00BE3839" w:rsidRPr="00376FBA">
        <w:rPr>
          <w:rFonts w:eastAsia="Times New Roman" w:cs="Times New Roman"/>
          <w:szCs w:val="19"/>
          <w:lang w:eastAsia="pl-PL"/>
        </w:rPr>
        <w:t>80,</w:t>
      </w:r>
      <w:r w:rsidR="000708BE" w:rsidRPr="00376FBA">
        <w:rPr>
          <w:rFonts w:eastAsia="Times New Roman" w:cs="Times New Roman"/>
          <w:szCs w:val="19"/>
          <w:lang w:eastAsia="pl-PL"/>
        </w:rPr>
        <w:t>7</w:t>
      </w:r>
      <w:r w:rsidR="00F64C46" w:rsidRPr="00376FBA">
        <w:rPr>
          <w:rFonts w:eastAsia="Times New Roman" w:cs="Times New Roman"/>
          <w:szCs w:val="19"/>
          <w:lang w:eastAsia="pl-PL"/>
        </w:rPr>
        <w:t>% (13</w:t>
      </w:r>
      <w:r w:rsidR="00AB5096" w:rsidRPr="00376FBA">
        <w:rPr>
          <w:rFonts w:eastAsia="Times New Roman" w:cs="Times New Roman"/>
          <w:szCs w:val="19"/>
          <w:lang w:eastAsia="pl-PL"/>
        </w:rPr>
        <w:t> </w:t>
      </w:r>
      <w:r w:rsidR="000708BE" w:rsidRPr="00376FBA">
        <w:rPr>
          <w:rFonts w:eastAsia="Times New Roman" w:cs="Times New Roman"/>
          <w:szCs w:val="19"/>
          <w:lang w:eastAsia="pl-PL"/>
        </w:rPr>
        <w:t>872</w:t>
      </w:r>
      <w:r w:rsidR="00F64C46" w:rsidRPr="00376FBA">
        <w:rPr>
          <w:rFonts w:eastAsia="Times New Roman" w:cs="Times New Roman"/>
          <w:szCs w:val="19"/>
          <w:lang w:eastAsia="pl-PL"/>
        </w:rPr>
        <w:t xml:space="preserve"> tys. osób)</w:t>
      </w:r>
      <w:r w:rsidR="00C44AC5" w:rsidRPr="00376FBA">
        <w:rPr>
          <w:rFonts w:eastAsia="Times New Roman" w:cs="Times New Roman"/>
          <w:szCs w:val="19"/>
          <w:lang w:eastAsia="pl-PL"/>
        </w:rPr>
        <w:t>,</w:t>
      </w:r>
      <w:r w:rsidR="00F64C46" w:rsidRPr="00376FBA">
        <w:rPr>
          <w:rFonts w:eastAsia="Times New Roman" w:cs="Times New Roman"/>
          <w:szCs w:val="19"/>
          <w:lang w:eastAsia="pl-PL"/>
        </w:rPr>
        <w:t xml:space="preserve"> </w:t>
      </w:r>
      <w:r w:rsidR="00A77899" w:rsidRPr="00376FBA">
        <w:rPr>
          <w:rFonts w:eastAsia="Times New Roman" w:cs="Times New Roman"/>
          <w:szCs w:val="19"/>
          <w:lang w:eastAsia="pl-PL"/>
        </w:rPr>
        <w:t>pracujących na własny rachunek</w:t>
      </w:r>
      <w:r w:rsidRPr="00376FBA">
        <w:rPr>
          <w:rFonts w:eastAsia="Times New Roman" w:cs="Times New Roman"/>
          <w:szCs w:val="19"/>
          <w:lang w:eastAsia="pl-PL"/>
        </w:rPr>
        <w:t xml:space="preserve"> </w:t>
      </w:r>
      <w:r w:rsidR="00260874" w:rsidRPr="00376FBA">
        <w:rPr>
          <w:rFonts w:eastAsia="Times New Roman" w:cs="Times New Roman"/>
          <w:szCs w:val="19"/>
          <w:lang w:eastAsia="pl-PL"/>
        </w:rPr>
        <w:t xml:space="preserve">– </w:t>
      </w:r>
      <w:r w:rsidR="00457FD1" w:rsidRPr="00376FBA">
        <w:rPr>
          <w:rFonts w:eastAsia="Times New Roman" w:cs="Times New Roman"/>
          <w:szCs w:val="19"/>
          <w:lang w:eastAsia="pl-PL"/>
        </w:rPr>
        <w:t>1</w:t>
      </w:r>
      <w:r w:rsidR="000708BE" w:rsidRPr="00376FBA">
        <w:rPr>
          <w:rFonts w:eastAsia="Times New Roman" w:cs="Times New Roman"/>
          <w:szCs w:val="19"/>
          <w:lang w:eastAsia="pl-PL"/>
        </w:rPr>
        <w:t>8,5</w:t>
      </w:r>
      <w:r w:rsidR="00FC46A9" w:rsidRPr="00376FBA">
        <w:rPr>
          <w:rFonts w:eastAsia="Times New Roman" w:cs="Times New Roman"/>
          <w:szCs w:val="19"/>
          <w:lang w:eastAsia="pl-PL"/>
        </w:rPr>
        <w:t>%</w:t>
      </w:r>
      <w:r w:rsidR="00C44AC5" w:rsidRPr="00376FBA">
        <w:rPr>
          <w:rFonts w:eastAsia="Times New Roman" w:cs="Times New Roman"/>
          <w:szCs w:val="19"/>
          <w:lang w:eastAsia="pl-PL"/>
        </w:rPr>
        <w:t xml:space="preserve">, a </w:t>
      </w:r>
      <w:r w:rsidR="008F0ACB" w:rsidRPr="00376FBA">
        <w:rPr>
          <w:rFonts w:eastAsia="Times New Roman" w:cs="Times New Roman"/>
          <w:szCs w:val="19"/>
          <w:lang w:eastAsia="pl-PL"/>
        </w:rPr>
        <w:t xml:space="preserve">pomagających </w:t>
      </w:r>
      <w:r w:rsidR="0059362A" w:rsidRPr="00376FBA">
        <w:rPr>
          <w:rFonts w:eastAsia="Times New Roman" w:cs="Times New Roman"/>
          <w:szCs w:val="19"/>
          <w:lang w:eastAsia="pl-PL"/>
        </w:rPr>
        <w:t xml:space="preserve">bezpłatnie </w:t>
      </w:r>
      <w:r w:rsidR="008F0ACB" w:rsidRPr="00376FBA">
        <w:rPr>
          <w:rFonts w:eastAsia="Times New Roman" w:cs="Times New Roman"/>
          <w:szCs w:val="19"/>
          <w:lang w:eastAsia="pl-PL"/>
        </w:rPr>
        <w:t xml:space="preserve">członków rodzin </w:t>
      </w:r>
      <w:r w:rsidR="00260874" w:rsidRPr="00376FBA">
        <w:rPr>
          <w:rFonts w:eastAsia="Times New Roman" w:cs="Times New Roman"/>
          <w:szCs w:val="19"/>
          <w:lang w:eastAsia="pl-PL"/>
        </w:rPr>
        <w:t xml:space="preserve">– </w:t>
      </w:r>
      <w:r w:rsidR="00AB5096" w:rsidRPr="00376FBA">
        <w:rPr>
          <w:rFonts w:eastAsia="Times New Roman" w:cs="Times New Roman"/>
          <w:szCs w:val="19"/>
          <w:lang w:eastAsia="pl-PL"/>
        </w:rPr>
        <w:t>0</w:t>
      </w:r>
      <w:r w:rsidR="0066314E" w:rsidRPr="00376FBA">
        <w:rPr>
          <w:rFonts w:eastAsia="Times New Roman" w:cs="Times New Roman"/>
          <w:szCs w:val="19"/>
          <w:lang w:eastAsia="pl-PL"/>
        </w:rPr>
        <w:t>,</w:t>
      </w:r>
      <w:r w:rsidR="000708BE" w:rsidRPr="00376FBA">
        <w:rPr>
          <w:rFonts w:eastAsia="Times New Roman" w:cs="Times New Roman"/>
          <w:szCs w:val="19"/>
          <w:lang w:eastAsia="pl-PL"/>
        </w:rPr>
        <w:t>8</w:t>
      </w:r>
      <w:r w:rsidR="00FC46A9" w:rsidRPr="00376FBA">
        <w:rPr>
          <w:rFonts w:eastAsia="Times New Roman" w:cs="Times New Roman"/>
          <w:szCs w:val="19"/>
          <w:lang w:eastAsia="pl-PL"/>
        </w:rPr>
        <w:t xml:space="preserve">%, </w:t>
      </w:r>
      <w:r w:rsidR="00E34013" w:rsidRPr="00376FBA">
        <w:rPr>
          <w:rFonts w:eastAsia="Times New Roman" w:cs="Times New Roman"/>
          <w:szCs w:val="19"/>
          <w:lang w:eastAsia="pl-PL"/>
        </w:rPr>
        <w:t xml:space="preserve">przy czym zdecydowanie większy udział </w:t>
      </w:r>
      <w:r w:rsidR="00413DD8" w:rsidRPr="00376FBA">
        <w:rPr>
          <w:rFonts w:eastAsia="Times New Roman" w:cs="Times New Roman"/>
          <w:szCs w:val="19"/>
          <w:lang w:eastAsia="pl-PL"/>
        </w:rPr>
        <w:t xml:space="preserve">pracujących na własny rachunek </w:t>
      </w:r>
      <w:r w:rsidR="00E34013" w:rsidRPr="00376FBA">
        <w:rPr>
          <w:rFonts w:eastAsia="Times New Roman" w:cs="Times New Roman"/>
          <w:szCs w:val="19"/>
          <w:lang w:eastAsia="pl-PL"/>
        </w:rPr>
        <w:t>odnotowuje się</w:t>
      </w:r>
      <w:r w:rsidR="00413DD8" w:rsidRPr="00376FBA">
        <w:rPr>
          <w:rFonts w:eastAsia="Times New Roman" w:cs="Times New Roman"/>
          <w:szCs w:val="19"/>
          <w:lang w:eastAsia="pl-PL"/>
        </w:rPr>
        <w:t xml:space="preserve"> wśród mężczyzn (18,4%) niż kobiet (10,2%), </w:t>
      </w:r>
      <w:r w:rsidR="00E34013" w:rsidRPr="00376FBA">
        <w:rPr>
          <w:rFonts w:eastAsia="Times New Roman" w:cs="Times New Roman"/>
          <w:szCs w:val="19"/>
          <w:lang w:eastAsia="pl-PL"/>
        </w:rPr>
        <w:t>natomiast</w:t>
      </w:r>
      <w:r w:rsidR="00881DEC" w:rsidRPr="00376FBA">
        <w:rPr>
          <w:rFonts w:eastAsia="Times New Roman" w:cs="Times New Roman"/>
          <w:szCs w:val="19"/>
          <w:lang w:eastAsia="pl-PL"/>
        </w:rPr>
        <w:t xml:space="preserve"> zatrudnionych u państwowego bądź prywatnego pracodawcy</w:t>
      </w:r>
      <w:r w:rsidR="005E1040" w:rsidRPr="00376FBA">
        <w:rPr>
          <w:rFonts w:eastAsia="Times New Roman" w:cs="Times New Roman"/>
          <w:szCs w:val="19"/>
          <w:lang w:eastAsia="pl-PL"/>
        </w:rPr>
        <w:t>,</w:t>
      </w:r>
      <w:r w:rsidR="00881DEC" w:rsidRPr="00376FBA">
        <w:rPr>
          <w:rFonts w:eastAsia="Times New Roman" w:cs="Times New Roman"/>
          <w:szCs w:val="19"/>
          <w:lang w:eastAsia="pl-PL"/>
        </w:rPr>
        <w:t xml:space="preserve"> </w:t>
      </w:r>
      <w:r w:rsidR="00E34013" w:rsidRPr="00376FBA">
        <w:rPr>
          <w:rFonts w:eastAsia="Times New Roman" w:cs="Times New Roman"/>
          <w:szCs w:val="19"/>
          <w:lang w:eastAsia="pl-PL"/>
        </w:rPr>
        <w:t>wśród</w:t>
      </w:r>
      <w:r w:rsidR="00881DEC" w:rsidRPr="00376FBA">
        <w:rPr>
          <w:rFonts w:eastAsia="Times New Roman" w:cs="Times New Roman"/>
          <w:szCs w:val="19"/>
          <w:lang w:eastAsia="pl-PL"/>
        </w:rPr>
        <w:t xml:space="preserve"> kobiet (86,3%) niż mężczyzn (75,9%)</w:t>
      </w:r>
      <w:r w:rsidR="00E34013" w:rsidRPr="00376FBA">
        <w:rPr>
          <w:rFonts w:eastAsia="Times New Roman" w:cs="Times New Roman"/>
          <w:szCs w:val="19"/>
          <w:lang w:eastAsia="pl-PL"/>
        </w:rPr>
        <w:t>,</w:t>
      </w:r>
    </w:p>
    <w:p w14:paraId="66E11122" w14:textId="30CB2EAF" w:rsidR="00C44AC5" w:rsidRPr="00DC2E03" w:rsidRDefault="00C44AC5" w:rsidP="00264F35">
      <w:pPr>
        <w:pStyle w:val="Akapitzlist"/>
        <w:numPr>
          <w:ilvl w:val="0"/>
          <w:numId w:val="9"/>
        </w:numPr>
        <w:spacing w:before="40" w:after="0" w:line="288" w:lineRule="auto"/>
        <w:ind w:left="771" w:hanging="357"/>
        <w:contextualSpacing w:val="0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lastRenderedPageBreak/>
        <w:t>z</w:t>
      </w:r>
      <w:r w:rsidR="008F0ACB" w:rsidRPr="00DC2E03">
        <w:rPr>
          <w:rFonts w:eastAsia="Times New Roman" w:cs="Times New Roman"/>
          <w:szCs w:val="19"/>
          <w:lang w:eastAsia="pl-PL"/>
        </w:rPr>
        <w:t>decydowana większość pracowników zatrudnionych w firmach/instytucjach publicznych lub u</w:t>
      </w:r>
      <w:r w:rsidR="00123B77" w:rsidRPr="00DC2E03">
        <w:rPr>
          <w:rFonts w:eastAsia="Times New Roman" w:cs="Times New Roman"/>
          <w:szCs w:val="19"/>
          <w:lang w:eastAsia="pl-PL"/>
        </w:rPr>
        <w:t xml:space="preserve"> </w:t>
      </w:r>
      <w:r w:rsidR="008F0ACB" w:rsidRPr="00DC2E03">
        <w:rPr>
          <w:rFonts w:eastAsia="Times New Roman" w:cs="Times New Roman"/>
          <w:szCs w:val="19"/>
          <w:lang w:eastAsia="pl-PL"/>
        </w:rPr>
        <w:t>prywatnego pracodawcy wykonywała swoją pracę w oparciu o</w:t>
      </w:r>
      <w:r w:rsidR="00C86969" w:rsidRPr="00DC2E03">
        <w:rPr>
          <w:rFonts w:eastAsia="Times New Roman" w:cs="Times New Roman"/>
          <w:szCs w:val="19"/>
          <w:lang w:eastAsia="pl-PL"/>
        </w:rPr>
        <w:t> </w:t>
      </w:r>
      <w:r w:rsidR="008F0ACB" w:rsidRPr="00DC2E03">
        <w:rPr>
          <w:rFonts w:eastAsia="Times New Roman" w:cs="Times New Roman"/>
          <w:szCs w:val="19"/>
          <w:lang w:eastAsia="pl-PL"/>
        </w:rPr>
        <w:t>umowę na czas nieokreślony (</w:t>
      </w:r>
      <w:r w:rsidR="00F16B22" w:rsidRPr="0053214D">
        <w:rPr>
          <w:rFonts w:eastAsia="Times New Roman" w:cs="Times New Roman"/>
          <w:szCs w:val="19"/>
          <w:lang w:eastAsia="pl-PL"/>
        </w:rPr>
        <w:t>84,</w:t>
      </w:r>
      <w:r w:rsidR="0027374D">
        <w:rPr>
          <w:rFonts w:eastAsia="Times New Roman" w:cs="Times New Roman"/>
          <w:szCs w:val="19"/>
          <w:lang w:eastAsia="pl-PL"/>
        </w:rPr>
        <w:t>8</w:t>
      </w:r>
      <w:r w:rsidR="008F0ACB" w:rsidRPr="0053214D" w:rsidDel="00CB3101">
        <w:rPr>
          <w:rFonts w:eastAsia="Times New Roman" w:cs="Times New Roman"/>
          <w:szCs w:val="19"/>
          <w:lang w:eastAsia="pl-PL"/>
        </w:rPr>
        <w:t>%</w:t>
      </w:r>
      <w:r w:rsidR="008F0ACB" w:rsidRPr="0053214D">
        <w:rPr>
          <w:rFonts w:eastAsia="Times New Roman" w:cs="Times New Roman"/>
          <w:szCs w:val="19"/>
          <w:lang w:eastAsia="pl-PL"/>
        </w:rPr>
        <w:t>, tj</w:t>
      </w:r>
      <w:r w:rsidR="008F0ACB" w:rsidRPr="00DC2E03">
        <w:rPr>
          <w:rFonts w:eastAsia="Times New Roman" w:cs="Times New Roman"/>
          <w:szCs w:val="19"/>
          <w:lang w:eastAsia="pl-PL"/>
        </w:rPr>
        <w:t>. 11</w:t>
      </w:r>
      <w:r w:rsidR="0053214D">
        <w:rPr>
          <w:rFonts w:eastAsia="Times New Roman" w:cs="Times New Roman"/>
          <w:szCs w:val="19"/>
          <w:lang w:eastAsia="pl-PL"/>
        </w:rPr>
        <w:t> </w:t>
      </w:r>
      <w:r w:rsidR="0027374D">
        <w:rPr>
          <w:rFonts w:eastAsia="Times New Roman" w:cs="Times New Roman"/>
          <w:szCs w:val="19"/>
          <w:lang w:eastAsia="pl-PL"/>
        </w:rPr>
        <w:t>758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 tys.)</w:t>
      </w:r>
      <w:r w:rsidRPr="00DC2E03">
        <w:rPr>
          <w:rFonts w:eastAsia="Times New Roman" w:cs="Times New Roman"/>
          <w:szCs w:val="19"/>
          <w:lang w:eastAsia="pl-PL"/>
        </w:rPr>
        <w:t>,</w:t>
      </w:r>
    </w:p>
    <w:p w14:paraId="635B40FB" w14:textId="26BEAD8C" w:rsidR="008F0ACB" w:rsidRPr="00DC2E03" w:rsidRDefault="006C5E73" w:rsidP="00264F35">
      <w:pPr>
        <w:pStyle w:val="Akapitzlist"/>
        <w:numPr>
          <w:ilvl w:val="0"/>
          <w:numId w:val="9"/>
        </w:numPr>
        <w:spacing w:before="40" w:after="0" w:line="288" w:lineRule="auto"/>
        <w:ind w:left="771" w:hanging="357"/>
        <w:contextualSpacing w:val="0"/>
        <w:rPr>
          <w:rFonts w:eastAsia="Times New Roman" w:cs="Times New Roman"/>
          <w:szCs w:val="19"/>
          <w:lang w:eastAsia="pl-PL"/>
        </w:rPr>
      </w:pPr>
      <w:r w:rsidRPr="008A2426">
        <w:rPr>
          <w:rFonts w:eastAsia="Times New Roman" w:cs="Times New Roman"/>
          <w:szCs w:val="19"/>
          <w:lang w:eastAsia="pl-PL"/>
        </w:rPr>
        <w:t xml:space="preserve">sekcje, w których pracowało </w:t>
      </w:r>
      <w:r w:rsidR="00C44AC5" w:rsidRPr="008A2426">
        <w:rPr>
          <w:rFonts w:eastAsia="Times New Roman" w:cs="Times New Roman"/>
          <w:szCs w:val="19"/>
          <w:lang w:eastAsia="pl-PL"/>
        </w:rPr>
        <w:t>najwięcej osób</w:t>
      </w:r>
      <w:r w:rsidRPr="008A2426">
        <w:rPr>
          <w:rFonts w:eastAsia="Times New Roman" w:cs="Times New Roman"/>
          <w:szCs w:val="19"/>
          <w:lang w:eastAsia="pl-PL"/>
        </w:rPr>
        <w:t xml:space="preserve"> to: </w:t>
      </w:r>
      <w:r w:rsidR="00C44AC5" w:rsidRPr="008A2426">
        <w:rPr>
          <w:rFonts w:eastAsia="Times New Roman" w:cs="Times New Roman"/>
          <w:szCs w:val="19"/>
          <w:lang w:eastAsia="pl-PL"/>
        </w:rPr>
        <w:t>przetwórstw</w:t>
      </w:r>
      <w:r w:rsidRPr="008A2426">
        <w:rPr>
          <w:rFonts w:eastAsia="Times New Roman" w:cs="Times New Roman"/>
          <w:szCs w:val="19"/>
          <w:lang w:eastAsia="pl-PL"/>
        </w:rPr>
        <w:t>o</w:t>
      </w:r>
      <w:r w:rsidR="00C44AC5" w:rsidRPr="00DC2E03">
        <w:rPr>
          <w:rFonts w:eastAsia="Times New Roman" w:cs="Times New Roman"/>
          <w:szCs w:val="19"/>
          <w:lang w:eastAsia="pl-PL"/>
        </w:rPr>
        <w:t xml:space="preserve"> przemysło</w:t>
      </w:r>
      <w:r>
        <w:rPr>
          <w:rFonts w:eastAsia="Times New Roman" w:cs="Times New Roman"/>
          <w:szCs w:val="19"/>
          <w:lang w:eastAsia="pl-PL"/>
        </w:rPr>
        <w:t>we</w:t>
      </w:r>
      <w:r w:rsidR="00C44AC5" w:rsidRPr="00DC2E03">
        <w:rPr>
          <w:rFonts w:eastAsia="Times New Roman" w:cs="Times New Roman"/>
          <w:szCs w:val="19"/>
          <w:lang w:eastAsia="pl-PL"/>
        </w:rPr>
        <w:t xml:space="preserve"> – </w:t>
      </w:r>
      <w:r w:rsidR="00F16B22" w:rsidRPr="00DD7627">
        <w:rPr>
          <w:rFonts w:eastAsia="Times New Roman" w:cs="Times New Roman"/>
          <w:szCs w:val="19"/>
          <w:lang w:eastAsia="pl-PL"/>
        </w:rPr>
        <w:t>1</w:t>
      </w:r>
      <w:r w:rsidR="000C709F">
        <w:rPr>
          <w:rFonts w:eastAsia="Times New Roman" w:cs="Times New Roman"/>
          <w:szCs w:val="19"/>
          <w:lang w:eastAsia="pl-PL"/>
        </w:rPr>
        <w:t>9,</w:t>
      </w:r>
      <w:r w:rsidR="00702D3A">
        <w:rPr>
          <w:rFonts w:eastAsia="Times New Roman" w:cs="Times New Roman"/>
          <w:szCs w:val="19"/>
          <w:lang w:eastAsia="pl-PL"/>
        </w:rPr>
        <w:t>1</w:t>
      </w:r>
      <w:r w:rsidR="009C7D15" w:rsidRPr="00DD7627">
        <w:rPr>
          <w:rFonts w:eastAsia="Times New Roman" w:cs="Times New Roman"/>
          <w:szCs w:val="19"/>
          <w:lang w:eastAsia="pl-PL"/>
        </w:rPr>
        <w:t>%</w:t>
      </w:r>
      <w:r w:rsidR="009C7D15" w:rsidRPr="00DC2E03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>(3</w:t>
      </w:r>
      <w:r>
        <w:rPr>
          <w:rFonts w:eastAsia="Times New Roman" w:cs="Times New Roman"/>
          <w:szCs w:val="19"/>
          <w:lang w:eastAsia="pl-PL"/>
        </w:rPr>
        <w:t> </w:t>
      </w:r>
      <w:r w:rsidR="00965E5E">
        <w:rPr>
          <w:rFonts w:eastAsia="Times New Roman" w:cs="Times New Roman"/>
          <w:szCs w:val="19"/>
          <w:lang w:eastAsia="pl-PL"/>
        </w:rPr>
        <w:t>290</w:t>
      </w:r>
      <w:r w:rsidRPr="00DC2E03">
        <w:rPr>
          <w:rFonts w:eastAsia="Times New Roman" w:cs="Times New Roman"/>
          <w:szCs w:val="19"/>
          <w:lang w:eastAsia="pl-PL"/>
        </w:rPr>
        <w:t xml:space="preserve"> tys.) </w:t>
      </w:r>
      <w:r w:rsidR="009C7D15" w:rsidRPr="00DC2E03">
        <w:rPr>
          <w:rFonts w:eastAsia="Times New Roman" w:cs="Times New Roman"/>
          <w:szCs w:val="19"/>
          <w:lang w:eastAsia="pl-PL"/>
        </w:rPr>
        <w:t>wszystkich pracujących</w:t>
      </w:r>
      <w:r w:rsidR="00801FAA">
        <w:rPr>
          <w:rFonts w:eastAsia="Times New Roman" w:cs="Times New Roman"/>
          <w:szCs w:val="19"/>
          <w:lang w:eastAsia="pl-PL"/>
        </w:rPr>
        <w:t>,</w:t>
      </w:r>
      <w:r w:rsidR="00C44AC5" w:rsidRPr="00DC2E03">
        <w:rPr>
          <w:rFonts w:eastAsia="Times New Roman" w:cs="Times New Roman"/>
          <w:szCs w:val="19"/>
          <w:lang w:eastAsia="pl-PL"/>
        </w:rPr>
        <w:t xml:space="preserve"> hand</w:t>
      </w:r>
      <w:r>
        <w:rPr>
          <w:rFonts w:eastAsia="Times New Roman" w:cs="Times New Roman"/>
          <w:szCs w:val="19"/>
          <w:lang w:eastAsia="pl-PL"/>
        </w:rPr>
        <w:t>el</w:t>
      </w:r>
      <w:r w:rsidR="00C44AC5" w:rsidRPr="00DC2E03">
        <w:rPr>
          <w:rFonts w:eastAsia="Times New Roman" w:cs="Times New Roman"/>
          <w:szCs w:val="19"/>
          <w:lang w:eastAsia="pl-PL"/>
        </w:rPr>
        <w:t xml:space="preserve"> hurtowy i detaliczny</w:t>
      </w:r>
      <w:r w:rsidR="00801FAA">
        <w:rPr>
          <w:rFonts w:eastAsia="Times New Roman" w:cs="Times New Roman"/>
          <w:szCs w:val="19"/>
          <w:lang w:eastAsia="pl-PL"/>
        </w:rPr>
        <w:t>; naprawa pojazdów samochodowych</w:t>
      </w:r>
      <w:r w:rsidR="00801FAA" w:rsidRPr="00FD54A1">
        <w:rPr>
          <w:rFonts w:eastAsia="Times New Roman" w:cs="Times New Roman"/>
          <w:szCs w:val="19"/>
          <w:lang w:eastAsia="pl-PL"/>
        </w:rPr>
        <w:t xml:space="preserve"> wł</w:t>
      </w:r>
      <w:r w:rsidR="00801FAA">
        <w:rPr>
          <w:rFonts w:eastAsia="Times New Roman" w:cs="Times New Roman"/>
          <w:szCs w:val="19"/>
          <w:lang w:eastAsia="pl-PL"/>
        </w:rPr>
        <w:t>ączając motocykle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="008A2426">
        <w:rPr>
          <w:rFonts w:eastAsia="Times New Roman" w:cs="Times New Roman"/>
          <w:szCs w:val="19"/>
          <w:lang w:eastAsia="pl-PL"/>
        </w:rPr>
        <w:t>–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="008A2426">
        <w:rPr>
          <w:rFonts w:eastAsia="Times New Roman" w:cs="Times New Roman"/>
          <w:szCs w:val="19"/>
          <w:lang w:eastAsia="pl-PL"/>
        </w:rPr>
        <w:t>13,5</w:t>
      </w:r>
      <w:r w:rsidRPr="00DD7627">
        <w:rPr>
          <w:rFonts w:eastAsia="Times New Roman" w:cs="Times New Roman"/>
          <w:szCs w:val="19"/>
          <w:lang w:eastAsia="pl-PL"/>
        </w:rPr>
        <w:t>%</w:t>
      </w:r>
      <w:r w:rsidRPr="00DC2E03">
        <w:rPr>
          <w:rFonts w:eastAsia="Times New Roman" w:cs="Times New Roman"/>
          <w:szCs w:val="19"/>
          <w:lang w:eastAsia="pl-PL"/>
        </w:rPr>
        <w:t xml:space="preserve"> (2 </w:t>
      </w:r>
      <w:r w:rsidR="008A2426">
        <w:rPr>
          <w:rFonts w:eastAsia="Times New Roman" w:cs="Times New Roman"/>
          <w:szCs w:val="19"/>
          <w:lang w:eastAsia="pl-PL"/>
        </w:rPr>
        <w:t>3</w:t>
      </w:r>
      <w:r w:rsidR="00965E5E">
        <w:rPr>
          <w:rFonts w:eastAsia="Times New Roman" w:cs="Times New Roman"/>
          <w:szCs w:val="19"/>
          <w:lang w:eastAsia="pl-PL"/>
        </w:rPr>
        <w:t>13</w:t>
      </w:r>
      <w:r w:rsidRPr="00DC2E03">
        <w:rPr>
          <w:rFonts w:eastAsia="Times New Roman" w:cs="Times New Roman"/>
          <w:szCs w:val="19"/>
          <w:lang w:eastAsia="pl-PL"/>
        </w:rPr>
        <w:t xml:space="preserve"> tys.)</w:t>
      </w:r>
      <w:r w:rsidR="008A2426">
        <w:rPr>
          <w:rFonts w:eastAsia="Times New Roman" w:cs="Times New Roman"/>
          <w:szCs w:val="19"/>
          <w:lang w:eastAsia="pl-PL"/>
        </w:rPr>
        <w:t xml:space="preserve">, </w:t>
      </w:r>
      <w:r w:rsidR="0053214D">
        <w:rPr>
          <w:rFonts w:eastAsia="Times New Roman" w:cs="Times New Roman"/>
          <w:szCs w:val="19"/>
          <w:lang w:eastAsia="pl-PL"/>
        </w:rPr>
        <w:t>edukacj</w:t>
      </w:r>
      <w:r>
        <w:rPr>
          <w:rFonts w:eastAsia="Times New Roman" w:cs="Times New Roman"/>
          <w:szCs w:val="19"/>
          <w:lang w:eastAsia="pl-PL"/>
        </w:rPr>
        <w:t>a</w:t>
      </w:r>
      <w:r w:rsidR="008A2426">
        <w:rPr>
          <w:rFonts w:eastAsia="Times New Roman" w:cs="Times New Roman"/>
          <w:szCs w:val="19"/>
          <w:lang w:eastAsia="pl-PL"/>
        </w:rPr>
        <w:t xml:space="preserve"> – 7,</w:t>
      </w:r>
      <w:r w:rsidR="00965E5E">
        <w:rPr>
          <w:rFonts w:eastAsia="Times New Roman" w:cs="Times New Roman"/>
          <w:szCs w:val="19"/>
          <w:lang w:eastAsia="pl-PL"/>
        </w:rPr>
        <w:t>6</w:t>
      </w:r>
      <w:r w:rsidR="008A2426">
        <w:rPr>
          <w:rFonts w:eastAsia="Times New Roman" w:cs="Times New Roman"/>
          <w:szCs w:val="19"/>
          <w:lang w:eastAsia="pl-PL"/>
        </w:rPr>
        <w:t>%</w:t>
      </w:r>
      <w:r w:rsidR="0053214D">
        <w:rPr>
          <w:rFonts w:eastAsia="Times New Roman" w:cs="Times New Roman"/>
          <w:szCs w:val="19"/>
          <w:lang w:eastAsia="pl-PL"/>
        </w:rPr>
        <w:t xml:space="preserve"> </w:t>
      </w:r>
      <w:r w:rsidR="00696F30" w:rsidRPr="00DC2E03">
        <w:rPr>
          <w:rFonts w:eastAsia="Times New Roman" w:cs="Times New Roman"/>
          <w:szCs w:val="19"/>
          <w:lang w:eastAsia="pl-PL"/>
        </w:rPr>
        <w:t>(1</w:t>
      </w:r>
      <w:r w:rsidR="00FF1894" w:rsidRPr="00DC2E03">
        <w:rPr>
          <w:rFonts w:eastAsia="Times New Roman" w:cs="Times New Roman"/>
          <w:szCs w:val="19"/>
          <w:lang w:eastAsia="pl-PL"/>
        </w:rPr>
        <w:t> </w:t>
      </w:r>
      <w:r w:rsidR="00696F30" w:rsidRPr="00DC2E03">
        <w:rPr>
          <w:rFonts w:eastAsia="Times New Roman" w:cs="Times New Roman"/>
          <w:szCs w:val="19"/>
          <w:lang w:eastAsia="pl-PL"/>
        </w:rPr>
        <w:t>3</w:t>
      </w:r>
      <w:r w:rsidR="00965E5E">
        <w:rPr>
          <w:rFonts w:eastAsia="Times New Roman" w:cs="Times New Roman"/>
          <w:szCs w:val="19"/>
          <w:lang w:eastAsia="pl-PL"/>
        </w:rPr>
        <w:t>10</w:t>
      </w:r>
      <w:r w:rsidR="00C86969" w:rsidRPr="00DC2E03">
        <w:rPr>
          <w:rFonts w:eastAsia="Times New Roman" w:cs="Times New Roman"/>
          <w:szCs w:val="19"/>
          <w:lang w:eastAsia="pl-PL"/>
        </w:rPr>
        <w:t> </w:t>
      </w:r>
      <w:r w:rsidR="00696F30" w:rsidRPr="00DC2E03">
        <w:rPr>
          <w:rFonts w:eastAsia="Times New Roman" w:cs="Times New Roman"/>
          <w:szCs w:val="19"/>
          <w:lang w:eastAsia="pl-PL"/>
        </w:rPr>
        <w:t>tys. osób)</w:t>
      </w:r>
      <w:r w:rsidR="00801FAA">
        <w:rPr>
          <w:rFonts w:eastAsia="Times New Roman" w:cs="Times New Roman"/>
          <w:szCs w:val="19"/>
          <w:lang w:eastAsia="pl-PL"/>
        </w:rPr>
        <w:t xml:space="preserve"> oraz </w:t>
      </w:r>
      <w:r w:rsidR="008A2426">
        <w:rPr>
          <w:rFonts w:eastAsia="Times New Roman" w:cs="Times New Roman"/>
          <w:szCs w:val="19"/>
          <w:lang w:eastAsia="pl-PL"/>
        </w:rPr>
        <w:t>budownictwo – 7,4%</w:t>
      </w:r>
      <w:r w:rsidR="00696F30" w:rsidRPr="00DC2E03">
        <w:rPr>
          <w:rFonts w:eastAsia="Times New Roman" w:cs="Times New Roman"/>
          <w:szCs w:val="19"/>
          <w:lang w:eastAsia="pl-PL"/>
        </w:rPr>
        <w:t xml:space="preserve"> (1</w:t>
      </w:r>
      <w:r w:rsidR="00965E5E">
        <w:rPr>
          <w:rFonts w:eastAsia="Times New Roman" w:cs="Times New Roman"/>
          <w:szCs w:val="19"/>
          <w:lang w:eastAsia="pl-PL"/>
        </w:rPr>
        <w:t> </w:t>
      </w:r>
      <w:r w:rsidR="008A2426">
        <w:rPr>
          <w:rFonts w:eastAsia="Times New Roman" w:cs="Times New Roman"/>
          <w:szCs w:val="19"/>
          <w:lang w:eastAsia="pl-PL"/>
        </w:rPr>
        <w:t>2</w:t>
      </w:r>
      <w:r w:rsidR="00965E5E">
        <w:rPr>
          <w:rFonts w:eastAsia="Times New Roman" w:cs="Times New Roman"/>
          <w:szCs w:val="19"/>
          <w:lang w:eastAsia="pl-PL"/>
        </w:rPr>
        <w:t xml:space="preserve">80 </w:t>
      </w:r>
      <w:r w:rsidR="00696F30" w:rsidRPr="00DC2E03">
        <w:rPr>
          <w:rFonts w:eastAsia="Times New Roman" w:cs="Times New Roman"/>
          <w:szCs w:val="19"/>
          <w:lang w:eastAsia="pl-PL"/>
        </w:rPr>
        <w:t>tys. osób).</w:t>
      </w:r>
    </w:p>
    <w:p w14:paraId="1F02C40A" w14:textId="12CD4EBF" w:rsidR="00032DF1" w:rsidRPr="00DC2E03" w:rsidRDefault="00032DF1" w:rsidP="007203BB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FD54A1">
        <w:rPr>
          <w:rFonts w:eastAsia="Times New Roman" w:cs="Times New Roman"/>
          <w:szCs w:val="19"/>
          <w:lang w:eastAsia="pl-PL"/>
        </w:rPr>
        <w:t xml:space="preserve">W </w:t>
      </w:r>
      <w:r w:rsidR="000F35A7">
        <w:rPr>
          <w:rFonts w:eastAsia="Times New Roman" w:cs="Times New Roman"/>
          <w:szCs w:val="19"/>
          <w:lang w:eastAsia="pl-PL"/>
        </w:rPr>
        <w:t>1</w:t>
      </w:r>
      <w:r w:rsidRPr="00FD54A1">
        <w:rPr>
          <w:rFonts w:eastAsia="Times New Roman" w:cs="Times New Roman"/>
          <w:szCs w:val="19"/>
          <w:lang w:eastAsia="pl-PL"/>
        </w:rPr>
        <w:t xml:space="preserve"> kwartale 202</w:t>
      </w:r>
      <w:r w:rsidR="000F35A7">
        <w:rPr>
          <w:rFonts w:eastAsia="Times New Roman" w:cs="Times New Roman"/>
          <w:szCs w:val="19"/>
          <w:lang w:eastAsia="pl-PL"/>
        </w:rPr>
        <w:t>4</w:t>
      </w:r>
      <w:r w:rsidRPr="00FD54A1">
        <w:rPr>
          <w:rFonts w:eastAsia="Times New Roman" w:cs="Times New Roman"/>
          <w:szCs w:val="19"/>
          <w:lang w:eastAsia="pl-PL"/>
        </w:rPr>
        <w:t xml:space="preserve"> r</w:t>
      </w:r>
      <w:r w:rsidRPr="00DC2E03">
        <w:rPr>
          <w:rFonts w:eastAsia="Times New Roman" w:cs="Times New Roman"/>
          <w:szCs w:val="19"/>
          <w:lang w:eastAsia="pl-PL"/>
        </w:rPr>
        <w:t xml:space="preserve">. największe </w:t>
      </w:r>
      <w:r w:rsidR="00CA4195">
        <w:rPr>
          <w:rFonts w:eastAsia="Times New Roman" w:cs="Times New Roman"/>
          <w:szCs w:val="19"/>
          <w:lang w:eastAsia="pl-PL"/>
        </w:rPr>
        <w:t>spadki</w:t>
      </w:r>
      <w:r w:rsidRPr="00DC2E03">
        <w:rPr>
          <w:rFonts w:eastAsia="Times New Roman" w:cs="Times New Roman"/>
          <w:szCs w:val="19"/>
          <w:lang w:eastAsia="pl-PL"/>
        </w:rPr>
        <w:t xml:space="preserve"> liczby pracujących w porównaniu z poprzednim kwartałem odnotowano w </w:t>
      </w:r>
      <w:r w:rsidR="00CA4195">
        <w:rPr>
          <w:rFonts w:eastAsia="Times New Roman" w:cs="Times New Roman"/>
          <w:szCs w:val="19"/>
          <w:lang w:eastAsia="pl-PL"/>
        </w:rPr>
        <w:t>sekcji rolnictwo, leśnictwo, łowiectwo i rybactwo</w:t>
      </w:r>
      <w:r w:rsidR="00CA4195" w:rsidRPr="00DC2E03">
        <w:rPr>
          <w:rFonts w:eastAsia="Times New Roman" w:cs="Times New Roman"/>
          <w:szCs w:val="19"/>
          <w:lang w:eastAsia="pl-PL"/>
        </w:rPr>
        <w:t xml:space="preserve"> </w:t>
      </w:r>
      <w:r w:rsidR="00CA4195">
        <w:rPr>
          <w:rFonts w:eastAsia="Times New Roman" w:cs="Times New Roman"/>
          <w:szCs w:val="19"/>
          <w:lang w:eastAsia="pl-PL"/>
        </w:rPr>
        <w:t>(o 55 tys.) oraz w</w:t>
      </w:r>
      <w:r w:rsidR="00C81191">
        <w:rPr>
          <w:rFonts w:eastAsia="Times New Roman" w:cs="Times New Roman"/>
          <w:szCs w:val="19"/>
          <w:lang w:eastAsia="pl-PL"/>
        </w:rPr>
        <w:t> </w:t>
      </w:r>
      <w:r w:rsidR="00CA4195">
        <w:rPr>
          <w:rFonts w:eastAsia="Times New Roman" w:cs="Times New Roman"/>
          <w:szCs w:val="19"/>
          <w:lang w:eastAsia="pl-PL"/>
        </w:rPr>
        <w:t xml:space="preserve">edukacji (o 35 tys.). </w:t>
      </w:r>
      <w:r w:rsidRPr="00DC2E03">
        <w:rPr>
          <w:rFonts w:eastAsia="Times New Roman" w:cs="Times New Roman"/>
          <w:szCs w:val="19"/>
          <w:lang w:eastAsia="pl-PL"/>
        </w:rPr>
        <w:t xml:space="preserve">Największe </w:t>
      </w:r>
      <w:r w:rsidR="00CA4195">
        <w:rPr>
          <w:rFonts w:eastAsia="Times New Roman" w:cs="Times New Roman"/>
          <w:szCs w:val="19"/>
          <w:lang w:eastAsia="pl-PL"/>
        </w:rPr>
        <w:t>wzrosty</w:t>
      </w:r>
      <w:r w:rsidRPr="00DC2E03">
        <w:rPr>
          <w:rFonts w:eastAsia="Times New Roman" w:cs="Times New Roman"/>
          <w:szCs w:val="19"/>
          <w:lang w:eastAsia="pl-PL"/>
        </w:rPr>
        <w:t xml:space="preserve"> dotyczyły natomiast </w:t>
      </w:r>
      <w:r w:rsidR="000F2F67" w:rsidRPr="00DC2E03">
        <w:rPr>
          <w:rFonts w:eastAsia="Times New Roman" w:cs="Times New Roman"/>
          <w:szCs w:val="19"/>
          <w:lang w:eastAsia="pl-PL"/>
        </w:rPr>
        <w:t xml:space="preserve">liczby </w:t>
      </w:r>
      <w:r w:rsidR="00F30CC6" w:rsidRPr="00DC2E03">
        <w:rPr>
          <w:rFonts w:eastAsia="Times New Roman" w:cs="Times New Roman"/>
          <w:szCs w:val="19"/>
          <w:lang w:eastAsia="pl-PL"/>
        </w:rPr>
        <w:t xml:space="preserve">pracujących </w:t>
      </w:r>
      <w:r w:rsidR="00CA4195">
        <w:rPr>
          <w:rFonts w:eastAsia="Times New Roman" w:cs="Times New Roman"/>
          <w:szCs w:val="19"/>
          <w:lang w:eastAsia="pl-PL"/>
        </w:rPr>
        <w:t>w</w:t>
      </w:r>
      <w:r w:rsidR="00C81191">
        <w:rPr>
          <w:rFonts w:eastAsia="Times New Roman" w:cs="Times New Roman"/>
          <w:szCs w:val="19"/>
          <w:lang w:eastAsia="pl-PL"/>
        </w:rPr>
        <w:t> </w:t>
      </w:r>
      <w:r w:rsidR="00CA4195">
        <w:rPr>
          <w:rFonts w:eastAsia="Times New Roman" w:cs="Times New Roman"/>
          <w:szCs w:val="19"/>
          <w:lang w:eastAsia="pl-PL"/>
        </w:rPr>
        <w:t xml:space="preserve">transporcie i gospodarce magazynowej </w:t>
      </w:r>
      <w:r w:rsidRPr="00DC2E03">
        <w:rPr>
          <w:rFonts w:eastAsia="Times New Roman" w:cs="Times New Roman"/>
          <w:szCs w:val="19"/>
          <w:lang w:eastAsia="pl-PL"/>
        </w:rPr>
        <w:t xml:space="preserve">(o </w:t>
      </w:r>
      <w:r w:rsidR="00CA4195">
        <w:rPr>
          <w:rFonts w:eastAsia="Times New Roman" w:cs="Times New Roman"/>
          <w:szCs w:val="19"/>
          <w:lang w:eastAsia="pl-PL"/>
        </w:rPr>
        <w:t>29</w:t>
      </w:r>
      <w:r w:rsidRPr="00DC2E03">
        <w:rPr>
          <w:rFonts w:eastAsia="Times New Roman" w:cs="Times New Roman"/>
          <w:szCs w:val="19"/>
          <w:lang w:eastAsia="pl-PL"/>
        </w:rPr>
        <w:t xml:space="preserve"> tys.) oraz w </w:t>
      </w:r>
      <w:r w:rsidR="00CA4195" w:rsidRPr="00CA4195">
        <w:rPr>
          <w:rFonts w:eastAsia="Times New Roman" w:cs="Times New Roman"/>
          <w:szCs w:val="19"/>
          <w:lang w:eastAsia="pl-PL"/>
        </w:rPr>
        <w:t>działalnoś</w:t>
      </w:r>
      <w:r w:rsidR="00CA4195">
        <w:rPr>
          <w:rFonts w:eastAsia="Times New Roman" w:cs="Times New Roman"/>
          <w:szCs w:val="19"/>
          <w:lang w:eastAsia="pl-PL"/>
        </w:rPr>
        <w:t>ci</w:t>
      </w:r>
      <w:r w:rsidR="00CA4195" w:rsidRPr="00CA4195">
        <w:rPr>
          <w:rFonts w:eastAsia="Times New Roman" w:cs="Times New Roman"/>
          <w:szCs w:val="19"/>
          <w:lang w:eastAsia="pl-PL"/>
        </w:rPr>
        <w:t xml:space="preserve"> w zakresie usług administrowania i działalnoś</w:t>
      </w:r>
      <w:r w:rsidR="00CA4195">
        <w:rPr>
          <w:rFonts w:eastAsia="Times New Roman" w:cs="Times New Roman"/>
          <w:szCs w:val="19"/>
          <w:lang w:eastAsia="pl-PL"/>
        </w:rPr>
        <w:t xml:space="preserve">ci </w:t>
      </w:r>
      <w:r w:rsidR="00CA4195" w:rsidRPr="00CA4195">
        <w:rPr>
          <w:rFonts w:eastAsia="Times New Roman" w:cs="Times New Roman"/>
          <w:szCs w:val="19"/>
          <w:lang w:eastAsia="pl-PL"/>
        </w:rPr>
        <w:t>wspierając</w:t>
      </w:r>
      <w:r w:rsidR="00CA4195">
        <w:rPr>
          <w:rFonts w:eastAsia="Times New Roman" w:cs="Times New Roman"/>
          <w:szCs w:val="19"/>
          <w:lang w:eastAsia="pl-PL"/>
        </w:rPr>
        <w:t xml:space="preserve">ej </w:t>
      </w:r>
      <w:r w:rsidRPr="00DC2E03">
        <w:rPr>
          <w:rFonts w:eastAsia="Times New Roman" w:cs="Times New Roman"/>
          <w:szCs w:val="19"/>
          <w:lang w:eastAsia="pl-PL"/>
        </w:rPr>
        <w:t>(o</w:t>
      </w:r>
      <w:r w:rsidR="00076435" w:rsidRPr="00DC2E03">
        <w:rPr>
          <w:rFonts w:eastAsia="Times New Roman" w:cs="Times New Roman"/>
          <w:szCs w:val="19"/>
          <w:lang w:eastAsia="pl-PL"/>
        </w:rPr>
        <w:t> </w:t>
      </w:r>
      <w:r w:rsidR="00CA4195">
        <w:rPr>
          <w:rFonts w:eastAsia="Times New Roman" w:cs="Times New Roman"/>
          <w:szCs w:val="19"/>
          <w:lang w:eastAsia="pl-PL"/>
        </w:rPr>
        <w:t>24</w:t>
      </w:r>
      <w:r w:rsidR="001D2D09" w:rsidRPr="00DC2E03"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 xml:space="preserve">tys.). </w:t>
      </w:r>
    </w:p>
    <w:p w14:paraId="48276B01" w14:textId="242CA8CC" w:rsidR="00143641" w:rsidRPr="00DC2E03" w:rsidRDefault="00032DF1" w:rsidP="00FD54A1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 xml:space="preserve">W porównaniu z </w:t>
      </w:r>
      <w:r w:rsidR="00CA4195">
        <w:rPr>
          <w:rFonts w:eastAsia="Times New Roman" w:cs="Times New Roman"/>
          <w:szCs w:val="19"/>
          <w:lang w:eastAsia="pl-PL"/>
        </w:rPr>
        <w:t>1</w:t>
      </w:r>
      <w:r w:rsidRPr="00DC2E03">
        <w:rPr>
          <w:rFonts w:eastAsia="Times New Roman" w:cs="Times New Roman"/>
          <w:szCs w:val="19"/>
          <w:lang w:eastAsia="pl-PL"/>
        </w:rPr>
        <w:t xml:space="preserve"> kwartałem 202</w:t>
      </w:r>
      <w:r w:rsidR="00CA4195">
        <w:rPr>
          <w:rFonts w:eastAsia="Times New Roman" w:cs="Times New Roman"/>
          <w:szCs w:val="19"/>
          <w:lang w:eastAsia="pl-PL"/>
        </w:rPr>
        <w:t>3</w:t>
      </w:r>
      <w:r w:rsidRPr="00DC2E03">
        <w:rPr>
          <w:rFonts w:eastAsia="Times New Roman" w:cs="Times New Roman"/>
          <w:szCs w:val="19"/>
          <w:lang w:eastAsia="pl-PL"/>
        </w:rPr>
        <w:t xml:space="preserve"> r. największy </w:t>
      </w:r>
      <w:r w:rsidR="00CA4195">
        <w:rPr>
          <w:rFonts w:eastAsia="Times New Roman" w:cs="Times New Roman"/>
          <w:szCs w:val="19"/>
          <w:lang w:eastAsia="pl-PL"/>
        </w:rPr>
        <w:t>spadek</w:t>
      </w:r>
      <w:r w:rsidRPr="00DC2E03">
        <w:rPr>
          <w:rFonts w:eastAsia="Times New Roman" w:cs="Times New Roman"/>
          <w:szCs w:val="19"/>
          <w:lang w:eastAsia="pl-PL"/>
        </w:rPr>
        <w:t xml:space="preserve"> liczby pracujących wystąpił w</w:t>
      </w:r>
      <w:r w:rsidR="00221686" w:rsidRPr="00DC2E03">
        <w:rPr>
          <w:rFonts w:eastAsia="Times New Roman" w:cs="Times New Roman"/>
          <w:szCs w:val="19"/>
          <w:lang w:eastAsia="pl-PL"/>
        </w:rPr>
        <w:t> </w:t>
      </w:r>
      <w:r w:rsidR="00CA4195" w:rsidRPr="00CA4195">
        <w:rPr>
          <w:rFonts w:eastAsia="Times New Roman" w:cs="Times New Roman"/>
          <w:szCs w:val="19"/>
          <w:lang w:eastAsia="pl-PL"/>
        </w:rPr>
        <w:t xml:space="preserve">sekcji rolnictwo, leśnictwo, łowiectwo i rybactwo </w:t>
      </w:r>
      <w:r w:rsidR="00CA4195">
        <w:rPr>
          <w:rFonts w:eastAsia="Times New Roman" w:cs="Times New Roman"/>
          <w:szCs w:val="19"/>
          <w:lang w:eastAsia="pl-PL"/>
        </w:rPr>
        <w:t>( o 113 tys.) oraz w edukacji (o 64 tys.)</w:t>
      </w:r>
      <w:r w:rsidRPr="00DC2E03">
        <w:rPr>
          <w:rFonts w:eastAsia="Times New Roman" w:cs="Times New Roman"/>
          <w:szCs w:val="19"/>
          <w:lang w:eastAsia="pl-PL"/>
        </w:rPr>
        <w:t xml:space="preserve">, zaś największy </w:t>
      </w:r>
      <w:r w:rsidR="00CA4195">
        <w:rPr>
          <w:rFonts w:eastAsia="Times New Roman" w:cs="Times New Roman"/>
          <w:szCs w:val="19"/>
          <w:lang w:eastAsia="pl-PL"/>
        </w:rPr>
        <w:t>wzrost</w:t>
      </w:r>
      <w:r w:rsidRPr="00DC2E03">
        <w:rPr>
          <w:rFonts w:eastAsia="Times New Roman" w:cs="Times New Roman"/>
          <w:szCs w:val="19"/>
          <w:lang w:eastAsia="pl-PL"/>
        </w:rPr>
        <w:t xml:space="preserve"> </w:t>
      </w:r>
      <w:r w:rsidR="005B75C7" w:rsidRPr="00DC2E03">
        <w:rPr>
          <w:rFonts w:eastAsia="Times New Roman" w:cs="Times New Roman"/>
          <w:szCs w:val="19"/>
          <w:lang w:eastAsia="pl-PL"/>
        </w:rPr>
        <w:t xml:space="preserve">– </w:t>
      </w:r>
      <w:r w:rsidRPr="00DC2E03">
        <w:rPr>
          <w:rFonts w:eastAsia="Times New Roman" w:cs="Times New Roman"/>
          <w:szCs w:val="19"/>
          <w:lang w:eastAsia="pl-PL"/>
        </w:rPr>
        <w:t>w</w:t>
      </w:r>
      <w:r w:rsidR="00076435" w:rsidRPr="00DC2E03">
        <w:rPr>
          <w:rFonts w:eastAsia="Times New Roman" w:cs="Times New Roman"/>
          <w:szCs w:val="19"/>
          <w:lang w:eastAsia="pl-PL"/>
        </w:rPr>
        <w:t>śród pracujących w</w:t>
      </w:r>
      <w:r w:rsidRPr="00DC2E03">
        <w:rPr>
          <w:rFonts w:eastAsia="Times New Roman" w:cs="Times New Roman"/>
          <w:szCs w:val="19"/>
          <w:lang w:eastAsia="pl-PL"/>
        </w:rPr>
        <w:t xml:space="preserve"> </w:t>
      </w:r>
      <w:r w:rsidR="00CA4195">
        <w:rPr>
          <w:rFonts w:eastAsia="Times New Roman" w:cs="Times New Roman"/>
          <w:szCs w:val="19"/>
          <w:lang w:eastAsia="pl-PL"/>
        </w:rPr>
        <w:t>opiece zdrowotnej i pomoc</w:t>
      </w:r>
      <w:r w:rsidR="007D5FC8">
        <w:rPr>
          <w:rFonts w:eastAsia="Times New Roman" w:cs="Times New Roman"/>
          <w:szCs w:val="19"/>
          <w:lang w:eastAsia="pl-PL"/>
        </w:rPr>
        <w:t>y</w:t>
      </w:r>
      <w:r w:rsidR="00CA4195">
        <w:rPr>
          <w:rFonts w:eastAsia="Times New Roman" w:cs="Times New Roman"/>
          <w:szCs w:val="19"/>
          <w:lang w:eastAsia="pl-PL"/>
        </w:rPr>
        <w:t xml:space="preserve"> społeczn</w:t>
      </w:r>
      <w:r w:rsidR="007D5FC8">
        <w:rPr>
          <w:rFonts w:eastAsia="Times New Roman" w:cs="Times New Roman"/>
          <w:szCs w:val="19"/>
          <w:lang w:eastAsia="pl-PL"/>
        </w:rPr>
        <w:t>ej</w:t>
      </w:r>
      <w:r w:rsidR="00CA4195">
        <w:rPr>
          <w:rFonts w:eastAsia="Times New Roman" w:cs="Times New Roman"/>
          <w:szCs w:val="19"/>
          <w:lang w:eastAsia="pl-PL"/>
        </w:rPr>
        <w:t xml:space="preserve"> (o 64 tys.) </w:t>
      </w:r>
      <w:r w:rsidR="001D485B">
        <w:rPr>
          <w:rFonts w:eastAsia="Times New Roman" w:cs="Times New Roman"/>
          <w:szCs w:val="19"/>
          <w:lang w:eastAsia="pl-PL"/>
        </w:rPr>
        <w:t xml:space="preserve">oraz w sekcji </w:t>
      </w:r>
      <w:r w:rsidR="001D485B" w:rsidRPr="001D485B">
        <w:rPr>
          <w:rFonts w:eastAsia="Times New Roman" w:cs="Times New Roman"/>
          <w:szCs w:val="19"/>
          <w:lang w:eastAsia="pl-PL"/>
        </w:rPr>
        <w:t xml:space="preserve">działalność profesjonalna, naukowa i techniczna </w:t>
      </w:r>
      <w:r w:rsidR="001D485B">
        <w:rPr>
          <w:rFonts w:eastAsia="Times New Roman" w:cs="Times New Roman"/>
          <w:szCs w:val="19"/>
          <w:lang w:eastAsia="pl-PL"/>
        </w:rPr>
        <w:t>(o 46 tys.).</w:t>
      </w:r>
    </w:p>
    <w:p w14:paraId="2B40E81F" w14:textId="1FFEF6A0" w:rsidR="00B20C43" w:rsidRPr="00DC2E03" w:rsidRDefault="0098000C" w:rsidP="003E2080">
      <w:pPr>
        <w:spacing w:line="288" w:lineRule="auto"/>
      </w:pPr>
      <w:r w:rsidRPr="0073632F">
        <w:rPr>
          <w:rFonts w:eastAsia="Times New Roman" w:cs="Times New Roman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1" locked="0" layoutInCell="1" allowOverlap="1" wp14:anchorId="6AFB6283" wp14:editId="4BA20594">
                <wp:simplePos x="0" y="0"/>
                <wp:positionH relativeFrom="column">
                  <wp:posOffset>5297805</wp:posOffset>
                </wp:positionH>
                <wp:positionV relativeFrom="paragraph">
                  <wp:posOffset>840105</wp:posOffset>
                </wp:positionV>
                <wp:extent cx="1630680" cy="904875"/>
                <wp:effectExtent l="0" t="0" r="0" b="0"/>
                <wp:wrapTight wrapText="bothSides">
                  <wp:wrapPolygon edited="0">
                    <wp:start x="757" y="0"/>
                    <wp:lineTo x="757" y="20918"/>
                    <wp:lineTo x="20692" y="20918"/>
                    <wp:lineTo x="20692" y="0"/>
                    <wp:lineTo x="757" y="0"/>
                  </wp:wrapPolygon>
                </wp:wrapTight>
                <wp:docPr id="30" name="Pole tekstowe 2" descr="W formie pracy zdalnej pracowało 9,4% ogółu pracując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1D23C" w14:textId="645B4D76" w:rsidR="00830EC6" w:rsidRPr="002A4789" w:rsidRDefault="00830EC6" w:rsidP="00EC542E">
                            <w:pPr>
                              <w:pStyle w:val="tekstzboku"/>
                            </w:pPr>
                            <w:r w:rsidRPr="00933D71">
                              <w:t xml:space="preserve">W formie pracy zdalnej pracowało </w:t>
                            </w:r>
                            <w:r w:rsidR="00F872B8">
                              <w:t>9,4</w:t>
                            </w:r>
                            <w:r w:rsidRPr="00933D71">
                              <w:t>%</w:t>
                            </w:r>
                            <w:r>
                              <w:t xml:space="preserve"> ogółu </w:t>
                            </w:r>
                            <w:r w:rsidRPr="00933D71">
                              <w:t>pracujących</w:t>
                            </w:r>
                          </w:p>
                          <w:p w14:paraId="177B00F8" w14:textId="77777777" w:rsidR="00830EC6" w:rsidRPr="00D616D2" w:rsidRDefault="00830EC6" w:rsidP="00070561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B6283" id="_x0000_s1032" type="#_x0000_t202" alt="W formie pracy zdalnej pracowało 9,4% ogółu pracujących" style="position:absolute;margin-left:417.15pt;margin-top:66.15pt;width:128.4pt;height:71.25pt;z-index:-251550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" filled="f" stroked="f">
                <v:textbox inset=",0">
                  <w:txbxContent>
                    <w:p w14:paraId="07D1D23C" w14:textId="645B4D76" w:rsidR="00830EC6" w:rsidRPr="002A4789" w:rsidRDefault="00830EC6" w:rsidP="00EC542E">
                      <w:pPr>
                        <w:pStyle w:val="tekstzboku"/>
                      </w:pPr>
                      <w:r w:rsidRPr="00933D71">
                        <w:t xml:space="preserve">W formie pracy zdalnej pracowało </w:t>
                      </w:r>
                      <w:r w:rsidR="00F872B8">
                        <w:t>9,4</w:t>
                      </w:r>
                      <w:r w:rsidRPr="00933D71">
                        <w:t>%</w:t>
                      </w:r>
                      <w:r>
                        <w:t xml:space="preserve"> ogółu </w:t>
                      </w:r>
                      <w:r w:rsidRPr="00933D71">
                        <w:t>pracujących</w:t>
                      </w:r>
                    </w:p>
                    <w:p w14:paraId="177B00F8" w14:textId="77777777" w:rsidR="00830EC6" w:rsidRPr="00D616D2" w:rsidRDefault="00830EC6" w:rsidP="00070561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20C43" w:rsidRPr="0073632F">
        <w:rPr>
          <w:rFonts w:eastAsia="Times New Roman" w:cs="Times New Roman"/>
          <w:szCs w:val="19"/>
          <w:lang w:eastAsia="pl-PL"/>
        </w:rPr>
        <w:t xml:space="preserve">W </w:t>
      </w:r>
      <w:r w:rsidR="000F35A7">
        <w:rPr>
          <w:rFonts w:eastAsia="Times New Roman" w:cs="Times New Roman"/>
          <w:szCs w:val="19"/>
          <w:lang w:eastAsia="pl-PL"/>
        </w:rPr>
        <w:t>1</w:t>
      </w:r>
      <w:r w:rsidR="00B20C43" w:rsidRPr="0073632F">
        <w:rPr>
          <w:rFonts w:eastAsia="Times New Roman" w:cs="Times New Roman"/>
          <w:szCs w:val="19"/>
          <w:lang w:eastAsia="pl-PL"/>
        </w:rPr>
        <w:t xml:space="preserve"> kwartale 202</w:t>
      </w:r>
      <w:r w:rsidR="000F35A7">
        <w:rPr>
          <w:rFonts w:eastAsia="Times New Roman" w:cs="Times New Roman"/>
          <w:szCs w:val="19"/>
          <w:lang w:eastAsia="pl-PL"/>
        </w:rPr>
        <w:t>4</w:t>
      </w:r>
      <w:r w:rsidR="00B20C43" w:rsidRPr="0073632F">
        <w:rPr>
          <w:rFonts w:eastAsia="Times New Roman" w:cs="Times New Roman"/>
          <w:szCs w:val="19"/>
          <w:lang w:eastAsia="pl-PL"/>
        </w:rPr>
        <w:t xml:space="preserve"> r. </w:t>
      </w:r>
      <w:r w:rsidR="000F35A7">
        <w:rPr>
          <w:rFonts w:eastAsia="Times New Roman" w:cs="Times New Roman"/>
          <w:szCs w:val="19"/>
          <w:lang w:eastAsia="pl-PL"/>
        </w:rPr>
        <w:t>804</w:t>
      </w:r>
      <w:r w:rsidR="00B20C43" w:rsidRPr="0073632F">
        <w:rPr>
          <w:rFonts w:eastAsia="Times New Roman" w:cs="Times New Roman"/>
          <w:szCs w:val="19"/>
          <w:lang w:eastAsia="pl-PL"/>
        </w:rPr>
        <w:t xml:space="preserve"> tys. osób posiadało pracę, ale jej nie wykonywało w badanym tygodniu, co stanowiło </w:t>
      </w:r>
      <w:r w:rsidR="000F35A7">
        <w:rPr>
          <w:rFonts w:eastAsia="Times New Roman" w:cs="Times New Roman"/>
          <w:szCs w:val="19"/>
          <w:lang w:eastAsia="pl-PL"/>
        </w:rPr>
        <w:t>4,7</w:t>
      </w:r>
      <w:r w:rsidR="00B20C43" w:rsidRPr="0073632F">
        <w:rPr>
          <w:rFonts w:eastAsia="Times New Roman" w:cs="Times New Roman"/>
          <w:szCs w:val="19"/>
          <w:lang w:eastAsia="pl-PL"/>
        </w:rPr>
        <w:t xml:space="preserve">% ogółu pracujących (analogiczna zbiorowość w poprzednim kwartale liczyła </w:t>
      </w:r>
      <w:r w:rsidR="000F35A7">
        <w:rPr>
          <w:rFonts w:eastAsia="Times New Roman" w:cs="Times New Roman"/>
          <w:szCs w:val="19"/>
          <w:lang w:eastAsia="pl-PL"/>
        </w:rPr>
        <w:t>936</w:t>
      </w:r>
      <w:r w:rsidR="00B20C43" w:rsidRPr="0073632F">
        <w:rPr>
          <w:rFonts w:eastAsia="Times New Roman" w:cs="Times New Roman"/>
          <w:szCs w:val="19"/>
          <w:lang w:eastAsia="pl-PL"/>
        </w:rPr>
        <w:t xml:space="preserve"> tys., tj. </w:t>
      </w:r>
      <w:r w:rsidR="000F35A7">
        <w:rPr>
          <w:rFonts w:eastAsia="Times New Roman" w:cs="Times New Roman"/>
          <w:szCs w:val="19"/>
          <w:lang w:eastAsia="pl-PL"/>
        </w:rPr>
        <w:t>5,4</w:t>
      </w:r>
      <w:r w:rsidR="00B20C43" w:rsidRPr="0073632F">
        <w:rPr>
          <w:rFonts w:eastAsia="Times New Roman" w:cs="Times New Roman"/>
          <w:szCs w:val="19"/>
          <w:lang w:eastAsia="pl-PL"/>
        </w:rPr>
        <w:t>%</w:t>
      </w:r>
      <w:r w:rsidR="00E93150" w:rsidRPr="0073632F">
        <w:rPr>
          <w:rFonts w:eastAsia="Times New Roman" w:cs="Times New Roman"/>
          <w:szCs w:val="19"/>
          <w:lang w:eastAsia="pl-PL"/>
        </w:rPr>
        <w:t xml:space="preserve">, </w:t>
      </w:r>
      <w:r w:rsidR="00D475C5" w:rsidRPr="0073632F">
        <w:rPr>
          <w:rFonts w:eastAsia="Times New Roman" w:cs="Times New Roman"/>
          <w:szCs w:val="19"/>
          <w:lang w:eastAsia="pl-PL"/>
        </w:rPr>
        <w:t xml:space="preserve">a </w:t>
      </w:r>
      <w:r w:rsidR="005D15BE" w:rsidRPr="0073632F">
        <w:rPr>
          <w:rFonts w:eastAsia="Times New Roman" w:cs="Times New Roman"/>
          <w:szCs w:val="19"/>
          <w:lang w:eastAsia="pl-PL"/>
        </w:rPr>
        <w:t>rok wcześniej</w:t>
      </w:r>
      <w:r w:rsidR="001554DC" w:rsidRPr="0073632F">
        <w:rPr>
          <w:rFonts w:eastAsia="Times New Roman" w:cs="Times New Roman"/>
          <w:szCs w:val="19"/>
          <w:lang w:eastAsia="pl-PL"/>
        </w:rPr>
        <w:t xml:space="preserve"> </w:t>
      </w:r>
      <w:r w:rsidR="000F35A7">
        <w:rPr>
          <w:rFonts w:eastAsia="Times New Roman" w:cs="Times New Roman"/>
          <w:szCs w:val="19"/>
          <w:lang w:eastAsia="pl-PL"/>
        </w:rPr>
        <w:t>804</w:t>
      </w:r>
      <w:r w:rsidR="00E93150" w:rsidRPr="0073632F">
        <w:rPr>
          <w:rFonts w:eastAsia="Times New Roman" w:cs="Times New Roman"/>
          <w:szCs w:val="19"/>
          <w:lang w:eastAsia="pl-PL"/>
        </w:rPr>
        <w:t xml:space="preserve"> tys., tj. </w:t>
      </w:r>
      <w:r w:rsidR="0073632F" w:rsidRPr="0073632F">
        <w:rPr>
          <w:rFonts w:eastAsia="Times New Roman" w:cs="Times New Roman"/>
          <w:szCs w:val="19"/>
          <w:lang w:eastAsia="pl-PL"/>
        </w:rPr>
        <w:t>4,</w:t>
      </w:r>
      <w:r w:rsidR="000F35A7">
        <w:rPr>
          <w:rFonts w:eastAsia="Times New Roman" w:cs="Times New Roman"/>
          <w:szCs w:val="19"/>
          <w:lang w:eastAsia="pl-PL"/>
        </w:rPr>
        <w:t>6</w:t>
      </w:r>
      <w:r w:rsidR="00E93150" w:rsidRPr="0073632F">
        <w:rPr>
          <w:rFonts w:eastAsia="Times New Roman" w:cs="Times New Roman"/>
          <w:szCs w:val="19"/>
          <w:lang w:eastAsia="pl-PL"/>
        </w:rPr>
        <w:t>%</w:t>
      </w:r>
      <w:r w:rsidR="00B20C43" w:rsidRPr="0073632F">
        <w:rPr>
          <w:rFonts w:eastAsia="Times New Roman" w:cs="Times New Roman"/>
          <w:szCs w:val="19"/>
          <w:lang w:eastAsia="pl-PL"/>
        </w:rPr>
        <w:t xml:space="preserve">). </w:t>
      </w:r>
      <w:r w:rsidR="004A2D30" w:rsidRPr="0073632F">
        <w:rPr>
          <w:rFonts w:eastAsia="Times New Roman" w:cs="Times New Roman"/>
          <w:szCs w:val="19"/>
          <w:lang w:eastAsia="pl-PL"/>
        </w:rPr>
        <w:t xml:space="preserve">Najczęstszymi przyczynami niewykonywania pracy były choroba własna oraz urlop </w:t>
      </w:r>
      <w:r w:rsidR="005D0F0E" w:rsidRPr="0073632F">
        <w:rPr>
          <w:rFonts w:eastAsia="Times New Roman" w:cs="Times New Roman"/>
          <w:szCs w:val="19"/>
          <w:lang w:eastAsia="pl-PL"/>
        </w:rPr>
        <w:t>płatny, bezpłatny</w:t>
      </w:r>
      <w:r w:rsidR="004A2D30" w:rsidRPr="0073632F">
        <w:rPr>
          <w:rFonts w:eastAsia="Times New Roman" w:cs="Times New Roman"/>
          <w:szCs w:val="19"/>
          <w:lang w:eastAsia="pl-PL"/>
        </w:rPr>
        <w:t xml:space="preserve"> bądź </w:t>
      </w:r>
      <w:r w:rsidR="005D0F0E" w:rsidRPr="0073632F">
        <w:rPr>
          <w:rFonts w:eastAsia="Times New Roman" w:cs="Times New Roman"/>
          <w:szCs w:val="19"/>
          <w:lang w:eastAsia="pl-PL"/>
        </w:rPr>
        <w:t>okolicznościowy</w:t>
      </w:r>
      <w:r w:rsidR="004A2D30" w:rsidRPr="0073632F">
        <w:rPr>
          <w:rFonts w:eastAsia="Times New Roman" w:cs="Times New Roman"/>
          <w:szCs w:val="19"/>
          <w:lang w:eastAsia="pl-PL"/>
        </w:rPr>
        <w:t xml:space="preserve"> – stanowiły one</w:t>
      </w:r>
      <w:r w:rsidR="00715C73" w:rsidRPr="0073632F">
        <w:rPr>
          <w:rFonts w:eastAsia="Times New Roman" w:cs="Times New Roman"/>
          <w:szCs w:val="19"/>
          <w:lang w:eastAsia="pl-PL"/>
        </w:rPr>
        <w:t xml:space="preserve"> </w:t>
      </w:r>
      <w:r w:rsidR="00912A2F">
        <w:rPr>
          <w:rFonts w:eastAsia="Times New Roman" w:cs="Times New Roman"/>
          <w:szCs w:val="19"/>
          <w:lang w:eastAsia="pl-PL"/>
        </w:rPr>
        <w:t xml:space="preserve">łącznie </w:t>
      </w:r>
      <w:r w:rsidR="000F35A7">
        <w:rPr>
          <w:rFonts w:eastAsia="Times New Roman" w:cs="Times New Roman"/>
          <w:szCs w:val="19"/>
          <w:lang w:eastAsia="pl-PL"/>
        </w:rPr>
        <w:t>58,6</w:t>
      </w:r>
      <w:r w:rsidR="004A2D30" w:rsidRPr="0073632F">
        <w:rPr>
          <w:rFonts w:eastAsia="Times New Roman" w:cs="Times New Roman"/>
          <w:szCs w:val="19"/>
          <w:lang w:eastAsia="pl-PL"/>
        </w:rPr>
        <w:t>% wszystkich przyczyn nieobecności.</w:t>
      </w:r>
    </w:p>
    <w:p w14:paraId="0244E3D7" w14:textId="49915148" w:rsidR="0076074A" w:rsidRDefault="00C85746" w:rsidP="0062472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F872B8">
        <w:rPr>
          <w:rFonts w:eastAsia="Times New Roman" w:cs="Times New Roman"/>
          <w:szCs w:val="19"/>
          <w:lang w:eastAsia="pl-PL"/>
        </w:rPr>
        <w:t>L</w:t>
      </w:r>
      <w:r w:rsidR="00070561" w:rsidRPr="00F872B8">
        <w:rPr>
          <w:rFonts w:eastAsia="Times New Roman" w:cs="Times New Roman"/>
          <w:szCs w:val="19"/>
          <w:lang w:eastAsia="pl-PL"/>
        </w:rPr>
        <w:t>iczba osób wykonujących swoją pracę w</w:t>
      </w:r>
      <w:r w:rsidR="00FF7A16" w:rsidRPr="00F872B8">
        <w:rPr>
          <w:rFonts w:eastAsia="Times New Roman" w:cs="Times New Roman"/>
          <w:szCs w:val="19"/>
          <w:lang w:eastAsia="pl-PL"/>
        </w:rPr>
        <w:t xml:space="preserve"> </w:t>
      </w:r>
      <w:r w:rsidR="00070561" w:rsidRPr="00F872B8">
        <w:rPr>
          <w:rFonts w:eastAsia="Times New Roman" w:cs="Times New Roman"/>
          <w:szCs w:val="19"/>
          <w:lang w:eastAsia="pl-PL"/>
        </w:rPr>
        <w:t>domu</w:t>
      </w:r>
      <w:r w:rsidR="001F5C8D" w:rsidRPr="00F872B8">
        <w:rPr>
          <w:rStyle w:val="Odwoanieprzypisudolnego"/>
          <w:rFonts w:eastAsia="Times New Roman" w:cs="Times New Roman"/>
          <w:szCs w:val="19"/>
          <w:lang w:eastAsia="pl-PL"/>
        </w:rPr>
        <w:footnoteReference w:id="4"/>
      </w:r>
      <w:r w:rsidR="00070561" w:rsidRPr="00F872B8">
        <w:rPr>
          <w:rFonts w:eastAsia="Times New Roman" w:cs="Times New Roman"/>
          <w:szCs w:val="19"/>
          <w:lang w:eastAsia="pl-PL"/>
        </w:rPr>
        <w:t xml:space="preserve">, zwykle lub czasami, wyniosła </w:t>
      </w:r>
      <w:r w:rsidR="00943CCB" w:rsidRPr="00F872B8">
        <w:rPr>
          <w:rFonts w:eastAsia="Times New Roman" w:cs="Times New Roman"/>
          <w:szCs w:val="19"/>
          <w:lang w:eastAsia="pl-PL"/>
        </w:rPr>
        <w:t>2</w:t>
      </w:r>
      <w:r w:rsidR="00A55DF3" w:rsidRPr="00F872B8">
        <w:rPr>
          <w:rFonts w:eastAsia="Times New Roman" w:cs="Times New Roman"/>
          <w:szCs w:val="19"/>
          <w:lang w:eastAsia="pl-PL"/>
        </w:rPr>
        <w:t> </w:t>
      </w:r>
      <w:r w:rsidR="00F872B8" w:rsidRPr="00F872B8">
        <w:rPr>
          <w:rFonts w:eastAsia="Times New Roman" w:cs="Times New Roman"/>
          <w:szCs w:val="19"/>
          <w:lang w:eastAsia="pl-PL"/>
        </w:rPr>
        <w:t>602</w:t>
      </w:r>
      <w:r w:rsidR="00070561" w:rsidRPr="00F872B8">
        <w:rPr>
          <w:rFonts w:eastAsia="Times New Roman" w:cs="Times New Roman"/>
          <w:szCs w:val="19"/>
          <w:lang w:eastAsia="pl-PL"/>
        </w:rPr>
        <w:t xml:space="preserve"> tys.</w:t>
      </w:r>
      <w:r w:rsidR="00B44FB1" w:rsidRPr="00F872B8">
        <w:rPr>
          <w:rFonts w:eastAsia="Times New Roman" w:cs="Times New Roman"/>
          <w:szCs w:val="19"/>
          <w:lang w:eastAsia="pl-PL"/>
        </w:rPr>
        <w:t>,</w:t>
      </w:r>
      <w:r w:rsidR="00070561" w:rsidRPr="00F872B8">
        <w:rPr>
          <w:rFonts w:eastAsia="Times New Roman" w:cs="Times New Roman"/>
          <w:szCs w:val="19"/>
          <w:lang w:eastAsia="pl-PL"/>
        </w:rPr>
        <w:t xml:space="preserve"> co stanowiło </w:t>
      </w:r>
      <w:r w:rsidR="00E57C9D" w:rsidRPr="00F872B8">
        <w:rPr>
          <w:rFonts w:eastAsia="Times New Roman" w:cs="Times New Roman"/>
          <w:szCs w:val="19"/>
          <w:lang w:eastAsia="pl-PL"/>
        </w:rPr>
        <w:t>1</w:t>
      </w:r>
      <w:r w:rsidR="00F872B8" w:rsidRPr="00F872B8">
        <w:rPr>
          <w:rFonts w:eastAsia="Times New Roman" w:cs="Times New Roman"/>
          <w:szCs w:val="19"/>
          <w:lang w:eastAsia="pl-PL"/>
        </w:rPr>
        <w:t>5,1</w:t>
      </w:r>
      <w:r w:rsidR="00070561" w:rsidRPr="00F872B8">
        <w:rPr>
          <w:rFonts w:eastAsia="Times New Roman" w:cs="Times New Roman"/>
          <w:szCs w:val="19"/>
          <w:lang w:eastAsia="pl-PL"/>
        </w:rPr>
        <w:t>% wszystkich pracujących</w:t>
      </w:r>
      <w:r w:rsidR="00C44AC5" w:rsidRPr="00F872B8">
        <w:rPr>
          <w:rFonts w:eastAsia="Times New Roman" w:cs="Times New Roman"/>
          <w:szCs w:val="19"/>
          <w:lang w:eastAsia="pl-PL"/>
        </w:rPr>
        <w:t>.</w:t>
      </w:r>
      <w:r w:rsidR="00070561" w:rsidRPr="00F872B8">
        <w:rPr>
          <w:rFonts w:eastAsia="Times New Roman" w:cs="Times New Roman"/>
          <w:szCs w:val="19"/>
          <w:lang w:eastAsia="pl-PL"/>
        </w:rPr>
        <w:t xml:space="preserve"> W</w:t>
      </w:r>
      <w:r w:rsidR="00FF7A16" w:rsidRPr="00F872B8">
        <w:rPr>
          <w:rFonts w:eastAsia="Times New Roman" w:cs="Times New Roman"/>
          <w:szCs w:val="19"/>
          <w:lang w:eastAsia="pl-PL"/>
        </w:rPr>
        <w:t xml:space="preserve"> </w:t>
      </w:r>
      <w:r w:rsidR="00070561" w:rsidRPr="00F872B8">
        <w:rPr>
          <w:rFonts w:eastAsia="Times New Roman" w:cs="Times New Roman"/>
          <w:szCs w:val="19"/>
          <w:lang w:eastAsia="pl-PL"/>
        </w:rPr>
        <w:t>formie pracy zdalnej</w:t>
      </w:r>
      <w:r w:rsidR="001F5C8D" w:rsidRPr="00F872B8">
        <w:rPr>
          <w:rStyle w:val="Odwoanieprzypisudolnego"/>
          <w:rFonts w:eastAsia="Times New Roman" w:cs="Times New Roman"/>
          <w:szCs w:val="19"/>
          <w:lang w:eastAsia="pl-PL"/>
        </w:rPr>
        <w:footnoteReference w:id="5"/>
      </w:r>
      <w:r w:rsidR="00070561" w:rsidRPr="00F872B8">
        <w:rPr>
          <w:rFonts w:eastAsia="Times New Roman" w:cs="Times New Roman"/>
          <w:szCs w:val="19"/>
          <w:lang w:eastAsia="pl-PL"/>
        </w:rPr>
        <w:t xml:space="preserve"> (nie jest tu uwzględniane miejsce wykonywania pracy) swoje obowiązki zawodowe wykonywało</w:t>
      </w:r>
      <w:r w:rsidR="00634CF9" w:rsidRPr="00F872B8">
        <w:rPr>
          <w:rFonts w:eastAsia="Times New Roman" w:cs="Times New Roman"/>
          <w:szCs w:val="19"/>
          <w:lang w:eastAsia="pl-PL"/>
        </w:rPr>
        <w:t xml:space="preserve"> zwykle lub czasami</w:t>
      </w:r>
      <w:r w:rsidR="00070561" w:rsidRPr="00F872B8">
        <w:rPr>
          <w:rFonts w:eastAsia="Times New Roman" w:cs="Times New Roman"/>
          <w:szCs w:val="19"/>
          <w:lang w:eastAsia="pl-PL"/>
        </w:rPr>
        <w:t xml:space="preserve"> </w:t>
      </w:r>
      <w:r w:rsidR="00E57C9D" w:rsidRPr="00F872B8">
        <w:rPr>
          <w:rFonts w:eastAsia="Times New Roman" w:cs="Times New Roman"/>
          <w:szCs w:val="19"/>
          <w:lang w:eastAsia="pl-PL"/>
        </w:rPr>
        <w:t>1</w:t>
      </w:r>
      <w:r w:rsidR="00A55DF3" w:rsidRPr="00F872B8">
        <w:rPr>
          <w:rFonts w:eastAsia="Times New Roman" w:cs="Times New Roman"/>
          <w:szCs w:val="19"/>
          <w:lang w:eastAsia="pl-PL"/>
        </w:rPr>
        <w:t> </w:t>
      </w:r>
      <w:r w:rsidR="00F872B8" w:rsidRPr="00F872B8">
        <w:rPr>
          <w:rFonts w:eastAsia="Times New Roman" w:cs="Times New Roman"/>
          <w:szCs w:val="19"/>
          <w:lang w:eastAsia="pl-PL"/>
        </w:rPr>
        <w:t>614</w:t>
      </w:r>
      <w:r w:rsidR="00634CF9" w:rsidRPr="00F872B8">
        <w:rPr>
          <w:rFonts w:eastAsia="Times New Roman" w:cs="Times New Roman"/>
          <w:szCs w:val="19"/>
          <w:lang w:eastAsia="pl-PL"/>
        </w:rPr>
        <w:t xml:space="preserve"> </w:t>
      </w:r>
      <w:r w:rsidR="00070561" w:rsidRPr="00F872B8">
        <w:rPr>
          <w:rFonts w:eastAsia="Times New Roman" w:cs="Times New Roman"/>
          <w:szCs w:val="19"/>
          <w:lang w:eastAsia="pl-PL"/>
        </w:rPr>
        <w:t xml:space="preserve">tys. </w:t>
      </w:r>
      <w:r w:rsidR="00554952" w:rsidRPr="00F872B8">
        <w:rPr>
          <w:rFonts w:eastAsia="Times New Roman" w:cs="Times New Roman"/>
          <w:szCs w:val="19"/>
          <w:lang w:eastAsia="pl-PL"/>
        </w:rPr>
        <w:t>o</w:t>
      </w:r>
      <w:r w:rsidR="00070561" w:rsidRPr="00F872B8">
        <w:rPr>
          <w:rFonts w:eastAsia="Times New Roman" w:cs="Times New Roman"/>
          <w:szCs w:val="19"/>
          <w:lang w:eastAsia="pl-PL"/>
        </w:rPr>
        <w:t>sób</w:t>
      </w:r>
      <w:r w:rsidR="00554952" w:rsidRPr="00F872B8">
        <w:rPr>
          <w:rFonts w:eastAsia="Times New Roman" w:cs="Times New Roman"/>
          <w:szCs w:val="19"/>
          <w:lang w:eastAsia="pl-PL"/>
        </w:rPr>
        <w:t>, tj.</w:t>
      </w:r>
      <w:r w:rsidR="00070561" w:rsidRPr="00F872B8">
        <w:rPr>
          <w:rFonts w:eastAsia="Times New Roman" w:cs="Times New Roman"/>
          <w:szCs w:val="19"/>
          <w:lang w:eastAsia="pl-PL"/>
        </w:rPr>
        <w:t xml:space="preserve"> </w:t>
      </w:r>
      <w:r w:rsidR="00F872B8" w:rsidRPr="00F872B8">
        <w:rPr>
          <w:rFonts w:eastAsia="Times New Roman" w:cs="Times New Roman"/>
          <w:szCs w:val="19"/>
          <w:lang w:eastAsia="pl-PL"/>
        </w:rPr>
        <w:t>9,4</w:t>
      </w:r>
      <w:r w:rsidR="00070561" w:rsidRPr="00F872B8">
        <w:rPr>
          <w:rFonts w:eastAsia="Times New Roman" w:cs="Times New Roman"/>
          <w:szCs w:val="19"/>
          <w:lang w:eastAsia="pl-PL"/>
        </w:rPr>
        <w:t>% wszystkich pracujących</w:t>
      </w:r>
      <w:r w:rsidR="00DC201F" w:rsidRPr="00F872B8">
        <w:rPr>
          <w:rFonts w:eastAsia="Times New Roman" w:cs="Times New Roman"/>
          <w:szCs w:val="19"/>
          <w:lang w:eastAsia="pl-PL"/>
        </w:rPr>
        <w:t>.</w:t>
      </w:r>
    </w:p>
    <w:p w14:paraId="7F1469B0" w14:textId="0F8296E7" w:rsidR="0010408A" w:rsidRPr="00DC2E03" w:rsidRDefault="004E7C89" w:rsidP="005508BA">
      <w:pPr>
        <w:spacing w:before="0" w:after="0" w:line="240" w:lineRule="auto"/>
        <w:rPr>
          <w:rFonts w:eastAsia="Times New Roman" w:cs="Times New Roman"/>
          <w:szCs w:val="19"/>
          <w:lang w:eastAsia="pl-PL"/>
        </w:rPr>
      </w:pPr>
      <w:r w:rsidRPr="00DC2E03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02666F58" wp14:editId="4C165542">
                <wp:simplePos x="0" y="0"/>
                <wp:positionH relativeFrom="margin">
                  <wp:align>left</wp:align>
                </wp:positionH>
                <wp:positionV relativeFrom="paragraph">
                  <wp:posOffset>156845</wp:posOffset>
                </wp:positionV>
                <wp:extent cx="2204085" cy="1152525"/>
                <wp:effectExtent l="0" t="0" r="5715" b="9525"/>
                <wp:wrapSquare wrapText="bothSides"/>
                <wp:docPr id="18" name="Pole tekstowe 2" descr="Stopa bezrobocia osób w wieku 15-89 lat - 3,1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5252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7F487" w14:textId="1B400CE4" w:rsidR="00830EC6" w:rsidRPr="00E71364" w:rsidRDefault="00830EC6" w:rsidP="00577E10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3,1</w:t>
                            </w:r>
                            <w:r w:rsidRPr="00CE4896"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3D3CA361" w14:textId="77777777" w:rsidR="00830EC6" w:rsidRPr="007D605C" w:rsidRDefault="00830EC6" w:rsidP="00577E10">
                            <w:pPr>
                              <w:pStyle w:val="Opiswskanika"/>
                              <w:spacing w:before="120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Stopa bezrobocia osób w wieku 15-89 lat</w:t>
                            </w:r>
                          </w:p>
                          <w:p w14:paraId="5A548CE3" w14:textId="77777777" w:rsidR="00830EC6" w:rsidRDefault="00830E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66F58" id="_x0000_s1033" alt="Stopa bezrobocia osób w wieku 15-89 lat - 3,1%&#10;" style="position:absolute;margin-left:0;margin-top:12.35pt;width:173.55pt;height:90.75pt;z-index:2517678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" fillcolor="#001d77" stroked="f">
                <v:stroke joinstyle="miter"/>
                <v:textbox>
                  <w:txbxContent>
                    <w:p w14:paraId="2507F487" w14:textId="1B400CE4" w:rsidR="00830EC6" w:rsidRPr="00E71364" w:rsidRDefault="00830EC6" w:rsidP="00577E10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3,1</w:t>
                      </w:r>
                      <w:r w:rsidRPr="00CE4896"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%</w:t>
                      </w:r>
                    </w:p>
                    <w:p w14:paraId="3D3CA361" w14:textId="77777777" w:rsidR="00830EC6" w:rsidRPr="007D605C" w:rsidRDefault="00830EC6" w:rsidP="00577E10">
                      <w:pPr>
                        <w:pStyle w:val="Opiswskanika"/>
                        <w:spacing w:before="120"/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t>Stopa bezrobocia osób w wieku 15-89 lat</w:t>
                      </w:r>
                    </w:p>
                    <w:p w14:paraId="5A548CE3" w14:textId="77777777" w:rsidR="00830EC6" w:rsidRDefault="00830EC6"/>
                  </w:txbxContent>
                </v:textbox>
                <w10:wrap type="square" anchorx="margin"/>
              </v:roundrect>
            </w:pict>
          </mc:Fallback>
        </mc:AlternateContent>
      </w:r>
    </w:p>
    <w:p w14:paraId="4D277FBF" w14:textId="51470914" w:rsidR="00CE6753" w:rsidRPr="00DC2E03" w:rsidRDefault="00070561" w:rsidP="008669D0">
      <w:pPr>
        <w:pStyle w:val="Lead"/>
        <w:spacing w:before="0"/>
      </w:pPr>
      <w:r w:rsidRPr="00DC2E03">
        <w:t xml:space="preserve">Osoby bezrobotne stanowiły w </w:t>
      </w:r>
      <w:r w:rsidR="000B5D1A">
        <w:t>1</w:t>
      </w:r>
      <w:r w:rsidRPr="00DC2E03">
        <w:t xml:space="preserve"> kw</w:t>
      </w:r>
      <w:r w:rsidR="00B35283" w:rsidRPr="00DC2E03">
        <w:t xml:space="preserve">artale </w:t>
      </w:r>
      <w:r w:rsidRPr="00DC2E03">
        <w:t>202</w:t>
      </w:r>
      <w:r w:rsidR="00310ABE">
        <w:t>4</w:t>
      </w:r>
      <w:r w:rsidRPr="00DC2E03">
        <w:t xml:space="preserve"> r. </w:t>
      </w:r>
      <w:r w:rsidR="00FD5F37">
        <w:t>3,1</w:t>
      </w:r>
      <w:r w:rsidRPr="00DC2E03">
        <w:t xml:space="preserve">% ludności aktywnej zawodowo w wieku </w:t>
      </w:r>
      <w:r w:rsidR="00335F47" w:rsidRPr="00DC2E03">
        <w:br/>
      </w:r>
      <w:r w:rsidRPr="00DC2E03">
        <w:t>15</w:t>
      </w:r>
      <w:r w:rsidR="005B75C7" w:rsidRPr="00DC2E03">
        <w:t>-</w:t>
      </w:r>
      <w:r w:rsidRPr="00DC2E03">
        <w:t>89</w:t>
      </w:r>
      <w:r w:rsidR="00573B10" w:rsidRPr="00DC2E03">
        <w:t> </w:t>
      </w:r>
      <w:r w:rsidRPr="00DC2E03">
        <w:t>lat</w:t>
      </w:r>
      <w:r w:rsidR="004A71F1" w:rsidRPr="00DC2E03">
        <w:t>.</w:t>
      </w:r>
      <w:r w:rsidRPr="00DC2E03">
        <w:t xml:space="preserve"> </w:t>
      </w:r>
      <w:r w:rsidR="000436E6">
        <w:t>Natężenie</w:t>
      </w:r>
      <w:r w:rsidR="000436E6" w:rsidRPr="00DC2E03">
        <w:t xml:space="preserve"> bezrobocia </w:t>
      </w:r>
      <w:r w:rsidR="000436E6">
        <w:t xml:space="preserve">(mierzone stopą bezrobocia) </w:t>
      </w:r>
      <w:r w:rsidR="007B4191">
        <w:t>utrzymało się na poziomie obserwowanym</w:t>
      </w:r>
      <w:r w:rsidR="000B5D1A">
        <w:t xml:space="preserve"> </w:t>
      </w:r>
      <w:r w:rsidR="000436E6">
        <w:t xml:space="preserve">w </w:t>
      </w:r>
      <w:r w:rsidR="007B4191">
        <w:t>ubiegłym</w:t>
      </w:r>
      <w:r w:rsidR="000436E6" w:rsidRPr="00DC2E03">
        <w:t xml:space="preserve"> kwarta</w:t>
      </w:r>
      <w:r w:rsidR="007B4191">
        <w:t>le</w:t>
      </w:r>
      <w:r w:rsidR="000B5D1A">
        <w:t>, ale wzrosło</w:t>
      </w:r>
      <w:r w:rsidR="00FD5F37">
        <w:t xml:space="preserve"> w</w:t>
      </w:r>
      <w:r w:rsidR="00D467D5">
        <w:t> </w:t>
      </w:r>
      <w:r w:rsidR="00FD5F37">
        <w:t xml:space="preserve">porównaniu z </w:t>
      </w:r>
      <w:r w:rsidR="000B5D1A">
        <w:t>1</w:t>
      </w:r>
      <w:r w:rsidR="00FD5F37">
        <w:t xml:space="preserve"> kwartałem 202</w:t>
      </w:r>
      <w:r w:rsidR="000B5D1A">
        <w:t>3</w:t>
      </w:r>
      <w:r w:rsidR="00FD5F37">
        <w:t xml:space="preserve"> r. </w:t>
      </w:r>
      <w:r w:rsidR="009D7F04">
        <w:t xml:space="preserve">- </w:t>
      </w:r>
      <w:r w:rsidR="00FD5F37">
        <w:t>o 0,2 p.</w:t>
      </w:r>
      <w:r w:rsidR="00DC363A">
        <w:t xml:space="preserve"> </w:t>
      </w:r>
      <w:r w:rsidR="00FD5F37">
        <w:t xml:space="preserve">proc. </w:t>
      </w:r>
      <w:r w:rsidR="000436E6">
        <w:t>Stopa</w:t>
      </w:r>
      <w:r w:rsidR="000436E6" w:rsidRPr="00DC2E03">
        <w:t xml:space="preserve"> </w:t>
      </w:r>
      <w:r w:rsidR="007F440F" w:rsidRPr="00DC2E03">
        <w:t xml:space="preserve">bezrobocia </w:t>
      </w:r>
      <w:r w:rsidR="003E2475" w:rsidRPr="00DC2E03">
        <w:t>był</w:t>
      </w:r>
      <w:r w:rsidR="000436E6">
        <w:t>a</w:t>
      </w:r>
      <w:r w:rsidR="00FD5F37">
        <w:t xml:space="preserve"> </w:t>
      </w:r>
      <w:r w:rsidR="00FD5F37" w:rsidRPr="00FD5F37">
        <w:t>niższ</w:t>
      </w:r>
      <w:r w:rsidR="00FD5F37">
        <w:t>a</w:t>
      </w:r>
      <w:r w:rsidR="00FD5F37" w:rsidRPr="00FD5F37">
        <w:t xml:space="preserve"> wśród mężczyzn </w:t>
      </w:r>
      <w:r w:rsidR="00FD5F37">
        <w:t xml:space="preserve">niż kobiet </w:t>
      </w:r>
      <w:r w:rsidR="00FD5F37" w:rsidRPr="00FD5F37">
        <w:t xml:space="preserve">(odpowiednio </w:t>
      </w:r>
      <w:r w:rsidR="000B5D1A">
        <w:t>3,0</w:t>
      </w:r>
      <w:r w:rsidR="00FD5F37" w:rsidRPr="00FD5F37">
        <w:t>% wobec 3,</w:t>
      </w:r>
      <w:r w:rsidR="000B5D1A">
        <w:t>4</w:t>
      </w:r>
      <w:r w:rsidR="00FD5F37" w:rsidRPr="00FD5F37">
        <w:t>%).</w:t>
      </w:r>
    </w:p>
    <w:p w14:paraId="7F5C9122" w14:textId="79A9419A" w:rsidR="00D62410" w:rsidRPr="00DC2E03" w:rsidRDefault="00C87D58" w:rsidP="00524007">
      <w:pPr>
        <w:pStyle w:val="Nagwek1"/>
        <w:rPr>
          <w:rFonts w:ascii="Fira Sans" w:hAnsi="Fira Sans"/>
          <w:b/>
          <w:szCs w:val="19"/>
        </w:rPr>
      </w:pPr>
      <w:r w:rsidRPr="00DC2E03">
        <w:rPr>
          <w:noProof/>
          <w:color w:val="C00000"/>
          <w:szCs w:val="19"/>
        </w:rPr>
        <mc:AlternateContent>
          <mc:Choice Requires="wps">
            <w:drawing>
              <wp:anchor distT="45720" distB="45720" distL="114300" distR="114300" simplePos="0" relativeHeight="251830272" behindDoc="1" locked="0" layoutInCell="1" allowOverlap="1" wp14:anchorId="1BE88400" wp14:editId="772F8BB2">
                <wp:simplePos x="0" y="0"/>
                <wp:positionH relativeFrom="column">
                  <wp:posOffset>5303520</wp:posOffset>
                </wp:positionH>
                <wp:positionV relativeFrom="paragraph">
                  <wp:posOffset>330200</wp:posOffset>
                </wp:positionV>
                <wp:extent cx="1645920" cy="1203960"/>
                <wp:effectExtent l="0" t="0" r="0" b="0"/>
                <wp:wrapTight wrapText="bothSides">
                  <wp:wrapPolygon edited="0">
                    <wp:start x="750" y="0"/>
                    <wp:lineTo x="750" y="21190"/>
                    <wp:lineTo x="20750" y="21190"/>
                    <wp:lineTo x="20750" y="0"/>
                    <wp:lineTo x="750" y="0"/>
                  </wp:wrapPolygon>
                </wp:wrapTight>
                <wp:docPr id="4" name="Pole tekstowe 2" descr="Liczba osób bezrobotnych była wyższa zarówno w porównaniu z ubiegłym kwartałem, jak i analogicznym okresem poprzedniego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203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57DD2" w14:textId="58CCDF45" w:rsidR="00830EC6" w:rsidRPr="00D616D2" w:rsidRDefault="00830EC6" w:rsidP="00C87D58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 w:rsidRPr="00AE1382">
                              <w:rPr>
                                <w:bCs w:val="0"/>
                              </w:rPr>
                              <w:t>Licz</w:t>
                            </w:r>
                            <w:r>
                              <w:rPr>
                                <w:bCs w:val="0"/>
                              </w:rPr>
                              <w:t>ba</w:t>
                            </w:r>
                            <w:r w:rsidRPr="00AE1382">
                              <w:rPr>
                                <w:bCs w:val="0"/>
                              </w:rPr>
                              <w:t xml:space="preserve"> osób bezrobotnych </w:t>
                            </w:r>
                            <w:r>
                              <w:rPr>
                                <w:bCs w:val="0"/>
                              </w:rPr>
                              <w:t xml:space="preserve">była wyższa zarówno </w:t>
                            </w:r>
                            <w:r w:rsidRPr="00AE1382">
                              <w:rPr>
                                <w:bCs w:val="0"/>
                              </w:rPr>
                              <w:t>w</w:t>
                            </w:r>
                            <w:r>
                              <w:rPr>
                                <w:bCs w:val="0"/>
                              </w:rPr>
                              <w:t> porównaniu z </w:t>
                            </w:r>
                            <w:r w:rsidR="008870A5">
                              <w:rPr>
                                <w:bCs w:val="0"/>
                              </w:rPr>
                              <w:t>ubiegłym kwartałem, jak i</w:t>
                            </w:r>
                            <w:r w:rsidR="00A621A9">
                              <w:rPr>
                                <w:bCs w:val="0"/>
                              </w:rPr>
                              <w:t> </w:t>
                            </w:r>
                            <w:r w:rsidR="008870A5">
                              <w:rPr>
                                <w:bCs w:val="0"/>
                              </w:rPr>
                              <w:t>analogicznym okresem poprzedniego roku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88400" id="_x0000_s1034" type="#_x0000_t202" alt="Liczba osób bezrobotnych była wyższa zarówno w porównaniu z ubiegłym kwartałem, jak i analogicznym okresem poprzedniego roku" style="position:absolute;margin-left:417.6pt;margin-top:26pt;width:129.6pt;height:94.8pt;z-index:-251486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" filled="f" stroked="f">
                <v:textbox inset=",0">
                  <w:txbxContent>
                    <w:p w14:paraId="40857DD2" w14:textId="58CCDF45" w:rsidR="00830EC6" w:rsidRPr="00D616D2" w:rsidRDefault="00830EC6" w:rsidP="00C87D58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 w:rsidRPr="00AE1382">
                        <w:rPr>
                          <w:bCs w:val="0"/>
                        </w:rPr>
                        <w:t>Licz</w:t>
                      </w:r>
                      <w:r>
                        <w:rPr>
                          <w:bCs w:val="0"/>
                        </w:rPr>
                        <w:t>ba</w:t>
                      </w:r>
                      <w:r w:rsidRPr="00AE1382">
                        <w:rPr>
                          <w:bCs w:val="0"/>
                        </w:rPr>
                        <w:t xml:space="preserve"> osób bezrobotnych </w:t>
                      </w:r>
                      <w:r>
                        <w:rPr>
                          <w:bCs w:val="0"/>
                        </w:rPr>
                        <w:t xml:space="preserve">była wyższa zarówno </w:t>
                      </w:r>
                      <w:r w:rsidRPr="00AE1382">
                        <w:rPr>
                          <w:bCs w:val="0"/>
                        </w:rPr>
                        <w:t>w</w:t>
                      </w:r>
                      <w:r>
                        <w:rPr>
                          <w:bCs w:val="0"/>
                        </w:rPr>
                        <w:t> porównaniu z </w:t>
                      </w:r>
                      <w:r w:rsidR="008870A5">
                        <w:rPr>
                          <w:bCs w:val="0"/>
                        </w:rPr>
                        <w:t>ubiegłym kwartałem, jak i</w:t>
                      </w:r>
                      <w:r w:rsidR="00A621A9">
                        <w:rPr>
                          <w:bCs w:val="0"/>
                        </w:rPr>
                        <w:t> </w:t>
                      </w:r>
                      <w:r w:rsidR="008870A5">
                        <w:rPr>
                          <w:bCs w:val="0"/>
                        </w:rPr>
                        <w:t>analogicznym okresem poprzedniego roku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62410" w:rsidRPr="00DC2E03">
        <w:rPr>
          <w:rFonts w:ascii="Fira Sans" w:hAnsi="Fira Sans"/>
          <w:b/>
          <w:szCs w:val="19"/>
        </w:rPr>
        <w:t xml:space="preserve">Bezrobotni </w:t>
      </w:r>
      <w:r w:rsidR="00ED1D82" w:rsidRPr="00DC2E03">
        <w:rPr>
          <w:rFonts w:ascii="Fira Sans" w:hAnsi="Fira Sans"/>
          <w:b/>
          <w:szCs w:val="19"/>
        </w:rPr>
        <w:t xml:space="preserve">w wieku 15-74 lata </w:t>
      </w:r>
      <w:r w:rsidR="00D62410" w:rsidRPr="00DC2E03">
        <w:rPr>
          <w:rFonts w:ascii="Fira Sans" w:hAnsi="Fira Sans"/>
          <w:b/>
          <w:szCs w:val="19"/>
        </w:rPr>
        <w:t>według BAEL</w:t>
      </w:r>
      <w:r w:rsidR="005D1913" w:rsidRPr="00DC2E03">
        <w:rPr>
          <w:rFonts w:ascii="Fira Sans" w:hAnsi="Fira Sans"/>
          <w:b/>
          <w:szCs w:val="19"/>
        </w:rPr>
        <w:t xml:space="preserve"> </w:t>
      </w:r>
    </w:p>
    <w:p w14:paraId="5FC420AA" w14:textId="604BAF1E" w:rsidR="0076074A" w:rsidRDefault="00D62410" w:rsidP="0076074A">
      <w:pPr>
        <w:spacing w:before="240"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 xml:space="preserve">W </w:t>
      </w:r>
      <w:r w:rsidR="00D62586">
        <w:rPr>
          <w:rFonts w:eastAsia="Times New Roman" w:cs="Times New Roman"/>
          <w:szCs w:val="19"/>
          <w:lang w:eastAsia="pl-PL"/>
        </w:rPr>
        <w:t>1</w:t>
      </w:r>
      <w:r w:rsidRPr="00DC2E03">
        <w:rPr>
          <w:rFonts w:eastAsia="Times New Roman" w:cs="Times New Roman"/>
          <w:szCs w:val="19"/>
          <w:lang w:eastAsia="pl-PL"/>
        </w:rPr>
        <w:t xml:space="preserve"> kwartale 202</w:t>
      </w:r>
      <w:r w:rsidR="00D62586">
        <w:rPr>
          <w:rFonts w:eastAsia="Times New Roman" w:cs="Times New Roman"/>
          <w:szCs w:val="19"/>
          <w:lang w:eastAsia="pl-PL"/>
        </w:rPr>
        <w:t xml:space="preserve">4 </w:t>
      </w:r>
      <w:r w:rsidRPr="00DC2E03">
        <w:rPr>
          <w:rFonts w:eastAsia="Times New Roman" w:cs="Times New Roman"/>
          <w:szCs w:val="19"/>
          <w:lang w:eastAsia="pl-PL"/>
        </w:rPr>
        <w:t>r. populacja osób bezrobotnych w wieku 15</w:t>
      </w:r>
      <w:r w:rsidR="005B75C7" w:rsidRPr="00DC2E03">
        <w:rPr>
          <w:rFonts w:eastAsia="Times New Roman" w:cs="Times New Roman"/>
          <w:szCs w:val="19"/>
          <w:lang w:eastAsia="pl-PL"/>
        </w:rPr>
        <w:t>-</w:t>
      </w:r>
      <w:r w:rsidRPr="00DC2E03">
        <w:rPr>
          <w:rFonts w:eastAsia="Times New Roman" w:cs="Times New Roman"/>
          <w:szCs w:val="19"/>
          <w:lang w:eastAsia="pl-PL"/>
        </w:rPr>
        <w:t xml:space="preserve">74 lata </w:t>
      </w:r>
      <w:r w:rsidR="005332B2">
        <w:rPr>
          <w:rFonts w:eastAsia="Times New Roman" w:cs="Times New Roman"/>
          <w:szCs w:val="19"/>
          <w:lang w:eastAsia="pl-PL"/>
        </w:rPr>
        <w:t xml:space="preserve">kształtowała się na poziomie </w:t>
      </w:r>
      <w:r w:rsidR="003B1A75">
        <w:rPr>
          <w:rFonts w:eastAsia="Times New Roman" w:cs="Times New Roman"/>
          <w:szCs w:val="19"/>
          <w:lang w:eastAsia="pl-PL"/>
        </w:rPr>
        <w:t>5</w:t>
      </w:r>
      <w:r w:rsidR="00D62586">
        <w:rPr>
          <w:rFonts w:eastAsia="Times New Roman" w:cs="Times New Roman"/>
          <w:szCs w:val="19"/>
          <w:lang w:eastAsia="pl-PL"/>
        </w:rPr>
        <w:t>59</w:t>
      </w:r>
      <w:r w:rsidRPr="00DC2E03">
        <w:rPr>
          <w:rFonts w:eastAsia="Times New Roman" w:cs="Times New Roman"/>
          <w:szCs w:val="19"/>
          <w:lang w:eastAsia="pl-PL"/>
        </w:rPr>
        <w:t xml:space="preserve"> tys. </w:t>
      </w:r>
      <w:r w:rsidR="002D7A94" w:rsidRPr="002D7A94">
        <w:rPr>
          <w:rFonts w:eastAsia="Times New Roman" w:cs="Times New Roman"/>
          <w:szCs w:val="19"/>
          <w:lang w:eastAsia="pl-PL"/>
        </w:rPr>
        <w:t>i</w:t>
      </w:r>
      <w:r w:rsidR="002D7A94">
        <w:rPr>
          <w:rFonts w:eastAsia="Times New Roman" w:cs="Times New Roman"/>
          <w:szCs w:val="19"/>
          <w:lang w:eastAsia="pl-PL"/>
        </w:rPr>
        <w:t> </w:t>
      </w:r>
      <w:r w:rsidR="005332B2">
        <w:rPr>
          <w:rFonts w:eastAsia="Times New Roman" w:cs="Times New Roman"/>
          <w:szCs w:val="19"/>
          <w:lang w:eastAsia="pl-PL"/>
        </w:rPr>
        <w:t xml:space="preserve">była </w:t>
      </w:r>
      <w:r w:rsidR="00310ABE">
        <w:rPr>
          <w:rFonts w:eastAsia="Times New Roman" w:cs="Times New Roman"/>
          <w:szCs w:val="19"/>
          <w:lang w:eastAsia="pl-PL"/>
        </w:rPr>
        <w:t xml:space="preserve">nieco </w:t>
      </w:r>
      <w:r w:rsidR="005332B2">
        <w:rPr>
          <w:rFonts w:eastAsia="Times New Roman" w:cs="Times New Roman"/>
          <w:szCs w:val="19"/>
          <w:lang w:eastAsia="pl-PL"/>
        </w:rPr>
        <w:t xml:space="preserve">wyższa niż w </w:t>
      </w:r>
      <w:r w:rsidR="00D62586">
        <w:rPr>
          <w:rFonts w:eastAsia="Times New Roman" w:cs="Times New Roman"/>
          <w:szCs w:val="19"/>
          <w:lang w:eastAsia="pl-PL"/>
        </w:rPr>
        <w:t>4</w:t>
      </w:r>
      <w:r w:rsidR="005332B2">
        <w:rPr>
          <w:rFonts w:eastAsia="Times New Roman" w:cs="Times New Roman"/>
          <w:szCs w:val="19"/>
          <w:lang w:eastAsia="pl-PL"/>
        </w:rPr>
        <w:t xml:space="preserve"> kwartale 2023 r.</w:t>
      </w:r>
      <w:r w:rsidR="002D7A94">
        <w:rPr>
          <w:rFonts w:eastAsia="Times New Roman" w:cs="Times New Roman"/>
          <w:szCs w:val="19"/>
          <w:lang w:eastAsia="pl-PL"/>
        </w:rPr>
        <w:t xml:space="preserve"> – o </w:t>
      </w:r>
      <w:r w:rsidR="00D62586">
        <w:rPr>
          <w:rFonts w:eastAsia="Times New Roman" w:cs="Times New Roman"/>
          <w:szCs w:val="19"/>
          <w:lang w:eastAsia="pl-PL"/>
        </w:rPr>
        <w:t>12</w:t>
      </w:r>
      <w:r w:rsidR="002D7A94">
        <w:rPr>
          <w:rFonts w:eastAsia="Times New Roman" w:cs="Times New Roman"/>
          <w:szCs w:val="19"/>
          <w:lang w:eastAsia="pl-PL"/>
        </w:rPr>
        <w:t xml:space="preserve"> tys., tj. o </w:t>
      </w:r>
      <w:r w:rsidR="00D62586">
        <w:rPr>
          <w:rFonts w:eastAsia="Times New Roman" w:cs="Times New Roman"/>
          <w:szCs w:val="19"/>
          <w:lang w:eastAsia="pl-PL"/>
        </w:rPr>
        <w:t>2,2</w:t>
      </w:r>
      <w:r w:rsidR="002D7A94">
        <w:rPr>
          <w:rFonts w:eastAsia="Times New Roman" w:cs="Times New Roman"/>
          <w:szCs w:val="19"/>
          <w:lang w:eastAsia="pl-PL"/>
        </w:rPr>
        <w:t>%</w:t>
      </w:r>
      <w:r w:rsidR="002D7A94" w:rsidRPr="002D7A94">
        <w:rPr>
          <w:rFonts w:eastAsia="Times New Roman" w:cs="Times New Roman"/>
          <w:szCs w:val="19"/>
          <w:lang w:eastAsia="pl-PL"/>
        </w:rPr>
        <w:t xml:space="preserve">, jak </w:t>
      </w:r>
      <w:r w:rsidR="005332B2">
        <w:rPr>
          <w:rFonts w:eastAsia="Times New Roman" w:cs="Times New Roman"/>
          <w:szCs w:val="19"/>
          <w:lang w:eastAsia="pl-PL"/>
        </w:rPr>
        <w:t>i</w:t>
      </w:r>
      <w:r w:rsidR="008D702C">
        <w:rPr>
          <w:rFonts w:eastAsia="Times New Roman" w:cs="Times New Roman"/>
          <w:szCs w:val="19"/>
          <w:lang w:eastAsia="pl-PL"/>
        </w:rPr>
        <w:t> </w:t>
      </w:r>
      <w:r w:rsidR="009D7F04">
        <w:rPr>
          <w:rFonts w:eastAsia="Times New Roman" w:cs="Times New Roman"/>
          <w:szCs w:val="19"/>
          <w:lang w:eastAsia="pl-PL"/>
        </w:rPr>
        <w:t>w</w:t>
      </w:r>
      <w:r w:rsidR="008D702C">
        <w:rPr>
          <w:rFonts w:eastAsia="Times New Roman" w:cs="Times New Roman"/>
          <w:szCs w:val="19"/>
          <w:lang w:eastAsia="pl-PL"/>
        </w:rPr>
        <w:t> </w:t>
      </w:r>
      <w:r w:rsidR="00D62586">
        <w:rPr>
          <w:rFonts w:eastAsia="Times New Roman" w:cs="Times New Roman"/>
          <w:szCs w:val="19"/>
          <w:lang w:eastAsia="pl-PL"/>
        </w:rPr>
        <w:t>1</w:t>
      </w:r>
      <w:r w:rsidR="008D702C">
        <w:rPr>
          <w:rFonts w:eastAsia="Times New Roman" w:cs="Times New Roman"/>
          <w:szCs w:val="19"/>
          <w:lang w:eastAsia="pl-PL"/>
        </w:rPr>
        <w:t> </w:t>
      </w:r>
      <w:r w:rsidR="005332B2">
        <w:rPr>
          <w:rFonts w:eastAsia="Times New Roman" w:cs="Times New Roman"/>
          <w:szCs w:val="19"/>
          <w:lang w:eastAsia="pl-PL"/>
        </w:rPr>
        <w:t>kwarta</w:t>
      </w:r>
      <w:r w:rsidR="004F3AAB">
        <w:rPr>
          <w:rFonts w:eastAsia="Times New Roman" w:cs="Times New Roman"/>
          <w:szCs w:val="19"/>
          <w:lang w:eastAsia="pl-PL"/>
        </w:rPr>
        <w:t>le</w:t>
      </w:r>
      <w:r w:rsidR="005332B2">
        <w:rPr>
          <w:rFonts w:eastAsia="Times New Roman" w:cs="Times New Roman"/>
          <w:szCs w:val="19"/>
          <w:lang w:eastAsia="pl-PL"/>
        </w:rPr>
        <w:t xml:space="preserve"> 202</w:t>
      </w:r>
      <w:r w:rsidR="00D62586">
        <w:rPr>
          <w:rFonts w:eastAsia="Times New Roman" w:cs="Times New Roman"/>
          <w:szCs w:val="19"/>
          <w:lang w:eastAsia="pl-PL"/>
        </w:rPr>
        <w:t>3</w:t>
      </w:r>
      <w:r w:rsidR="005332B2">
        <w:rPr>
          <w:rFonts w:eastAsia="Times New Roman" w:cs="Times New Roman"/>
          <w:szCs w:val="19"/>
          <w:lang w:eastAsia="pl-PL"/>
        </w:rPr>
        <w:t xml:space="preserve"> r.</w:t>
      </w:r>
      <w:r w:rsidR="002D7A94">
        <w:rPr>
          <w:rFonts w:eastAsia="Times New Roman" w:cs="Times New Roman"/>
          <w:szCs w:val="19"/>
          <w:lang w:eastAsia="pl-PL"/>
        </w:rPr>
        <w:t xml:space="preserve"> – o 3</w:t>
      </w:r>
      <w:r w:rsidR="00D62586">
        <w:rPr>
          <w:rFonts w:eastAsia="Times New Roman" w:cs="Times New Roman"/>
          <w:szCs w:val="19"/>
          <w:lang w:eastAsia="pl-PL"/>
        </w:rPr>
        <w:t>9</w:t>
      </w:r>
      <w:r w:rsidR="002D7A94">
        <w:rPr>
          <w:rFonts w:eastAsia="Times New Roman" w:cs="Times New Roman"/>
          <w:szCs w:val="19"/>
          <w:lang w:eastAsia="pl-PL"/>
        </w:rPr>
        <w:t xml:space="preserve"> tys., tj. o 7,</w:t>
      </w:r>
      <w:r w:rsidR="00D62586">
        <w:rPr>
          <w:rFonts w:eastAsia="Times New Roman" w:cs="Times New Roman"/>
          <w:szCs w:val="19"/>
          <w:lang w:eastAsia="pl-PL"/>
        </w:rPr>
        <w:t>5</w:t>
      </w:r>
      <w:r w:rsidR="002D7A94">
        <w:rPr>
          <w:rFonts w:eastAsia="Times New Roman" w:cs="Times New Roman"/>
          <w:szCs w:val="19"/>
          <w:lang w:eastAsia="pl-PL"/>
        </w:rPr>
        <w:t>%.</w:t>
      </w:r>
      <w:r w:rsidR="0076074A" w:rsidRPr="0076074A">
        <w:rPr>
          <w:rFonts w:eastAsia="Times New Roman" w:cs="Times New Roman"/>
          <w:szCs w:val="19"/>
          <w:lang w:eastAsia="pl-PL"/>
        </w:rPr>
        <w:t xml:space="preserve"> </w:t>
      </w:r>
    </w:p>
    <w:p w14:paraId="1D38C1E3" w14:textId="6479652F" w:rsidR="00524398" w:rsidRPr="00DC2E03" w:rsidRDefault="0076074A" w:rsidP="007203BB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>Więcej niż połow</w:t>
      </w:r>
      <w:r>
        <w:rPr>
          <w:rFonts w:eastAsia="Times New Roman" w:cs="Times New Roman"/>
          <w:szCs w:val="19"/>
          <w:lang w:eastAsia="pl-PL"/>
        </w:rPr>
        <w:t>a</w:t>
      </w:r>
      <w:r w:rsidRPr="00DC2E03">
        <w:rPr>
          <w:rFonts w:eastAsia="Times New Roman" w:cs="Times New Roman"/>
          <w:szCs w:val="19"/>
          <w:lang w:eastAsia="pl-PL"/>
        </w:rPr>
        <w:t xml:space="preserve"> zbiorowości bezrobotnych w </w:t>
      </w:r>
      <w:r w:rsidR="00D62586">
        <w:rPr>
          <w:rFonts w:eastAsia="Times New Roman" w:cs="Times New Roman"/>
          <w:szCs w:val="19"/>
          <w:lang w:eastAsia="pl-PL"/>
        </w:rPr>
        <w:t>1</w:t>
      </w:r>
      <w:r w:rsidRPr="00DC2E03">
        <w:rPr>
          <w:rFonts w:eastAsia="Times New Roman" w:cs="Times New Roman"/>
          <w:szCs w:val="19"/>
          <w:lang w:eastAsia="pl-PL"/>
        </w:rPr>
        <w:t xml:space="preserve"> kwartale 202</w:t>
      </w:r>
      <w:r w:rsidR="00D62586">
        <w:rPr>
          <w:rFonts w:eastAsia="Times New Roman" w:cs="Times New Roman"/>
          <w:szCs w:val="19"/>
          <w:lang w:eastAsia="pl-PL"/>
        </w:rPr>
        <w:t>4</w:t>
      </w:r>
      <w:r w:rsidRPr="00DC2E03">
        <w:rPr>
          <w:rFonts w:eastAsia="Times New Roman" w:cs="Times New Roman"/>
          <w:szCs w:val="19"/>
          <w:lang w:eastAsia="pl-PL"/>
        </w:rPr>
        <w:t xml:space="preserve"> r. </w:t>
      </w:r>
      <w:r>
        <w:rPr>
          <w:rFonts w:eastAsia="Times New Roman" w:cs="Times New Roman"/>
          <w:szCs w:val="19"/>
          <w:lang w:eastAsia="pl-PL"/>
        </w:rPr>
        <w:t xml:space="preserve">to </w:t>
      </w:r>
      <w:r w:rsidRPr="00DC2E03">
        <w:rPr>
          <w:rFonts w:eastAsia="Times New Roman" w:cs="Times New Roman"/>
          <w:szCs w:val="19"/>
          <w:lang w:eastAsia="pl-PL"/>
        </w:rPr>
        <w:t>mężczyźni – 5</w:t>
      </w:r>
      <w:r w:rsidR="00D62586">
        <w:rPr>
          <w:rFonts w:eastAsia="Times New Roman" w:cs="Times New Roman"/>
          <w:szCs w:val="19"/>
          <w:lang w:eastAsia="pl-PL"/>
        </w:rPr>
        <w:t>0,8</w:t>
      </w:r>
      <w:r w:rsidRPr="00DC2E03">
        <w:rPr>
          <w:rFonts w:eastAsia="Times New Roman" w:cs="Times New Roman"/>
          <w:szCs w:val="19"/>
          <w:lang w:eastAsia="pl-PL"/>
        </w:rPr>
        <w:t>%, tj. 2</w:t>
      </w:r>
      <w:r>
        <w:rPr>
          <w:rFonts w:eastAsia="Times New Roman" w:cs="Times New Roman"/>
          <w:szCs w:val="19"/>
          <w:lang w:eastAsia="pl-PL"/>
        </w:rPr>
        <w:t>8</w:t>
      </w:r>
      <w:r w:rsidR="00D62586">
        <w:rPr>
          <w:rFonts w:eastAsia="Times New Roman" w:cs="Times New Roman"/>
          <w:szCs w:val="19"/>
          <w:lang w:eastAsia="pl-PL"/>
        </w:rPr>
        <w:t>4</w:t>
      </w:r>
      <w:r w:rsidRPr="00DC2E03">
        <w:rPr>
          <w:rFonts w:eastAsia="Times New Roman" w:cs="Times New Roman"/>
          <w:szCs w:val="19"/>
          <w:lang w:eastAsia="pl-PL"/>
        </w:rPr>
        <w:t> tys.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="00071758">
        <w:rPr>
          <w:rFonts w:eastAsia="Times New Roman" w:cs="Times New Roman"/>
          <w:szCs w:val="19"/>
          <w:lang w:eastAsia="pl-PL"/>
        </w:rPr>
        <w:t>B</w:t>
      </w:r>
      <w:r w:rsidRPr="00DC2E03">
        <w:rPr>
          <w:rFonts w:eastAsia="Times New Roman" w:cs="Times New Roman"/>
          <w:szCs w:val="19"/>
          <w:lang w:eastAsia="pl-PL"/>
        </w:rPr>
        <w:t xml:space="preserve">ezrobotni w miastach </w:t>
      </w:r>
      <w:r>
        <w:rPr>
          <w:rFonts w:eastAsia="Times New Roman" w:cs="Times New Roman"/>
          <w:szCs w:val="19"/>
          <w:lang w:eastAsia="pl-PL"/>
        </w:rPr>
        <w:t>stanowili 5</w:t>
      </w:r>
      <w:r w:rsidR="00C26E79">
        <w:rPr>
          <w:rFonts w:eastAsia="Times New Roman" w:cs="Times New Roman"/>
          <w:szCs w:val="19"/>
          <w:lang w:eastAsia="pl-PL"/>
        </w:rPr>
        <w:t>7,6</w:t>
      </w:r>
      <w:r w:rsidRPr="00DC2E03">
        <w:rPr>
          <w:rFonts w:eastAsia="Times New Roman" w:cs="Times New Roman"/>
          <w:szCs w:val="19"/>
          <w:lang w:eastAsia="pl-PL"/>
        </w:rPr>
        <w:t>% ogółu bezrobotnych</w:t>
      </w:r>
      <w:r w:rsidR="00C72EE0">
        <w:rPr>
          <w:rFonts w:eastAsia="Times New Roman" w:cs="Times New Roman"/>
          <w:szCs w:val="19"/>
          <w:lang w:eastAsia="pl-PL"/>
        </w:rPr>
        <w:t>,</w:t>
      </w:r>
      <w:r>
        <w:rPr>
          <w:rFonts w:eastAsia="Times New Roman" w:cs="Times New Roman"/>
          <w:szCs w:val="19"/>
          <w:lang w:eastAsia="pl-PL"/>
        </w:rPr>
        <w:t xml:space="preserve"> tj. </w:t>
      </w:r>
      <w:r w:rsidR="00C26E79">
        <w:rPr>
          <w:rFonts w:eastAsia="Times New Roman" w:cs="Times New Roman"/>
          <w:szCs w:val="19"/>
          <w:lang w:eastAsia="pl-PL"/>
        </w:rPr>
        <w:t>322</w:t>
      </w:r>
      <w:r w:rsidR="00A3032F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>tys.</w:t>
      </w:r>
      <w:r>
        <w:rPr>
          <w:rFonts w:eastAsia="Times New Roman" w:cs="Times New Roman"/>
          <w:szCs w:val="19"/>
          <w:lang w:eastAsia="pl-PL"/>
        </w:rPr>
        <w:t>,</w:t>
      </w:r>
      <w:r w:rsidRPr="00DC2E03">
        <w:rPr>
          <w:rFonts w:eastAsia="Times New Roman" w:cs="Times New Roman"/>
          <w:szCs w:val="19"/>
          <w:lang w:eastAsia="pl-PL"/>
        </w:rPr>
        <w:t xml:space="preserve"> co </w:t>
      </w:r>
      <w:r>
        <w:rPr>
          <w:rFonts w:eastAsia="Times New Roman" w:cs="Times New Roman"/>
          <w:szCs w:val="19"/>
          <w:lang w:eastAsia="pl-PL"/>
        </w:rPr>
        <w:t>jest niższym odsetkiem niż udział ludności miast w</w:t>
      </w:r>
      <w:r w:rsidR="007B4191">
        <w:rPr>
          <w:rFonts w:eastAsia="Times New Roman" w:cs="Times New Roman"/>
          <w:szCs w:val="19"/>
          <w:lang w:eastAsia="pl-PL"/>
        </w:rPr>
        <w:t> </w:t>
      </w:r>
      <w:r>
        <w:rPr>
          <w:rFonts w:eastAsia="Times New Roman" w:cs="Times New Roman"/>
          <w:szCs w:val="19"/>
          <w:lang w:eastAsia="pl-PL"/>
        </w:rPr>
        <w:t>populacji Polski (60%)</w:t>
      </w:r>
      <w:r w:rsidRPr="00DC2E03">
        <w:rPr>
          <w:rFonts w:eastAsia="Times New Roman" w:cs="Times New Roman"/>
          <w:szCs w:val="19"/>
          <w:lang w:eastAsia="pl-PL"/>
        </w:rPr>
        <w:t xml:space="preserve">. </w:t>
      </w:r>
    </w:p>
    <w:p w14:paraId="2EF4D222" w14:textId="63BD6B4D" w:rsidR="0008392C" w:rsidRPr="0008392C" w:rsidRDefault="0008392C" w:rsidP="008870A5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449D1">
        <w:rPr>
          <w:rFonts w:eastAsia="Times New Roman" w:cs="Times New Roman"/>
          <w:szCs w:val="19"/>
          <w:lang w:eastAsia="pl-PL"/>
        </w:rPr>
        <w:t xml:space="preserve">Warto </w:t>
      </w:r>
      <w:r w:rsidR="001A0020">
        <w:rPr>
          <w:rFonts w:eastAsia="Times New Roman" w:cs="Times New Roman"/>
          <w:szCs w:val="19"/>
          <w:lang w:eastAsia="pl-PL"/>
        </w:rPr>
        <w:t>również</w:t>
      </w:r>
      <w:r w:rsidRPr="006449D1">
        <w:rPr>
          <w:rFonts w:eastAsia="Times New Roman" w:cs="Times New Roman"/>
          <w:szCs w:val="19"/>
          <w:lang w:eastAsia="pl-PL"/>
        </w:rPr>
        <w:t xml:space="preserve"> zauważyć, że procentowy udział bezrobotnych </w:t>
      </w:r>
      <w:r w:rsidR="00BA5ABB">
        <w:rPr>
          <w:rFonts w:eastAsia="Times New Roman" w:cs="Times New Roman"/>
          <w:szCs w:val="19"/>
          <w:lang w:eastAsia="pl-PL"/>
        </w:rPr>
        <w:t>wśród ogółu</w:t>
      </w:r>
      <w:r w:rsidRPr="006449D1">
        <w:rPr>
          <w:rFonts w:eastAsia="Times New Roman" w:cs="Times New Roman"/>
          <w:szCs w:val="19"/>
          <w:lang w:eastAsia="pl-PL"/>
        </w:rPr>
        <w:t xml:space="preserve"> ludności w wieku </w:t>
      </w:r>
      <w:r w:rsidR="000D6B9D">
        <w:rPr>
          <w:rFonts w:eastAsia="Times New Roman" w:cs="Times New Roman"/>
          <w:szCs w:val="19"/>
          <w:lang w:eastAsia="pl-PL"/>
        </w:rPr>
        <w:br/>
      </w:r>
      <w:r w:rsidRPr="006449D1">
        <w:rPr>
          <w:rFonts w:eastAsia="Times New Roman" w:cs="Times New Roman"/>
          <w:szCs w:val="19"/>
          <w:lang w:eastAsia="pl-PL"/>
        </w:rPr>
        <w:t xml:space="preserve">15-89 lat </w:t>
      </w:r>
      <w:r w:rsidR="00BA5ABB">
        <w:rPr>
          <w:rFonts w:eastAsia="Times New Roman" w:cs="Times New Roman"/>
          <w:szCs w:val="19"/>
          <w:lang w:eastAsia="pl-PL"/>
        </w:rPr>
        <w:t>w podzbiorowościach</w:t>
      </w:r>
      <w:r w:rsidR="00BA5ABB" w:rsidRPr="006449D1">
        <w:rPr>
          <w:rFonts w:eastAsia="Times New Roman" w:cs="Times New Roman"/>
          <w:szCs w:val="19"/>
          <w:lang w:eastAsia="pl-PL"/>
        </w:rPr>
        <w:t xml:space="preserve"> </w:t>
      </w:r>
      <w:r w:rsidRPr="006449D1">
        <w:rPr>
          <w:rFonts w:eastAsia="Times New Roman" w:cs="Times New Roman"/>
          <w:szCs w:val="19"/>
          <w:lang w:eastAsia="pl-PL"/>
        </w:rPr>
        <w:t xml:space="preserve">według płci, jak i miejsca zamieszkania osiąga podobne wartości mieszczące się w granicach od </w:t>
      </w:r>
      <w:r>
        <w:rPr>
          <w:rFonts w:eastAsia="Times New Roman" w:cs="Times New Roman"/>
          <w:szCs w:val="19"/>
          <w:lang w:eastAsia="pl-PL"/>
        </w:rPr>
        <w:t>1,</w:t>
      </w:r>
      <w:r w:rsidR="002C1905">
        <w:rPr>
          <w:rFonts w:eastAsia="Times New Roman" w:cs="Times New Roman"/>
          <w:szCs w:val="19"/>
          <w:lang w:eastAsia="pl-PL"/>
        </w:rPr>
        <w:t>7</w:t>
      </w:r>
      <w:r w:rsidRPr="006449D1">
        <w:rPr>
          <w:rFonts w:eastAsia="Times New Roman" w:cs="Times New Roman"/>
          <w:szCs w:val="19"/>
          <w:lang w:eastAsia="pl-PL"/>
        </w:rPr>
        <w:t xml:space="preserve">% do </w:t>
      </w:r>
      <w:r>
        <w:rPr>
          <w:rFonts w:eastAsia="Times New Roman" w:cs="Times New Roman"/>
          <w:szCs w:val="19"/>
          <w:lang w:eastAsia="pl-PL"/>
        </w:rPr>
        <w:t>2,</w:t>
      </w:r>
      <w:r w:rsidR="00D62586">
        <w:rPr>
          <w:rFonts w:eastAsia="Times New Roman" w:cs="Times New Roman"/>
          <w:szCs w:val="19"/>
          <w:lang w:eastAsia="pl-PL"/>
        </w:rPr>
        <w:t>0</w:t>
      </w:r>
      <w:r w:rsidRPr="006449D1">
        <w:rPr>
          <w:rFonts w:eastAsia="Times New Roman" w:cs="Times New Roman"/>
          <w:szCs w:val="19"/>
          <w:lang w:eastAsia="pl-PL"/>
        </w:rPr>
        <w:t>%.</w:t>
      </w:r>
      <w:r w:rsidRPr="00DC2E03">
        <w:rPr>
          <w:rFonts w:eastAsia="Times New Roman" w:cs="Times New Roman"/>
          <w:szCs w:val="19"/>
          <w:lang w:eastAsia="pl-PL"/>
        </w:rPr>
        <w:t xml:space="preserve"> </w:t>
      </w:r>
    </w:p>
    <w:p w14:paraId="6B68A2DF" w14:textId="77777777" w:rsidR="007203BB" w:rsidRDefault="007203BB" w:rsidP="0008392C">
      <w:pPr>
        <w:spacing w:line="288" w:lineRule="auto"/>
        <w:rPr>
          <w:szCs w:val="19"/>
        </w:rPr>
      </w:pPr>
    </w:p>
    <w:p w14:paraId="3013BD0D" w14:textId="54DF857C" w:rsidR="007203BB" w:rsidRPr="0008392C" w:rsidRDefault="000E3CEC" w:rsidP="007203BB">
      <w:pPr>
        <w:tabs>
          <w:tab w:val="left" w:pos="993"/>
        </w:tabs>
        <w:spacing w:before="0" w:line="276" w:lineRule="auto"/>
        <w:rPr>
          <w:rFonts w:eastAsia="Times New Roman" w:cs="Times New Roman"/>
          <w:b/>
          <w:szCs w:val="19"/>
          <w:lang w:eastAsia="pl-PL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37792" behindDoc="0" locked="0" layoutInCell="1" allowOverlap="1" wp14:anchorId="1D86C109" wp14:editId="7EBF865D">
            <wp:simplePos x="0" y="0"/>
            <wp:positionH relativeFrom="margin">
              <wp:align>center</wp:align>
            </wp:positionH>
            <wp:positionV relativeFrom="paragraph">
              <wp:posOffset>178596</wp:posOffset>
            </wp:positionV>
            <wp:extent cx="4714875" cy="2156460"/>
            <wp:effectExtent l="0" t="0" r="9525" b="0"/>
            <wp:wrapSquare wrapText="bothSides"/>
            <wp:docPr id="34" name="Obraz 34" descr="Wykres prezentuje bezrobotnych w wieku 15-74 lata i stopę bezrobocia osób w wieku 15-89 lat od 1 kwartału 2021 r. do 1 kwartału 2024 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15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3BB" w:rsidRPr="00DC2E03">
        <w:rPr>
          <w:rFonts w:eastAsia="Times New Roman" w:cs="Times New Roman"/>
          <w:b/>
          <w:szCs w:val="19"/>
          <w:lang w:eastAsia="pl-PL"/>
        </w:rPr>
        <w:t xml:space="preserve">Wykres </w:t>
      </w:r>
      <w:r w:rsidR="007203BB">
        <w:rPr>
          <w:rFonts w:eastAsia="Times New Roman" w:cs="Times New Roman"/>
          <w:b/>
          <w:szCs w:val="19"/>
          <w:lang w:eastAsia="pl-PL"/>
        </w:rPr>
        <w:t>5</w:t>
      </w:r>
      <w:r w:rsidR="007203BB" w:rsidRPr="00DC2E03">
        <w:rPr>
          <w:rFonts w:eastAsia="Times New Roman" w:cs="Times New Roman"/>
          <w:b/>
          <w:szCs w:val="19"/>
          <w:lang w:eastAsia="pl-PL"/>
        </w:rPr>
        <w:t>.</w:t>
      </w:r>
      <w:r w:rsidR="007203BB" w:rsidRPr="00DC2E03">
        <w:rPr>
          <w:rFonts w:eastAsia="Times New Roman" w:cs="Times New Roman"/>
          <w:b/>
          <w:szCs w:val="19"/>
          <w:lang w:eastAsia="pl-PL"/>
        </w:rPr>
        <w:tab/>
      </w:r>
      <w:r w:rsidR="007203BB" w:rsidRPr="00DC2E03">
        <w:rPr>
          <w:b/>
          <w:shd w:val="clear" w:color="auto" w:fill="FFFFFF"/>
        </w:rPr>
        <w:t>Bezrobotni</w:t>
      </w:r>
      <w:r w:rsidR="007203BB" w:rsidRPr="00DC2E03">
        <w:rPr>
          <w:rFonts w:eastAsia="Times New Roman" w:cs="Times New Roman"/>
          <w:b/>
          <w:szCs w:val="19"/>
          <w:lang w:eastAsia="pl-PL"/>
        </w:rPr>
        <w:t xml:space="preserve"> w wieku 15-74 lata i stopa bezrobocia osób w wieku 15-89 lat</w:t>
      </w:r>
    </w:p>
    <w:p w14:paraId="799B8137" w14:textId="07DE2821" w:rsidR="006D1C79" w:rsidRPr="00DC2E03" w:rsidRDefault="006F3653" w:rsidP="000E3CEC">
      <w:pPr>
        <w:spacing w:before="240" w:line="288" w:lineRule="auto"/>
        <w:rPr>
          <w:szCs w:val="19"/>
        </w:rPr>
      </w:pPr>
      <w:r w:rsidRPr="00DC2E03">
        <w:rPr>
          <w:szCs w:val="19"/>
        </w:rPr>
        <w:t xml:space="preserve">W porównaniu </w:t>
      </w:r>
      <w:r w:rsidR="00337235" w:rsidRPr="00DC2E03">
        <w:rPr>
          <w:szCs w:val="19"/>
        </w:rPr>
        <w:t>z</w:t>
      </w:r>
      <w:r w:rsidRPr="00DC2E03">
        <w:rPr>
          <w:szCs w:val="19"/>
        </w:rPr>
        <w:t xml:space="preserve"> poprzednim kwartałem</w:t>
      </w:r>
      <w:r w:rsidR="00FD63B8">
        <w:rPr>
          <w:szCs w:val="19"/>
        </w:rPr>
        <w:t xml:space="preserve"> </w:t>
      </w:r>
      <w:r w:rsidR="0089790A">
        <w:rPr>
          <w:szCs w:val="19"/>
        </w:rPr>
        <w:t xml:space="preserve">liczba bezrobotnych wzrosła wśród kobiet (o </w:t>
      </w:r>
      <w:r w:rsidR="00DF5125">
        <w:rPr>
          <w:szCs w:val="19"/>
        </w:rPr>
        <w:t xml:space="preserve">10 tys., tj. o 3,8%), </w:t>
      </w:r>
      <w:r w:rsidR="0025596E">
        <w:rPr>
          <w:szCs w:val="19"/>
        </w:rPr>
        <w:t xml:space="preserve">a wśród mężczyzn </w:t>
      </w:r>
      <w:r w:rsidR="00310ABE">
        <w:rPr>
          <w:szCs w:val="19"/>
        </w:rPr>
        <w:t>utrzymała się na podobnym poziomie.</w:t>
      </w:r>
      <w:r w:rsidR="0025596E">
        <w:rPr>
          <w:szCs w:val="19"/>
        </w:rPr>
        <w:t xml:space="preserve"> </w:t>
      </w:r>
      <w:r w:rsidR="007B4191">
        <w:rPr>
          <w:szCs w:val="19"/>
        </w:rPr>
        <w:t>Zwiększyła się l</w:t>
      </w:r>
      <w:r w:rsidR="001A0020">
        <w:rPr>
          <w:szCs w:val="19"/>
        </w:rPr>
        <w:t>iczba</w:t>
      </w:r>
      <w:r w:rsidR="006D1C79" w:rsidRPr="00DC2E03">
        <w:rPr>
          <w:szCs w:val="19"/>
        </w:rPr>
        <w:t xml:space="preserve"> </w:t>
      </w:r>
      <w:r w:rsidR="00FD63B8">
        <w:rPr>
          <w:szCs w:val="19"/>
        </w:rPr>
        <w:t xml:space="preserve">bezrobotnych </w:t>
      </w:r>
      <w:r w:rsidR="005E7321">
        <w:rPr>
          <w:szCs w:val="19"/>
        </w:rPr>
        <w:t>wśród</w:t>
      </w:r>
      <w:r w:rsidR="000436E6" w:rsidRPr="00DC2E03">
        <w:rPr>
          <w:szCs w:val="19"/>
        </w:rPr>
        <w:t xml:space="preserve"> </w:t>
      </w:r>
      <w:r w:rsidR="002F5C8E">
        <w:rPr>
          <w:szCs w:val="19"/>
        </w:rPr>
        <w:t xml:space="preserve">mieszkańców </w:t>
      </w:r>
      <w:r w:rsidR="0025596E">
        <w:rPr>
          <w:szCs w:val="19"/>
        </w:rPr>
        <w:t>miast</w:t>
      </w:r>
      <w:r w:rsidR="002F5C8E">
        <w:rPr>
          <w:szCs w:val="19"/>
        </w:rPr>
        <w:t xml:space="preserve"> (o </w:t>
      </w:r>
      <w:r w:rsidR="0025596E">
        <w:rPr>
          <w:szCs w:val="19"/>
        </w:rPr>
        <w:t>30</w:t>
      </w:r>
      <w:r w:rsidR="002F5C8E">
        <w:rPr>
          <w:szCs w:val="19"/>
        </w:rPr>
        <w:t xml:space="preserve"> tys., tj. </w:t>
      </w:r>
      <w:r w:rsidR="0025596E">
        <w:rPr>
          <w:szCs w:val="19"/>
        </w:rPr>
        <w:t>10,3</w:t>
      </w:r>
      <w:r w:rsidR="002F5C8E">
        <w:rPr>
          <w:szCs w:val="19"/>
        </w:rPr>
        <w:t>%</w:t>
      </w:r>
      <w:r w:rsidR="0025596E">
        <w:rPr>
          <w:szCs w:val="19"/>
        </w:rPr>
        <w:t>)</w:t>
      </w:r>
      <w:r w:rsidR="002F5C8E">
        <w:rPr>
          <w:szCs w:val="19"/>
        </w:rPr>
        <w:t xml:space="preserve">, natomiast wśród mieszkańców </w:t>
      </w:r>
      <w:r w:rsidR="0025596E">
        <w:rPr>
          <w:szCs w:val="19"/>
        </w:rPr>
        <w:t>wsi</w:t>
      </w:r>
      <w:r w:rsidR="002F5C8E">
        <w:rPr>
          <w:szCs w:val="19"/>
        </w:rPr>
        <w:t xml:space="preserve"> odnotowano spadek (o </w:t>
      </w:r>
      <w:r w:rsidR="0025596E">
        <w:rPr>
          <w:szCs w:val="19"/>
        </w:rPr>
        <w:t>18</w:t>
      </w:r>
      <w:r w:rsidR="002F5C8E">
        <w:rPr>
          <w:szCs w:val="19"/>
        </w:rPr>
        <w:t xml:space="preserve"> tys., tj. </w:t>
      </w:r>
      <w:r w:rsidR="0025596E">
        <w:rPr>
          <w:szCs w:val="19"/>
        </w:rPr>
        <w:t>7,1</w:t>
      </w:r>
      <w:r w:rsidR="002F5C8E">
        <w:rPr>
          <w:szCs w:val="19"/>
        </w:rPr>
        <w:t xml:space="preserve">%). </w:t>
      </w:r>
    </w:p>
    <w:p w14:paraId="04709576" w14:textId="259B7750" w:rsidR="000162CD" w:rsidRDefault="00310ABE" w:rsidP="00702143">
      <w:pPr>
        <w:spacing w:before="60" w:after="0" w:line="288" w:lineRule="auto"/>
        <w:rPr>
          <w:szCs w:val="19"/>
        </w:rPr>
      </w:pPr>
      <w:r>
        <w:rPr>
          <w:szCs w:val="19"/>
        </w:rPr>
        <w:t xml:space="preserve">Wzrost </w:t>
      </w:r>
      <w:r w:rsidR="000C4DE7" w:rsidRPr="00DC2E03">
        <w:rPr>
          <w:szCs w:val="19"/>
        </w:rPr>
        <w:t>liczby osób bezrobotnych w skali roku</w:t>
      </w:r>
      <w:r w:rsidR="003E7B30">
        <w:rPr>
          <w:szCs w:val="19"/>
        </w:rPr>
        <w:t xml:space="preserve"> </w:t>
      </w:r>
      <w:bookmarkStart w:id="4" w:name="_Hlk167353784"/>
      <w:r w:rsidR="003E7B30">
        <w:rPr>
          <w:szCs w:val="19"/>
        </w:rPr>
        <w:t>(w porównaniu z I kwartałem 2023 r.)</w:t>
      </w:r>
      <w:r w:rsidR="000C4DE7" w:rsidRPr="00DC2E03">
        <w:rPr>
          <w:szCs w:val="19"/>
        </w:rPr>
        <w:t xml:space="preserve"> </w:t>
      </w:r>
      <w:bookmarkEnd w:id="4"/>
      <w:r w:rsidR="00506BA4">
        <w:rPr>
          <w:szCs w:val="19"/>
        </w:rPr>
        <w:t xml:space="preserve">wynikał przede wszystkim ze </w:t>
      </w:r>
      <w:r w:rsidR="000162CD">
        <w:rPr>
          <w:szCs w:val="19"/>
        </w:rPr>
        <w:t>wzrostu</w:t>
      </w:r>
      <w:r w:rsidR="005E7321">
        <w:rPr>
          <w:szCs w:val="19"/>
        </w:rPr>
        <w:t xml:space="preserve"> liczebności</w:t>
      </w:r>
      <w:r w:rsidR="000C4DE7" w:rsidRPr="00DC2E03">
        <w:rPr>
          <w:szCs w:val="19"/>
        </w:rPr>
        <w:t xml:space="preserve"> </w:t>
      </w:r>
      <w:r w:rsidR="00D2357A">
        <w:rPr>
          <w:szCs w:val="19"/>
        </w:rPr>
        <w:t>tej populacji</w:t>
      </w:r>
      <w:r w:rsidR="002F5C8E">
        <w:rPr>
          <w:szCs w:val="19"/>
        </w:rPr>
        <w:t xml:space="preserve"> wśród </w:t>
      </w:r>
      <w:r w:rsidR="000162CD">
        <w:rPr>
          <w:szCs w:val="19"/>
        </w:rPr>
        <w:t>kobiet</w:t>
      </w:r>
      <w:r w:rsidR="002F5C8E">
        <w:rPr>
          <w:szCs w:val="19"/>
        </w:rPr>
        <w:t xml:space="preserve"> (o </w:t>
      </w:r>
      <w:r w:rsidR="000162CD">
        <w:rPr>
          <w:szCs w:val="19"/>
        </w:rPr>
        <w:t>4</w:t>
      </w:r>
      <w:r w:rsidR="0089790A">
        <w:rPr>
          <w:szCs w:val="19"/>
        </w:rPr>
        <w:t>8</w:t>
      </w:r>
      <w:r w:rsidR="000C4DE7" w:rsidRPr="00DC2E03">
        <w:rPr>
          <w:szCs w:val="19"/>
        </w:rPr>
        <w:t xml:space="preserve"> tys., tj. o </w:t>
      </w:r>
      <w:r w:rsidR="0089790A">
        <w:rPr>
          <w:szCs w:val="19"/>
        </w:rPr>
        <w:t>21,1</w:t>
      </w:r>
      <w:r w:rsidR="002F5C8E">
        <w:rPr>
          <w:szCs w:val="19"/>
        </w:rPr>
        <w:t>%)</w:t>
      </w:r>
      <w:r w:rsidR="000162CD">
        <w:rPr>
          <w:szCs w:val="19"/>
        </w:rPr>
        <w:t xml:space="preserve">, </w:t>
      </w:r>
      <w:r w:rsidR="0025596E">
        <w:rPr>
          <w:szCs w:val="19"/>
        </w:rPr>
        <w:t>podczas gdy u</w:t>
      </w:r>
      <w:r w:rsidR="000162CD">
        <w:rPr>
          <w:szCs w:val="19"/>
        </w:rPr>
        <w:t xml:space="preserve"> mężczyzn odnotowano </w:t>
      </w:r>
      <w:r w:rsidR="009D7F04">
        <w:rPr>
          <w:szCs w:val="19"/>
        </w:rPr>
        <w:t xml:space="preserve">jej </w:t>
      </w:r>
      <w:r w:rsidR="000162CD">
        <w:rPr>
          <w:szCs w:val="19"/>
        </w:rPr>
        <w:t xml:space="preserve">spadek (o </w:t>
      </w:r>
      <w:r w:rsidR="0089790A">
        <w:rPr>
          <w:szCs w:val="19"/>
        </w:rPr>
        <w:t>9</w:t>
      </w:r>
      <w:r w:rsidR="000162CD">
        <w:rPr>
          <w:szCs w:val="19"/>
        </w:rPr>
        <w:t xml:space="preserve"> tys., tj. o </w:t>
      </w:r>
      <w:r w:rsidR="0089790A">
        <w:rPr>
          <w:szCs w:val="19"/>
        </w:rPr>
        <w:t>3,1</w:t>
      </w:r>
      <w:r w:rsidR="000162CD">
        <w:rPr>
          <w:szCs w:val="19"/>
        </w:rPr>
        <w:t>%).</w:t>
      </w:r>
      <w:r w:rsidR="002F0DB1" w:rsidRPr="00DC2E03">
        <w:t xml:space="preserve"> </w:t>
      </w:r>
      <w:r w:rsidR="00D2357A">
        <w:rPr>
          <w:szCs w:val="19"/>
        </w:rPr>
        <w:t>W</w:t>
      </w:r>
      <w:r w:rsidR="00D2357A" w:rsidRPr="00DC2E03">
        <w:rPr>
          <w:szCs w:val="19"/>
        </w:rPr>
        <w:t xml:space="preserve">śród osób bezrobotnych </w:t>
      </w:r>
      <w:r w:rsidR="00D2357A">
        <w:rPr>
          <w:szCs w:val="19"/>
        </w:rPr>
        <w:t xml:space="preserve">wyróżnionych </w:t>
      </w:r>
      <w:r w:rsidR="002F5C8E">
        <w:rPr>
          <w:szCs w:val="19"/>
        </w:rPr>
        <w:t xml:space="preserve">według miejsca </w:t>
      </w:r>
      <w:r w:rsidR="00D2357A" w:rsidRPr="00DC2E03">
        <w:rPr>
          <w:szCs w:val="19"/>
        </w:rPr>
        <w:t xml:space="preserve">zamieszkania </w:t>
      </w:r>
      <w:r w:rsidR="000162CD">
        <w:rPr>
          <w:szCs w:val="19"/>
        </w:rPr>
        <w:t>większy wzrost</w:t>
      </w:r>
      <w:r w:rsidR="000162CD" w:rsidRPr="000162CD">
        <w:rPr>
          <w:szCs w:val="19"/>
        </w:rPr>
        <w:t xml:space="preserve"> </w:t>
      </w:r>
      <w:r w:rsidR="009D7F04">
        <w:rPr>
          <w:szCs w:val="19"/>
        </w:rPr>
        <w:t xml:space="preserve">w analizowanym okresie </w:t>
      </w:r>
      <w:r w:rsidR="000162CD" w:rsidRPr="000162CD">
        <w:rPr>
          <w:szCs w:val="19"/>
        </w:rPr>
        <w:t xml:space="preserve">wystąpił wśród mieszkańców </w:t>
      </w:r>
      <w:r w:rsidR="000162CD">
        <w:rPr>
          <w:szCs w:val="19"/>
        </w:rPr>
        <w:t>wsi</w:t>
      </w:r>
      <w:r w:rsidR="000162CD" w:rsidRPr="000162CD">
        <w:rPr>
          <w:szCs w:val="19"/>
        </w:rPr>
        <w:t xml:space="preserve"> (o</w:t>
      </w:r>
      <w:r w:rsidR="00476AD4">
        <w:rPr>
          <w:szCs w:val="19"/>
        </w:rPr>
        <w:t> </w:t>
      </w:r>
      <w:r w:rsidR="000162CD">
        <w:rPr>
          <w:szCs w:val="19"/>
        </w:rPr>
        <w:t>2</w:t>
      </w:r>
      <w:r w:rsidR="0089790A">
        <w:rPr>
          <w:szCs w:val="19"/>
        </w:rPr>
        <w:t>4</w:t>
      </w:r>
      <w:r w:rsidR="00476AD4">
        <w:rPr>
          <w:szCs w:val="19"/>
        </w:rPr>
        <w:t> </w:t>
      </w:r>
      <w:r w:rsidR="000162CD" w:rsidRPr="000162CD">
        <w:rPr>
          <w:szCs w:val="19"/>
        </w:rPr>
        <w:t>tys., tj. o 1</w:t>
      </w:r>
      <w:r w:rsidR="0089790A">
        <w:rPr>
          <w:szCs w:val="19"/>
        </w:rPr>
        <w:t>1,3</w:t>
      </w:r>
      <w:r w:rsidR="000162CD" w:rsidRPr="000162CD">
        <w:rPr>
          <w:szCs w:val="19"/>
        </w:rPr>
        <w:t xml:space="preserve">%) </w:t>
      </w:r>
      <w:r w:rsidR="0089790A">
        <w:rPr>
          <w:szCs w:val="19"/>
        </w:rPr>
        <w:t xml:space="preserve">niż </w:t>
      </w:r>
      <w:r w:rsidR="00F3108F">
        <w:rPr>
          <w:szCs w:val="19"/>
        </w:rPr>
        <w:t xml:space="preserve">wśród </w:t>
      </w:r>
      <w:r w:rsidR="000162CD">
        <w:rPr>
          <w:szCs w:val="19"/>
        </w:rPr>
        <w:t>mieszkańców miast</w:t>
      </w:r>
      <w:r w:rsidR="00F3108F">
        <w:rPr>
          <w:szCs w:val="19"/>
        </w:rPr>
        <w:t xml:space="preserve"> </w:t>
      </w:r>
      <w:r w:rsidR="0089790A">
        <w:rPr>
          <w:szCs w:val="19"/>
        </w:rPr>
        <w:t>(o 16 tys., tj. o 5,2%).</w:t>
      </w:r>
    </w:p>
    <w:p w14:paraId="223201CA" w14:textId="21C80B92" w:rsidR="006F3653" w:rsidRPr="00DC2E03" w:rsidRDefault="00BB0216" w:rsidP="006F3653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9790A">
        <w:rPr>
          <w:rFonts w:eastAsia="Times New Roman" w:cs="Times New Roman"/>
          <w:szCs w:val="19"/>
          <w:lang w:eastAsia="pl-PL"/>
        </w:rPr>
        <w:t xml:space="preserve">W porównaniu z poprzednim kwartałem </w:t>
      </w:r>
      <w:r w:rsidR="00BB533F" w:rsidRPr="0089790A">
        <w:rPr>
          <w:rFonts w:eastAsia="Times New Roman" w:cs="Times New Roman"/>
          <w:szCs w:val="19"/>
          <w:lang w:eastAsia="pl-PL"/>
        </w:rPr>
        <w:t>stopa</w:t>
      </w:r>
      <w:r w:rsidR="00BB533F">
        <w:rPr>
          <w:rFonts w:eastAsia="Times New Roman" w:cs="Times New Roman"/>
          <w:szCs w:val="19"/>
          <w:lang w:eastAsia="pl-PL"/>
        </w:rPr>
        <w:t xml:space="preserve"> </w:t>
      </w:r>
      <w:r w:rsidR="006A25E2">
        <w:rPr>
          <w:rFonts w:eastAsia="Times New Roman" w:cs="Times New Roman"/>
          <w:szCs w:val="19"/>
          <w:lang w:eastAsia="pl-PL"/>
        </w:rPr>
        <w:t xml:space="preserve">bezrobocia </w:t>
      </w:r>
      <w:r w:rsidR="00A3032F">
        <w:rPr>
          <w:rFonts w:eastAsia="Times New Roman" w:cs="Times New Roman"/>
          <w:szCs w:val="19"/>
          <w:lang w:eastAsia="pl-PL"/>
        </w:rPr>
        <w:t>pozostała na tym samym poziomie</w:t>
      </w:r>
      <w:r w:rsidR="00310ABE">
        <w:rPr>
          <w:rFonts w:eastAsia="Times New Roman" w:cs="Times New Roman"/>
          <w:szCs w:val="19"/>
          <w:lang w:eastAsia="pl-PL"/>
        </w:rPr>
        <w:t xml:space="preserve"> 3,1%. Nieco większe zmiany w natężeniu bezrobocia wystąpiły jedynie w zależności od miejsca zamieszkania, wśród </w:t>
      </w:r>
      <w:r w:rsidR="006A25E2">
        <w:rPr>
          <w:rFonts w:eastAsia="Times New Roman" w:cs="Times New Roman"/>
          <w:szCs w:val="19"/>
          <w:lang w:eastAsia="pl-PL"/>
        </w:rPr>
        <w:t>mieszkańców</w:t>
      </w:r>
      <w:r w:rsidR="003F4026">
        <w:rPr>
          <w:rFonts w:eastAsia="Times New Roman" w:cs="Times New Roman"/>
          <w:szCs w:val="19"/>
          <w:lang w:eastAsia="pl-PL"/>
        </w:rPr>
        <w:t xml:space="preserve"> </w:t>
      </w:r>
      <w:r w:rsidR="0089790A">
        <w:rPr>
          <w:rFonts w:eastAsia="Times New Roman" w:cs="Times New Roman"/>
          <w:szCs w:val="19"/>
          <w:lang w:eastAsia="pl-PL"/>
        </w:rPr>
        <w:t xml:space="preserve">miast </w:t>
      </w:r>
      <w:r w:rsidR="00310ABE">
        <w:rPr>
          <w:rFonts w:eastAsia="Times New Roman" w:cs="Times New Roman"/>
          <w:szCs w:val="19"/>
          <w:lang w:eastAsia="pl-PL"/>
        </w:rPr>
        <w:t xml:space="preserve">wystąpił </w:t>
      </w:r>
      <w:r w:rsidR="000162CD">
        <w:rPr>
          <w:rFonts w:eastAsia="Times New Roman" w:cs="Times New Roman"/>
          <w:szCs w:val="19"/>
          <w:lang w:eastAsia="pl-PL"/>
        </w:rPr>
        <w:t>wzrost</w:t>
      </w:r>
      <w:r w:rsidRPr="00DC2E03">
        <w:rPr>
          <w:rFonts w:eastAsia="Times New Roman" w:cs="Times New Roman"/>
          <w:szCs w:val="19"/>
          <w:lang w:eastAsia="pl-PL"/>
        </w:rPr>
        <w:t xml:space="preserve"> wskaźnika </w:t>
      </w:r>
      <w:r w:rsidR="00310ABE">
        <w:rPr>
          <w:rFonts w:eastAsia="Times New Roman" w:cs="Times New Roman"/>
          <w:szCs w:val="19"/>
          <w:lang w:eastAsia="pl-PL"/>
        </w:rPr>
        <w:t xml:space="preserve">o </w:t>
      </w:r>
      <w:r w:rsidR="0089790A">
        <w:rPr>
          <w:rFonts w:eastAsia="Times New Roman" w:cs="Times New Roman"/>
          <w:szCs w:val="19"/>
          <w:lang w:eastAsia="pl-PL"/>
        </w:rPr>
        <w:t>0,3</w:t>
      </w:r>
      <w:r w:rsidR="00E7492E"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>p.</w:t>
      </w:r>
      <w:r w:rsidR="00E7492E"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>proc.</w:t>
      </w:r>
      <w:r w:rsidR="00E772E9">
        <w:rPr>
          <w:rFonts w:eastAsia="Times New Roman" w:cs="Times New Roman"/>
          <w:szCs w:val="19"/>
          <w:lang w:eastAsia="pl-PL"/>
        </w:rPr>
        <w:t xml:space="preserve"> do </w:t>
      </w:r>
      <w:r w:rsidR="00743910">
        <w:rPr>
          <w:rFonts w:eastAsia="Times New Roman" w:cs="Times New Roman"/>
          <w:szCs w:val="19"/>
          <w:lang w:eastAsia="pl-PL"/>
        </w:rPr>
        <w:t>3,0</w:t>
      </w:r>
      <w:r w:rsidR="00E772E9">
        <w:rPr>
          <w:rFonts w:eastAsia="Times New Roman" w:cs="Times New Roman"/>
          <w:szCs w:val="19"/>
          <w:lang w:eastAsia="pl-PL"/>
        </w:rPr>
        <w:t>%</w:t>
      </w:r>
      <w:r w:rsidRPr="00DC2E03">
        <w:rPr>
          <w:rFonts w:eastAsia="Times New Roman" w:cs="Times New Roman"/>
          <w:szCs w:val="19"/>
          <w:lang w:eastAsia="pl-PL"/>
        </w:rPr>
        <w:t xml:space="preserve">, </w:t>
      </w:r>
      <w:r w:rsidR="00E772E9">
        <w:rPr>
          <w:rFonts w:eastAsia="Times New Roman" w:cs="Times New Roman"/>
          <w:szCs w:val="19"/>
          <w:lang w:eastAsia="pl-PL"/>
        </w:rPr>
        <w:t xml:space="preserve">a </w:t>
      </w:r>
      <w:r w:rsidR="0089790A">
        <w:rPr>
          <w:rFonts w:eastAsia="Times New Roman" w:cs="Times New Roman"/>
          <w:szCs w:val="19"/>
          <w:lang w:eastAsia="pl-PL"/>
        </w:rPr>
        <w:t>na wsi</w:t>
      </w:r>
      <w:r w:rsidR="003F4026">
        <w:rPr>
          <w:rFonts w:eastAsia="Times New Roman" w:cs="Times New Roman"/>
          <w:szCs w:val="19"/>
          <w:lang w:eastAsia="pl-PL"/>
        </w:rPr>
        <w:t xml:space="preserve"> odnotowano </w:t>
      </w:r>
      <w:r w:rsidR="000162CD">
        <w:rPr>
          <w:rFonts w:eastAsia="Times New Roman" w:cs="Times New Roman"/>
          <w:szCs w:val="19"/>
          <w:lang w:eastAsia="pl-PL"/>
        </w:rPr>
        <w:t>spadek</w:t>
      </w:r>
      <w:r w:rsidR="00155815">
        <w:rPr>
          <w:rFonts w:eastAsia="Times New Roman" w:cs="Times New Roman"/>
          <w:szCs w:val="19"/>
          <w:lang w:eastAsia="pl-PL"/>
        </w:rPr>
        <w:t xml:space="preserve"> –</w:t>
      </w:r>
      <w:r w:rsidR="003F4026">
        <w:rPr>
          <w:rFonts w:eastAsia="Times New Roman" w:cs="Times New Roman"/>
          <w:szCs w:val="19"/>
          <w:lang w:eastAsia="pl-PL"/>
        </w:rPr>
        <w:t xml:space="preserve"> o</w:t>
      </w:r>
      <w:r w:rsidR="0019391D">
        <w:rPr>
          <w:rFonts w:eastAsia="Times New Roman" w:cs="Times New Roman"/>
          <w:szCs w:val="19"/>
          <w:lang w:eastAsia="pl-PL"/>
        </w:rPr>
        <w:t> </w:t>
      </w:r>
      <w:r w:rsidR="006A25E2">
        <w:rPr>
          <w:rFonts w:eastAsia="Times New Roman" w:cs="Times New Roman"/>
          <w:szCs w:val="19"/>
          <w:lang w:eastAsia="pl-PL"/>
        </w:rPr>
        <w:t>0,</w:t>
      </w:r>
      <w:r w:rsidR="0089790A">
        <w:rPr>
          <w:rFonts w:eastAsia="Times New Roman" w:cs="Times New Roman"/>
          <w:szCs w:val="19"/>
          <w:lang w:eastAsia="pl-PL"/>
        </w:rPr>
        <w:t>2</w:t>
      </w:r>
      <w:r w:rsidR="0019391D"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>p.</w:t>
      </w:r>
      <w:r w:rsidR="0019391D"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>proc.</w:t>
      </w:r>
      <w:r w:rsidR="00E772E9">
        <w:rPr>
          <w:rFonts w:eastAsia="Times New Roman" w:cs="Times New Roman"/>
          <w:szCs w:val="19"/>
          <w:lang w:eastAsia="pl-PL"/>
        </w:rPr>
        <w:t xml:space="preserve"> do </w:t>
      </w:r>
      <w:r w:rsidR="00743910">
        <w:rPr>
          <w:rFonts w:eastAsia="Times New Roman" w:cs="Times New Roman"/>
          <w:szCs w:val="19"/>
          <w:lang w:eastAsia="pl-PL"/>
        </w:rPr>
        <w:t>3</w:t>
      </w:r>
      <w:r w:rsidR="00E772E9">
        <w:rPr>
          <w:rFonts w:eastAsia="Times New Roman" w:cs="Times New Roman"/>
          <w:szCs w:val="19"/>
          <w:lang w:eastAsia="pl-PL"/>
        </w:rPr>
        <w:t>,</w:t>
      </w:r>
      <w:r w:rsidR="00743910">
        <w:rPr>
          <w:rFonts w:eastAsia="Times New Roman" w:cs="Times New Roman"/>
          <w:szCs w:val="19"/>
          <w:lang w:eastAsia="pl-PL"/>
        </w:rPr>
        <w:t>4</w:t>
      </w:r>
      <w:r w:rsidR="00E772E9">
        <w:rPr>
          <w:rFonts w:eastAsia="Times New Roman" w:cs="Times New Roman"/>
          <w:szCs w:val="19"/>
          <w:lang w:eastAsia="pl-PL"/>
        </w:rPr>
        <w:t>%.</w:t>
      </w:r>
    </w:p>
    <w:p w14:paraId="737B715B" w14:textId="1E966001" w:rsidR="00DC0827" w:rsidRPr="00DC2E03" w:rsidRDefault="006A25E2" w:rsidP="006F3653">
      <w:pPr>
        <w:spacing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 xml:space="preserve">W skali roku </w:t>
      </w:r>
      <w:r w:rsidR="00E772E9">
        <w:rPr>
          <w:szCs w:val="19"/>
        </w:rPr>
        <w:t>(w porównaniu z I kwartałem 2023 r.)</w:t>
      </w:r>
      <w:r w:rsidR="00E772E9" w:rsidRPr="00DC2E03">
        <w:rPr>
          <w:szCs w:val="19"/>
        </w:rPr>
        <w:t xml:space="preserve"> </w:t>
      </w:r>
      <w:r>
        <w:rPr>
          <w:rFonts w:eastAsia="Times New Roman" w:cs="Times New Roman"/>
          <w:szCs w:val="19"/>
          <w:lang w:eastAsia="pl-PL"/>
        </w:rPr>
        <w:t>stop</w:t>
      </w:r>
      <w:r w:rsidR="0074406D">
        <w:rPr>
          <w:rFonts w:eastAsia="Times New Roman" w:cs="Times New Roman"/>
          <w:szCs w:val="19"/>
          <w:lang w:eastAsia="pl-PL"/>
        </w:rPr>
        <w:t>a</w:t>
      </w:r>
      <w:r w:rsidR="007476FD" w:rsidRPr="00DC2E03">
        <w:rPr>
          <w:rFonts w:eastAsia="Times New Roman" w:cs="Times New Roman"/>
          <w:szCs w:val="19"/>
          <w:lang w:eastAsia="pl-PL"/>
        </w:rPr>
        <w:t xml:space="preserve"> bezrobocia</w:t>
      </w:r>
      <w:r w:rsidR="0005623E">
        <w:rPr>
          <w:rFonts w:eastAsia="Times New Roman" w:cs="Times New Roman"/>
          <w:szCs w:val="19"/>
          <w:lang w:eastAsia="pl-PL"/>
        </w:rPr>
        <w:t xml:space="preserve"> wzrosła </w:t>
      </w:r>
      <w:r>
        <w:rPr>
          <w:rFonts w:eastAsia="Times New Roman" w:cs="Times New Roman"/>
          <w:szCs w:val="19"/>
          <w:lang w:eastAsia="pl-PL"/>
        </w:rPr>
        <w:t xml:space="preserve">wśród </w:t>
      </w:r>
      <w:r w:rsidR="00E535F7">
        <w:rPr>
          <w:rFonts w:eastAsia="Times New Roman" w:cs="Times New Roman"/>
          <w:szCs w:val="19"/>
          <w:lang w:eastAsia="pl-PL"/>
        </w:rPr>
        <w:t>kobiet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="0074406D">
        <w:rPr>
          <w:rFonts w:eastAsia="Times New Roman" w:cs="Times New Roman"/>
          <w:szCs w:val="19"/>
          <w:lang w:eastAsia="pl-PL"/>
        </w:rPr>
        <w:t>(o</w:t>
      </w:r>
      <w:r w:rsidR="0062472F">
        <w:rPr>
          <w:rFonts w:eastAsia="Times New Roman" w:cs="Times New Roman"/>
          <w:szCs w:val="19"/>
          <w:lang w:eastAsia="pl-PL"/>
        </w:rPr>
        <w:t> </w:t>
      </w:r>
      <w:r w:rsidR="0074406D">
        <w:rPr>
          <w:rFonts w:eastAsia="Times New Roman" w:cs="Times New Roman"/>
          <w:szCs w:val="19"/>
          <w:lang w:eastAsia="pl-PL"/>
        </w:rPr>
        <w:t>0,</w:t>
      </w:r>
      <w:r w:rsidR="0005623E">
        <w:rPr>
          <w:rFonts w:eastAsia="Times New Roman" w:cs="Times New Roman"/>
          <w:szCs w:val="19"/>
          <w:lang w:eastAsia="pl-PL"/>
        </w:rPr>
        <w:t>6</w:t>
      </w:r>
      <w:r w:rsidR="0074406D">
        <w:rPr>
          <w:rFonts w:eastAsia="Times New Roman" w:cs="Times New Roman"/>
          <w:szCs w:val="19"/>
          <w:lang w:eastAsia="pl-PL"/>
        </w:rPr>
        <w:t xml:space="preserve"> p.</w:t>
      </w:r>
      <w:r w:rsidR="0019391D">
        <w:rPr>
          <w:rFonts w:eastAsia="Times New Roman" w:cs="Times New Roman"/>
          <w:szCs w:val="19"/>
          <w:lang w:eastAsia="pl-PL"/>
        </w:rPr>
        <w:t xml:space="preserve"> </w:t>
      </w:r>
      <w:r w:rsidR="0074406D">
        <w:rPr>
          <w:rFonts w:eastAsia="Times New Roman" w:cs="Times New Roman"/>
          <w:szCs w:val="19"/>
          <w:lang w:eastAsia="pl-PL"/>
        </w:rPr>
        <w:t xml:space="preserve">proc.), </w:t>
      </w:r>
      <w:r w:rsidR="00E535F7">
        <w:rPr>
          <w:rFonts w:eastAsia="Times New Roman" w:cs="Times New Roman"/>
          <w:szCs w:val="19"/>
          <w:lang w:eastAsia="pl-PL"/>
        </w:rPr>
        <w:t xml:space="preserve">a wśród mężczyzn </w:t>
      </w:r>
      <w:r w:rsidR="0005623E">
        <w:rPr>
          <w:rFonts w:eastAsia="Times New Roman" w:cs="Times New Roman"/>
          <w:szCs w:val="19"/>
          <w:lang w:eastAsia="pl-PL"/>
        </w:rPr>
        <w:t>pozostała na tym samym poziomie</w:t>
      </w:r>
      <w:r w:rsidR="00E535F7">
        <w:rPr>
          <w:rFonts w:eastAsia="Times New Roman" w:cs="Times New Roman"/>
          <w:szCs w:val="19"/>
          <w:lang w:eastAsia="pl-PL"/>
        </w:rPr>
        <w:t xml:space="preserve">. </w:t>
      </w:r>
      <w:r w:rsidR="00552BCA" w:rsidRPr="00DC2E03">
        <w:rPr>
          <w:rFonts w:eastAsia="Times New Roman" w:cs="Times New Roman"/>
          <w:szCs w:val="19"/>
          <w:lang w:eastAsia="pl-PL"/>
        </w:rPr>
        <w:t xml:space="preserve">Biorąc pod uwagę miejsce zamieszkania </w:t>
      </w:r>
      <w:r w:rsidR="00E772E9">
        <w:rPr>
          <w:rFonts w:eastAsia="Times New Roman" w:cs="Times New Roman"/>
          <w:szCs w:val="19"/>
          <w:lang w:eastAsia="pl-PL"/>
        </w:rPr>
        <w:t xml:space="preserve">jej </w:t>
      </w:r>
      <w:r w:rsidR="00E535F7">
        <w:rPr>
          <w:rFonts w:eastAsia="Times New Roman" w:cs="Times New Roman"/>
          <w:szCs w:val="19"/>
          <w:lang w:eastAsia="pl-PL"/>
        </w:rPr>
        <w:t>wzrost</w:t>
      </w:r>
      <w:r w:rsidR="00254E2B">
        <w:rPr>
          <w:rFonts w:eastAsia="Times New Roman" w:cs="Times New Roman"/>
          <w:szCs w:val="19"/>
          <w:lang w:eastAsia="pl-PL"/>
        </w:rPr>
        <w:t xml:space="preserve"> odnotowano </w:t>
      </w:r>
      <w:r w:rsidR="00310ABE">
        <w:rPr>
          <w:rFonts w:eastAsia="Times New Roman" w:cs="Times New Roman"/>
          <w:szCs w:val="19"/>
          <w:lang w:eastAsia="pl-PL"/>
        </w:rPr>
        <w:t xml:space="preserve">zarówno </w:t>
      </w:r>
      <w:r w:rsidR="00254E2B">
        <w:rPr>
          <w:rFonts w:eastAsia="Times New Roman" w:cs="Times New Roman"/>
          <w:szCs w:val="19"/>
          <w:lang w:eastAsia="pl-PL"/>
        </w:rPr>
        <w:t xml:space="preserve">wśród mieszkańców wsi </w:t>
      </w:r>
      <w:r w:rsidR="00886167">
        <w:rPr>
          <w:rFonts w:eastAsia="Times New Roman" w:cs="Times New Roman"/>
          <w:szCs w:val="19"/>
          <w:lang w:eastAsia="pl-PL"/>
        </w:rPr>
        <w:t xml:space="preserve">– </w:t>
      </w:r>
      <w:r w:rsidR="00254E2B">
        <w:rPr>
          <w:rFonts w:eastAsia="Times New Roman" w:cs="Times New Roman"/>
          <w:szCs w:val="19"/>
          <w:lang w:eastAsia="pl-PL"/>
        </w:rPr>
        <w:t>o 0,</w:t>
      </w:r>
      <w:r w:rsidR="0005623E">
        <w:rPr>
          <w:rFonts w:eastAsia="Times New Roman" w:cs="Times New Roman"/>
          <w:szCs w:val="19"/>
          <w:lang w:eastAsia="pl-PL"/>
        </w:rPr>
        <w:t>3</w:t>
      </w:r>
      <w:r w:rsidR="00254E2B">
        <w:rPr>
          <w:rFonts w:eastAsia="Times New Roman" w:cs="Times New Roman"/>
          <w:szCs w:val="19"/>
          <w:lang w:eastAsia="pl-PL"/>
        </w:rPr>
        <w:t xml:space="preserve"> p. proc</w:t>
      </w:r>
      <w:r w:rsidR="00886167">
        <w:rPr>
          <w:rFonts w:eastAsia="Times New Roman" w:cs="Times New Roman"/>
          <w:szCs w:val="19"/>
          <w:lang w:eastAsia="pl-PL"/>
        </w:rPr>
        <w:t>.,</w:t>
      </w:r>
      <w:r w:rsidR="00254E2B">
        <w:rPr>
          <w:rFonts w:eastAsia="Times New Roman" w:cs="Times New Roman"/>
          <w:szCs w:val="19"/>
          <w:lang w:eastAsia="pl-PL"/>
        </w:rPr>
        <w:t xml:space="preserve"> </w:t>
      </w:r>
      <w:r w:rsidR="00E535F7">
        <w:rPr>
          <w:rFonts w:eastAsia="Times New Roman" w:cs="Times New Roman"/>
          <w:szCs w:val="19"/>
          <w:lang w:eastAsia="pl-PL"/>
        </w:rPr>
        <w:t>jak i</w:t>
      </w:r>
      <w:r w:rsidR="0062472F">
        <w:rPr>
          <w:rFonts w:eastAsia="Times New Roman" w:cs="Times New Roman"/>
          <w:szCs w:val="19"/>
          <w:lang w:eastAsia="pl-PL"/>
        </w:rPr>
        <w:t> </w:t>
      </w:r>
      <w:r w:rsidR="00E535F7">
        <w:rPr>
          <w:rFonts w:eastAsia="Times New Roman" w:cs="Times New Roman"/>
          <w:szCs w:val="19"/>
          <w:lang w:eastAsia="pl-PL"/>
        </w:rPr>
        <w:t>miast – o 0,</w:t>
      </w:r>
      <w:r w:rsidR="0005623E">
        <w:rPr>
          <w:rFonts w:eastAsia="Times New Roman" w:cs="Times New Roman"/>
          <w:szCs w:val="19"/>
          <w:lang w:eastAsia="pl-PL"/>
        </w:rPr>
        <w:t>2</w:t>
      </w:r>
      <w:r w:rsidR="00E535F7">
        <w:rPr>
          <w:rFonts w:eastAsia="Times New Roman" w:cs="Times New Roman"/>
          <w:szCs w:val="19"/>
          <w:lang w:eastAsia="pl-PL"/>
        </w:rPr>
        <w:t xml:space="preserve"> p. proc. </w:t>
      </w:r>
    </w:p>
    <w:p w14:paraId="5E1F7913" w14:textId="09EDD69D" w:rsidR="00B60805" w:rsidRDefault="005E1040" w:rsidP="00E35C42">
      <w:pPr>
        <w:spacing w:before="0" w:after="0" w:line="288" w:lineRule="auto"/>
        <w:rPr>
          <w:rFonts w:eastAsia="Times New Roman" w:cs="Times New Roman"/>
          <w:szCs w:val="19"/>
          <w:lang w:eastAsia="pl-PL"/>
        </w:rPr>
      </w:pPr>
      <w:r w:rsidRPr="005F0E1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40512" behindDoc="1" locked="0" layoutInCell="1" allowOverlap="1" wp14:anchorId="7F13CC26" wp14:editId="51F6E4BE">
                <wp:simplePos x="0" y="0"/>
                <wp:positionH relativeFrom="page">
                  <wp:posOffset>5792470</wp:posOffset>
                </wp:positionH>
                <wp:positionV relativeFrom="paragraph">
                  <wp:posOffset>10795</wp:posOffset>
                </wp:positionV>
                <wp:extent cx="1714500" cy="2057400"/>
                <wp:effectExtent l="0" t="0" r="0" b="0"/>
                <wp:wrapTight wrapText="bothSides">
                  <wp:wrapPolygon edited="0">
                    <wp:start x="720" y="0"/>
                    <wp:lineTo x="720" y="21400"/>
                    <wp:lineTo x="20640" y="21400"/>
                    <wp:lineTo x="20640" y="0"/>
                    <wp:lineTo x="720" y="0"/>
                  </wp:wrapPolygon>
                </wp:wrapTight>
                <wp:docPr id="19" name="Pole tekstowe 2" descr="Podobnie jak we wcześniejszych okresach, najwyższa stopa bezrobocia dotyczyła osób najmłodszych, tj. w wieku 15-24 lata, przy czym jej wartość zmalała w porównaniu do poprzedniego kwartału, natomiast wzrosła w odniesieniu do analogicznego kwartału 2023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2F3F5" w14:textId="7EFE324B" w:rsidR="00830EC6" w:rsidRPr="00264F35" w:rsidRDefault="00830EC6" w:rsidP="00264F35">
                            <w:pPr>
                              <w:pStyle w:val="tekstzboku"/>
                              <w:spacing w:before="100" w:beforeAutospacing="1"/>
                            </w:pPr>
                            <w:r w:rsidRPr="00264F35">
                              <w:t xml:space="preserve">Podobnie jak we wcześniejszych okresach, najwyższa stopa bezrobocia dotyczyła osób </w:t>
                            </w:r>
                            <w:r w:rsidRPr="00545745">
                              <w:t>najmłodszych, tj. w</w:t>
                            </w:r>
                            <w:r>
                              <w:t xml:space="preserve"> wieku </w:t>
                            </w:r>
                            <w:r>
                              <w:br/>
                              <w:t xml:space="preserve">15-24 lata, </w:t>
                            </w:r>
                            <w:r w:rsidRPr="001C0D47">
                              <w:t>przy czym</w:t>
                            </w:r>
                            <w:r>
                              <w:t xml:space="preserve"> </w:t>
                            </w:r>
                            <w:r w:rsidR="00B55EDF">
                              <w:t>jej wartość zmalała</w:t>
                            </w:r>
                            <w:r w:rsidRPr="001C0D47">
                              <w:t xml:space="preserve"> </w:t>
                            </w:r>
                            <w:r w:rsidR="00E772E9">
                              <w:t xml:space="preserve">w porównaniu do poprzedniego </w:t>
                            </w:r>
                            <w:r>
                              <w:t>kwartału, natomiast wzrosła</w:t>
                            </w:r>
                            <w:r w:rsidRPr="001C0D47">
                              <w:t xml:space="preserve"> w</w:t>
                            </w:r>
                            <w:r w:rsidR="00156762">
                              <w:t> </w:t>
                            </w:r>
                            <w:r w:rsidR="00E772E9">
                              <w:t>odniesieniu do analogicznego kwartału 2023</w:t>
                            </w:r>
                            <w:r w:rsidR="004F376D">
                              <w:t> </w:t>
                            </w:r>
                            <w:r w:rsidRPr="001C0D47">
                              <w:t>roku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3CC26" id="_x0000_s1035" type="#_x0000_t202" alt="Podobnie jak we wcześniejszych okresach, najwyższa stopa bezrobocia dotyczyła osób najmłodszych, tj. w wieku 15-24 lata, przy czym jej wartość zmalała w porównaniu do poprzedniego kwartału, natomiast wzrosła w odniesieniu do analogicznego kwartału 2023 roku" style="position:absolute;margin-left:456.1pt;margin-top:.85pt;width:135pt;height:162pt;z-index:-251475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" filled="f" stroked="f">
                <v:textbox inset=",0">
                  <w:txbxContent>
                    <w:p w14:paraId="0752F3F5" w14:textId="7EFE324B" w:rsidR="00830EC6" w:rsidRPr="00264F35" w:rsidRDefault="00830EC6" w:rsidP="00264F35">
                      <w:pPr>
                        <w:pStyle w:val="tekstzboku"/>
                        <w:spacing w:before="100" w:beforeAutospacing="1"/>
                      </w:pPr>
                      <w:r w:rsidRPr="00264F35">
                        <w:t xml:space="preserve">Podobnie jak we wcześniejszych okresach, najwyższa stopa bezrobocia dotyczyła osób </w:t>
                      </w:r>
                      <w:r w:rsidRPr="00545745">
                        <w:t>najmłodszych, tj. w</w:t>
                      </w:r>
                      <w:r>
                        <w:t xml:space="preserve"> wieku </w:t>
                      </w:r>
                      <w:r>
                        <w:br/>
                        <w:t xml:space="preserve">15-24 lata, </w:t>
                      </w:r>
                      <w:r w:rsidRPr="001C0D47">
                        <w:t>przy czym</w:t>
                      </w:r>
                      <w:r>
                        <w:t xml:space="preserve"> </w:t>
                      </w:r>
                      <w:r w:rsidR="00B55EDF">
                        <w:t>jej wartość zmalała</w:t>
                      </w:r>
                      <w:r w:rsidRPr="001C0D47">
                        <w:t xml:space="preserve"> </w:t>
                      </w:r>
                      <w:r w:rsidR="00E772E9">
                        <w:t xml:space="preserve">w porównaniu do poprzedniego </w:t>
                      </w:r>
                      <w:r>
                        <w:t>kwartału, natomiast wzrosła</w:t>
                      </w:r>
                      <w:r w:rsidRPr="001C0D47">
                        <w:t xml:space="preserve"> w</w:t>
                      </w:r>
                      <w:r w:rsidR="00156762">
                        <w:t> </w:t>
                      </w:r>
                      <w:r w:rsidR="00E772E9">
                        <w:t>odniesieniu do analogicznego kwartału 2023</w:t>
                      </w:r>
                      <w:r w:rsidR="004F376D">
                        <w:t> </w:t>
                      </w:r>
                      <w:r w:rsidRPr="001C0D47">
                        <w:t>roku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B3622C" w:rsidRPr="005F0E17">
        <w:rPr>
          <w:rFonts w:eastAsia="Times New Roman" w:cs="Times New Roman"/>
          <w:szCs w:val="19"/>
          <w:lang w:eastAsia="pl-PL"/>
        </w:rPr>
        <w:t xml:space="preserve">Zmiany </w:t>
      </w:r>
      <w:r w:rsidR="003E212F" w:rsidRPr="005F0E17">
        <w:rPr>
          <w:rFonts w:eastAsia="Times New Roman" w:cs="Times New Roman"/>
          <w:szCs w:val="19"/>
          <w:lang w:eastAsia="pl-PL"/>
        </w:rPr>
        <w:t xml:space="preserve">w </w:t>
      </w:r>
      <w:r w:rsidR="006D72D0" w:rsidRPr="005F0E17">
        <w:rPr>
          <w:rFonts w:eastAsia="Times New Roman" w:cs="Times New Roman"/>
          <w:szCs w:val="19"/>
          <w:lang w:eastAsia="pl-PL"/>
        </w:rPr>
        <w:t xml:space="preserve">poziomie </w:t>
      </w:r>
      <w:r w:rsidR="003E212F" w:rsidRPr="005F0E17">
        <w:rPr>
          <w:rFonts w:eastAsia="Times New Roman" w:cs="Times New Roman"/>
          <w:szCs w:val="19"/>
          <w:lang w:eastAsia="pl-PL"/>
        </w:rPr>
        <w:t xml:space="preserve">stopy bezrobocia są zauważalne </w:t>
      </w:r>
      <w:r w:rsidR="00B3622C" w:rsidRPr="005F0E17">
        <w:rPr>
          <w:rFonts w:eastAsia="Times New Roman" w:cs="Times New Roman"/>
          <w:szCs w:val="19"/>
          <w:lang w:eastAsia="pl-PL"/>
        </w:rPr>
        <w:t xml:space="preserve">również </w:t>
      </w:r>
      <w:r w:rsidR="003E212F" w:rsidRPr="005F0E17">
        <w:rPr>
          <w:rFonts w:eastAsia="Times New Roman" w:cs="Times New Roman"/>
          <w:szCs w:val="19"/>
          <w:lang w:eastAsia="pl-PL"/>
        </w:rPr>
        <w:t>przy uwzględnieniu podziału ludności według grup wieku.</w:t>
      </w:r>
      <w:r w:rsidR="003E212F" w:rsidRPr="00884D19">
        <w:rPr>
          <w:rFonts w:eastAsia="Times New Roman" w:cs="Times New Roman"/>
          <w:szCs w:val="19"/>
          <w:lang w:eastAsia="pl-PL"/>
        </w:rPr>
        <w:t xml:space="preserve"> </w:t>
      </w:r>
    </w:p>
    <w:p w14:paraId="03011FBF" w14:textId="1377C90F" w:rsidR="00C840D6" w:rsidRDefault="00310ABE" w:rsidP="00C840D6">
      <w:pPr>
        <w:spacing w:before="0" w:after="0" w:line="288" w:lineRule="auto"/>
        <w:rPr>
          <w:rFonts w:eastAsia="Times New Roman" w:cs="Times New Roman"/>
          <w:szCs w:val="19"/>
          <w:lang w:eastAsia="pl-PL"/>
        </w:rPr>
      </w:pPr>
      <w:r w:rsidRPr="00E805B4">
        <w:rPr>
          <w:rFonts w:eastAsia="Times New Roman" w:cs="Times New Roman"/>
          <w:szCs w:val="19"/>
          <w:lang w:eastAsia="pl-PL"/>
        </w:rPr>
        <w:t xml:space="preserve">Najwyższą stopę bezrobocia odnotowano wśród osób najmłodszych, tj. w grupie wieku </w:t>
      </w:r>
      <w:r w:rsidR="00702143">
        <w:rPr>
          <w:rFonts w:eastAsia="Times New Roman" w:cs="Times New Roman"/>
          <w:szCs w:val="19"/>
          <w:lang w:eastAsia="pl-PL"/>
        </w:rPr>
        <w:br/>
      </w:r>
      <w:r w:rsidRPr="00E805B4">
        <w:rPr>
          <w:rFonts w:eastAsia="Times New Roman" w:cs="Times New Roman"/>
          <w:szCs w:val="19"/>
          <w:lang w:eastAsia="pl-PL"/>
        </w:rPr>
        <w:t xml:space="preserve">15-24 lata – 11,8%. Jednocześnie była to jedyna, spośród podanych analizie grupa, dla której </w:t>
      </w:r>
      <w:r w:rsidRPr="00702143">
        <w:rPr>
          <w:rFonts w:eastAsia="Times New Roman" w:cs="Times New Roman"/>
          <w:szCs w:val="19"/>
          <w:lang w:eastAsia="pl-PL"/>
        </w:rPr>
        <w:t>w </w:t>
      </w:r>
      <w:r w:rsidR="00E772E9">
        <w:rPr>
          <w:rFonts w:eastAsia="Times New Roman" w:cs="Times New Roman"/>
          <w:szCs w:val="19"/>
          <w:lang w:eastAsia="pl-PL"/>
        </w:rPr>
        <w:t>porównaniu z poprzednim kwartałem</w:t>
      </w:r>
      <w:r w:rsidRPr="00702143">
        <w:rPr>
          <w:rFonts w:eastAsia="Times New Roman" w:cs="Times New Roman"/>
          <w:szCs w:val="19"/>
          <w:lang w:eastAsia="pl-PL"/>
        </w:rPr>
        <w:t xml:space="preserve"> odnotowano spadek </w:t>
      </w:r>
      <w:r w:rsidR="00E772E9">
        <w:rPr>
          <w:rFonts w:eastAsia="Times New Roman" w:cs="Times New Roman"/>
          <w:szCs w:val="19"/>
          <w:lang w:eastAsia="pl-PL"/>
        </w:rPr>
        <w:t xml:space="preserve">wartości </w:t>
      </w:r>
      <w:r w:rsidRPr="00702143">
        <w:rPr>
          <w:rFonts w:eastAsia="Times New Roman" w:cs="Times New Roman"/>
          <w:szCs w:val="19"/>
          <w:lang w:eastAsia="pl-PL"/>
        </w:rPr>
        <w:t>tego wskaźnika (o</w:t>
      </w:r>
      <w:r w:rsidR="0062472F">
        <w:rPr>
          <w:rFonts w:eastAsia="Times New Roman" w:cs="Times New Roman"/>
          <w:szCs w:val="19"/>
          <w:lang w:eastAsia="pl-PL"/>
        </w:rPr>
        <w:t> </w:t>
      </w:r>
      <w:r w:rsidRPr="00702143">
        <w:rPr>
          <w:rFonts w:eastAsia="Times New Roman" w:cs="Times New Roman"/>
          <w:szCs w:val="19"/>
          <w:lang w:eastAsia="pl-PL"/>
        </w:rPr>
        <w:t>1,0</w:t>
      </w:r>
      <w:r w:rsidR="0062472F">
        <w:rPr>
          <w:rFonts w:eastAsia="Times New Roman" w:cs="Times New Roman"/>
          <w:szCs w:val="19"/>
          <w:lang w:eastAsia="pl-PL"/>
        </w:rPr>
        <w:t> </w:t>
      </w:r>
      <w:r w:rsidRPr="00702143">
        <w:rPr>
          <w:rFonts w:eastAsia="Times New Roman" w:cs="Times New Roman"/>
          <w:szCs w:val="19"/>
          <w:lang w:eastAsia="pl-PL"/>
        </w:rPr>
        <w:t>p. proc.), wśród osób w</w:t>
      </w:r>
      <w:r w:rsidR="00702143">
        <w:rPr>
          <w:rFonts w:eastAsia="Times New Roman" w:cs="Times New Roman"/>
          <w:szCs w:val="19"/>
          <w:lang w:eastAsia="pl-PL"/>
        </w:rPr>
        <w:t> </w:t>
      </w:r>
      <w:r w:rsidRPr="00702143">
        <w:rPr>
          <w:rFonts w:eastAsia="Times New Roman" w:cs="Times New Roman"/>
          <w:szCs w:val="19"/>
          <w:lang w:eastAsia="pl-PL"/>
        </w:rPr>
        <w:t xml:space="preserve">pozostałych analizowanych grupach wieku wskaźnik wzrósł </w:t>
      </w:r>
      <w:r w:rsidR="001E3BF3">
        <w:rPr>
          <w:rFonts w:eastAsia="Times New Roman" w:cs="Times New Roman"/>
          <w:szCs w:val="19"/>
          <w:lang w:eastAsia="pl-PL"/>
        </w:rPr>
        <w:t xml:space="preserve">– </w:t>
      </w:r>
      <w:r w:rsidRPr="00702143">
        <w:rPr>
          <w:rFonts w:eastAsia="Times New Roman" w:cs="Times New Roman"/>
          <w:szCs w:val="19"/>
          <w:lang w:eastAsia="pl-PL"/>
        </w:rPr>
        <w:t>od 0,1</w:t>
      </w:r>
      <w:r w:rsidR="0062472F">
        <w:rPr>
          <w:rFonts w:eastAsia="Times New Roman" w:cs="Times New Roman"/>
          <w:szCs w:val="19"/>
          <w:lang w:eastAsia="pl-PL"/>
        </w:rPr>
        <w:t> </w:t>
      </w:r>
      <w:r w:rsidRPr="00702143">
        <w:rPr>
          <w:rFonts w:eastAsia="Times New Roman" w:cs="Times New Roman"/>
          <w:szCs w:val="19"/>
          <w:lang w:eastAsia="pl-PL"/>
        </w:rPr>
        <w:t>p.</w:t>
      </w:r>
      <w:r w:rsidR="0062472F">
        <w:rPr>
          <w:rFonts w:eastAsia="Times New Roman" w:cs="Times New Roman"/>
          <w:szCs w:val="19"/>
          <w:lang w:eastAsia="pl-PL"/>
        </w:rPr>
        <w:t> </w:t>
      </w:r>
      <w:r w:rsidRPr="00702143">
        <w:rPr>
          <w:rFonts w:eastAsia="Times New Roman" w:cs="Times New Roman"/>
          <w:szCs w:val="19"/>
          <w:lang w:eastAsia="pl-PL"/>
        </w:rPr>
        <w:t>proc. (dla osób w</w:t>
      </w:r>
      <w:r w:rsidR="00702143">
        <w:rPr>
          <w:rFonts w:eastAsia="Times New Roman" w:cs="Times New Roman"/>
          <w:szCs w:val="19"/>
          <w:lang w:eastAsia="pl-PL"/>
        </w:rPr>
        <w:t> </w:t>
      </w:r>
      <w:r w:rsidRPr="00702143">
        <w:rPr>
          <w:rFonts w:eastAsia="Times New Roman" w:cs="Times New Roman"/>
          <w:szCs w:val="19"/>
          <w:lang w:eastAsia="pl-PL"/>
        </w:rPr>
        <w:t>wieku 45-89 lat) do 0,5 p. proc. (dla osób w wieku 35-44 lata). W</w:t>
      </w:r>
      <w:r w:rsidR="0062472F">
        <w:rPr>
          <w:rFonts w:eastAsia="Times New Roman" w:cs="Times New Roman"/>
          <w:szCs w:val="19"/>
          <w:lang w:eastAsia="pl-PL"/>
        </w:rPr>
        <w:t> </w:t>
      </w:r>
      <w:r w:rsidR="00E772E9">
        <w:rPr>
          <w:rFonts w:eastAsia="Times New Roman" w:cs="Times New Roman"/>
          <w:szCs w:val="19"/>
          <w:lang w:eastAsia="pl-PL"/>
        </w:rPr>
        <w:t>odniesieniu do analogicznego kwartału poprzedniego roku</w:t>
      </w:r>
      <w:r w:rsidRPr="00702143">
        <w:rPr>
          <w:rFonts w:eastAsia="Times New Roman" w:cs="Times New Roman"/>
          <w:szCs w:val="19"/>
          <w:lang w:eastAsia="pl-PL"/>
        </w:rPr>
        <w:t xml:space="preserve"> wzrost natężenia bezrobocia wystąpił w większości analizowanych grup wieku (od 0,3 p. proc. dla osób w</w:t>
      </w:r>
      <w:r w:rsidR="00702143">
        <w:rPr>
          <w:rFonts w:eastAsia="Times New Roman" w:cs="Times New Roman"/>
          <w:szCs w:val="19"/>
          <w:lang w:eastAsia="pl-PL"/>
        </w:rPr>
        <w:t> </w:t>
      </w:r>
      <w:r w:rsidRPr="00702143">
        <w:rPr>
          <w:rFonts w:eastAsia="Times New Roman" w:cs="Times New Roman"/>
          <w:szCs w:val="19"/>
          <w:lang w:eastAsia="pl-PL"/>
        </w:rPr>
        <w:t>wieku 35-44 lata do 1,1 p. proc. dla osób w wieku 15-24 lata), tylko w najstarszej grupie wieku (45-89 lat) natężenie bezrobocia nie zmieniło się.</w:t>
      </w:r>
    </w:p>
    <w:p w14:paraId="17AACD30" w14:textId="57929582" w:rsidR="00B55EDF" w:rsidRDefault="00B55EDF" w:rsidP="00B55EDF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737E74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942912" behindDoc="1" locked="0" layoutInCell="1" allowOverlap="1" wp14:anchorId="0FD8480D" wp14:editId="4DD640E2">
                <wp:simplePos x="0" y="0"/>
                <wp:positionH relativeFrom="column">
                  <wp:posOffset>5325110</wp:posOffset>
                </wp:positionH>
                <wp:positionV relativeFrom="paragraph">
                  <wp:posOffset>792480</wp:posOffset>
                </wp:positionV>
                <wp:extent cx="1725295" cy="1041400"/>
                <wp:effectExtent l="0" t="0" r="0" b="6350"/>
                <wp:wrapTight wrapText="bothSides">
                  <wp:wrapPolygon edited="0">
                    <wp:start x="715" y="0"/>
                    <wp:lineTo x="715" y="21337"/>
                    <wp:lineTo x="20749" y="21337"/>
                    <wp:lineTo x="20749" y="0"/>
                    <wp:lineTo x="715" y="0"/>
                  </wp:wrapPolygon>
                </wp:wrapTight>
                <wp:docPr id="13" name="Pole tekstowe 2" descr="Bezrobocie w najwyższym stopniu dotykało osoby posiadające najniższy poziom wykształce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1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1B0FC" w14:textId="77777777" w:rsidR="00B55EDF" w:rsidRPr="00DB6754" w:rsidRDefault="00B55EDF" w:rsidP="00B55EDF">
                            <w:pPr>
                              <w:pStyle w:val="tekstzboku"/>
                              <w:spacing w:before="100" w:beforeAutospacing="1"/>
                            </w:pPr>
                            <w:r w:rsidRPr="00933D71">
                              <w:t>Bezrobocie w najwyższym stopniu dotykało osoby posiadające najniższy poziom wykształcenia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8480D" id="_x0000_s1036" type="#_x0000_t202" alt="Bezrobocie w najwyższym stopniu dotykało osoby posiadające najniższy poziom wykształcenia" style="position:absolute;margin-left:419.3pt;margin-top:62.4pt;width:135.85pt;height:82pt;z-index:-251373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" filled="f" stroked="f">
                <v:textbox inset=",0">
                  <w:txbxContent>
                    <w:p w14:paraId="7A21B0FC" w14:textId="77777777" w:rsidR="00B55EDF" w:rsidRPr="00DB6754" w:rsidRDefault="00B55EDF" w:rsidP="00B55EDF">
                      <w:pPr>
                        <w:pStyle w:val="tekstzboku"/>
                        <w:spacing w:before="100" w:beforeAutospacing="1"/>
                      </w:pPr>
                      <w:r w:rsidRPr="00933D71">
                        <w:t>Bezrobocie w najwyższym stopniu dotykało osoby posiadające najniższy poziom wykształcenia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BB23EE">
        <w:rPr>
          <w:rFonts w:eastAsia="Times New Roman" w:cs="Times New Roman"/>
          <w:szCs w:val="19"/>
          <w:lang w:eastAsia="pl-PL"/>
        </w:rPr>
        <w:t xml:space="preserve">Analizując natężenie bezrobocia według poziomu wykształcenia osób bezrobotnych należy zauważyć, że </w:t>
      </w:r>
      <w:r>
        <w:rPr>
          <w:rFonts w:eastAsia="Times New Roman" w:cs="Times New Roman"/>
          <w:szCs w:val="19"/>
          <w:lang w:eastAsia="pl-PL"/>
        </w:rPr>
        <w:t xml:space="preserve">w najlepszej sytuacji nadal pozostają osoby z wykształceniem wyższym – stopa bezrobocia w tej grupie jest najniższa </w:t>
      </w:r>
      <w:r w:rsidR="00C44BDC">
        <w:rPr>
          <w:rFonts w:eastAsia="Times New Roman" w:cs="Times New Roman"/>
          <w:szCs w:val="19"/>
          <w:lang w:eastAsia="pl-PL"/>
        </w:rPr>
        <w:t xml:space="preserve">– </w:t>
      </w:r>
      <w:r>
        <w:rPr>
          <w:rFonts w:eastAsia="Times New Roman" w:cs="Times New Roman"/>
          <w:szCs w:val="19"/>
          <w:lang w:eastAsia="pl-PL"/>
        </w:rPr>
        <w:t>w 1 kwartale 2024 r. wyniosła 1,3%. Dla osób</w:t>
      </w:r>
      <w:r w:rsidRPr="00866E6A">
        <w:rPr>
          <w:rFonts w:eastAsia="Times New Roman" w:cs="Times New Roman"/>
          <w:szCs w:val="19"/>
          <w:lang w:eastAsia="pl-PL"/>
        </w:rPr>
        <w:t xml:space="preserve"> </w:t>
      </w:r>
      <w:r>
        <w:rPr>
          <w:rFonts w:eastAsia="Times New Roman" w:cs="Times New Roman"/>
          <w:szCs w:val="19"/>
          <w:lang w:eastAsia="pl-PL"/>
        </w:rPr>
        <w:t xml:space="preserve">posiadających wykształcenie </w:t>
      </w:r>
      <w:r w:rsidRPr="00866E6A">
        <w:rPr>
          <w:rFonts w:eastAsia="Times New Roman" w:cs="Times New Roman"/>
          <w:szCs w:val="19"/>
          <w:lang w:eastAsia="pl-PL"/>
        </w:rPr>
        <w:t xml:space="preserve">policealne </w:t>
      </w:r>
      <w:r w:rsidR="00CF6406">
        <w:rPr>
          <w:rFonts w:eastAsia="Times New Roman" w:cs="Times New Roman"/>
          <w:szCs w:val="19"/>
          <w:lang w:eastAsia="pl-PL"/>
        </w:rPr>
        <w:t>lub</w:t>
      </w:r>
      <w:r w:rsidRPr="00866E6A">
        <w:rPr>
          <w:rFonts w:eastAsia="Times New Roman" w:cs="Times New Roman"/>
          <w:szCs w:val="19"/>
          <w:lang w:eastAsia="pl-PL"/>
        </w:rPr>
        <w:t xml:space="preserve"> średnie zawodowe/branżowe</w:t>
      </w:r>
      <w:r w:rsidR="00466D0A">
        <w:rPr>
          <w:rFonts w:eastAsia="Times New Roman" w:cs="Times New Roman"/>
          <w:szCs w:val="19"/>
          <w:lang w:eastAsia="pl-PL"/>
        </w:rPr>
        <w:t>,</w:t>
      </w:r>
      <w:r>
        <w:rPr>
          <w:rFonts w:eastAsia="Times New Roman" w:cs="Times New Roman"/>
          <w:szCs w:val="19"/>
          <w:lang w:eastAsia="pl-PL"/>
        </w:rPr>
        <w:t xml:space="preserve"> stopa bezrobocia w 1 kwartale. 2024 r. ukształtowała się na poziomie 4,0%, a dla posiadających wykształcenie </w:t>
      </w:r>
      <w:r w:rsidRPr="00866E6A">
        <w:rPr>
          <w:rFonts w:eastAsia="Times New Roman" w:cs="Times New Roman"/>
          <w:szCs w:val="19"/>
          <w:lang w:eastAsia="pl-PL"/>
        </w:rPr>
        <w:t>zasadnicze zawodowe/branżowe</w:t>
      </w:r>
      <w:r>
        <w:rPr>
          <w:rFonts w:eastAsia="Times New Roman" w:cs="Times New Roman"/>
          <w:szCs w:val="19"/>
          <w:lang w:eastAsia="pl-PL"/>
        </w:rPr>
        <w:t xml:space="preserve"> – na poziomie 4,3%. Nieco wyższą stopę bezrobocia niż dla absolwentów szkół zawodowych, odnotowuje się wśród osób z wykształceniem średnim ogólnokształcącym – w 1 kwartale 2024 r. wyniosła ona 4,6%. Natomiast najwyższą stopą </w:t>
      </w:r>
      <w:r w:rsidRPr="00866E6A">
        <w:rPr>
          <w:rFonts w:eastAsia="Times New Roman" w:cs="Times New Roman"/>
          <w:szCs w:val="19"/>
          <w:lang w:eastAsia="pl-PL"/>
        </w:rPr>
        <w:lastRenderedPageBreak/>
        <w:t>bezrobocia charakteryzują się osoby z najniższym poziomem wykształcenia, tj. z</w:t>
      </w:r>
      <w:r w:rsidR="0062472F">
        <w:rPr>
          <w:rFonts w:eastAsia="Times New Roman" w:cs="Times New Roman"/>
          <w:szCs w:val="19"/>
          <w:lang w:eastAsia="pl-PL"/>
        </w:rPr>
        <w:t> </w:t>
      </w:r>
      <w:r w:rsidRPr="00866E6A">
        <w:rPr>
          <w:rFonts w:eastAsia="Times New Roman" w:cs="Times New Roman"/>
          <w:szCs w:val="19"/>
          <w:lang w:eastAsia="pl-PL"/>
        </w:rPr>
        <w:t>wykształ</w:t>
      </w:r>
      <w:r>
        <w:rPr>
          <w:rFonts w:eastAsia="Times New Roman" w:cs="Times New Roman"/>
          <w:szCs w:val="19"/>
          <w:lang w:eastAsia="pl-PL"/>
        </w:rPr>
        <w:t>ceniem gimnazjalnym lub niższym, w 1 kwartale</w:t>
      </w:r>
      <w:r w:rsidRPr="00866E6A">
        <w:rPr>
          <w:rFonts w:eastAsia="Times New Roman" w:cs="Times New Roman"/>
          <w:szCs w:val="19"/>
          <w:lang w:eastAsia="pl-PL"/>
        </w:rPr>
        <w:t xml:space="preserve"> 2024 r. wyniosła ona 7,2%</w:t>
      </w:r>
      <w:r>
        <w:rPr>
          <w:rFonts w:eastAsia="Times New Roman" w:cs="Times New Roman"/>
          <w:szCs w:val="19"/>
          <w:lang w:eastAsia="pl-PL"/>
        </w:rPr>
        <w:t>.</w:t>
      </w:r>
    </w:p>
    <w:p w14:paraId="4455EBD6" w14:textId="3793F2B5" w:rsidR="00AC0A03" w:rsidRDefault="00B55EDF" w:rsidP="00610830">
      <w:pPr>
        <w:spacing w:before="0" w:after="0"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 xml:space="preserve">W porównaniu z 4 kwartałem 2023 r. stopa bezrobocia zmniejszyła się wśród osób </w:t>
      </w:r>
      <w:r w:rsidR="00551B1E">
        <w:rPr>
          <w:rFonts w:eastAsia="Times New Roman" w:cs="Times New Roman"/>
          <w:szCs w:val="19"/>
          <w:lang w:eastAsia="pl-PL"/>
        </w:rPr>
        <w:t xml:space="preserve">posiadających dwa najniższe poziomy </w:t>
      </w:r>
      <w:r>
        <w:rPr>
          <w:rFonts w:eastAsia="Times New Roman" w:cs="Times New Roman"/>
          <w:szCs w:val="19"/>
          <w:lang w:eastAsia="pl-PL"/>
        </w:rPr>
        <w:t>wykształceni</w:t>
      </w:r>
      <w:r w:rsidR="00551B1E">
        <w:rPr>
          <w:rFonts w:eastAsia="Times New Roman" w:cs="Times New Roman"/>
          <w:szCs w:val="19"/>
          <w:lang w:eastAsia="pl-PL"/>
        </w:rPr>
        <w:t xml:space="preserve">a: </w:t>
      </w:r>
      <w:r>
        <w:rPr>
          <w:rFonts w:eastAsia="Times New Roman" w:cs="Times New Roman"/>
          <w:szCs w:val="19"/>
          <w:lang w:eastAsia="pl-PL"/>
        </w:rPr>
        <w:t xml:space="preserve"> gimnazjaln</w:t>
      </w:r>
      <w:r w:rsidR="00551B1E">
        <w:rPr>
          <w:rFonts w:eastAsia="Times New Roman" w:cs="Times New Roman"/>
          <w:szCs w:val="19"/>
          <w:lang w:eastAsia="pl-PL"/>
        </w:rPr>
        <w:t>e</w:t>
      </w:r>
      <w:r>
        <w:rPr>
          <w:rFonts w:eastAsia="Times New Roman" w:cs="Times New Roman"/>
          <w:szCs w:val="19"/>
          <w:lang w:eastAsia="pl-PL"/>
        </w:rPr>
        <w:t xml:space="preserve"> lub niższ</w:t>
      </w:r>
      <w:r w:rsidR="00551B1E">
        <w:rPr>
          <w:rFonts w:eastAsia="Times New Roman" w:cs="Times New Roman"/>
          <w:szCs w:val="19"/>
          <w:lang w:eastAsia="pl-PL"/>
        </w:rPr>
        <w:t>e</w:t>
      </w:r>
      <w:r>
        <w:rPr>
          <w:rFonts w:eastAsia="Times New Roman" w:cs="Times New Roman"/>
          <w:szCs w:val="19"/>
          <w:lang w:eastAsia="pl-PL"/>
        </w:rPr>
        <w:t xml:space="preserve"> oraz zasadnicz</w:t>
      </w:r>
      <w:r w:rsidR="00551B1E">
        <w:rPr>
          <w:rFonts w:eastAsia="Times New Roman" w:cs="Times New Roman"/>
          <w:szCs w:val="19"/>
          <w:lang w:eastAsia="pl-PL"/>
        </w:rPr>
        <w:t>e</w:t>
      </w:r>
      <w:r>
        <w:rPr>
          <w:rFonts w:eastAsia="Times New Roman" w:cs="Times New Roman"/>
          <w:szCs w:val="19"/>
          <w:lang w:eastAsia="pl-PL"/>
        </w:rPr>
        <w:t xml:space="preserve"> zawodow</w:t>
      </w:r>
      <w:r w:rsidR="00551B1E">
        <w:rPr>
          <w:rFonts w:eastAsia="Times New Roman" w:cs="Times New Roman"/>
          <w:szCs w:val="19"/>
          <w:lang w:eastAsia="pl-PL"/>
        </w:rPr>
        <w:t>e</w:t>
      </w:r>
      <w:r>
        <w:rPr>
          <w:rFonts w:eastAsia="Times New Roman" w:cs="Times New Roman"/>
          <w:szCs w:val="19"/>
          <w:lang w:eastAsia="pl-PL"/>
        </w:rPr>
        <w:t>/branżow</w:t>
      </w:r>
      <w:r w:rsidR="00551B1E">
        <w:rPr>
          <w:rFonts w:eastAsia="Times New Roman" w:cs="Times New Roman"/>
          <w:szCs w:val="19"/>
          <w:lang w:eastAsia="pl-PL"/>
        </w:rPr>
        <w:t>e</w:t>
      </w:r>
      <w:r>
        <w:rPr>
          <w:rFonts w:eastAsia="Times New Roman" w:cs="Times New Roman"/>
          <w:szCs w:val="19"/>
          <w:lang w:eastAsia="pl-PL"/>
        </w:rPr>
        <w:t xml:space="preserve"> (odpowiednio o: 0,5 p. proc. i 0,2 p. proc.)</w:t>
      </w:r>
      <w:r w:rsidR="00551B1E">
        <w:rPr>
          <w:rFonts w:eastAsia="Times New Roman" w:cs="Times New Roman"/>
          <w:szCs w:val="19"/>
          <w:lang w:eastAsia="pl-PL"/>
        </w:rPr>
        <w:t>. W</w:t>
      </w:r>
      <w:r w:rsidR="00AC0A03">
        <w:rPr>
          <w:rFonts w:eastAsia="Times New Roman" w:cs="Times New Roman"/>
          <w:szCs w:val="19"/>
          <w:lang w:eastAsia="pl-PL"/>
        </w:rPr>
        <w:t xml:space="preserve"> przypadku osób </w:t>
      </w:r>
      <w:r w:rsidR="00551B1E">
        <w:rPr>
          <w:rFonts w:eastAsia="Times New Roman" w:cs="Times New Roman"/>
          <w:szCs w:val="19"/>
          <w:lang w:eastAsia="pl-PL"/>
        </w:rPr>
        <w:t>posiadających</w:t>
      </w:r>
      <w:r w:rsidR="00AC0A03">
        <w:rPr>
          <w:rFonts w:eastAsia="Times New Roman" w:cs="Times New Roman"/>
          <w:szCs w:val="19"/>
          <w:lang w:eastAsia="pl-PL"/>
        </w:rPr>
        <w:t xml:space="preserve"> </w:t>
      </w:r>
      <w:r>
        <w:rPr>
          <w:rFonts w:eastAsia="Times New Roman" w:cs="Times New Roman"/>
          <w:szCs w:val="19"/>
          <w:lang w:eastAsia="pl-PL"/>
        </w:rPr>
        <w:t xml:space="preserve">wykształcenie średnie ogólnokształcące oraz </w:t>
      </w:r>
      <w:r w:rsidRPr="006C37D9">
        <w:rPr>
          <w:rFonts w:eastAsia="Times New Roman" w:cs="Times New Roman"/>
          <w:szCs w:val="19"/>
          <w:lang w:eastAsia="pl-PL"/>
        </w:rPr>
        <w:t>policealne i średnie zawodowe/branżowe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="00551B1E">
        <w:rPr>
          <w:rFonts w:eastAsia="Times New Roman" w:cs="Times New Roman"/>
          <w:szCs w:val="19"/>
          <w:lang w:eastAsia="pl-PL"/>
        </w:rPr>
        <w:t xml:space="preserve">stopa bezrobocia zwiększyła się </w:t>
      </w:r>
      <w:r>
        <w:rPr>
          <w:rFonts w:eastAsia="Times New Roman" w:cs="Times New Roman"/>
          <w:szCs w:val="19"/>
          <w:lang w:eastAsia="pl-PL"/>
        </w:rPr>
        <w:t>(odpowiednio o: 0,7 p. proc. i</w:t>
      </w:r>
      <w:r w:rsidR="00F05F07">
        <w:rPr>
          <w:rFonts w:eastAsia="Times New Roman" w:cs="Times New Roman"/>
          <w:szCs w:val="19"/>
          <w:lang w:eastAsia="pl-PL"/>
        </w:rPr>
        <w:t> </w:t>
      </w:r>
      <w:r>
        <w:rPr>
          <w:rFonts w:eastAsia="Times New Roman" w:cs="Times New Roman"/>
          <w:szCs w:val="19"/>
          <w:lang w:eastAsia="pl-PL"/>
        </w:rPr>
        <w:t>0,2</w:t>
      </w:r>
      <w:r w:rsidR="00F05F07">
        <w:rPr>
          <w:rFonts w:eastAsia="Times New Roman" w:cs="Times New Roman"/>
          <w:szCs w:val="19"/>
          <w:lang w:eastAsia="pl-PL"/>
        </w:rPr>
        <w:t> </w:t>
      </w:r>
      <w:r>
        <w:rPr>
          <w:rFonts w:eastAsia="Times New Roman" w:cs="Times New Roman"/>
          <w:szCs w:val="19"/>
          <w:lang w:eastAsia="pl-PL"/>
        </w:rPr>
        <w:t>p.</w:t>
      </w:r>
      <w:r w:rsidR="00F05F07">
        <w:rPr>
          <w:rFonts w:eastAsia="Times New Roman" w:cs="Times New Roman"/>
          <w:szCs w:val="19"/>
          <w:lang w:eastAsia="pl-PL"/>
        </w:rPr>
        <w:t> </w:t>
      </w:r>
      <w:r>
        <w:rPr>
          <w:rFonts w:eastAsia="Times New Roman" w:cs="Times New Roman"/>
          <w:szCs w:val="19"/>
          <w:lang w:eastAsia="pl-PL"/>
        </w:rPr>
        <w:t>proc.)</w:t>
      </w:r>
      <w:r w:rsidR="00551B1E">
        <w:rPr>
          <w:rFonts w:eastAsia="Times New Roman" w:cs="Times New Roman"/>
          <w:szCs w:val="19"/>
          <w:lang w:eastAsia="pl-PL"/>
        </w:rPr>
        <w:t>. Zmian</w:t>
      </w:r>
      <w:r w:rsidR="00291269">
        <w:rPr>
          <w:rFonts w:eastAsia="Times New Roman" w:cs="Times New Roman"/>
          <w:szCs w:val="19"/>
          <w:lang w:eastAsia="pl-PL"/>
        </w:rPr>
        <w:t>y</w:t>
      </w:r>
      <w:r w:rsidR="00551B1E">
        <w:rPr>
          <w:rFonts w:eastAsia="Times New Roman" w:cs="Times New Roman"/>
          <w:szCs w:val="19"/>
          <w:lang w:eastAsia="pl-PL"/>
        </w:rPr>
        <w:t xml:space="preserve"> wartości </w:t>
      </w:r>
      <w:r w:rsidR="00291269">
        <w:rPr>
          <w:rFonts w:eastAsia="Times New Roman" w:cs="Times New Roman"/>
          <w:szCs w:val="19"/>
          <w:lang w:eastAsia="pl-PL"/>
        </w:rPr>
        <w:t>wskaźnika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="00291269">
        <w:rPr>
          <w:rFonts w:eastAsia="Times New Roman" w:cs="Times New Roman"/>
          <w:szCs w:val="19"/>
          <w:lang w:eastAsia="pl-PL"/>
        </w:rPr>
        <w:t>nie odnotowano</w:t>
      </w:r>
      <w:r w:rsidR="00551B1E">
        <w:rPr>
          <w:rFonts w:eastAsia="Times New Roman" w:cs="Times New Roman"/>
          <w:szCs w:val="19"/>
          <w:lang w:eastAsia="pl-PL"/>
        </w:rPr>
        <w:t xml:space="preserve"> </w:t>
      </w:r>
      <w:r w:rsidR="00291269">
        <w:rPr>
          <w:rFonts w:eastAsia="Times New Roman" w:cs="Times New Roman"/>
          <w:szCs w:val="19"/>
          <w:lang w:eastAsia="pl-PL"/>
        </w:rPr>
        <w:t xml:space="preserve">natomiast </w:t>
      </w:r>
      <w:r w:rsidR="00551B1E">
        <w:rPr>
          <w:rFonts w:eastAsia="Times New Roman" w:cs="Times New Roman"/>
          <w:szCs w:val="19"/>
          <w:lang w:eastAsia="pl-PL"/>
        </w:rPr>
        <w:t>wśród</w:t>
      </w:r>
      <w:r>
        <w:rPr>
          <w:rFonts w:eastAsia="Times New Roman" w:cs="Times New Roman"/>
          <w:szCs w:val="19"/>
          <w:lang w:eastAsia="pl-PL"/>
        </w:rPr>
        <w:t xml:space="preserve"> osób z</w:t>
      </w:r>
      <w:r w:rsidR="0062472F">
        <w:rPr>
          <w:rFonts w:eastAsia="Times New Roman" w:cs="Times New Roman"/>
          <w:szCs w:val="19"/>
          <w:lang w:eastAsia="pl-PL"/>
        </w:rPr>
        <w:t> </w:t>
      </w:r>
      <w:r>
        <w:rPr>
          <w:rFonts w:eastAsia="Times New Roman" w:cs="Times New Roman"/>
          <w:szCs w:val="19"/>
          <w:lang w:eastAsia="pl-PL"/>
        </w:rPr>
        <w:t>wykształceniem wyższym</w:t>
      </w:r>
      <w:r w:rsidR="00551B1E">
        <w:rPr>
          <w:rFonts w:eastAsia="Times New Roman" w:cs="Times New Roman"/>
          <w:szCs w:val="19"/>
          <w:lang w:eastAsia="pl-PL"/>
        </w:rPr>
        <w:t>.</w:t>
      </w:r>
      <w:r>
        <w:rPr>
          <w:rFonts w:eastAsia="Times New Roman" w:cs="Times New Roman"/>
          <w:szCs w:val="19"/>
          <w:lang w:eastAsia="pl-PL"/>
        </w:rPr>
        <w:t xml:space="preserve"> </w:t>
      </w:r>
    </w:p>
    <w:p w14:paraId="7FFA6232" w14:textId="643540F2" w:rsidR="0015567E" w:rsidRDefault="00551B1E" w:rsidP="00610830">
      <w:pPr>
        <w:spacing w:before="0" w:after="0"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>W porównaniu z 1 kwartałem 2023 r</w:t>
      </w:r>
      <w:r w:rsidR="00291269">
        <w:rPr>
          <w:rFonts w:eastAsia="Times New Roman" w:cs="Times New Roman"/>
          <w:szCs w:val="19"/>
          <w:lang w:eastAsia="pl-PL"/>
        </w:rPr>
        <w:t>.</w:t>
      </w:r>
      <w:r w:rsidDel="00551B1E">
        <w:rPr>
          <w:rFonts w:eastAsia="Times New Roman" w:cs="Times New Roman"/>
          <w:szCs w:val="19"/>
          <w:lang w:eastAsia="pl-PL"/>
        </w:rPr>
        <w:t xml:space="preserve"> </w:t>
      </w:r>
      <w:r w:rsidR="00B55EDF">
        <w:rPr>
          <w:rFonts w:eastAsia="Times New Roman" w:cs="Times New Roman"/>
          <w:szCs w:val="19"/>
          <w:lang w:eastAsia="pl-PL"/>
        </w:rPr>
        <w:t>natężenie bezrobocia zmniejszyło się tylko wśród osób z</w:t>
      </w:r>
      <w:r w:rsidR="00F05F07">
        <w:rPr>
          <w:rFonts w:eastAsia="Times New Roman" w:cs="Times New Roman"/>
          <w:szCs w:val="19"/>
          <w:lang w:eastAsia="pl-PL"/>
        </w:rPr>
        <w:t> </w:t>
      </w:r>
      <w:r w:rsidR="00B55EDF">
        <w:rPr>
          <w:rFonts w:eastAsia="Times New Roman" w:cs="Times New Roman"/>
          <w:szCs w:val="19"/>
          <w:lang w:eastAsia="pl-PL"/>
        </w:rPr>
        <w:t>wykszta</w:t>
      </w:r>
      <w:r w:rsidR="00C44BDC">
        <w:rPr>
          <w:rFonts w:eastAsia="Times New Roman" w:cs="Times New Roman"/>
          <w:szCs w:val="19"/>
          <w:lang w:eastAsia="pl-PL"/>
        </w:rPr>
        <w:t>ł</w:t>
      </w:r>
      <w:r w:rsidR="00B55EDF">
        <w:rPr>
          <w:rFonts w:eastAsia="Times New Roman" w:cs="Times New Roman"/>
          <w:szCs w:val="19"/>
          <w:lang w:eastAsia="pl-PL"/>
        </w:rPr>
        <w:t>ceniem wyższym (o 0,2 p. proc.), w pozostałych grupach osób bezrobotnych wyodrębnionych na podstawie posiadanego poziomu wyksztalcenia</w:t>
      </w:r>
      <w:r w:rsidR="00466D0A">
        <w:rPr>
          <w:rFonts w:eastAsia="Times New Roman" w:cs="Times New Roman"/>
          <w:szCs w:val="19"/>
          <w:lang w:eastAsia="pl-PL"/>
        </w:rPr>
        <w:t xml:space="preserve">, </w:t>
      </w:r>
      <w:r w:rsidR="00B55EDF">
        <w:rPr>
          <w:rFonts w:eastAsia="Times New Roman" w:cs="Times New Roman"/>
          <w:szCs w:val="19"/>
          <w:lang w:eastAsia="pl-PL"/>
        </w:rPr>
        <w:t>stopa bezrobocia wzrosła (od 0,1 p. proc. wśród osób z wykształceniem zasadniczym zawodowym/branżowym do 1,2 p. proc. wśród osób z wykształceniem policealnym i średnim zawodowym</w:t>
      </w:r>
      <w:r w:rsidR="00B55EDF" w:rsidRPr="006C37D9">
        <w:rPr>
          <w:rFonts w:eastAsia="Times New Roman" w:cs="Times New Roman"/>
          <w:szCs w:val="19"/>
          <w:lang w:eastAsia="pl-PL"/>
        </w:rPr>
        <w:t>/branżow</w:t>
      </w:r>
      <w:r w:rsidR="00B55EDF">
        <w:rPr>
          <w:rFonts w:eastAsia="Times New Roman" w:cs="Times New Roman"/>
          <w:szCs w:val="19"/>
          <w:lang w:eastAsia="pl-PL"/>
        </w:rPr>
        <w:t>ym).</w:t>
      </w:r>
    </w:p>
    <w:p w14:paraId="2B98B4A3" w14:textId="5BE9BE37" w:rsidR="00545745" w:rsidRPr="00B1254B" w:rsidRDefault="00E23488" w:rsidP="00B1254B">
      <w:pPr>
        <w:spacing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>Każda osoba bezrobotna została zaliczona do jednej z czterech kategorii</w:t>
      </w:r>
      <w:r w:rsidR="00B55EDF">
        <w:rPr>
          <w:rFonts w:eastAsia="Times New Roman" w:cs="Times New Roman"/>
          <w:szCs w:val="19"/>
          <w:lang w:eastAsia="pl-PL"/>
        </w:rPr>
        <w:t xml:space="preserve"> wydzielonych z</w:t>
      </w:r>
      <w:r w:rsidR="00702143">
        <w:rPr>
          <w:rFonts w:eastAsia="Times New Roman" w:cs="Times New Roman"/>
          <w:szCs w:val="19"/>
          <w:lang w:eastAsia="pl-PL"/>
        </w:rPr>
        <w:t> </w:t>
      </w:r>
      <w:r w:rsidR="00B55EDF">
        <w:rPr>
          <w:rFonts w:eastAsia="Times New Roman" w:cs="Times New Roman"/>
          <w:szCs w:val="19"/>
          <w:lang w:eastAsia="pl-PL"/>
        </w:rPr>
        <w:t>uwagi na przyczynę napływu do bezrobocia</w:t>
      </w:r>
      <w:r>
        <w:rPr>
          <w:rFonts w:eastAsia="Times New Roman" w:cs="Times New Roman"/>
          <w:szCs w:val="19"/>
          <w:lang w:eastAsia="pl-PL"/>
        </w:rPr>
        <w:t xml:space="preserve">. </w:t>
      </w:r>
      <w:r w:rsidR="0076074A">
        <w:rPr>
          <w:rFonts w:eastAsia="Times New Roman" w:cs="Times New Roman"/>
          <w:szCs w:val="19"/>
          <w:lang w:eastAsia="pl-PL"/>
        </w:rPr>
        <w:t>N</w:t>
      </w:r>
      <w:r w:rsidR="003E212F" w:rsidRPr="00B1254B">
        <w:rPr>
          <w:rFonts w:eastAsia="Times New Roman" w:cs="Times New Roman"/>
          <w:szCs w:val="19"/>
          <w:lang w:eastAsia="pl-PL"/>
        </w:rPr>
        <w:t>ajwiększą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 populację stanowi</w:t>
      </w:r>
      <w:r w:rsidR="0076074A">
        <w:rPr>
          <w:rFonts w:eastAsia="Times New Roman" w:cs="Times New Roman"/>
          <w:szCs w:val="19"/>
          <w:lang w:eastAsia="pl-PL"/>
        </w:rPr>
        <w:t>li bezrobotni</w:t>
      </w:r>
      <w:r w:rsidR="003E212F" w:rsidRPr="00DC2E03">
        <w:rPr>
          <w:rFonts w:eastAsia="Times New Roman" w:cs="Times New Roman"/>
          <w:szCs w:val="19"/>
          <w:lang w:eastAsia="pl-PL"/>
        </w:rPr>
        <w:t>, któr</w:t>
      </w:r>
      <w:r w:rsidR="0076074A">
        <w:rPr>
          <w:rFonts w:eastAsia="Times New Roman" w:cs="Times New Roman"/>
          <w:szCs w:val="19"/>
          <w:lang w:eastAsia="pl-PL"/>
        </w:rPr>
        <w:t>zy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 straci</w:t>
      </w:r>
      <w:r w:rsidR="0076074A">
        <w:rPr>
          <w:rFonts w:eastAsia="Times New Roman" w:cs="Times New Roman"/>
          <w:szCs w:val="19"/>
          <w:lang w:eastAsia="pl-PL"/>
        </w:rPr>
        <w:t>li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 pracę </w:t>
      </w:r>
      <w:r w:rsidR="00BB533F">
        <w:rPr>
          <w:rFonts w:eastAsia="Times New Roman" w:cs="Times New Roman"/>
          <w:szCs w:val="19"/>
          <w:lang w:eastAsia="pl-PL"/>
        </w:rPr>
        <w:t>tzn. osoby</w:t>
      </w:r>
      <w:r w:rsidR="003E253F">
        <w:rPr>
          <w:rFonts w:eastAsia="Times New Roman" w:cs="Times New Roman"/>
          <w:szCs w:val="19"/>
          <w:lang w:eastAsia="pl-PL"/>
        </w:rPr>
        <w:t>,</w:t>
      </w:r>
      <w:r w:rsidR="00BB533F">
        <w:rPr>
          <w:rFonts w:eastAsia="Times New Roman" w:cs="Times New Roman"/>
          <w:szCs w:val="19"/>
          <w:lang w:eastAsia="pl-PL"/>
        </w:rPr>
        <w:t xml:space="preserve"> które odeszły z ostatniego miejsca pracy nie z własnej inicjatywy </w:t>
      </w:r>
      <w:r w:rsidR="003E212F" w:rsidRPr="00DC2E03">
        <w:rPr>
          <w:rFonts w:eastAsia="Times New Roman" w:cs="Times New Roman"/>
          <w:szCs w:val="19"/>
          <w:lang w:eastAsia="pl-PL"/>
        </w:rPr>
        <w:t>w ciągu ostatnich 3 miesięcy (</w:t>
      </w:r>
      <w:r w:rsidR="00063066">
        <w:rPr>
          <w:rFonts w:eastAsia="Times New Roman" w:cs="Times New Roman"/>
          <w:szCs w:val="19"/>
          <w:lang w:eastAsia="pl-PL"/>
        </w:rPr>
        <w:t>4</w:t>
      </w:r>
      <w:r w:rsidR="00610830">
        <w:rPr>
          <w:rFonts w:eastAsia="Times New Roman" w:cs="Times New Roman"/>
          <w:szCs w:val="19"/>
          <w:lang w:eastAsia="pl-PL"/>
        </w:rPr>
        <w:t>0,9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%, tj. </w:t>
      </w:r>
      <w:r w:rsidR="00063066">
        <w:rPr>
          <w:rFonts w:eastAsia="Times New Roman" w:cs="Times New Roman"/>
          <w:szCs w:val="19"/>
          <w:lang w:eastAsia="pl-PL"/>
        </w:rPr>
        <w:t>22</w:t>
      </w:r>
      <w:r w:rsidR="00610830">
        <w:rPr>
          <w:rFonts w:eastAsia="Times New Roman" w:cs="Times New Roman"/>
          <w:szCs w:val="19"/>
          <w:lang w:eastAsia="pl-PL"/>
        </w:rPr>
        <w:t>8</w:t>
      </w:r>
      <w:r w:rsidR="0062149F" w:rsidRPr="00DC2E03">
        <w:rPr>
          <w:rFonts w:eastAsia="Times New Roman" w:cs="Times New Roman"/>
          <w:szCs w:val="19"/>
          <w:lang w:eastAsia="pl-PL"/>
        </w:rPr>
        <w:t xml:space="preserve"> 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tys.). Udział </w:t>
      </w:r>
      <w:r w:rsidR="0076074A">
        <w:rPr>
          <w:rFonts w:eastAsia="Times New Roman" w:cs="Times New Roman"/>
          <w:szCs w:val="19"/>
          <w:lang w:eastAsia="pl-PL"/>
        </w:rPr>
        <w:t>bezrobotnych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 </w:t>
      </w:r>
      <w:r w:rsidR="00BB533F">
        <w:rPr>
          <w:rFonts w:eastAsia="Times New Roman" w:cs="Times New Roman"/>
          <w:szCs w:val="19"/>
          <w:lang w:eastAsia="pl-PL"/>
        </w:rPr>
        <w:t xml:space="preserve">mających zamiar powrócić do pracy po przerwie </w:t>
      </w:r>
      <w:r w:rsidR="000D6B9D">
        <w:rPr>
          <w:rFonts w:eastAsia="Times New Roman" w:cs="Times New Roman"/>
          <w:szCs w:val="19"/>
          <w:lang w:eastAsia="pl-PL"/>
        </w:rPr>
        <w:t>(</w:t>
      </w:r>
      <w:r w:rsidR="002A70DF">
        <w:rPr>
          <w:rFonts w:eastAsia="Times New Roman" w:cs="Times New Roman"/>
          <w:szCs w:val="19"/>
          <w:lang w:eastAsia="pl-PL"/>
        </w:rPr>
        <w:t xml:space="preserve">trwającej </w:t>
      </w:r>
      <w:r w:rsidR="003E212F" w:rsidRPr="00DC2E03">
        <w:rPr>
          <w:rFonts w:eastAsia="Times New Roman" w:cs="Times New Roman"/>
          <w:szCs w:val="19"/>
          <w:lang w:eastAsia="pl-PL"/>
        </w:rPr>
        <w:t>dłużej niż 3</w:t>
      </w:r>
      <w:r w:rsidR="000D6B9D">
        <w:rPr>
          <w:rFonts w:eastAsia="Times New Roman" w:cs="Times New Roman"/>
          <w:szCs w:val="19"/>
          <w:lang w:eastAsia="pl-PL"/>
        </w:rPr>
        <w:t> 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miesiące) wyniósł </w:t>
      </w:r>
      <w:r w:rsidR="0062149F">
        <w:rPr>
          <w:rFonts w:eastAsia="Times New Roman" w:cs="Times New Roman"/>
          <w:szCs w:val="19"/>
          <w:lang w:eastAsia="pl-PL"/>
        </w:rPr>
        <w:t>2</w:t>
      </w:r>
      <w:r w:rsidR="00610830">
        <w:rPr>
          <w:rFonts w:eastAsia="Times New Roman" w:cs="Times New Roman"/>
          <w:szCs w:val="19"/>
          <w:lang w:eastAsia="pl-PL"/>
        </w:rPr>
        <w:t>4,7</w:t>
      </w:r>
      <w:r w:rsidR="003E212F" w:rsidRPr="00DC2E03">
        <w:rPr>
          <w:rFonts w:eastAsia="Times New Roman" w:cs="Times New Roman"/>
          <w:szCs w:val="19"/>
          <w:lang w:eastAsia="pl-PL"/>
        </w:rPr>
        <w:t>%</w:t>
      </w:r>
      <w:r w:rsidR="00466D0A">
        <w:rPr>
          <w:rFonts w:eastAsia="Times New Roman" w:cs="Times New Roman"/>
          <w:szCs w:val="19"/>
          <w:lang w:eastAsia="pl-PL"/>
        </w:rPr>
        <w:t xml:space="preserve"> (</w:t>
      </w:r>
      <w:r w:rsidR="000D6B9D">
        <w:rPr>
          <w:rFonts w:eastAsia="Times New Roman" w:cs="Times New Roman"/>
          <w:szCs w:val="19"/>
          <w:lang w:eastAsia="pl-PL"/>
        </w:rPr>
        <w:t xml:space="preserve">tj. </w:t>
      </w:r>
      <w:r w:rsidR="0062149F">
        <w:rPr>
          <w:rFonts w:eastAsia="Times New Roman" w:cs="Times New Roman"/>
          <w:szCs w:val="19"/>
          <w:lang w:eastAsia="pl-PL"/>
        </w:rPr>
        <w:t>1</w:t>
      </w:r>
      <w:r w:rsidR="00610830">
        <w:rPr>
          <w:rFonts w:eastAsia="Times New Roman" w:cs="Times New Roman"/>
          <w:szCs w:val="19"/>
          <w:lang w:eastAsia="pl-PL"/>
        </w:rPr>
        <w:t>38</w:t>
      </w:r>
      <w:r w:rsidR="00702143">
        <w:rPr>
          <w:rFonts w:eastAsia="Times New Roman" w:cs="Times New Roman"/>
          <w:szCs w:val="19"/>
          <w:lang w:eastAsia="pl-PL"/>
        </w:rPr>
        <w:t> </w:t>
      </w:r>
      <w:r w:rsidR="003E212F" w:rsidRPr="00DC2E03">
        <w:rPr>
          <w:rFonts w:eastAsia="Times New Roman" w:cs="Times New Roman"/>
          <w:szCs w:val="19"/>
          <w:lang w:eastAsia="pl-PL"/>
        </w:rPr>
        <w:t>tys</w:t>
      </w:r>
      <w:r w:rsidR="003E212F" w:rsidRPr="00376FBA">
        <w:rPr>
          <w:rFonts w:eastAsia="Times New Roman" w:cs="Times New Roman"/>
          <w:szCs w:val="19"/>
          <w:lang w:eastAsia="pl-PL"/>
        </w:rPr>
        <w:t>.</w:t>
      </w:r>
      <w:r w:rsidR="00524CE4" w:rsidRPr="00376FBA">
        <w:rPr>
          <w:rFonts w:eastAsia="Times New Roman" w:cs="Times New Roman"/>
          <w:szCs w:val="19"/>
          <w:lang w:eastAsia="pl-PL"/>
        </w:rPr>
        <w:t>)</w:t>
      </w:r>
      <w:r w:rsidR="003E212F" w:rsidRPr="00376FBA">
        <w:rPr>
          <w:rFonts w:eastAsia="Times New Roman" w:cs="Times New Roman"/>
          <w:szCs w:val="19"/>
          <w:lang w:eastAsia="pl-PL"/>
        </w:rPr>
        <w:t xml:space="preserve">, </w:t>
      </w:r>
      <w:r w:rsidR="00893FD6" w:rsidRPr="00376FBA">
        <w:rPr>
          <w:rFonts w:eastAsia="Times New Roman" w:cs="Times New Roman"/>
          <w:szCs w:val="19"/>
          <w:lang w:eastAsia="pl-PL"/>
        </w:rPr>
        <w:t>przy czym wś</w:t>
      </w:r>
      <w:r w:rsidR="00F05F07" w:rsidRPr="00376FBA">
        <w:rPr>
          <w:rFonts w:eastAsia="Times New Roman" w:cs="Times New Roman"/>
          <w:szCs w:val="19"/>
          <w:lang w:eastAsia="pl-PL"/>
        </w:rPr>
        <w:t>r</w:t>
      </w:r>
      <w:r w:rsidR="00893FD6" w:rsidRPr="00376FBA">
        <w:rPr>
          <w:rFonts w:eastAsia="Times New Roman" w:cs="Times New Roman"/>
          <w:szCs w:val="19"/>
          <w:lang w:eastAsia="pl-PL"/>
        </w:rPr>
        <w:t>ód kobiet udział ten był znacznie wyższy niż wśród mężczyzn i wyniósł odpowiednio:</w:t>
      </w:r>
      <w:r w:rsidR="00F05F07" w:rsidRPr="00376FBA">
        <w:rPr>
          <w:rFonts w:eastAsia="Times New Roman" w:cs="Times New Roman"/>
          <w:szCs w:val="19"/>
          <w:lang w:eastAsia="pl-PL"/>
        </w:rPr>
        <w:t xml:space="preserve"> 31,3% i 18,6%.</w:t>
      </w:r>
      <w:r w:rsidR="00893FD6" w:rsidRPr="00376FBA">
        <w:rPr>
          <w:rFonts w:eastAsia="Times New Roman" w:cs="Times New Roman"/>
          <w:szCs w:val="19"/>
          <w:lang w:eastAsia="pl-PL"/>
        </w:rPr>
        <w:t xml:space="preserve">  B</w:t>
      </w:r>
      <w:r w:rsidR="00610830" w:rsidRPr="00376FBA">
        <w:rPr>
          <w:rFonts w:eastAsia="Times New Roman" w:cs="Times New Roman"/>
          <w:szCs w:val="19"/>
          <w:lang w:eastAsia="pl-PL"/>
        </w:rPr>
        <w:t>ezrobotn</w:t>
      </w:r>
      <w:r w:rsidR="00B55EDF" w:rsidRPr="00376FBA">
        <w:rPr>
          <w:rFonts w:eastAsia="Times New Roman" w:cs="Times New Roman"/>
          <w:szCs w:val="19"/>
          <w:lang w:eastAsia="pl-PL"/>
        </w:rPr>
        <w:t>i</w:t>
      </w:r>
      <w:r w:rsidR="00610830" w:rsidRPr="00376FBA">
        <w:rPr>
          <w:rFonts w:eastAsia="Times New Roman" w:cs="Times New Roman"/>
          <w:szCs w:val="19"/>
          <w:lang w:eastAsia="pl-PL"/>
        </w:rPr>
        <w:t xml:space="preserve">, którzy zrezygnowali z pracy z własnej inicjatywy </w:t>
      </w:r>
      <w:r w:rsidR="00B55EDF" w:rsidRPr="00376FBA">
        <w:rPr>
          <w:rFonts w:eastAsia="Times New Roman" w:cs="Times New Roman"/>
          <w:szCs w:val="19"/>
          <w:lang w:eastAsia="pl-PL"/>
        </w:rPr>
        <w:t xml:space="preserve">stanowili </w:t>
      </w:r>
      <w:r w:rsidR="00610830" w:rsidRPr="00376FBA">
        <w:rPr>
          <w:rFonts w:eastAsia="Times New Roman" w:cs="Times New Roman"/>
          <w:szCs w:val="19"/>
          <w:lang w:eastAsia="pl-PL"/>
        </w:rPr>
        <w:t xml:space="preserve">18,3% </w:t>
      </w:r>
      <w:r w:rsidR="00524CE4" w:rsidRPr="00376FBA">
        <w:rPr>
          <w:rFonts w:eastAsia="Times New Roman" w:cs="Times New Roman"/>
          <w:szCs w:val="19"/>
          <w:lang w:eastAsia="pl-PL"/>
        </w:rPr>
        <w:t>(</w:t>
      </w:r>
      <w:r w:rsidR="00610830" w:rsidRPr="00376FBA">
        <w:rPr>
          <w:rFonts w:eastAsia="Times New Roman" w:cs="Times New Roman"/>
          <w:szCs w:val="19"/>
          <w:lang w:eastAsia="pl-PL"/>
        </w:rPr>
        <w:t>tj. 102</w:t>
      </w:r>
      <w:r w:rsidR="00702143" w:rsidRPr="00376FBA">
        <w:rPr>
          <w:rFonts w:eastAsia="Times New Roman" w:cs="Times New Roman"/>
          <w:szCs w:val="19"/>
          <w:lang w:eastAsia="pl-PL"/>
        </w:rPr>
        <w:t> </w:t>
      </w:r>
      <w:r w:rsidR="00610830" w:rsidRPr="00376FBA">
        <w:rPr>
          <w:rFonts w:eastAsia="Times New Roman" w:cs="Times New Roman"/>
          <w:szCs w:val="19"/>
          <w:lang w:eastAsia="pl-PL"/>
        </w:rPr>
        <w:t>tys.</w:t>
      </w:r>
      <w:r w:rsidR="00524CE4" w:rsidRPr="00376FBA">
        <w:rPr>
          <w:rFonts w:eastAsia="Times New Roman" w:cs="Times New Roman"/>
          <w:szCs w:val="19"/>
          <w:lang w:eastAsia="pl-PL"/>
        </w:rPr>
        <w:t>)</w:t>
      </w:r>
      <w:r w:rsidR="00610830" w:rsidRPr="00376FBA">
        <w:rPr>
          <w:rFonts w:eastAsia="Times New Roman" w:cs="Times New Roman"/>
          <w:szCs w:val="19"/>
          <w:lang w:eastAsia="pl-PL"/>
        </w:rPr>
        <w:t xml:space="preserve">, a </w:t>
      </w:r>
      <w:r w:rsidR="00BB533F" w:rsidRPr="00376FBA">
        <w:rPr>
          <w:rFonts w:eastAsia="Times New Roman" w:cs="Times New Roman"/>
          <w:szCs w:val="19"/>
          <w:lang w:eastAsia="pl-PL"/>
        </w:rPr>
        <w:t>bezrobotn</w:t>
      </w:r>
      <w:r w:rsidR="00B55EDF" w:rsidRPr="00376FBA">
        <w:rPr>
          <w:rFonts w:eastAsia="Times New Roman" w:cs="Times New Roman"/>
          <w:szCs w:val="19"/>
          <w:lang w:eastAsia="pl-PL"/>
        </w:rPr>
        <w:t>i</w:t>
      </w:r>
      <w:r w:rsidR="00BB533F" w:rsidRPr="00376FBA">
        <w:rPr>
          <w:rFonts w:eastAsia="Times New Roman" w:cs="Times New Roman"/>
          <w:szCs w:val="19"/>
          <w:lang w:eastAsia="pl-PL"/>
        </w:rPr>
        <w:t xml:space="preserve"> którzy poszukują pierwszej pracy</w:t>
      </w:r>
      <w:r w:rsidR="003E212F" w:rsidRPr="00376FBA">
        <w:rPr>
          <w:rFonts w:eastAsia="Times New Roman" w:cs="Times New Roman"/>
          <w:szCs w:val="19"/>
          <w:lang w:eastAsia="pl-PL"/>
        </w:rPr>
        <w:t xml:space="preserve"> </w:t>
      </w:r>
      <w:r w:rsidR="007B46F0" w:rsidRPr="00376FBA">
        <w:rPr>
          <w:rFonts w:eastAsia="Times New Roman" w:cs="Times New Roman"/>
          <w:szCs w:val="19"/>
          <w:lang w:eastAsia="pl-PL"/>
        </w:rPr>
        <w:t xml:space="preserve">– </w:t>
      </w:r>
      <w:r w:rsidR="00610830" w:rsidRPr="00376FBA">
        <w:rPr>
          <w:rFonts w:eastAsia="Times New Roman" w:cs="Times New Roman"/>
          <w:szCs w:val="19"/>
          <w:lang w:eastAsia="pl-PL"/>
        </w:rPr>
        <w:t>16,1</w:t>
      </w:r>
      <w:r w:rsidR="007B46F0" w:rsidRPr="00376FBA">
        <w:rPr>
          <w:rFonts w:eastAsia="Times New Roman" w:cs="Times New Roman"/>
          <w:szCs w:val="19"/>
          <w:lang w:eastAsia="pl-PL"/>
        </w:rPr>
        <w:t>%</w:t>
      </w:r>
      <w:r w:rsidR="000D6B9D" w:rsidRPr="00376FBA">
        <w:rPr>
          <w:rFonts w:eastAsia="Times New Roman" w:cs="Times New Roman"/>
          <w:szCs w:val="19"/>
          <w:lang w:eastAsia="pl-PL"/>
        </w:rPr>
        <w:t xml:space="preserve"> </w:t>
      </w:r>
      <w:r w:rsidR="00524CE4" w:rsidRPr="00376FBA">
        <w:rPr>
          <w:rFonts w:eastAsia="Times New Roman" w:cs="Times New Roman"/>
          <w:szCs w:val="19"/>
          <w:lang w:eastAsia="pl-PL"/>
        </w:rPr>
        <w:t>(</w:t>
      </w:r>
      <w:r w:rsidR="000D6B9D" w:rsidRPr="00376FBA">
        <w:rPr>
          <w:rFonts w:eastAsia="Times New Roman" w:cs="Times New Roman"/>
          <w:szCs w:val="19"/>
          <w:lang w:eastAsia="pl-PL"/>
        </w:rPr>
        <w:t xml:space="preserve">tj. </w:t>
      </w:r>
      <w:r w:rsidR="0062149F" w:rsidRPr="00376FBA">
        <w:rPr>
          <w:rFonts w:eastAsia="Times New Roman" w:cs="Times New Roman"/>
          <w:szCs w:val="19"/>
          <w:lang w:eastAsia="pl-PL"/>
        </w:rPr>
        <w:t>9</w:t>
      </w:r>
      <w:r w:rsidR="00610830" w:rsidRPr="00376FBA">
        <w:rPr>
          <w:rFonts w:eastAsia="Times New Roman" w:cs="Times New Roman"/>
          <w:szCs w:val="19"/>
          <w:lang w:eastAsia="pl-PL"/>
        </w:rPr>
        <w:t>0</w:t>
      </w:r>
      <w:r w:rsidR="0005623E" w:rsidRPr="00376FBA">
        <w:rPr>
          <w:rFonts w:eastAsia="Times New Roman" w:cs="Times New Roman"/>
          <w:szCs w:val="19"/>
          <w:lang w:eastAsia="pl-PL"/>
        </w:rPr>
        <w:t> </w:t>
      </w:r>
      <w:r w:rsidR="007B46F0" w:rsidRPr="00376FBA">
        <w:rPr>
          <w:rFonts w:eastAsia="Times New Roman" w:cs="Times New Roman"/>
          <w:szCs w:val="19"/>
          <w:lang w:eastAsia="pl-PL"/>
        </w:rPr>
        <w:t>tys.</w:t>
      </w:r>
      <w:r w:rsidR="00524CE4" w:rsidRPr="00376FBA">
        <w:rPr>
          <w:rFonts w:eastAsia="Times New Roman" w:cs="Times New Roman"/>
          <w:szCs w:val="19"/>
          <w:lang w:eastAsia="pl-PL"/>
        </w:rPr>
        <w:t>).</w:t>
      </w:r>
      <w:r w:rsidR="0084167B">
        <w:rPr>
          <w:rFonts w:eastAsia="Times New Roman" w:cs="Times New Roman"/>
          <w:szCs w:val="19"/>
          <w:lang w:eastAsia="pl-PL"/>
        </w:rPr>
        <w:t xml:space="preserve"> </w:t>
      </w:r>
    </w:p>
    <w:p w14:paraId="02C35369" w14:textId="53B0825B" w:rsidR="007E58F1" w:rsidRDefault="000E3CEC" w:rsidP="00EC7C93">
      <w:pPr>
        <w:spacing w:line="276" w:lineRule="auto"/>
        <w:ind w:left="992" w:hanging="992"/>
        <w:rPr>
          <w:b/>
          <w:shd w:val="clear" w:color="auto" w:fill="FFFFFF"/>
        </w:rPr>
      </w:pPr>
      <w:r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1938816" behindDoc="0" locked="0" layoutInCell="1" allowOverlap="1" wp14:anchorId="5C090024" wp14:editId="78FFA6BA">
            <wp:simplePos x="0" y="0"/>
            <wp:positionH relativeFrom="margin">
              <wp:posOffset>361580</wp:posOffset>
            </wp:positionH>
            <wp:positionV relativeFrom="paragraph">
              <wp:posOffset>328295</wp:posOffset>
            </wp:positionV>
            <wp:extent cx="4271645" cy="1711960"/>
            <wp:effectExtent l="0" t="0" r="0" b="2540"/>
            <wp:wrapSquare wrapText="bothSides"/>
            <wp:docPr id="35" name="Obraz 35" descr="Wykres prezentuje strukturę bezrobotnych według źródła napływu do bezrobocia w 1 kwartale 2024 r. (w 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645" cy="171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491" w:rsidRPr="00DC2E03">
        <w:rPr>
          <w:b/>
        </w:rPr>
        <w:t xml:space="preserve">Wykres </w:t>
      </w:r>
      <w:r w:rsidR="00E23488">
        <w:rPr>
          <w:b/>
        </w:rPr>
        <w:t>6</w:t>
      </w:r>
      <w:r w:rsidR="00942491" w:rsidRPr="00DC2E03">
        <w:rPr>
          <w:b/>
        </w:rPr>
        <w:t>.</w:t>
      </w:r>
      <w:r w:rsidR="00942491" w:rsidRPr="00DC2E03">
        <w:rPr>
          <w:shd w:val="clear" w:color="auto" w:fill="FFFFFF"/>
        </w:rPr>
        <w:tab/>
      </w:r>
      <w:r w:rsidR="00942491" w:rsidRPr="00DC2E03">
        <w:rPr>
          <w:b/>
          <w:shd w:val="clear" w:color="auto" w:fill="FFFFFF"/>
        </w:rPr>
        <w:t>Struktura bezrobotnych</w:t>
      </w:r>
      <w:r w:rsidR="00A814FC">
        <w:rPr>
          <w:b/>
          <w:shd w:val="clear" w:color="auto" w:fill="FFFFFF"/>
        </w:rPr>
        <w:t xml:space="preserve"> </w:t>
      </w:r>
      <w:r w:rsidR="00942491" w:rsidRPr="00DC2E03">
        <w:rPr>
          <w:b/>
          <w:shd w:val="clear" w:color="auto" w:fill="FFFFFF"/>
        </w:rPr>
        <w:t xml:space="preserve">według źródła napływu do bezrobocia </w:t>
      </w:r>
      <w:r w:rsidR="00864D08">
        <w:rPr>
          <w:b/>
          <w:shd w:val="clear" w:color="auto" w:fill="FFFFFF"/>
        </w:rPr>
        <w:br/>
      </w:r>
      <w:r w:rsidR="00942491" w:rsidRPr="00DC2E03">
        <w:rPr>
          <w:b/>
          <w:shd w:val="clear" w:color="auto" w:fill="FFFFFF"/>
        </w:rPr>
        <w:t xml:space="preserve">w </w:t>
      </w:r>
      <w:r w:rsidR="005D7525">
        <w:rPr>
          <w:b/>
          <w:shd w:val="clear" w:color="auto" w:fill="FFFFFF"/>
        </w:rPr>
        <w:t>1</w:t>
      </w:r>
      <w:r w:rsidR="00942491" w:rsidRPr="00DC2E03">
        <w:rPr>
          <w:b/>
          <w:shd w:val="clear" w:color="auto" w:fill="FFFFFF"/>
        </w:rPr>
        <w:t xml:space="preserve"> kwartale 202</w:t>
      </w:r>
      <w:r w:rsidR="005D7525">
        <w:rPr>
          <w:b/>
          <w:shd w:val="clear" w:color="auto" w:fill="FFFFFF"/>
        </w:rPr>
        <w:t>4</w:t>
      </w:r>
      <w:r w:rsidR="00A814FC">
        <w:rPr>
          <w:b/>
          <w:shd w:val="clear" w:color="auto" w:fill="FFFFFF"/>
        </w:rPr>
        <w:t> </w:t>
      </w:r>
      <w:r w:rsidR="00942491" w:rsidRPr="00DC2E03">
        <w:rPr>
          <w:b/>
          <w:shd w:val="clear" w:color="auto" w:fill="FFFFFF"/>
        </w:rPr>
        <w:t xml:space="preserve">r. </w:t>
      </w:r>
      <w:r w:rsidR="00D856A6" w:rsidRPr="00DC2E03">
        <w:rPr>
          <w:b/>
          <w:shd w:val="clear" w:color="auto" w:fill="FFFFFF"/>
        </w:rPr>
        <w:t>(w %)</w:t>
      </w:r>
      <w:r w:rsidR="00AD65BE">
        <w:rPr>
          <w:b/>
          <w:shd w:val="clear" w:color="auto" w:fill="FFFFFF"/>
        </w:rPr>
        <w:t xml:space="preserve">  </w:t>
      </w:r>
    </w:p>
    <w:p w14:paraId="5D73DBD2" w14:textId="1AB9214C" w:rsidR="000E3CEC" w:rsidRDefault="000E3CEC" w:rsidP="000E3CEC">
      <w:pPr>
        <w:spacing w:before="0" w:after="0" w:line="276" w:lineRule="auto"/>
        <w:ind w:left="992" w:hanging="992"/>
        <w:rPr>
          <w:rFonts w:eastAsia="Times New Roman" w:cs="Times New Roman"/>
          <w:szCs w:val="19"/>
          <w:lang w:eastAsia="pl-PL"/>
        </w:rPr>
      </w:pPr>
    </w:p>
    <w:p w14:paraId="1E686484" w14:textId="77777777" w:rsidR="00702143" w:rsidRDefault="00702143" w:rsidP="000E3CEC">
      <w:pPr>
        <w:spacing w:before="0" w:line="288" w:lineRule="auto"/>
        <w:rPr>
          <w:rFonts w:eastAsia="Times New Roman" w:cs="Times New Roman"/>
          <w:szCs w:val="19"/>
          <w:lang w:eastAsia="pl-PL"/>
        </w:rPr>
      </w:pPr>
    </w:p>
    <w:p w14:paraId="56ABAF7D" w14:textId="77777777" w:rsidR="00702143" w:rsidRDefault="00702143" w:rsidP="000E3CEC">
      <w:pPr>
        <w:spacing w:before="0" w:line="288" w:lineRule="auto"/>
        <w:rPr>
          <w:rFonts w:eastAsia="Times New Roman" w:cs="Times New Roman"/>
          <w:szCs w:val="19"/>
          <w:lang w:eastAsia="pl-PL"/>
        </w:rPr>
      </w:pPr>
    </w:p>
    <w:p w14:paraId="0395F1F6" w14:textId="77777777" w:rsidR="00702143" w:rsidRDefault="00702143" w:rsidP="000E3CEC">
      <w:pPr>
        <w:spacing w:before="0" w:line="288" w:lineRule="auto"/>
        <w:rPr>
          <w:rFonts w:eastAsia="Times New Roman" w:cs="Times New Roman"/>
          <w:szCs w:val="19"/>
          <w:lang w:eastAsia="pl-PL"/>
        </w:rPr>
      </w:pPr>
    </w:p>
    <w:p w14:paraId="2955833B" w14:textId="77777777" w:rsidR="00702143" w:rsidRDefault="00702143" w:rsidP="000E3CEC">
      <w:pPr>
        <w:spacing w:before="0" w:line="288" w:lineRule="auto"/>
        <w:rPr>
          <w:rFonts w:eastAsia="Times New Roman" w:cs="Times New Roman"/>
          <w:szCs w:val="19"/>
          <w:lang w:eastAsia="pl-PL"/>
        </w:rPr>
      </w:pPr>
    </w:p>
    <w:p w14:paraId="79762100" w14:textId="77777777" w:rsidR="00702143" w:rsidRDefault="00702143" w:rsidP="000E3CEC">
      <w:pPr>
        <w:spacing w:before="0" w:line="288" w:lineRule="auto"/>
        <w:rPr>
          <w:rFonts w:eastAsia="Times New Roman" w:cs="Times New Roman"/>
          <w:szCs w:val="19"/>
          <w:lang w:eastAsia="pl-PL"/>
        </w:rPr>
      </w:pPr>
    </w:p>
    <w:p w14:paraId="0EB9D359" w14:textId="77777777" w:rsidR="00702143" w:rsidRDefault="00702143" w:rsidP="000E3CEC">
      <w:pPr>
        <w:spacing w:before="0" w:line="288" w:lineRule="auto"/>
        <w:rPr>
          <w:rFonts w:eastAsia="Times New Roman" w:cs="Times New Roman"/>
          <w:szCs w:val="19"/>
          <w:lang w:eastAsia="pl-PL"/>
        </w:rPr>
      </w:pPr>
    </w:p>
    <w:p w14:paraId="43F57683" w14:textId="5A36A2A3" w:rsidR="00376FBA" w:rsidRDefault="00A621A9" w:rsidP="00702143">
      <w:pPr>
        <w:spacing w:before="240"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44608" behindDoc="1" locked="0" layoutInCell="1" allowOverlap="1" wp14:anchorId="22E3F0B4" wp14:editId="589C4E20">
                <wp:simplePos x="0" y="0"/>
                <wp:positionH relativeFrom="page">
                  <wp:posOffset>5765648</wp:posOffset>
                </wp:positionH>
                <wp:positionV relativeFrom="paragraph">
                  <wp:posOffset>81678</wp:posOffset>
                </wp:positionV>
                <wp:extent cx="1637665" cy="832485"/>
                <wp:effectExtent l="0" t="0" r="0" b="5715"/>
                <wp:wrapTight wrapText="bothSides">
                  <wp:wrapPolygon edited="0">
                    <wp:start x="754" y="0"/>
                    <wp:lineTo x="754" y="21254"/>
                    <wp:lineTo x="20603" y="21254"/>
                    <wp:lineTo x="20603" y="0"/>
                    <wp:lineTo x="754" y="0"/>
                  </wp:wrapPolygon>
                </wp:wrapTight>
                <wp:docPr id="28" name="Pole tekstowe 2" descr="Przeciętny czas, od którego osoby bezrobotne poszukiwały pracy w 1 kwartale 2024 r. wyniósł 7,8 miesi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832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9F4E1" w14:textId="3DF3E3D5" w:rsidR="00830EC6" w:rsidRPr="00DB6754" w:rsidRDefault="00830EC6" w:rsidP="00961E11">
                            <w:pPr>
                              <w:pStyle w:val="tekstzboku"/>
                              <w:spacing w:before="100" w:beforeAutospacing="1"/>
                            </w:pPr>
                            <w:r>
                              <w:rPr>
                                <w:szCs w:val="19"/>
                              </w:rPr>
                              <w:t>P</w:t>
                            </w:r>
                            <w:r w:rsidRPr="00E922B8">
                              <w:rPr>
                                <w:szCs w:val="19"/>
                              </w:rPr>
                              <w:t>rzeciętny czas</w:t>
                            </w:r>
                            <w:r>
                              <w:rPr>
                                <w:szCs w:val="19"/>
                              </w:rPr>
                              <w:t xml:space="preserve">, od którego osoby bezrobotne </w:t>
                            </w:r>
                            <w:r w:rsidRPr="00E922B8">
                              <w:rPr>
                                <w:szCs w:val="19"/>
                              </w:rPr>
                              <w:t>poszukiwa</w:t>
                            </w:r>
                            <w:r>
                              <w:rPr>
                                <w:szCs w:val="19"/>
                              </w:rPr>
                              <w:t>ły</w:t>
                            </w:r>
                            <w:r w:rsidRPr="00E922B8">
                              <w:rPr>
                                <w:szCs w:val="19"/>
                              </w:rPr>
                              <w:t xml:space="preserve"> pracy </w:t>
                            </w:r>
                            <w:r w:rsidR="00B55EDF">
                              <w:rPr>
                                <w:szCs w:val="19"/>
                              </w:rPr>
                              <w:t>w</w:t>
                            </w:r>
                            <w:r w:rsidR="00A621A9">
                              <w:rPr>
                                <w:szCs w:val="19"/>
                              </w:rPr>
                              <w:t> </w:t>
                            </w:r>
                            <w:r w:rsidR="00B55EDF">
                              <w:rPr>
                                <w:szCs w:val="19"/>
                              </w:rPr>
                              <w:t>1</w:t>
                            </w:r>
                            <w:r w:rsidR="00A621A9">
                              <w:rPr>
                                <w:szCs w:val="19"/>
                              </w:rPr>
                              <w:t> </w:t>
                            </w:r>
                            <w:r w:rsidR="00B55EDF">
                              <w:rPr>
                                <w:szCs w:val="19"/>
                              </w:rPr>
                              <w:t xml:space="preserve">kwartale 2024 r. </w:t>
                            </w:r>
                            <w:r w:rsidRPr="00E922B8">
                              <w:rPr>
                                <w:szCs w:val="19"/>
                              </w:rPr>
                              <w:t>wyn</w:t>
                            </w:r>
                            <w:r>
                              <w:rPr>
                                <w:szCs w:val="19"/>
                              </w:rPr>
                              <w:t>iósł</w:t>
                            </w:r>
                            <w:r w:rsidRPr="00E922B8">
                              <w:rPr>
                                <w:szCs w:val="19"/>
                              </w:rPr>
                              <w:t xml:space="preserve"> </w:t>
                            </w:r>
                            <w:r w:rsidR="00D505DC">
                              <w:rPr>
                                <w:szCs w:val="19"/>
                              </w:rPr>
                              <w:t>7,8</w:t>
                            </w:r>
                            <w:r w:rsidRPr="00E922B8">
                              <w:rPr>
                                <w:szCs w:val="19"/>
                              </w:rPr>
                              <w:t xml:space="preserve"> miesiąca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3F0B4" id="_x0000_s1037" type="#_x0000_t202" alt="Przeciętny czas, od którego osoby bezrobotne poszukiwały pracy w 1 kwartale 2024 r. wyniósł 7,8 miesiąca" style="position:absolute;margin-left:454pt;margin-top:6.45pt;width:128.95pt;height:65.55pt;z-index:-2514718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" filled="f" stroked="f">
                <v:textbox inset=",0">
                  <w:txbxContent>
                    <w:p w14:paraId="5739F4E1" w14:textId="3DF3E3D5" w:rsidR="00830EC6" w:rsidRPr="00DB6754" w:rsidRDefault="00830EC6" w:rsidP="00961E11">
                      <w:pPr>
                        <w:pStyle w:val="tekstzboku"/>
                        <w:spacing w:before="100" w:beforeAutospacing="1"/>
                      </w:pPr>
                      <w:r>
                        <w:rPr>
                          <w:szCs w:val="19"/>
                        </w:rPr>
                        <w:t>P</w:t>
                      </w:r>
                      <w:r w:rsidRPr="00E922B8">
                        <w:rPr>
                          <w:szCs w:val="19"/>
                        </w:rPr>
                        <w:t>rzeciętny czas</w:t>
                      </w:r>
                      <w:r>
                        <w:rPr>
                          <w:szCs w:val="19"/>
                        </w:rPr>
                        <w:t xml:space="preserve">, od którego osoby bezrobotne </w:t>
                      </w:r>
                      <w:r w:rsidRPr="00E922B8">
                        <w:rPr>
                          <w:szCs w:val="19"/>
                        </w:rPr>
                        <w:t>poszukiwa</w:t>
                      </w:r>
                      <w:r>
                        <w:rPr>
                          <w:szCs w:val="19"/>
                        </w:rPr>
                        <w:t>ły</w:t>
                      </w:r>
                      <w:r w:rsidRPr="00E922B8">
                        <w:rPr>
                          <w:szCs w:val="19"/>
                        </w:rPr>
                        <w:t xml:space="preserve"> pracy </w:t>
                      </w:r>
                      <w:r w:rsidR="00B55EDF">
                        <w:rPr>
                          <w:szCs w:val="19"/>
                        </w:rPr>
                        <w:t>w</w:t>
                      </w:r>
                      <w:r w:rsidR="00A621A9">
                        <w:rPr>
                          <w:szCs w:val="19"/>
                        </w:rPr>
                        <w:t> </w:t>
                      </w:r>
                      <w:r w:rsidR="00B55EDF">
                        <w:rPr>
                          <w:szCs w:val="19"/>
                        </w:rPr>
                        <w:t>1</w:t>
                      </w:r>
                      <w:r w:rsidR="00A621A9">
                        <w:rPr>
                          <w:szCs w:val="19"/>
                        </w:rPr>
                        <w:t> </w:t>
                      </w:r>
                      <w:r w:rsidR="00B55EDF">
                        <w:rPr>
                          <w:szCs w:val="19"/>
                        </w:rPr>
                        <w:t xml:space="preserve">kwartale 2024 r. </w:t>
                      </w:r>
                      <w:r w:rsidRPr="00E922B8">
                        <w:rPr>
                          <w:szCs w:val="19"/>
                        </w:rPr>
                        <w:t>wyn</w:t>
                      </w:r>
                      <w:r>
                        <w:rPr>
                          <w:szCs w:val="19"/>
                        </w:rPr>
                        <w:t>iósł</w:t>
                      </w:r>
                      <w:r w:rsidRPr="00E922B8">
                        <w:rPr>
                          <w:szCs w:val="19"/>
                        </w:rPr>
                        <w:t xml:space="preserve"> </w:t>
                      </w:r>
                      <w:r w:rsidR="00D505DC">
                        <w:rPr>
                          <w:szCs w:val="19"/>
                        </w:rPr>
                        <w:t>7,8</w:t>
                      </w:r>
                      <w:r w:rsidRPr="00E922B8">
                        <w:rPr>
                          <w:szCs w:val="19"/>
                        </w:rPr>
                        <w:t xml:space="preserve"> miesiąca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315FE" w:rsidRPr="00DC2E03">
        <w:rPr>
          <w:rFonts w:eastAsia="Times New Roman" w:cs="Times New Roman"/>
          <w:szCs w:val="19"/>
          <w:lang w:eastAsia="pl-PL"/>
        </w:rPr>
        <w:t xml:space="preserve">W </w:t>
      </w:r>
      <w:r w:rsidR="005D7525">
        <w:rPr>
          <w:rFonts w:eastAsia="Times New Roman" w:cs="Times New Roman"/>
          <w:szCs w:val="19"/>
          <w:lang w:eastAsia="pl-PL"/>
        </w:rPr>
        <w:t>1</w:t>
      </w:r>
      <w:r w:rsidR="0062149F" w:rsidRPr="00DC2E03">
        <w:rPr>
          <w:rFonts w:eastAsia="Times New Roman" w:cs="Times New Roman"/>
          <w:szCs w:val="19"/>
          <w:lang w:eastAsia="pl-PL"/>
        </w:rPr>
        <w:t xml:space="preserve"> </w:t>
      </w:r>
      <w:r w:rsidR="003E212F" w:rsidRPr="00DC2E03">
        <w:rPr>
          <w:rFonts w:eastAsia="Times New Roman" w:cs="Times New Roman"/>
          <w:szCs w:val="19"/>
          <w:lang w:eastAsia="pl-PL"/>
        </w:rPr>
        <w:t>kwartale 202</w:t>
      </w:r>
      <w:r w:rsidR="005D7525">
        <w:rPr>
          <w:rFonts w:eastAsia="Times New Roman" w:cs="Times New Roman"/>
          <w:szCs w:val="19"/>
          <w:lang w:eastAsia="pl-PL"/>
        </w:rPr>
        <w:t>4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 r.</w:t>
      </w:r>
      <w:r w:rsidR="00E315FE" w:rsidRPr="00DC2E03">
        <w:rPr>
          <w:rFonts w:eastAsia="Times New Roman" w:cs="Times New Roman"/>
          <w:szCs w:val="19"/>
          <w:lang w:eastAsia="pl-PL"/>
        </w:rPr>
        <w:t xml:space="preserve"> </w:t>
      </w:r>
      <w:r w:rsidR="00B5057A">
        <w:rPr>
          <w:rFonts w:eastAsia="Times New Roman" w:cs="Times New Roman"/>
          <w:szCs w:val="19"/>
          <w:lang w:eastAsia="pl-PL"/>
        </w:rPr>
        <w:t>osoby bezrobotne poszukiwały</w:t>
      </w:r>
      <w:r w:rsidR="00B5057A" w:rsidRPr="00DC2E03">
        <w:rPr>
          <w:rFonts w:eastAsia="Times New Roman" w:cs="Times New Roman"/>
          <w:szCs w:val="19"/>
          <w:lang w:eastAsia="pl-PL"/>
        </w:rPr>
        <w:t xml:space="preserve"> pracy </w:t>
      </w:r>
      <w:r w:rsidR="00E315FE" w:rsidRPr="00DC2E03">
        <w:rPr>
          <w:rFonts w:eastAsia="Times New Roman" w:cs="Times New Roman"/>
          <w:szCs w:val="19"/>
          <w:lang w:eastAsia="pl-PL"/>
        </w:rPr>
        <w:t>przeciętn</w:t>
      </w:r>
      <w:r w:rsidR="00B5057A">
        <w:rPr>
          <w:rFonts w:eastAsia="Times New Roman" w:cs="Times New Roman"/>
          <w:szCs w:val="19"/>
          <w:lang w:eastAsia="pl-PL"/>
        </w:rPr>
        <w:t>ie</w:t>
      </w:r>
      <w:r w:rsidR="00D61715">
        <w:rPr>
          <w:rStyle w:val="Odwoanieprzypisudolnego"/>
          <w:rFonts w:eastAsia="Times New Roman" w:cs="Times New Roman"/>
          <w:szCs w:val="19"/>
          <w:lang w:eastAsia="pl-PL"/>
        </w:rPr>
        <w:footnoteReference w:id="6"/>
      </w:r>
      <w:r w:rsidR="00E315FE" w:rsidRPr="00DC2E03">
        <w:rPr>
          <w:rFonts w:eastAsia="Times New Roman" w:cs="Times New Roman"/>
          <w:szCs w:val="19"/>
          <w:lang w:eastAsia="pl-PL"/>
        </w:rPr>
        <w:t xml:space="preserve"> </w:t>
      </w:r>
      <w:r w:rsidR="005D7525">
        <w:rPr>
          <w:rFonts w:eastAsia="Times New Roman" w:cs="Times New Roman"/>
          <w:szCs w:val="19"/>
          <w:lang w:eastAsia="pl-PL"/>
        </w:rPr>
        <w:t>7,8</w:t>
      </w:r>
      <w:r w:rsidR="003A2BEE" w:rsidRPr="00DC2E03">
        <w:rPr>
          <w:rFonts w:eastAsia="Times New Roman" w:cs="Times New Roman"/>
          <w:szCs w:val="19"/>
          <w:lang w:eastAsia="pl-PL"/>
        </w:rPr>
        <w:t> </w:t>
      </w:r>
      <w:r w:rsidR="00E315FE" w:rsidRPr="00DC2E03">
        <w:rPr>
          <w:rFonts w:eastAsia="Times New Roman" w:cs="Times New Roman"/>
          <w:szCs w:val="19"/>
          <w:lang w:eastAsia="pl-PL"/>
        </w:rPr>
        <w:t>miesiąca (</w:t>
      </w:r>
      <w:r w:rsidR="00D727F9" w:rsidRPr="00DC2E03">
        <w:rPr>
          <w:rFonts w:eastAsia="Times New Roman" w:cs="Times New Roman"/>
          <w:szCs w:val="19"/>
          <w:lang w:eastAsia="pl-PL"/>
        </w:rPr>
        <w:t>w</w:t>
      </w:r>
      <w:r w:rsidR="00545745">
        <w:rPr>
          <w:rFonts w:eastAsia="Times New Roman" w:cs="Times New Roman"/>
          <w:szCs w:val="19"/>
          <w:lang w:eastAsia="pl-PL"/>
        </w:rPr>
        <w:t> </w:t>
      </w:r>
      <w:r w:rsidR="00D727F9" w:rsidRPr="00DC2E03">
        <w:rPr>
          <w:rFonts w:eastAsia="Times New Roman" w:cs="Times New Roman"/>
          <w:szCs w:val="19"/>
          <w:lang w:eastAsia="pl-PL"/>
        </w:rPr>
        <w:t xml:space="preserve">poprzednim </w:t>
      </w:r>
      <w:r w:rsidR="00E315FE" w:rsidRPr="00DC2E03">
        <w:rPr>
          <w:rFonts w:eastAsia="Times New Roman" w:cs="Times New Roman"/>
          <w:szCs w:val="19"/>
          <w:lang w:eastAsia="pl-PL"/>
        </w:rPr>
        <w:t>kwartale</w:t>
      </w:r>
      <w:r w:rsidR="003A2BEE">
        <w:rPr>
          <w:rFonts w:eastAsia="Times New Roman" w:cs="Times New Roman"/>
          <w:szCs w:val="19"/>
          <w:lang w:eastAsia="pl-PL"/>
        </w:rPr>
        <w:t xml:space="preserve"> </w:t>
      </w:r>
      <w:r w:rsidR="005D7525">
        <w:rPr>
          <w:rFonts w:eastAsia="Times New Roman" w:cs="Times New Roman"/>
          <w:szCs w:val="19"/>
          <w:lang w:eastAsia="pl-PL"/>
        </w:rPr>
        <w:t>8,5</w:t>
      </w:r>
      <w:r w:rsidR="00D727F9" w:rsidRPr="00DC2E03">
        <w:rPr>
          <w:rFonts w:eastAsia="Times New Roman" w:cs="Times New Roman"/>
          <w:szCs w:val="19"/>
          <w:lang w:eastAsia="pl-PL"/>
        </w:rPr>
        <w:t xml:space="preserve"> miesiąca</w:t>
      </w:r>
      <w:r w:rsidR="003F23AC" w:rsidRPr="00DC2E03">
        <w:rPr>
          <w:rFonts w:eastAsia="Times New Roman" w:cs="Times New Roman"/>
          <w:szCs w:val="19"/>
          <w:lang w:eastAsia="pl-PL"/>
        </w:rPr>
        <w:t xml:space="preserve">, w </w:t>
      </w:r>
      <w:r w:rsidR="005D7525">
        <w:rPr>
          <w:rFonts w:eastAsia="Times New Roman" w:cs="Times New Roman"/>
          <w:szCs w:val="19"/>
          <w:lang w:eastAsia="pl-PL"/>
        </w:rPr>
        <w:t>1</w:t>
      </w:r>
      <w:r w:rsidR="003A2BEE" w:rsidRPr="00DC2E03">
        <w:rPr>
          <w:rFonts w:eastAsia="Times New Roman" w:cs="Times New Roman"/>
          <w:szCs w:val="19"/>
          <w:lang w:eastAsia="pl-PL"/>
        </w:rPr>
        <w:t xml:space="preserve"> </w:t>
      </w:r>
      <w:r w:rsidR="003F23AC" w:rsidRPr="00DC2E03">
        <w:rPr>
          <w:rFonts w:eastAsia="Times New Roman" w:cs="Times New Roman"/>
          <w:szCs w:val="19"/>
          <w:lang w:eastAsia="pl-PL"/>
        </w:rPr>
        <w:t>kwartale 202</w:t>
      </w:r>
      <w:r w:rsidR="005D7525">
        <w:rPr>
          <w:rFonts w:eastAsia="Times New Roman" w:cs="Times New Roman"/>
          <w:szCs w:val="19"/>
          <w:lang w:eastAsia="pl-PL"/>
        </w:rPr>
        <w:t>3</w:t>
      </w:r>
      <w:r w:rsidR="003F23AC" w:rsidRPr="00DC2E03">
        <w:rPr>
          <w:rFonts w:eastAsia="Times New Roman" w:cs="Times New Roman"/>
          <w:szCs w:val="19"/>
          <w:lang w:eastAsia="pl-PL"/>
        </w:rPr>
        <w:t xml:space="preserve"> r. – </w:t>
      </w:r>
      <w:r w:rsidR="003F23AC" w:rsidRPr="00B1254B">
        <w:rPr>
          <w:rFonts w:eastAsia="Times New Roman" w:cs="Times New Roman"/>
          <w:szCs w:val="19"/>
          <w:lang w:eastAsia="pl-PL"/>
        </w:rPr>
        <w:t>8,</w:t>
      </w:r>
      <w:r w:rsidR="005D7525">
        <w:rPr>
          <w:rFonts w:eastAsia="Times New Roman" w:cs="Times New Roman"/>
          <w:szCs w:val="19"/>
          <w:lang w:eastAsia="pl-PL"/>
        </w:rPr>
        <w:t>1</w:t>
      </w:r>
      <w:r w:rsidR="003F23AC" w:rsidRPr="00B1254B">
        <w:rPr>
          <w:rFonts w:eastAsia="Times New Roman" w:cs="Times New Roman"/>
          <w:szCs w:val="19"/>
          <w:lang w:eastAsia="pl-PL"/>
        </w:rPr>
        <w:t xml:space="preserve"> miesiąca</w:t>
      </w:r>
      <w:r w:rsidR="00E315FE" w:rsidRPr="00B1254B">
        <w:rPr>
          <w:rFonts w:eastAsia="Times New Roman" w:cs="Times New Roman"/>
          <w:szCs w:val="19"/>
          <w:lang w:eastAsia="pl-PL"/>
        </w:rPr>
        <w:t xml:space="preserve">). Najdłużej pracy </w:t>
      </w:r>
      <w:r w:rsidR="0058411C">
        <w:rPr>
          <w:rFonts w:eastAsia="Times New Roman" w:cs="Times New Roman"/>
          <w:szCs w:val="19"/>
          <w:lang w:eastAsia="pl-PL"/>
        </w:rPr>
        <w:t xml:space="preserve">przeciętnie </w:t>
      </w:r>
      <w:r w:rsidR="00E315FE" w:rsidRPr="00B1254B">
        <w:rPr>
          <w:rFonts w:eastAsia="Times New Roman" w:cs="Times New Roman"/>
          <w:szCs w:val="19"/>
          <w:lang w:eastAsia="pl-PL"/>
        </w:rPr>
        <w:t>poszukiwały osoby</w:t>
      </w:r>
      <w:r w:rsidR="00971108" w:rsidRPr="00B1254B">
        <w:rPr>
          <w:rFonts w:eastAsia="Times New Roman" w:cs="Times New Roman"/>
          <w:szCs w:val="19"/>
          <w:lang w:eastAsia="pl-PL"/>
        </w:rPr>
        <w:t xml:space="preserve"> </w:t>
      </w:r>
      <w:r w:rsidR="00E315FE" w:rsidRPr="00B1254B">
        <w:rPr>
          <w:rFonts w:eastAsia="Times New Roman" w:cs="Times New Roman"/>
          <w:szCs w:val="19"/>
          <w:lang w:eastAsia="pl-PL"/>
        </w:rPr>
        <w:t xml:space="preserve">w wieku </w:t>
      </w:r>
      <w:r w:rsidR="005D7525">
        <w:rPr>
          <w:rFonts w:eastAsia="Times New Roman" w:cs="Times New Roman"/>
          <w:szCs w:val="19"/>
          <w:lang w:eastAsia="pl-PL"/>
        </w:rPr>
        <w:t>55-74</w:t>
      </w:r>
      <w:r w:rsidR="00D727F9" w:rsidRPr="00B1254B">
        <w:rPr>
          <w:rFonts w:eastAsia="Times New Roman" w:cs="Times New Roman"/>
          <w:szCs w:val="19"/>
          <w:lang w:eastAsia="pl-PL"/>
        </w:rPr>
        <w:t xml:space="preserve"> lata</w:t>
      </w:r>
      <w:r w:rsidR="00E315FE" w:rsidRPr="00B1254B">
        <w:rPr>
          <w:rFonts w:eastAsia="Times New Roman" w:cs="Times New Roman"/>
          <w:szCs w:val="19"/>
          <w:lang w:eastAsia="pl-PL"/>
        </w:rPr>
        <w:t xml:space="preserve"> (1</w:t>
      </w:r>
      <w:r w:rsidR="005D7525">
        <w:rPr>
          <w:rFonts w:eastAsia="Times New Roman" w:cs="Times New Roman"/>
          <w:szCs w:val="19"/>
          <w:lang w:eastAsia="pl-PL"/>
        </w:rPr>
        <w:t>0,7</w:t>
      </w:r>
      <w:r w:rsidR="003A2BEE" w:rsidRPr="00B1254B">
        <w:rPr>
          <w:rFonts w:eastAsia="Times New Roman" w:cs="Times New Roman"/>
          <w:szCs w:val="19"/>
          <w:lang w:eastAsia="pl-PL"/>
        </w:rPr>
        <w:t xml:space="preserve"> </w:t>
      </w:r>
      <w:r w:rsidR="00E315FE" w:rsidRPr="00B1254B">
        <w:rPr>
          <w:rFonts w:eastAsia="Times New Roman" w:cs="Times New Roman"/>
          <w:szCs w:val="19"/>
          <w:lang w:eastAsia="pl-PL"/>
        </w:rPr>
        <w:t>miesiąca)</w:t>
      </w:r>
      <w:r w:rsidR="00AD6DAA" w:rsidRPr="00B1254B">
        <w:rPr>
          <w:rFonts w:eastAsia="Times New Roman" w:cs="Times New Roman"/>
          <w:szCs w:val="19"/>
          <w:lang w:eastAsia="pl-PL"/>
        </w:rPr>
        <w:t xml:space="preserve"> </w:t>
      </w:r>
      <w:r w:rsidR="00AB729F" w:rsidRPr="00B1254B">
        <w:rPr>
          <w:rFonts w:eastAsia="Times New Roman" w:cs="Times New Roman"/>
          <w:szCs w:val="19"/>
          <w:lang w:eastAsia="pl-PL"/>
        </w:rPr>
        <w:t xml:space="preserve">oraz w wieku </w:t>
      </w:r>
      <w:r w:rsidR="005D7525">
        <w:rPr>
          <w:rFonts w:eastAsia="Times New Roman" w:cs="Times New Roman"/>
          <w:szCs w:val="19"/>
          <w:lang w:eastAsia="pl-PL"/>
        </w:rPr>
        <w:t>45-54</w:t>
      </w:r>
      <w:r w:rsidR="00AB729F" w:rsidRPr="00B1254B">
        <w:rPr>
          <w:rFonts w:eastAsia="Times New Roman" w:cs="Times New Roman"/>
          <w:szCs w:val="19"/>
          <w:lang w:eastAsia="pl-PL"/>
        </w:rPr>
        <w:t xml:space="preserve"> lata </w:t>
      </w:r>
      <w:r w:rsidR="00E315FE" w:rsidRPr="00B1254B">
        <w:rPr>
          <w:rFonts w:eastAsia="Times New Roman" w:cs="Times New Roman"/>
          <w:szCs w:val="19"/>
          <w:lang w:eastAsia="pl-PL"/>
        </w:rPr>
        <w:t>(</w:t>
      </w:r>
      <w:r w:rsidR="00B1254B" w:rsidRPr="00B1254B">
        <w:rPr>
          <w:rFonts w:eastAsia="Times New Roman" w:cs="Times New Roman"/>
          <w:szCs w:val="19"/>
          <w:lang w:eastAsia="pl-PL"/>
        </w:rPr>
        <w:t>9,</w:t>
      </w:r>
      <w:r w:rsidR="005D7525">
        <w:rPr>
          <w:rFonts w:eastAsia="Times New Roman" w:cs="Times New Roman"/>
          <w:szCs w:val="19"/>
          <w:lang w:eastAsia="pl-PL"/>
        </w:rPr>
        <w:t>2</w:t>
      </w:r>
      <w:r w:rsidR="00693FFC">
        <w:rPr>
          <w:rFonts w:eastAsia="Times New Roman" w:cs="Times New Roman"/>
          <w:szCs w:val="19"/>
          <w:lang w:eastAsia="pl-PL"/>
        </w:rPr>
        <w:t> </w:t>
      </w:r>
      <w:r w:rsidR="00E315FE" w:rsidRPr="00B1254B">
        <w:rPr>
          <w:rFonts w:eastAsia="Times New Roman" w:cs="Times New Roman"/>
          <w:szCs w:val="19"/>
          <w:lang w:eastAsia="pl-PL"/>
        </w:rPr>
        <w:t>miesiąc</w:t>
      </w:r>
      <w:r w:rsidR="00AB729F" w:rsidRPr="00B1254B">
        <w:rPr>
          <w:rFonts w:eastAsia="Times New Roman" w:cs="Times New Roman"/>
          <w:szCs w:val="19"/>
          <w:lang w:eastAsia="pl-PL"/>
        </w:rPr>
        <w:t>a)</w:t>
      </w:r>
      <w:r w:rsidR="00971108" w:rsidRPr="00B1254B">
        <w:rPr>
          <w:rFonts w:eastAsia="Times New Roman" w:cs="Times New Roman"/>
          <w:szCs w:val="19"/>
          <w:lang w:eastAsia="pl-PL"/>
        </w:rPr>
        <w:t xml:space="preserve">, </w:t>
      </w:r>
      <w:r w:rsidR="00E315FE" w:rsidRPr="00B1254B">
        <w:rPr>
          <w:rFonts w:eastAsia="Times New Roman" w:cs="Times New Roman"/>
          <w:szCs w:val="19"/>
          <w:lang w:eastAsia="pl-PL"/>
        </w:rPr>
        <w:t xml:space="preserve">najkrócej natomiast </w:t>
      </w:r>
      <w:r w:rsidR="00F05F07">
        <w:rPr>
          <w:rFonts w:eastAsia="Times New Roman" w:cs="Times New Roman"/>
          <w:szCs w:val="19"/>
          <w:lang w:eastAsia="pl-PL"/>
        </w:rPr>
        <w:t xml:space="preserve">– </w:t>
      </w:r>
      <w:r w:rsidR="00E315FE" w:rsidRPr="00B1254B">
        <w:rPr>
          <w:rFonts w:eastAsia="Times New Roman" w:cs="Times New Roman"/>
          <w:szCs w:val="19"/>
          <w:lang w:eastAsia="pl-PL"/>
        </w:rPr>
        <w:t xml:space="preserve">osoby najmłodsze w wieku </w:t>
      </w:r>
      <w:r w:rsidR="005D7525">
        <w:rPr>
          <w:rFonts w:eastAsia="Times New Roman" w:cs="Times New Roman"/>
          <w:szCs w:val="19"/>
          <w:lang w:eastAsia="pl-PL"/>
        </w:rPr>
        <w:t xml:space="preserve">20-24 lata (5,6 miesiąca) oraz </w:t>
      </w:r>
      <w:r w:rsidR="00E315FE" w:rsidRPr="00B1254B">
        <w:rPr>
          <w:rFonts w:eastAsia="Times New Roman" w:cs="Times New Roman"/>
          <w:szCs w:val="19"/>
          <w:lang w:eastAsia="pl-PL"/>
        </w:rPr>
        <w:t>15</w:t>
      </w:r>
      <w:r w:rsidR="00947F92" w:rsidRPr="00B1254B">
        <w:rPr>
          <w:rFonts w:eastAsia="Times New Roman" w:cs="Times New Roman"/>
          <w:szCs w:val="19"/>
          <w:lang w:eastAsia="pl-PL"/>
        </w:rPr>
        <w:t>-</w:t>
      </w:r>
      <w:r w:rsidR="00E315FE" w:rsidRPr="00B1254B">
        <w:rPr>
          <w:rFonts w:eastAsia="Times New Roman" w:cs="Times New Roman"/>
          <w:szCs w:val="19"/>
          <w:lang w:eastAsia="pl-PL"/>
        </w:rPr>
        <w:t>19 lat (</w:t>
      </w:r>
      <w:r w:rsidR="00525383">
        <w:rPr>
          <w:rFonts w:eastAsia="Times New Roman" w:cs="Times New Roman"/>
          <w:szCs w:val="19"/>
          <w:lang w:eastAsia="pl-PL"/>
        </w:rPr>
        <w:t>5,7</w:t>
      </w:r>
      <w:r w:rsidR="00DC5679" w:rsidRPr="00B1254B">
        <w:rPr>
          <w:rFonts w:eastAsia="Times New Roman" w:cs="Times New Roman"/>
          <w:szCs w:val="19"/>
          <w:lang w:eastAsia="pl-PL"/>
        </w:rPr>
        <w:t> </w:t>
      </w:r>
      <w:r w:rsidR="00E315FE" w:rsidRPr="00B1254B">
        <w:rPr>
          <w:rFonts w:eastAsia="Times New Roman" w:cs="Times New Roman"/>
          <w:szCs w:val="19"/>
          <w:lang w:eastAsia="pl-PL"/>
        </w:rPr>
        <w:t>miesiąca).</w:t>
      </w:r>
    </w:p>
    <w:p w14:paraId="083F4B55" w14:textId="4B4B7990" w:rsidR="00545745" w:rsidRPr="00DC2E03" w:rsidRDefault="00376FBA" w:rsidP="00376FBA">
      <w:pPr>
        <w:spacing w:before="0" w:after="160" w:line="259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br w:type="page"/>
      </w:r>
    </w:p>
    <w:p w14:paraId="10BFF316" w14:textId="18FBF84C" w:rsidR="00860F41" w:rsidRPr="00DC2E03" w:rsidRDefault="00EB3B41" w:rsidP="00EB3B41">
      <w:pPr>
        <w:spacing w:before="0" w:after="160" w:line="259" w:lineRule="auto"/>
        <w:rPr>
          <w:rFonts w:eastAsia="Times New Roman" w:cs="Times New Roman"/>
          <w:szCs w:val="19"/>
          <w:lang w:eastAsia="pl-PL"/>
        </w:rPr>
      </w:pPr>
      <w:r w:rsidRPr="00DC2E03"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1BB9A621" wp14:editId="7757EC3B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2200275" cy="1384935"/>
                <wp:effectExtent l="0" t="0" r="9525" b="5715"/>
                <wp:wrapSquare wrapText="bothSides"/>
                <wp:docPr id="26" name="Pole tekstowe 2" descr="Udział osób biernych zawodowo wśród ogółu ludności w wieku 15–89 lat - 41,5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38493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80EC7" w14:textId="06430C65" w:rsidR="00830EC6" w:rsidRPr="00CE4896" w:rsidRDefault="00830EC6" w:rsidP="00577E10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  <w:r w:rsidRPr="00CE489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1,</w:t>
                            </w:r>
                            <w:r w:rsidR="00EC7C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 w:rsidRPr="00CE489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0ABB818" w14:textId="77777777" w:rsidR="00830EC6" w:rsidRDefault="00830EC6" w:rsidP="00577E10">
                            <w:pPr>
                              <w:pStyle w:val="Opiswskanika"/>
                              <w:spacing w:before="120"/>
                              <w:jc w:val="center"/>
                            </w:pPr>
                            <w:r>
                              <w:t>Udział osób biernych zawodowo wśród ogółu ludności w wieku</w:t>
                            </w:r>
                          </w:p>
                          <w:p w14:paraId="26C2355B" w14:textId="77777777" w:rsidR="00830EC6" w:rsidRPr="00504397" w:rsidRDefault="00830EC6" w:rsidP="00577E10">
                            <w:pPr>
                              <w:pStyle w:val="Opiswskanika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15-89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B9A621" id="_x0000_s1038" alt="Udział osób biernych zawodowo wśród ogółu ludności w wieku 15–89 lat - 41,5%&#10;" style="position:absolute;margin-left:0;margin-top:2.35pt;width:173.25pt;height:109.05pt;z-index:2517760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" fillcolor="#001d77" stroked="f">
                <v:stroke joinstyle="miter"/>
                <v:textbox>
                  <w:txbxContent>
                    <w:p w14:paraId="3A880EC7" w14:textId="06430C65" w:rsidR="00830EC6" w:rsidRPr="00CE4896" w:rsidRDefault="00830EC6" w:rsidP="00577E10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</w:t>
                      </w:r>
                      <w:r w:rsidRPr="00CE489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1,</w:t>
                      </w:r>
                      <w:r w:rsidR="00EC7C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 w:rsidRPr="00CE489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0ABB818" w14:textId="77777777" w:rsidR="00830EC6" w:rsidRDefault="00830EC6" w:rsidP="00577E10">
                      <w:pPr>
                        <w:pStyle w:val="Opiswskanika"/>
                        <w:spacing w:before="120"/>
                        <w:jc w:val="center"/>
                      </w:pPr>
                      <w:r>
                        <w:t>Udział osób biernych zawodowo wśród ogółu ludności w wieku</w:t>
                      </w:r>
                    </w:p>
                    <w:p w14:paraId="26C2355B" w14:textId="77777777" w:rsidR="00830EC6" w:rsidRPr="00504397" w:rsidRDefault="00830EC6" w:rsidP="00577E10">
                      <w:pPr>
                        <w:pStyle w:val="Opiswskanika"/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t>15-89 lat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794FC1FD" w14:textId="2F6B7B88" w:rsidR="00EB3B41" w:rsidRDefault="00E260E4" w:rsidP="00702143">
      <w:pPr>
        <w:pStyle w:val="Lead"/>
        <w:spacing w:before="0"/>
      </w:pPr>
      <w:r w:rsidRPr="00DC2E03">
        <w:t xml:space="preserve">Osoby bierne zawodowo stanowiły w </w:t>
      </w:r>
      <w:r w:rsidR="00EC7C93">
        <w:t>1</w:t>
      </w:r>
      <w:r w:rsidR="003A2BEE" w:rsidRPr="00DC2E03">
        <w:t xml:space="preserve"> </w:t>
      </w:r>
      <w:r w:rsidR="00E02C4B" w:rsidRPr="00DC2E03">
        <w:t>kwartale</w:t>
      </w:r>
      <w:r w:rsidRPr="00DC2E03">
        <w:t xml:space="preserve"> 202</w:t>
      </w:r>
      <w:r w:rsidR="00EC7C93">
        <w:t>4</w:t>
      </w:r>
      <w:r w:rsidRPr="00DC2E03">
        <w:t xml:space="preserve"> r. 4</w:t>
      </w:r>
      <w:r w:rsidR="00C45F69" w:rsidRPr="00DC2E03">
        <w:t>1,</w:t>
      </w:r>
      <w:r w:rsidR="00EC7C93">
        <w:t>5</w:t>
      </w:r>
      <w:r w:rsidRPr="00DC2E03">
        <w:t>% ogółu ludności w wieku 15</w:t>
      </w:r>
      <w:r w:rsidR="00947F92" w:rsidRPr="00DC2E03">
        <w:t>-</w:t>
      </w:r>
      <w:r w:rsidRPr="00DC2E03">
        <w:t>89 lat</w:t>
      </w:r>
      <w:r w:rsidR="00737D55" w:rsidRPr="00DC2E03">
        <w:t xml:space="preserve">. </w:t>
      </w:r>
      <w:r w:rsidRPr="00DC2E03">
        <w:t xml:space="preserve">Odsetek ten </w:t>
      </w:r>
      <w:r w:rsidR="00AD50F9" w:rsidRPr="00DC2E03">
        <w:t xml:space="preserve">kształtował się na </w:t>
      </w:r>
      <w:r w:rsidR="00EC7C93">
        <w:t>wyższym</w:t>
      </w:r>
      <w:r w:rsidR="003A2BEE" w:rsidRPr="00DC2E03">
        <w:t xml:space="preserve"> </w:t>
      </w:r>
      <w:r w:rsidR="00AD50F9" w:rsidRPr="00DC2E03">
        <w:t>poziomie</w:t>
      </w:r>
      <w:r w:rsidR="00580A28" w:rsidRPr="00DC2E03">
        <w:t xml:space="preserve"> w</w:t>
      </w:r>
      <w:r w:rsidR="008426E7" w:rsidRPr="00DC2E03">
        <w:t> </w:t>
      </w:r>
      <w:r w:rsidR="00580A28" w:rsidRPr="00DC2E03">
        <w:t xml:space="preserve">porównaniu </w:t>
      </w:r>
      <w:r w:rsidR="00CE4779" w:rsidRPr="00DC2E03">
        <w:t>z</w:t>
      </w:r>
      <w:r w:rsidR="00580A28" w:rsidRPr="00DC2E03">
        <w:t xml:space="preserve"> poprzedni</w:t>
      </w:r>
      <w:r w:rsidR="00CE4779" w:rsidRPr="00DC2E03">
        <w:t>m</w:t>
      </w:r>
      <w:r w:rsidR="00580A28" w:rsidRPr="00DC2E03">
        <w:t xml:space="preserve"> kwartał</w:t>
      </w:r>
      <w:r w:rsidR="00CE4779" w:rsidRPr="00DC2E03">
        <w:t>em</w:t>
      </w:r>
      <w:r w:rsidR="00E02C4B" w:rsidRPr="00DC2E03">
        <w:t xml:space="preserve"> (</w:t>
      </w:r>
      <w:r w:rsidR="00EC7C93">
        <w:t>wzrost</w:t>
      </w:r>
      <w:r w:rsidR="003A2BEE" w:rsidRPr="00DC2E03">
        <w:t xml:space="preserve"> </w:t>
      </w:r>
      <w:r w:rsidR="00E02C4B" w:rsidRPr="00DC2E03">
        <w:t>o</w:t>
      </w:r>
      <w:r w:rsidR="004836EF" w:rsidRPr="00DC2E03">
        <w:t> </w:t>
      </w:r>
      <w:r w:rsidR="00E02C4B" w:rsidRPr="00DC2E03">
        <w:t>0,</w:t>
      </w:r>
      <w:r w:rsidR="00B152B9">
        <w:t>4</w:t>
      </w:r>
      <w:r w:rsidR="00385E77" w:rsidRPr="00DC2E03">
        <w:t xml:space="preserve"> </w:t>
      </w:r>
      <w:r w:rsidR="00E02C4B" w:rsidRPr="00DC2E03">
        <w:t>p.</w:t>
      </w:r>
      <w:r w:rsidR="00D41B9C" w:rsidRPr="00DC2E03">
        <w:t xml:space="preserve"> </w:t>
      </w:r>
      <w:r w:rsidR="00E02C4B" w:rsidRPr="00DC2E03">
        <w:t>proc.)</w:t>
      </w:r>
      <w:r w:rsidR="00580A28" w:rsidRPr="00DC2E03">
        <w:t xml:space="preserve">, </w:t>
      </w:r>
      <w:r w:rsidR="00E67473">
        <w:t xml:space="preserve">jak i </w:t>
      </w:r>
      <w:r w:rsidR="00A150BB" w:rsidRPr="00DC2E03">
        <w:t>w</w:t>
      </w:r>
      <w:r w:rsidR="00523EF6" w:rsidRPr="00DC2E03">
        <w:t> </w:t>
      </w:r>
      <w:r w:rsidR="00F42F26" w:rsidRPr="00DC2E03">
        <w:t>odniesieniu do</w:t>
      </w:r>
      <w:r w:rsidR="00571430" w:rsidRPr="00DC2E03">
        <w:t xml:space="preserve"> </w:t>
      </w:r>
      <w:r w:rsidR="00EC7C93">
        <w:t>1</w:t>
      </w:r>
      <w:r w:rsidR="00E67473" w:rsidRPr="00DC2E03">
        <w:t xml:space="preserve"> </w:t>
      </w:r>
      <w:r w:rsidR="00F42F26" w:rsidRPr="00DC2E03">
        <w:t>kwartału 202</w:t>
      </w:r>
      <w:r w:rsidR="00EC7C93">
        <w:t>3</w:t>
      </w:r>
      <w:r w:rsidR="00571430" w:rsidRPr="00DC2E03">
        <w:t xml:space="preserve"> r</w:t>
      </w:r>
      <w:r w:rsidR="00F42F26" w:rsidRPr="00DC2E03">
        <w:t>.</w:t>
      </w:r>
      <w:r w:rsidR="00580A28" w:rsidRPr="00DC2E03">
        <w:t xml:space="preserve"> </w:t>
      </w:r>
      <w:r w:rsidR="00385E77" w:rsidRPr="00DC2E03">
        <w:t>(</w:t>
      </w:r>
      <w:r w:rsidR="00EC7C93">
        <w:t>wzrost</w:t>
      </w:r>
      <w:r w:rsidR="00580A28" w:rsidRPr="00DC2E03">
        <w:t xml:space="preserve"> o</w:t>
      </w:r>
      <w:r w:rsidR="00080B70" w:rsidRPr="00DC2E03">
        <w:t> </w:t>
      </w:r>
      <w:r w:rsidR="00580A28" w:rsidRPr="00DC2E03">
        <w:t>0,</w:t>
      </w:r>
      <w:r w:rsidR="00EC7C93">
        <w:t>3</w:t>
      </w:r>
      <w:r w:rsidR="00E67473" w:rsidRPr="00DC2E03">
        <w:t> </w:t>
      </w:r>
      <w:r w:rsidR="00E02C4B" w:rsidRPr="00DC2E03">
        <w:t>p.</w:t>
      </w:r>
      <w:r w:rsidR="00080B70" w:rsidRPr="00DC2E03">
        <w:t> </w:t>
      </w:r>
      <w:r w:rsidR="00E02C4B" w:rsidRPr="00DC2E03">
        <w:t>proc.</w:t>
      </w:r>
      <w:r w:rsidR="00580A28" w:rsidRPr="00DC2E03">
        <w:t xml:space="preserve">). </w:t>
      </w:r>
    </w:p>
    <w:p w14:paraId="496EE334" w14:textId="77777777" w:rsidR="00702143" w:rsidRPr="00DC2E03" w:rsidRDefault="00702143" w:rsidP="00702143">
      <w:pPr>
        <w:pStyle w:val="Lead"/>
        <w:spacing w:before="0"/>
      </w:pPr>
    </w:p>
    <w:p w14:paraId="03D1F6C8" w14:textId="6BCC3B09" w:rsidR="00524007" w:rsidRPr="00DC2E03" w:rsidRDefault="00524007" w:rsidP="00702143">
      <w:pPr>
        <w:pStyle w:val="Nagwek1"/>
        <w:spacing w:before="480"/>
        <w:rPr>
          <w:rFonts w:ascii="Fira Sans" w:hAnsi="Fira Sans"/>
          <w:b/>
          <w:szCs w:val="19"/>
        </w:rPr>
      </w:pPr>
      <w:r w:rsidRPr="00DC2E03">
        <w:rPr>
          <w:rFonts w:ascii="Fira Sans" w:hAnsi="Fira Sans"/>
          <w:b/>
          <w:szCs w:val="19"/>
        </w:rPr>
        <w:t>Osoby bierne zawodowo w wieku 15</w:t>
      </w:r>
      <w:r w:rsidR="00947F92" w:rsidRPr="00DC2E03">
        <w:rPr>
          <w:rFonts w:ascii="Fira Sans" w:hAnsi="Fira Sans"/>
          <w:b/>
          <w:szCs w:val="19"/>
        </w:rPr>
        <w:t>-</w:t>
      </w:r>
      <w:r w:rsidRPr="00DC2E03">
        <w:rPr>
          <w:rFonts w:ascii="Fira Sans" w:hAnsi="Fira Sans"/>
          <w:b/>
          <w:szCs w:val="19"/>
        </w:rPr>
        <w:t>89 lat według BAEL</w:t>
      </w:r>
    </w:p>
    <w:p w14:paraId="7C725CD8" w14:textId="0AD51503" w:rsidR="000E3CEC" w:rsidRDefault="00524007" w:rsidP="000E3CE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 xml:space="preserve">W </w:t>
      </w:r>
      <w:r w:rsidR="00567193">
        <w:rPr>
          <w:rFonts w:eastAsia="Times New Roman" w:cs="Times New Roman"/>
          <w:szCs w:val="19"/>
          <w:lang w:eastAsia="pl-PL"/>
        </w:rPr>
        <w:t>1</w:t>
      </w:r>
      <w:r w:rsidR="00E67473" w:rsidRPr="00DC2E03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>kwartale 202</w:t>
      </w:r>
      <w:r w:rsidR="00567193">
        <w:rPr>
          <w:rFonts w:eastAsia="Times New Roman" w:cs="Times New Roman"/>
          <w:szCs w:val="19"/>
          <w:lang w:eastAsia="pl-PL"/>
        </w:rPr>
        <w:t>4</w:t>
      </w:r>
      <w:r w:rsidRPr="00DC2E03">
        <w:rPr>
          <w:rFonts w:eastAsia="Times New Roman" w:cs="Times New Roman"/>
          <w:szCs w:val="19"/>
          <w:lang w:eastAsia="pl-PL"/>
        </w:rPr>
        <w:t xml:space="preserve"> r. populacja osób biernych zawodowo w wieku 15-89 lat </w:t>
      </w:r>
      <w:r w:rsidR="001623D6" w:rsidRPr="00DC2E03">
        <w:rPr>
          <w:rFonts w:eastAsia="Times New Roman" w:cs="Times New Roman"/>
          <w:szCs w:val="19"/>
          <w:lang w:eastAsia="pl-PL"/>
        </w:rPr>
        <w:t>wyn</w:t>
      </w:r>
      <w:r w:rsidR="004836EF" w:rsidRPr="00DC2E03">
        <w:rPr>
          <w:rFonts w:eastAsia="Times New Roman" w:cs="Times New Roman"/>
          <w:szCs w:val="19"/>
          <w:lang w:eastAsia="pl-PL"/>
        </w:rPr>
        <w:t>i</w:t>
      </w:r>
      <w:r w:rsidR="001623D6" w:rsidRPr="00DC2E03">
        <w:rPr>
          <w:rFonts w:eastAsia="Times New Roman" w:cs="Times New Roman"/>
          <w:szCs w:val="19"/>
          <w:lang w:eastAsia="pl-PL"/>
        </w:rPr>
        <w:t>osła</w:t>
      </w:r>
      <w:r w:rsidRPr="00DC2E03">
        <w:rPr>
          <w:rFonts w:eastAsia="Times New Roman" w:cs="Times New Roman"/>
          <w:szCs w:val="19"/>
          <w:lang w:eastAsia="pl-PL"/>
        </w:rPr>
        <w:t xml:space="preserve"> </w:t>
      </w:r>
      <w:r w:rsidR="00E67473">
        <w:rPr>
          <w:rFonts w:eastAsia="Times New Roman" w:cs="Times New Roman"/>
          <w:szCs w:val="19"/>
          <w:lang w:eastAsia="pl-PL"/>
        </w:rPr>
        <w:t>12</w:t>
      </w:r>
      <w:r w:rsidR="00D30D9E">
        <w:rPr>
          <w:rFonts w:eastAsia="Times New Roman" w:cs="Times New Roman"/>
          <w:szCs w:val="19"/>
          <w:lang w:eastAsia="pl-PL"/>
        </w:rPr>
        <w:t> </w:t>
      </w:r>
      <w:r w:rsidR="00567193">
        <w:rPr>
          <w:rFonts w:eastAsia="Times New Roman" w:cs="Times New Roman"/>
          <w:szCs w:val="19"/>
          <w:lang w:eastAsia="pl-PL"/>
        </w:rPr>
        <w:t>600</w:t>
      </w:r>
      <w:r w:rsidR="008C7C8D" w:rsidRPr="00DC2E03"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 xml:space="preserve">tys. </w:t>
      </w:r>
      <w:r w:rsidR="001623D6" w:rsidRPr="00DC2E03">
        <w:rPr>
          <w:rFonts w:eastAsia="Times New Roman" w:cs="Times New Roman"/>
          <w:szCs w:val="19"/>
          <w:lang w:eastAsia="pl-PL"/>
        </w:rPr>
        <w:t xml:space="preserve">i </w:t>
      </w:r>
      <w:r w:rsidR="00567193">
        <w:rPr>
          <w:rFonts w:eastAsia="Times New Roman" w:cs="Times New Roman"/>
          <w:szCs w:val="19"/>
          <w:lang w:eastAsia="pl-PL"/>
        </w:rPr>
        <w:t>była wyższa</w:t>
      </w:r>
      <w:r w:rsidR="00BB7663" w:rsidRPr="00DC2E03">
        <w:rPr>
          <w:rFonts w:eastAsia="Times New Roman" w:cs="Times New Roman"/>
          <w:szCs w:val="19"/>
          <w:lang w:eastAsia="pl-PL"/>
        </w:rPr>
        <w:t xml:space="preserve"> </w:t>
      </w:r>
      <w:r w:rsidR="00185797" w:rsidRPr="00DC2E03">
        <w:rPr>
          <w:rFonts w:eastAsia="Times New Roman" w:cs="Times New Roman"/>
          <w:szCs w:val="19"/>
          <w:lang w:eastAsia="pl-PL"/>
        </w:rPr>
        <w:t xml:space="preserve">w </w:t>
      </w:r>
      <w:r w:rsidR="00BB7663" w:rsidRPr="00DC2E03">
        <w:rPr>
          <w:rFonts w:eastAsia="Times New Roman" w:cs="Times New Roman"/>
          <w:szCs w:val="19"/>
          <w:lang w:eastAsia="pl-PL"/>
        </w:rPr>
        <w:t>odniesieniu</w:t>
      </w:r>
      <w:r w:rsidR="00185797" w:rsidRPr="00DC2E03">
        <w:rPr>
          <w:rFonts w:eastAsia="Times New Roman" w:cs="Times New Roman"/>
          <w:szCs w:val="19"/>
          <w:lang w:eastAsia="pl-PL"/>
        </w:rPr>
        <w:t xml:space="preserve"> do</w:t>
      </w:r>
      <w:r w:rsidR="001623D6" w:rsidRPr="00DC2E03">
        <w:rPr>
          <w:rFonts w:eastAsia="Times New Roman" w:cs="Times New Roman"/>
          <w:szCs w:val="19"/>
          <w:lang w:eastAsia="pl-PL"/>
        </w:rPr>
        <w:t xml:space="preserve"> </w:t>
      </w:r>
      <w:r w:rsidR="00567193">
        <w:rPr>
          <w:rFonts w:eastAsia="Times New Roman" w:cs="Times New Roman"/>
          <w:szCs w:val="19"/>
          <w:lang w:eastAsia="pl-PL"/>
        </w:rPr>
        <w:t>4</w:t>
      </w:r>
      <w:r w:rsidR="00E67473" w:rsidRPr="00DC2E03">
        <w:rPr>
          <w:rFonts w:eastAsia="Times New Roman" w:cs="Times New Roman"/>
          <w:szCs w:val="19"/>
          <w:lang w:eastAsia="pl-PL"/>
        </w:rPr>
        <w:t xml:space="preserve"> </w:t>
      </w:r>
      <w:r w:rsidR="001623D6" w:rsidRPr="00DC2E03">
        <w:rPr>
          <w:rFonts w:eastAsia="Times New Roman" w:cs="Times New Roman"/>
          <w:szCs w:val="19"/>
          <w:lang w:eastAsia="pl-PL"/>
        </w:rPr>
        <w:t>kwarta</w:t>
      </w:r>
      <w:r w:rsidR="00185797" w:rsidRPr="00DC2E03">
        <w:rPr>
          <w:rFonts w:eastAsia="Times New Roman" w:cs="Times New Roman"/>
          <w:szCs w:val="19"/>
          <w:lang w:eastAsia="pl-PL"/>
        </w:rPr>
        <w:t>łu</w:t>
      </w:r>
      <w:r w:rsidR="001623D6" w:rsidRPr="00DC2E03">
        <w:rPr>
          <w:rFonts w:eastAsia="Times New Roman" w:cs="Times New Roman"/>
          <w:szCs w:val="19"/>
          <w:lang w:eastAsia="pl-PL"/>
        </w:rPr>
        <w:t xml:space="preserve"> 202</w:t>
      </w:r>
      <w:r w:rsidR="00AA6B7C" w:rsidRPr="00DC2E03">
        <w:rPr>
          <w:rFonts w:eastAsia="Times New Roman" w:cs="Times New Roman"/>
          <w:szCs w:val="19"/>
          <w:lang w:eastAsia="pl-PL"/>
        </w:rPr>
        <w:t>3</w:t>
      </w:r>
      <w:r w:rsidR="001623D6" w:rsidRPr="00DC2E03">
        <w:rPr>
          <w:rFonts w:eastAsia="Times New Roman" w:cs="Times New Roman"/>
          <w:szCs w:val="19"/>
          <w:lang w:eastAsia="pl-PL"/>
        </w:rPr>
        <w:t xml:space="preserve"> r. </w:t>
      </w:r>
      <w:r w:rsidR="00185797" w:rsidRPr="00DC2E03">
        <w:rPr>
          <w:rFonts w:eastAsia="Times New Roman" w:cs="Times New Roman"/>
          <w:szCs w:val="19"/>
          <w:lang w:eastAsia="pl-PL"/>
        </w:rPr>
        <w:t xml:space="preserve">(o </w:t>
      </w:r>
      <w:r w:rsidR="001D451B">
        <w:rPr>
          <w:rFonts w:eastAsia="Times New Roman" w:cs="Times New Roman"/>
          <w:szCs w:val="19"/>
          <w:lang w:eastAsia="pl-PL"/>
        </w:rPr>
        <w:t>108</w:t>
      </w:r>
      <w:r w:rsidR="00E67473" w:rsidRPr="00DC2E03">
        <w:rPr>
          <w:rFonts w:eastAsia="Times New Roman" w:cs="Times New Roman"/>
          <w:szCs w:val="19"/>
          <w:lang w:eastAsia="pl-PL"/>
        </w:rPr>
        <w:t xml:space="preserve"> </w:t>
      </w:r>
      <w:r w:rsidR="00185797" w:rsidRPr="00DC2E03">
        <w:rPr>
          <w:rFonts w:eastAsia="Times New Roman" w:cs="Times New Roman"/>
          <w:szCs w:val="19"/>
          <w:lang w:eastAsia="pl-PL"/>
        </w:rPr>
        <w:t>tys., tj. o</w:t>
      </w:r>
      <w:r w:rsidR="00080B70" w:rsidRPr="00DC2E03">
        <w:rPr>
          <w:rFonts w:eastAsia="Times New Roman" w:cs="Times New Roman"/>
          <w:szCs w:val="19"/>
          <w:lang w:eastAsia="pl-PL"/>
        </w:rPr>
        <w:t> </w:t>
      </w:r>
      <w:r w:rsidR="00185797" w:rsidRPr="00DC2E03">
        <w:rPr>
          <w:rFonts w:eastAsia="Times New Roman" w:cs="Times New Roman"/>
          <w:szCs w:val="19"/>
          <w:lang w:eastAsia="pl-PL"/>
        </w:rPr>
        <w:t>0,</w:t>
      </w:r>
      <w:r w:rsidR="001D451B">
        <w:rPr>
          <w:rFonts w:eastAsia="Times New Roman" w:cs="Times New Roman"/>
          <w:szCs w:val="19"/>
          <w:lang w:eastAsia="pl-PL"/>
        </w:rPr>
        <w:t>9</w:t>
      </w:r>
      <w:r w:rsidR="00185797" w:rsidRPr="00DC2E03">
        <w:rPr>
          <w:rFonts w:eastAsia="Times New Roman" w:cs="Times New Roman"/>
          <w:szCs w:val="19"/>
          <w:lang w:eastAsia="pl-PL"/>
        </w:rPr>
        <w:t>%),</w:t>
      </w:r>
      <w:r w:rsidR="00AA6B7C" w:rsidRPr="00DC2E03">
        <w:rPr>
          <w:rFonts w:eastAsia="Times New Roman" w:cs="Times New Roman"/>
          <w:szCs w:val="19"/>
          <w:lang w:eastAsia="pl-PL"/>
        </w:rPr>
        <w:t xml:space="preserve"> </w:t>
      </w:r>
      <w:r w:rsidR="00E67473">
        <w:rPr>
          <w:rFonts w:eastAsia="Times New Roman" w:cs="Times New Roman"/>
          <w:szCs w:val="19"/>
          <w:lang w:eastAsia="pl-PL"/>
        </w:rPr>
        <w:t>jak i</w:t>
      </w:r>
      <w:r w:rsidR="00C81191">
        <w:rPr>
          <w:rFonts w:eastAsia="Times New Roman" w:cs="Times New Roman"/>
          <w:szCs w:val="19"/>
          <w:lang w:eastAsia="pl-PL"/>
        </w:rPr>
        <w:t> </w:t>
      </w:r>
      <w:r w:rsidR="00AA6B7C" w:rsidRPr="00DC2E03">
        <w:rPr>
          <w:rFonts w:eastAsia="Times New Roman" w:cs="Times New Roman"/>
          <w:szCs w:val="19"/>
          <w:lang w:eastAsia="pl-PL"/>
        </w:rPr>
        <w:t>w</w:t>
      </w:r>
      <w:r w:rsidR="00C81191">
        <w:rPr>
          <w:rFonts w:eastAsia="Times New Roman" w:cs="Times New Roman"/>
          <w:szCs w:val="19"/>
          <w:lang w:eastAsia="pl-PL"/>
        </w:rPr>
        <w:t> </w:t>
      </w:r>
      <w:r w:rsidR="00AA6B7C" w:rsidRPr="00DC2E03">
        <w:rPr>
          <w:rFonts w:eastAsia="Times New Roman" w:cs="Times New Roman"/>
          <w:szCs w:val="19"/>
          <w:lang w:eastAsia="pl-PL"/>
        </w:rPr>
        <w:t xml:space="preserve">porównaniu z </w:t>
      </w:r>
      <w:r w:rsidR="001D451B">
        <w:rPr>
          <w:rFonts w:eastAsia="Times New Roman" w:cs="Times New Roman"/>
          <w:szCs w:val="19"/>
          <w:lang w:eastAsia="pl-PL"/>
        </w:rPr>
        <w:t>1</w:t>
      </w:r>
      <w:r w:rsidR="00E67473" w:rsidRPr="00DC2E03">
        <w:rPr>
          <w:rFonts w:eastAsia="Times New Roman" w:cs="Times New Roman"/>
          <w:szCs w:val="19"/>
          <w:lang w:eastAsia="pl-PL"/>
        </w:rPr>
        <w:t> </w:t>
      </w:r>
      <w:r w:rsidR="00185797" w:rsidRPr="00DC2E03">
        <w:rPr>
          <w:rFonts w:eastAsia="Times New Roman" w:cs="Times New Roman"/>
          <w:szCs w:val="19"/>
          <w:lang w:eastAsia="pl-PL"/>
        </w:rPr>
        <w:t>kwartał</w:t>
      </w:r>
      <w:r w:rsidR="00B4309F">
        <w:rPr>
          <w:rFonts w:eastAsia="Times New Roman" w:cs="Times New Roman"/>
          <w:szCs w:val="19"/>
          <w:lang w:eastAsia="pl-PL"/>
        </w:rPr>
        <w:t>em</w:t>
      </w:r>
      <w:r w:rsidR="00185797" w:rsidRPr="00DC2E03">
        <w:rPr>
          <w:rFonts w:eastAsia="Times New Roman" w:cs="Times New Roman"/>
          <w:szCs w:val="19"/>
          <w:lang w:eastAsia="pl-PL"/>
        </w:rPr>
        <w:t xml:space="preserve"> </w:t>
      </w:r>
      <w:r w:rsidR="002C483F">
        <w:rPr>
          <w:rFonts w:eastAsia="Times New Roman" w:cs="Times New Roman"/>
          <w:szCs w:val="19"/>
          <w:lang w:eastAsia="pl-PL"/>
        </w:rPr>
        <w:t>202</w:t>
      </w:r>
      <w:r w:rsidR="001D451B">
        <w:rPr>
          <w:rFonts w:eastAsia="Times New Roman" w:cs="Times New Roman"/>
          <w:szCs w:val="19"/>
          <w:lang w:eastAsia="pl-PL"/>
        </w:rPr>
        <w:t>3</w:t>
      </w:r>
      <w:r w:rsidR="002C483F">
        <w:rPr>
          <w:rFonts w:eastAsia="Times New Roman" w:cs="Times New Roman"/>
          <w:szCs w:val="19"/>
          <w:lang w:eastAsia="pl-PL"/>
        </w:rPr>
        <w:t xml:space="preserve"> r.</w:t>
      </w:r>
      <w:r w:rsidR="00185797" w:rsidRPr="00DC2E03">
        <w:rPr>
          <w:rFonts w:eastAsia="Times New Roman" w:cs="Times New Roman"/>
          <w:szCs w:val="19"/>
          <w:lang w:eastAsia="pl-PL"/>
        </w:rPr>
        <w:t xml:space="preserve"> </w:t>
      </w:r>
      <w:r w:rsidR="001D451B">
        <w:rPr>
          <w:rFonts w:eastAsia="Times New Roman" w:cs="Times New Roman"/>
          <w:szCs w:val="19"/>
          <w:lang w:eastAsia="pl-PL"/>
        </w:rPr>
        <w:t>(</w:t>
      </w:r>
      <w:r w:rsidR="00185797" w:rsidRPr="00DC2E03">
        <w:rPr>
          <w:rFonts w:eastAsia="Times New Roman" w:cs="Times New Roman"/>
          <w:szCs w:val="19"/>
          <w:lang w:eastAsia="pl-PL"/>
        </w:rPr>
        <w:t xml:space="preserve">o </w:t>
      </w:r>
      <w:r w:rsidR="001D451B">
        <w:rPr>
          <w:rFonts w:eastAsia="Times New Roman" w:cs="Times New Roman"/>
          <w:szCs w:val="19"/>
          <w:lang w:eastAsia="pl-PL"/>
        </w:rPr>
        <w:t>87</w:t>
      </w:r>
      <w:r w:rsidR="00E67473" w:rsidRPr="00DC2E03">
        <w:rPr>
          <w:rFonts w:eastAsia="Times New Roman" w:cs="Times New Roman"/>
          <w:szCs w:val="19"/>
          <w:lang w:eastAsia="pl-PL"/>
        </w:rPr>
        <w:t xml:space="preserve"> </w:t>
      </w:r>
      <w:r w:rsidR="00185797" w:rsidRPr="00DC2E03">
        <w:rPr>
          <w:rFonts w:eastAsia="Times New Roman" w:cs="Times New Roman"/>
          <w:szCs w:val="19"/>
          <w:lang w:eastAsia="pl-PL"/>
        </w:rPr>
        <w:t xml:space="preserve">tys., tj. o </w:t>
      </w:r>
      <w:r w:rsidR="002C483F">
        <w:rPr>
          <w:rFonts w:eastAsia="Times New Roman" w:cs="Times New Roman"/>
          <w:szCs w:val="19"/>
          <w:lang w:eastAsia="pl-PL"/>
        </w:rPr>
        <w:t>0,</w:t>
      </w:r>
      <w:r w:rsidR="001D451B">
        <w:rPr>
          <w:rFonts w:eastAsia="Times New Roman" w:cs="Times New Roman"/>
          <w:szCs w:val="19"/>
          <w:lang w:eastAsia="pl-PL"/>
        </w:rPr>
        <w:t>7</w:t>
      </w:r>
      <w:r w:rsidR="00185797" w:rsidRPr="00DC2E03">
        <w:rPr>
          <w:rFonts w:eastAsia="Times New Roman" w:cs="Times New Roman"/>
          <w:szCs w:val="19"/>
          <w:lang w:eastAsia="pl-PL"/>
        </w:rPr>
        <w:t>%)</w:t>
      </w:r>
      <w:r w:rsidR="002B4D65" w:rsidRPr="00DC2E03">
        <w:rPr>
          <w:rFonts w:eastAsia="Times New Roman" w:cs="Times New Roman"/>
          <w:szCs w:val="19"/>
          <w:lang w:eastAsia="pl-PL"/>
        </w:rPr>
        <w:t>.</w:t>
      </w:r>
      <w:r w:rsidR="000E3CEC" w:rsidRPr="000E3CEC">
        <w:rPr>
          <w:rFonts w:eastAsia="Times New Roman" w:cs="Times New Roman"/>
          <w:szCs w:val="19"/>
          <w:lang w:eastAsia="pl-PL"/>
        </w:rPr>
        <w:t xml:space="preserve"> </w:t>
      </w:r>
    </w:p>
    <w:p w14:paraId="4AAAA33F" w14:textId="44CAA6F0" w:rsidR="000E3CEC" w:rsidRPr="00DC2E03" w:rsidRDefault="001E2752" w:rsidP="000E3CE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8048" behindDoc="1" locked="0" layoutInCell="1" allowOverlap="1" wp14:anchorId="73457021" wp14:editId="30AB3631">
                <wp:simplePos x="0" y="0"/>
                <wp:positionH relativeFrom="column">
                  <wp:posOffset>5322105</wp:posOffset>
                </wp:positionH>
                <wp:positionV relativeFrom="paragraph">
                  <wp:posOffset>5933</wp:posOffset>
                </wp:positionV>
                <wp:extent cx="1609090" cy="619760"/>
                <wp:effectExtent l="0" t="0" r="0" b="0"/>
                <wp:wrapTight wrapText="bothSides">
                  <wp:wrapPolygon edited="0">
                    <wp:start x="767" y="0"/>
                    <wp:lineTo x="767" y="20582"/>
                    <wp:lineTo x="20713" y="20582"/>
                    <wp:lineTo x="20713" y="0"/>
                    <wp:lineTo x="767" y="0"/>
                  </wp:wrapPolygon>
                </wp:wrapTight>
                <wp:docPr id="27" name="Pole tekstowe 2" descr="Kobiety nadal stanowią większość populacji biernych zawodow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619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69B18" w14:textId="77777777" w:rsidR="00830EC6" w:rsidRPr="00527382" w:rsidRDefault="00830EC6" w:rsidP="00EC542E">
                            <w:pPr>
                              <w:pStyle w:val="tekstzboku"/>
                            </w:pPr>
                            <w:r w:rsidRPr="00E922B8">
                              <w:t>Kobiety nadal stanowią większość populacji biernych zawodowo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57021" id="_x0000_s1039" type="#_x0000_t202" alt="Kobiety nadal stanowią większość populacji biernych zawodowo" style="position:absolute;margin-left:419.05pt;margin-top:.45pt;width:126.7pt;height:48.8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" filled="f" stroked="f">
                <v:textbox inset=",0">
                  <w:txbxContent>
                    <w:p w14:paraId="39469B18" w14:textId="77777777" w:rsidR="00830EC6" w:rsidRPr="00527382" w:rsidRDefault="00830EC6" w:rsidP="00EC542E">
                      <w:pPr>
                        <w:pStyle w:val="tekstzboku"/>
                      </w:pPr>
                      <w:r w:rsidRPr="00E922B8">
                        <w:t>Kobiety nadal stanowią większość populacji biernych zawodowo</w:t>
                      </w:r>
                      <w: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E3CEC" w:rsidRPr="00DC2E03">
        <w:rPr>
          <w:rFonts w:eastAsia="Times New Roman" w:cs="Times New Roman"/>
          <w:szCs w:val="19"/>
          <w:lang w:eastAsia="pl-PL"/>
        </w:rPr>
        <w:t>Ponad połowę osób biernych zawodowo stanowiły kobiety – w analizowanej grupie wieku</w:t>
      </w:r>
      <w:r w:rsidR="000E3CEC">
        <w:rPr>
          <w:rFonts w:eastAsia="Times New Roman" w:cs="Times New Roman"/>
          <w:szCs w:val="19"/>
          <w:lang w:eastAsia="pl-PL"/>
        </w:rPr>
        <w:t xml:space="preserve"> ich</w:t>
      </w:r>
      <w:r w:rsidR="000E3CEC" w:rsidRPr="00DC2E03">
        <w:rPr>
          <w:rFonts w:eastAsia="Times New Roman" w:cs="Times New Roman"/>
          <w:szCs w:val="19"/>
          <w:lang w:eastAsia="pl-PL"/>
        </w:rPr>
        <w:t xml:space="preserve"> odsetek wyniósł 60,</w:t>
      </w:r>
      <w:r w:rsidR="000E3CEC">
        <w:rPr>
          <w:rFonts w:eastAsia="Times New Roman" w:cs="Times New Roman"/>
          <w:szCs w:val="19"/>
          <w:lang w:eastAsia="pl-PL"/>
        </w:rPr>
        <w:t>5</w:t>
      </w:r>
      <w:r w:rsidR="000E3CEC" w:rsidRPr="00DC2E03">
        <w:rPr>
          <w:rFonts w:eastAsia="Times New Roman" w:cs="Times New Roman"/>
          <w:szCs w:val="19"/>
          <w:lang w:eastAsia="pl-PL"/>
        </w:rPr>
        <w:t>% (</w:t>
      </w:r>
      <w:r w:rsidR="000E3CEC">
        <w:rPr>
          <w:rFonts w:eastAsia="Times New Roman" w:cs="Times New Roman"/>
          <w:szCs w:val="19"/>
          <w:lang w:eastAsia="pl-PL"/>
        </w:rPr>
        <w:t>7 628</w:t>
      </w:r>
      <w:r w:rsidR="000E3CEC" w:rsidRPr="00DC2E03">
        <w:rPr>
          <w:rFonts w:eastAsia="Times New Roman" w:cs="Times New Roman"/>
          <w:szCs w:val="19"/>
          <w:lang w:eastAsia="pl-PL"/>
        </w:rPr>
        <w:t xml:space="preserve"> tys.). </w:t>
      </w:r>
      <w:r w:rsidR="000E3CEC">
        <w:rPr>
          <w:rFonts w:eastAsia="Times New Roman" w:cs="Times New Roman"/>
          <w:szCs w:val="19"/>
          <w:lang w:eastAsia="pl-PL"/>
        </w:rPr>
        <w:t>Uwzględniając podział na miasto i wieś w</w:t>
      </w:r>
      <w:r w:rsidR="000E3CEC" w:rsidRPr="00DC2E03">
        <w:rPr>
          <w:rFonts w:eastAsia="Times New Roman" w:cs="Times New Roman"/>
          <w:szCs w:val="19"/>
          <w:lang w:eastAsia="pl-PL"/>
        </w:rPr>
        <w:t xml:space="preserve">iększą część biernych zawodowo stanowili </w:t>
      </w:r>
      <w:r w:rsidR="000E3CEC" w:rsidRPr="008D5C33">
        <w:rPr>
          <w:rFonts w:eastAsia="Times New Roman" w:cs="Times New Roman"/>
          <w:szCs w:val="19"/>
          <w:lang w:eastAsia="pl-PL"/>
        </w:rPr>
        <w:t>mieszkańcy miast (</w:t>
      </w:r>
      <w:r w:rsidR="000E3CEC">
        <w:rPr>
          <w:rFonts w:eastAsia="Times New Roman" w:cs="Times New Roman"/>
          <w:szCs w:val="19"/>
          <w:lang w:eastAsia="pl-PL"/>
        </w:rPr>
        <w:t>59,7</w:t>
      </w:r>
      <w:r w:rsidR="000E3CEC" w:rsidRPr="008D5C33">
        <w:rPr>
          <w:rFonts w:eastAsia="Times New Roman" w:cs="Times New Roman"/>
          <w:szCs w:val="19"/>
          <w:lang w:eastAsia="pl-PL"/>
        </w:rPr>
        <w:t xml:space="preserve">%; </w:t>
      </w:r>
      <w:r w:rsidR="00B55EDF">
        <w:rPr>
          <w:rFonts w:eastAsia="Times New Roman" w:cs="Times New Roman"/>
          <w:szCs w:val="19"/>
          <w:lang w:eastAsia="pl-PL"/>
        </w:rPr>
        <w:t xml:space="preserve">tj. </w:t>
      </w:r>
      <w:r w:rsidR="000E3CEC" w:rsidRPr="008D5C33">
        <w:rPr>
          <w:rFonts w:eastAsia="Times New Roman" w:cs="Times New Roman"/>
          <w:szCs w:val="19"/>
          <w:lang w:eastAsia="pl-PL"/>
        </w:rPr>
        <w:t>7 5</w:t>
      </w:r>
      <w:r w:rsidR="000E3CEC">
        <w:rPr>
          <w:rFonts w:eastAsia="Times New Roman" w:cs="Times New Roman"/>
          <w:szCs w:val="19"/>
          <w:lang w:eastAsia="pl-PL"/>
        </w:rPr>
        <w:t xml:space="preserve">24 </w:t>
      </w:r>
      <w:r w:rsidR="000E3CEC" w:rsidRPr="00DC2E03">
        <w:rPr>
          <w:rFonts w:eastAsia="Times New Roman" w:cs="Times New Roman"/>
          <w:szCs w:val="19"/>
          <w:lang w:eastAsia="pl-PL"/>
        </w:rPr>
        <w:t>tys.), co jest związane z</w:t>
      </w:r>
      <w:r w:rsidR="00702143">
        <w:rPr>
          <w:rFonts w:eastAsia="Times New Roman" w:cs="Times New Roman"/>
          <w:szCs w:val="19"/>
          <w:lang w:eastAsia="pl-PL"/>
        </w:rPr>
        <w:t> </w:t>
      </w:r>
      <w:r w:rsidR="000E3CEC" w:rsidRPr="00DC2E03">
        <w:rPr>
          <w:rFonts w:eastAsia="Times New Roman" w:cs="Times New Roman"/>
          <w:szCs w:val="19"/>
          <w:lang w:eastAsia="pl-PL"/>
        </w:rPr>
        <w:t>większą populacją ludności w miastach niż na wsi</w:t>
      </w:r>
      <w:r w:rsidR="000E3CEC">
        <w:rPr>
          <w:rFonts w:eastAsia="Times New Roman" w:cs="Times New Roman"/>
          <w:szCs w:val="19"/>
          <w:lang w:eastAsia="pl-PL"/>
        </w:rPr>
        <w:t xml:space="preserve"> (odpowiednio 3/5 i 2/5)</w:t>
      </w:r>
      <w:r w:rsidR="000E3CEC" w:rsidRPr="00DC2E03">
        <w:rPr>
          <w:rFonts w:eastAsia="Times New Roman" w:cs="Times New Roman"/>
          <w:szCs w:val="19"/>
          <w:lang w:eastAsia="pl-PL"/>
        </w:rPr>
        <w:t xml:space="preserve">. </w:t>
      </w:r>
      <w:r w:rsidR="000E3CEC">
        <w:rPr>
          <w:rFonts w:eastAsia="Times New Roman" w:cs="Times New Roman"/>
          <w:szCs w:val="19"/>
          <w:lang w:eastAsia="pl-PL"/>
        </w:rPr>
        <w:t>K</w:t>
      </w:r>
      <w:r w:rsidR="000E3CEC" w:rsidRPr="00DC2E03">
        <w:rPr>
          <w:rFonts w:eastAsia="Times New Roman" w:cs="Times New Roman"/>
          <w:szCs w:val="19"/>
          <w:lang w:eastAsia="pl-PL"/>
        </w:rPr>
        <w:t>obiet</w:t>
      </w:r>
      <w:r w:rsidR="000E3CEC">
        <w:rPr>
          <w:rFonts w:eastAsia="Times New Roman" w:cs="Times New Roman"/>
          <w:szCs w:val="19"/>
          <w:lang w:eastAsia="pl-PL"/>
        </w:rPr>
        <w:t>y</w:t>
      </w:r>
      <w:r w:rsidR="000E3CEC" w:rsidRPr="00DC2E03">
        <w:rPr>
          <w:rFonts w:eastAsia="Times New Roman" w:cs="Times New Roman"/>
          <w:szCs w:val="19"/>
          <w:lang w:eastAsia="pl-PL"/>
        </w:rPr>
        <w:t xml:space="preserve"> biern</w:t>
      </w:r>
      <w:r w:rsidR="000E3CEC">
        <w:rPr>
          <w:rFonts w:eastAsia="Times New Roman" w:cs="Times New Roman"/>
          <w:szCs w:val="19"/>
          <w:lang w:eastAsia="pl-PL"/>
        </w:rPr>
        <w:t>e</w:t>
      </w:r>
      <w:r w:rsidR="000E3CEC" w:rsidRPr="00DC2E03">
        <w:rPr>
          <w:rFonts w:eastAsia="Times New Roman" w:cs="Times New Roman"/>
          <w:szCs w:val="19"/>
          <w:lang w:eastAsia="pl-PL"/>
        </w:rPr>
        <w:t xml:space="preserve"> zawodowo </w:t>
      </w:r>
      <w:r w:rsidR="000E3CEC">
        <w:rPr>
          <w:rFonts w:eastAsia="Times New Roman" w:cs="Times New Roman"/>
          <w:szCs w:val="19"/>
          <w:lang w:eastAsia="pl-PL"/>
        </w:rPr>
        <w:t xml:space="preserve">stanowiły </w:t>
      </w:r>
      <w:r w:rsidR="000E3CEC" w:rsidRPr="00DC2E03">
        <w:rPr>
          <w:rFonts w:eastAsia="Times New Roman" w:cs="Times New Roman"/>
          <w:szCs w:val="19"/>
          <w:lang w:eastAsia="pl-PL"/>
        </w:rPr>
        <w:t>4</w:t>
      </w:r>
      <w:r w:rsidR="000E3CEC">
        <w:rPr>
          <w:rFonts w:eastAsia="Times New Roman" w:cs="Times New Roman"/>
          <w:szCs w:val="19"/>
          <w:lang w:eastAsia="pl-PL"/>
        </w:rPr>
        <w:t>8,3</w:t>
      </w:r>
      <w:r w:rsidR="000E3CEC" w:rsidRPr="00DC2E03">
        <w:rPr>
          <w:rFonts w:eastAsia="Times New Roman" w:cs="Times New Roman"/>
          <w:szCs w:val="19"/>
          <w:lang w:eastAsia="pl-PL"/>
        </w:rPr>
        <w:t>% ogó</w:t>
      </w:r>
      <w:r w:rsidR="000E3CEC">
        <w:rPr>
          <w:rFonts w:eastAsia="Times New Roman" w:cs="Times New Roman"/>
          <w:szCs w:val="19"/>
          <w:lang w:eastAsia="pl-PL"/>
        </w:rPr>
        <w:t>łu</w:t>
      </w:r>
      <w:r w:rsidR="000E3CEC" w:rsidRPr="00DC2E03">
        <w:rPr>
          <w:rFonts w:eastAsia="Times New Roman" w:cs="Times New Roman"/>
          <w:szCs w:val="19"/>
          <w:lang w:eastAsia="pl-PL"/>
        </w:rPr>
        <w:t xml:space="preserve"> </w:t>
      </w:r>
      <w:r w:rsidR="000E3CEC">
        <w:rPr>
          <w:rFonts w:eastAsia="Times New Roman" w:cs="Times New Roman"/>
          <w:szCs w:val="19"/>
          <w:lang w:eastAsia="pl-PL"/>
        </w:rPr>
        <w:t xml:space="preserve">wszystkich </w:t>
      </w:r>
      <w:r w:rsidR="000E3CEC" w:rsidRPr="00DC2E03">
        <w:rPr>
          <w:rFonts w:eastAsia="Times New Roman" w:cs="Times New Roman"/>
          <w:szCs w:val="19"/>
          <w:lang w:eastAsia="pl-PL"/>
        </w:rPr>
        <w:t>kobiet</w:t>
      </w:r>
      <w:r w:rsidR="000E3CEC">
        <w:rPr>
          <w:rFonts w:eastAsia="Times New Roman" w:cs="Times New Roman"/>
          <w:szCs w:val="19"/>
          <w:lang w:eastAsia="pl-PL"/>
        </w:rPr>
        <w:t xml:space="preserve"> w wieku </w:t>
      </w:r>
      <w:r w:rsidR="000E3CEC" w:rsidRPr="00DC2E03">
        <w:rPr>
          <w:rFonts w:eastAsia="Times New Roman" w:cs="Times New Roman"/>
          <w:szCs w:val="19"/>
          <w:lang w:eastAsia="pl-PL"/>
        </w:rPr>
        <w:t>15-89 lat</w:t>
      </w:r>
      <w:r w:rsidR="000E3CEC">
        <w:rPr>
          <w:rFonts w:eastAsia="Times New Roman" w:cs="Times New Roman"/>
          <w:szCs w:val="19"/>
          <w:lang w:eastAsia="pl-PL"/>
        </w:rPr>
        <w:t xml:space="preserve">, </w:t>
      </w:r>
      <w:r w:rsidR="000E3CEC" w:rsidRPr="00DC2E03">
        <w:rPr>
          <w:rFonts w:eastAsia="Times New Roman" w:cs="Times New Roman"/>
          <w:szCs w:val="19"/>
          <w:lang w:eastAsia="pl-PL"/>
        </w:rPr>
        <w:t xml:space="preserve">podczas gdy </w:t>
      </w:r>
      <w:r w:rsidR="000E3CEC">
        <w:rPr>
          <w:rFonts w:eastAsia="Times New Roman" w:cs="Times New Roman"/>
          <w:szCs w:val="19"/>
          <w:lang w:eastAsia="pl-PL"/>
        </w:rPr>
        <w:t xml:space="preserve">analogiczny wskaźnik </w:t>
      </w:r>
      <w:r w:rsidR="000E3CEC" w:rsidRPr="00DC2E03">
        <w:rPr>
          <w:rFonts w:eastAsia="Times New Roman" w:cs="Times New Roman"/>
          <w:szCs w:val="19"/>
          <w:lang w:eastAsia="pl-PL"/>
        </w:rPr>
        <w:t xml:space="preserve">wśród mężczyzn </w:t>
      </w:r>
      <w:r w:rsidR="000E3CEC">
        <w:rPr>
          <w:rFonts w:eastAsia="Times New Roman" w:cs="Times New Roman"/>
          <w:szCs w:val="19"/>
          <w:lang w:eastAsia="pl-PL"/>
        </w:rPr>
        <w:t>wynosił</w:t>
      </w:r>
      <w:r w:rsidR="000E3CEC" w:rsidRPr="00DC2E03">
        <w:rPr>
          <w:rFonts w:eastAsia="Times New Roman" w:cs="Times New Roman"/>
          <w:szCs w:val="19"/>
          <w:lang w:eastAsia="pl-PL"/>
        </w:rPr>
        <w:t xml:space="preserve"> </w:t>
      </w:r>
      <w:r w:rsidR="000E3CEC">
        <w:rPr>
          <w:rFonts w:eastAsia="Times New Roman" w:cs="Times New Roman"/>
          <w:szCs w:val="19"/>
          <w:lang w:eastAsia="pl-PL"/>
        </w:rPr>
        <w:t>34,</w:t>
      </w:r>
      <w:r w:rsidR="00384863">
        <w:rPr>
          <w:rFonts w:eastAsia="Times New Roman" w:cs="Times New Roman"/>
          <w:szCs w:val="19"/>
          <w:lang w:eastAsia="pl-PL"/>
        </w:rPr>
        <w:t>2</w:t>
      </w:r>
      <w:r w:rsidR="000E3CEC" w:rsidRPr="00DC2E03">
        <w:rPr>
          <w:rFonts w:eastAsia="Times New Roman" w:cs="Times New Roman"/>
          <w:szCs w:val="19"/>
          <w:lang w:eastAsia="pl-PL"/>
        </w:rPr>
        <w:t xml:space="preserve">%. </w:t>
      </w:r>
      <w:r w:rsidR="000E3CEC">
        <w:rPr>
          <w:rFonts w:eastAsia="Times New Roman" w:cs="Times New Roman"/>
          <w:szCs w:val="19"/>
          <w:lang w:eastAsia="pl-PL"/>
        </w:rPr>
        <w:t xml:space="preserve">Udział biernych zawodowo </w:t>
      </w:r>
      <w:r w:rsidR="000E3CEC" w:rsidRPr="00DC2E03">
        <w:rPr>
          <w:rFonts w:eastAsia="Times New Roman" w:cs="Times New Roman"/>
          <w:szCs w:val="19"/>
          <w:lang w:eastAsia="pl-PL"/>
        </w:rPr>
        <w:t xml:space="preserve">wśród </w:t>
      </w:r>
      <w:r w:rsidR="000E3CEC">
        <w:rPr>
          <w:rFonts w:eastAsia="Times New Roman" w:cs="Times New Roman"/>
          <w:szCs w:val="19"/>
          <w:lang w:eastAsia="pl-PL"/>
        </w:rPr>
        <w:t xml:space="preserve">ogółu </w:t>
      </w:r>
      <w:r w:rsidR="000E3CEC" w:rsidRPr="00DC2E03">
        <w:rPr>
          <w:rFonts w:eastAsia="Times New Roman" w:cs="Times New Roman"/>
          <w:szCs w:val="19"/>
          <w:lang w:eastAsia="pl-PL"/>
        </w:rPr>
        <w:t>mieszkańców miast w</w:t>
      </w:r>
      <w:r w:rsidR="000E3CEC">
        <w:rPr>
          <w:rFonts w:eastAsia="Times New Roman" w:cs="Times New Roman"/>
          <w:szCs w:val="19"/>
          <w:lang w:eastAsia="pl-PL"/>
        </w:rPr>
        <w:t> </w:t>
      </w:r>
      <w:r w:rsidR="000E3CEC" w:rsidRPr="00DC2E03">
        <w:rPr>
          <w:rFonts w:eastAsia="Times New Roman" w:cs="Times New Roman"/>
          <w:szCs w:val="19"/>
          <w:lang w:eastAsia="pl-PL"/>
        </w:rPr>
        <w:t xml:space="preserve">analizowanej grupie wieku kształtował się na poziomie </w:t>
      </w:r>
      <w:r w:rsidR="000E3CEC">
        <w:rPr>
          <w:rFonts w:eastAsia="Times New Roman" w:cs="Times New Roman"/>
          <w:szCs w:val="19"/>
          <w:lang w:eastAsia="pl-PL"/>
        </w:rPr>
        <w:t xml:space="preserve">41,1%, a wśród mieszkańców wsi </w:t>
      </w:r>
      <w:r w:rsidR="000E3CEC" w:rsidRPr="00DC2E03">
        <w:rPr>
          <w:rFonts w:eastAsia="Times New Roman" w:cs="Times New Roman"/>
          <w:szCs w:val="19"/>
          <w:lang w:eastAsia="pl-PL"/>
        </w:rPr>
        <w:t xml:space="preserve">wyniósł </w:t>
      </w:r>
      <w:r w:rsidR="000E3CEC">
        <w:rPr>
          <w:rFonts w:eastAsia="Times New Roman" w:cs="Times New Roman"/>
          <w:szCs w:val="19"/>
          <w:lang w:eastAsia="pl-PL"/>
        </w:rPr>
        <w:t>42,1</w:t>
      </w:r>
      <w:r w:rsidR="000E3CEC" w:rsidRPr="00DC2E03">
        <w:rPr>
          <w:rFonts w:eastAsia="Times New Roman" w:cs="Times New Roman"/>
          <w:szCs w:val="19"/>
          <w:lang w:eastAsia="pl-PL"/>
        </w:rPr>
        <w:t xml:space="preserve">%. </w:t>
      </w:r>
    </w:p>
    <w:p w14:paraId="5AEB8505" w14:textId="3CE2333E" w:rsidR="00E67473" w:rsidRPr="00E67473" w:rsidRDefault="000E3CEC" w:rsidP="000E3CEC">
      <w:pPr>
        <w:spacing w:line="276" w:lineRule="auto"/>
        <w:ind w:left="992" w:hanging="992"/>
        <w:rPr>
          <w:b/>
          <w:shd w:val="clear" w:color="auto" w:fill="FFFFFF"/>
        </w:rPr>
      </w:pPr>
      <w:r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1939840" behindDoc="0" locked="0" layoutInCell="1" allowOverlap="1" wp14:anchorId="42232312" wp14:editId="7482A774">
            <wp:simplePos x="0" y="0"/>
            <wp:positionH relativeFrom="margin">
              <wp:align>left</wp:align>
            </wp:positionH>
            <wp:positionV relativeFrom="paragraph">
              <wp:posOffset>224790</wp:posOffset>
            </wp:positionV>
            <wp:extent cx="5162550" cy="2679084"/>
            <wp:effectExtent l="0" t="0" r="0" b="6985"/>
            <wp:wrapSquare wrapText="bothSides"/>
            <wp:docPr id="36" name="Obraz 36" descr="Wykres prezentuje biernych zawodowo oraz udział biernych zawodowo w ludności w wieku 15-89 lat od 1 kwartału 2021 r. do 1 kwartału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679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E03" w:rsidRPr="00DC2E03">
        <w:rPr>
          <w:b/>
          <w:shd w:val="clear" w:color="auto" w:fill="FFFFFF"/>
        </w:rPr>
        <w:t xml:space="preserve">Wykres </w:t>
      </w:r>
      <w:r w:rsidR="00E23488">
        <w:rPr>
          <w:b/>
          <w:shd w:val="clear" w:color="auto" w:fill="FFFFFF"/>
        </w:rPr>
        <w:t>7</w:t>
      </w:r>
      <w:r w:rsidR="00DC2E03" w:rsidRPr="00DC2E03">
        <w:rPr>
          <w:b/>
          <w:shd w:val="clear" w:color="auto" w:fill="FFFFFF"/>
        </w:rPr>
        <w:t>.</w:t>
      </w:r>
      <w:r>
        <w:rPr>
          <w:b/>
          <w:shd w:val="clear" w:color="auto" w:fill="FFFFFF"/>
        </w:rPr>
        <w:tab/>
      </w:r>
      <w:r w:rsidR="00DC2E03" w:rsidRPr="00DC2E03">
        <w:rPr>
          <w:b/>
          <w:shd w:val="clear" w:color="auto" w:fill="FFFFFF"/>
        </w:rPr>
        <w:t>Bierni zawodowo oraz udział biernych zawodowo w ludności w wieku 15-89 lat</w:t>
      </w:r>
    </w:p>
    <w:p w14:paraId="2320AB5D" w14:textId="17B975E2" w:rsidR="008D5A73" w:rsidRDefault="008D5A73" w:rsidP="000E3CEC">
      <w:pPr>
        <w:spacing w:before="240" w:line="288" w:lineRule="auto"/>
        <w:rPr>
          <w:rFonts w:cs="Arial"/>
          <w:szCs w:val="19"/>
        </w:rPr>
      </w:pPr>
      <w:r w:rsidRPr="008D5A73">
        <w:rPr>
          <w:rFonts w:cs="Arial"/>
          <w:szCs w:val="19"/>
        </w:rPr>
        <w:t xml:space="preserve">W porównaniu z </w:t>
      </w:r>
      <w:r>
        <w:rPr>
          <w:rFonts w:cs="Arial"/>
          <w:szCs w:val="19"/>
        </w:rPr>
        <w:t>4 kwartałem 2023 r.</w:t>
      </w:r>
      <w:r w:rsidRPr="008D5A73">
        <w:rPr>
          <w:rFonts w:cs="Arial"/>
          <w:szCs w:val="19"/>
        </w:rPr>
        <w:t xml:space="preserve"> z</w:t>
      </w:r>
      <w:r>
        <w:rPr>
          <w:rFonts w:cs="Arial"/>
          <w:szCs w:val="19"/>
        </w:rPr>
        <w:t>większyła</w:t>
      </w:r>
      <w:r w:rsidRPr="008D5A73">
        <w:rPr>
          <w:rFonts w:cs="Arial"/>
          <w:szCs w:val="19"/>
        </w:rPr>
        <w:t xml:space="preserve"> się</w:t>
      </w:r>
      <w:r w:rsidR="009D6CEA">
        <w:rPr>
          <w:rFonts w:cs="Arial"/>
          <w:szCs w:val="19"/>
        </w:rPr>
        <w:t xml:space="preserve"> zarówno</w:t>
      </w:r>
      <w:r w:rsidRPr="008D5A73">
        <w:rPr>
          <w:rFonts w:cs="Arial"/>
          <w:szCs w:val="19"/>
        </w:rPr>
        <w:t xml:space="preserve"> liczba biernych zawodowo kobiet (o</w:t>
      </w:r>
      <w:r w:rsidR="00C81191">
        <w:rPr>
          <w:rFonts w:cs="Arial"/>
          <w:szCs w:val="19"/>
        </w:rPr>
        <w:t> </w:t>
      </w:r>
      <w:r>
        <w:rPr>
          <w:rFonts w:cs="Arial"/>
          <w:szCs w:val="19"/>
        </w:rPr>
        <w:t>91</w:t>
      </w:r>
      <w:r w:rsidR="00C81191">
        <w:rPr>
          <w:rFonts w:cs="Arial"/>
          <w:szCs w:val="19"/>
        </w:rPr>
        <w:t> </w:t>
      </w:r>
      <w:r w:rsidRPr="008D5A73">
        <w:rPr>
          <w:rFonts w:cs="Arial"/>
          <w:szCs w:val="19"/>
        </w:rPr>
        <w:t xml:space="preserve">tys., tj. o </w:t>
      </w:r>
      <w:r>
        <w:rPr>
          <w:rFonts w:cs="Arial"/>
          <w:szCs w:val="19"/>
        </w:rPr>
        <w:t>1,2</w:t>
      </w:r>
      <w:r w:rsidRPr="008D5A73">
        <w:rPr>
          <w:rFonts w:cs="Arial"/>
          <w:szCs w:val="19"/>
        </w:rPr>
        <w:t xml:space="preserve">%), </w:t>
      </w:r>
      <w:r>
        <w:rPr>
          <w:rFonts w:cs="Arial"/>
          <w:szCs w:val="19"/>
        </w:rPr>
        <w:t>jak i mężczyzn (o 18 tys., tj. o 0,4%). Wzrost</w:t>
      </w:r>
      <w:r w:rsidRPr="008D5A73">
        <w:rPr>
          <w:rFonts w:cs="Arial"/>
          <w:szCs w:val="19"/>
        </w:rPr>
        <w:t xml:space="preserve"> liczby biernych zawodowo odnotowano wśród ogółu mieszkańców wsi (o </w:t>
      </w:r>
      <w:r>
        <w:rPr>
          <w:rFonts w:cs="Arial"/>
          <w:szCs w:val="19"/>
        </w:rPr>
        <w:t>131</w:t>
      </w:r>
      <w:r w:rsidRPr="008D5A73">
        <w:rPr>
          <w:rFonts w:cs="Arial"/>
          <w:szCs w:val="19"/>
        </w:rPr>
        <w:t xml:space="preserve"> tys., tj. o </w:t>
      </w:r>
      <w:r>
        <w:rPr>
          <w:rFonts w:cs="Arial"/>
          <w:szCs w:val="19"/>
        </w:rPr>
        <w:t>2,6</w:t>
      </w:r>
      <w:r w:rsidRPr="008D5A73">
        <w:rPr>
          <w:rFonts w:cs="Arial"/>
          <w:szCs w:val="19"/>
        </w:rPr>
        <w:t xml:space="preserve">%), a wśród mieszkańców miast </w:t>
      </w:r>
      <w:r w:rsidR="00B55EDF">
        <w:rPr>
          <w:rFonts w:cs="Arial"/>
          <w:szCs w:val="19"/>
        </w:rPr>
        <w:t xml:space="preserve">zaobserwowano </w:t>
      </w:r>
      <w:r>
        <w:rPr>
          <w:rFonts w:cs="Arial"/>
          <w:szCs w:val="19"/>
        </w:rPr>
        <w:t>spadek</w:t>
      </w:r>
      <w:r w:rsidRPr="008D5A73">
        <w:rPr>
          <w:rFonts w:cs="Arial"/>
          <w:szCs w:val="19"/>
        </w:rPr>
        <w:t xml:space="preserve"> </w:t>
      </w:r>
      <w:r w:rsidR="00B55EDF">
        <w:rPr>
          <w:rFonts w:cs="Arial"/>
          <w:szCs w:val="19"/>
        </w:rPr>
        <w:t xml:space="preserve">tej populacji </w:t>
      </w:r>
      <w:r w:rsidRPr="008D5A73">
        <w:rPr>
          <w:rFonts w:cs="Arial"/>
          <w:szCs w:val="19"/>
        </w:rPr>
        <w:t>(o 2</w:t>
      </w:r>
      <w:r>
        <w:rPr>
          <w:rFonts w:cs="Arial"/>
          <w:szCs w:val="19"/>
        </w:rPr>
        <w:t>2</w:t>
      </w:r>
      <w:r w:rsidRPr="008D5A73">
        <w:rPr>
          <w:rFonts w:cs="Arial"/>
          <w:szCs w:val="19"/>
        </w:rPr>
        <w:t xml:space="preserve"> tys., tj. o 0,3%).</w:t>
      </w:r>
    </w:p>
    <w:p w14:paraId="0422D631" w14:textId="0182B766" w:rsidR="00BC3462" w:rsidRDefault="00FF2F1E" w:rsidP="000C638D">
      <w:pPr>
        <w:spacing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 xml:space="preserve">W </w:t>
      </w:r>
      <w:r w:rsidR="00E671F1">
        <w:rPr>
          <w:rFonts w:eastAsia="Times New Roman" w:cs="Times New Roman"/>
          <w:szCs w:val="19"/>
          <w:lang w:eastAsia="pl-PL"/>
        </w:rPr>
        <w:t>porównaniu z analogicznym kwartałem 2023 r.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="00BC3462" w:rsidRPr="00DC2E03">
        <w:rPr>
          <w:rFonts w:cs="Arial"/>
          <w:szCs w:val="19"/>
        </w:rPr>
        <w:t>z</w:t>
      </w:r>
      <w:r w:rsidR="00910361">
        <w:rPr>
          <w:rFonts w:cs="Arial"/>
          <w:szCs w:val="19"/>
        </w:rPr>
        <w:t>większyła</w:t>
      </w:r>
      <w:r w:rsidR="00BC3462" w:rsidRPr="00DC2E03">
        <w:rPr>
          <w:rFonts w:cs="Arial"/>
          <w:szCs w:val="19"/>
        </w:rPr>
        <w:t xml:space="preserve"> się liczba biernych zawodowo </w:t>
      </w:r>
      <w:r w:rsidR="00910361">
        <w:rPr>
          <w:rFonts w:cs="Arial"/>
          <w:szCs w:val="19"/>
        </w:rPr>
        <w:t>mężczyzn</w:t>
      </w:r>
      <w:r w:rsidR="00BC3462" w:rsidRPr="00DC2E03">
        <w:rPr>
          <w:rFonts w:cs="Arial"/>
          <w:szCs w:val="19"/>
        </w:rPr>
        <w:t xml:space="preserve"> (o</w:t>
      </w:r>
      <w:r w:rsidR="00BC3462">
        <w:rPr>
          <w:rFonts w:cs="Arial"/>
          <w:szCs w:val="19"/>
        </w:rPr>
        <w:t> 11</w:t>
      </w:r>
      <w:r w:rsidR="00910361">
        <w:rPr>
          <w:rFonts w:cs="Arial"/>
          <w:szCs w:val="19"/>
        </w:rPr>
        <w:t>8</w:t>
      </w:r>
      <w:r w:rsidR="00BC3462" w:rsidRPr="00DC2E03">
        <w:rPr>
          <w:rFonts w:cs="Arial"/>
          <w:szCs w:val="19"/>
        </w:rPr>
        <w:t xml:space="preserve"> tys., tj. o </w:t>
      </w:r>
      <w:r w:rsidR="00910361">
        <w:rPr>
          <w:rFonts w:cs="Arial"/>
          <w:szCs w:val="19"/>
        </w:rPr>
        <w:t>2,4</w:t>
      </w:r>
      <w:r w:rsidR="00BC3462" w:rsidRPr="00DC2E03">
        <w:rPr>
          <w:rFonts w:cs="Arial"/>
          <w:szCs w:val="19"/>
        </w:rPr>
        <w:t>%), podczas gdy wśród</w:t>
      </w:r>
      <w:r w:rsidR="00BC3462">
        <w:rPr>
          <w:rFonts w:cs="Arial"/>
          <w:szCs w:val="19"/>
        </w:rPr>
        <w:t xml:space="preserve"> </w:t>
      </w:r>
      <w:r w:rsidR="00910361">
        <w:rPr>
          <w:rFonts w:cs="Arial"/>
          <w:szCs w:val="19"/>
        </w:rPr>
        <w:t>kobiet</w:t>
      </w:r>
      <w:r w:rsidR="00BC3462" w:rsidRPr="00DC2E03">
        <w:rPr>
          <w:rFonts w:cs="Arial"/>
          <w:szCs w:val="19"/>
        </w:rPr>
        <w:t xml:space="preserve"> </w:t>
      </w:r>
      <w:r w:rsidR="00910361">
        <w:rPr>
          <w:rFonts w:cs="Arial"/>
          <w:szCs w:val="19"/>
        </w:rPr>
        <w:t>nastąpił</w:t>
      </w:r>
      <w:r w:rsidR="00BF73E1">
        <w:rPr>
          <w:rFonts w:cs="Arial"/>
          <w:szCs w:val="19"/>
        </w:rPr>
        <w:t xml:space="preserve"> </w:t>
      </w:r>
      <w:r w:rsidR="00910361">
        <w:rPr>
          <w:rFonts w:cs="Arial"/>
          <w:szCs w:val="19"/>
        </w:rPr>
        <w:t>spadek</w:t>
      </w:r>
      <w:r w:rsidR="00BF73E1">
        <w:rPr>
          <w:rFonts w:cs="Arial"/>
          <w:szCs w:val="19"/>
        </w:rPr>
        <w:t xml:space="preserve"> (o </w:t>
      </w:r>
      <w:r w:rsidR="00910361">
        <w:rPr>
          <w:rFonts w:cs="Arial"/>
          <w:szCs w:val="19"/>
        </w:rPr>
        <w:t>31</w:t>
      </w:r>
      <w:r w:rsidR="00BF73E1">
        <w:rPr>
          <w:rFonts w:cs="Arial"/>
          <w:szCs w:val="19"/>
        </w:rPr>
        <w:t xml:space="preserve"> tys., tj. o</w:t>
      </w:r>
      <w:r w:rsidR="0062472F">
        <w:rPr>
          <w:rFonts w:cs="Arial"/>
          <w:szCs w:val="19"/>
        </w:rPr>
        <w:t> </w:t>
      </w:r>
      <w:r w:rsidR="00910361">
        <w:rPr>
          <w:rFonts w:cs="Arial"/>
          <w:szCs w:val="19"/>
        </w:rPr>
        <w:t>0,4</w:t>
      </w:r>
      <w:r w:rsidR="00BF73E1">
        <w:rPr>
          <w:rFonts w:cs="Arial"/>
          <w:szCs w:val="19"/>
        </w:rPr>
        <w:t>%)</w:t>
      </w:r>
      <w:r w:rsidR="00BC3462" w:rsidRPr="002E6CD6">
        <w:rPr>
          <w:rFonts w:cs="Arial"/>
          <w:szCs w:val="19"/>
        </w:rPr>
        <w:t xml:space="preserve">. </w:t>
      </w:r>
      <w:r w:rsidR="00910361">
        <w:rPr>
          <w:rFonts w:cs="Arial"/>
          <w:szCs w:val="19"/>
        </w:rPr>
        <w:t>Wzrost</w:t>
      </w:r>
      <w:r w:rsidR="00BC3462" w:rsidRPr="002E6CD6">
        <w:rPr>
          <w:rFonts w:cs="Arial"/>
          <w:szCs w:val="19"/>
        </w:rPr>
        <w:t xml:space="preserve"> liczby biernych zawodowo odnotowano </w:t>
      </w:r>
      <w:r w:rsidR="00910361">
        <w:rPr>
          <w:rFonts w:cs="Arial"/>
          <w:szCs w:val="19"/>
        </w:rPr>
        <w:t xml:space="preserve">zarówno </w:t>
      </w:r>
      <w:r w:rsidR="00BC3462" w:rsidRPr="002E6CD6">
        <w:rPr>
          <w:rFonts w:cs="Arial"/>
          <w:szCs w:val="19"/>
        </w:rPr>
        <w:t xml:space="preserve">wśród mieszkańców </w:t>
      </w:r>
      <w:r w:rsidR="00910361">
        <w:rPr>
          <w:rFonts w:cs="Arial"/>
          <w:szCs w:val="19"/>
        </w:rPr>
        <w:t>miast</w:t>
      </w:r>
      <w:r w:rsidR="00BC3462" w:rsidRPr="002E6CD6">
        <w:rPr>
          <w:rFonts w:cs="Arial"/>
          <w:szCs w:val="19"/>
        </w:rPr>
        <w:t xml:space="preserve"> </w:t>
      </w:r>
      <w:r w:rsidR="00B55EDF">
        <w:rPr>
          <w:rFonts w:cs="Arial"/>
          <w:szCs w:val="19"/>
        </w:rPr>
        <w:t xml:space="preserve">– </w:t>
      </w:r>
      <w:r w:rsidR="00BC3462" w:rsidRPr="002E6CD6">
        <w:rPr>
          <w:rFonts w:cs="Arial"/>
          <w:szCs w:val="19"/>
        </w:rPr>
        <w:t>o </w:t>
      </w:r>
      <w:r w:rsidR="00910361">
        <w:rPr>
          <w:rFonts w:cs="Arial"/>
          <w:szCs w:val="19"/>
        </w:rPr>
        <w:t>58</w:t>
      </w:r>
      <w:r w:rsidR="00BC3462" w:rsidRPr="002E6CD6">
        <w:rPr>
          <w:rFonts w:cs="Arial"/>
          <w:szCs w:val="19"/>
        </w:rPr>
        <w:t> tys., tj. o</w:t>
      </w:r>
      <w:r w:rsidR="00BC3462">
        <w:rPr>
          <w:rFonts w:cs="Arial"/>
          <w:szCs w:val="19"/>
        </w:rPr>
        <w:t> </w:t>
      </w:r>
      <w:r w:rsidR="00910361">
        <w:rPr>
          <w:rFonts w:cs="Arial"/>
          <w:szCs w:val="19"/>
        </w:rPr>
        <w:t>0,8</w:t>
      </w:r>
      <w:r w:rsidR="00BC3462" w:rsidRPr="002E6CD6">
        <w:rPr>
          <w:rFonts w:cs="Arial"/>
          <w:szCs w:val="19"/>
        </w:rPr>
        <w:t xml:space="preserve">%, </w:t>
      </w:r>
      <w:r w:rsidR="00910361">
        <w:rPr>
          <w:rFonts w:cs="Arial"/>
          <w:szCs w:val="19"/>
        </w:rPr>
        <w:t xml:space="preserve">jak i </w:t>
      </w:r>
      <w:r w:rsidR="00BC3462" w:rsidRPr="002E6CD6">
        <w:rPr>
          <w:rFonts w:cs="Arial"/>
          <w:szCs w:val="19"/>
        </w:rPr>
        <w:t xml:space="preserve">mieszkańców </w:t>
      </w:r>
      <w:r w:rsidR="00910361">
        <w:rPr>
          <w:rFonts w:cs="Arial"/>
          <w:szCs w:val="19"/>
        </w:rPr>
        <w:t>wsi</w:t>
      </w:r>
      <w:r w:rsidR="00BB1634">
        <w:rPr>
          <w:rFonts w:cs="Arial"/>
          <w:szCs w:val="19"/>
        </w:rPr>
        <w:t xml:space="preserve"> </w:t>
      </w:r>
      <w:r w:rsidR="00910361">
        <w:rPr>
          <w:rFonts w:cs="Arial"/>
          <w:szCs w:val="19"/>
        </w:rPr>
        <w:t xml:space="preserve">– </w:t>
      </w:r>
      <w:r w:rsidR="00BC3462" w:rsidRPr="002E6CD6">
        <w:rPr>
          <w:rFonts w:cs="Arial"/>
          <w:szCs w:val="19"/>
        </w:rPr>
        <w:t xml:space="preserve">o </w:t>
      </w:r>
      <w:r w:rsidR="00910361">
        <w:rPr>
          <w:rFonts w:cs="Arial"/>
          <w:szCs w:val="19"/>
        </w:rPr>
        <w:t>30</w:t>
      </w:r>
      <w:r w:rsidR="00BC3462" w:rsidRPr="002E6CD6">
        <w:rPr>
          <w:rFonts w:cs="Arial"/>
          <w:szCs w:val="19"/>
        </w:rPr>
        <w:t xml:space="preserve"> tys., tj. o 0,</w:t>
      </w:r>
      <w:r w:rsidR="00910361">
        <w:rPr>
          <w:rFonts w:cs="Arial"/>
          <w:szCs w:val="19"/>
        </w:rPr>
        <w:t>6</w:t>
      </w:r>
      <w:r w:rsidR="00BC3462" w:rsidRPr="002E6CD6">
        <w:rPr>
          <w:rFonts w:cs="Arial"/>
          <w:szCs w:val="19"/>
        </w:rPr>
        <w:t>%</w:t>
      </w:r>
      <w:r w:rsidR="00910361">
        <w:rPr>
          <w:rFonts w:cs="Arial"/>
          <w:szCs w:val="19"/>
        </w:rPr>
        <w:t>.</w:t>
      </w:r>
      <w:r w:rsidR="00BC3462" w:rsidRPr="00DC2E03">
        <w:rPr>
          <w:rFonts w:cs="Arial"/>
          <w:szCs w:val="19"/>
        </w:rPr>
        <w:t xml:space="preserve"> </w:t>
      </w:r>
    </w:p>
    <w:p w14:paraId="77E8EB4F" w14:textId="3401AB4D" w:rsidR="00524007" w:rsidRPr="00DC2E03" w:rsidRDefault="00550430" w:rsidP="000C638D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38464" behindDoc="1" locked="0" layoutInCell="1" allowOverlap="1" wp14:anchorId="6EBD0EED" wp14:editId="509D1F73">
                <wp:simplePos x="0" y="0"/>
                <wp:positionH relativeFrom="page">
                  <wp:posOffset>5743575</wp:posOffset>
                </wp:positionH>
                <wp:positionV relativeFrom="paragraph">
                  <wp:posOffset>984250</wp:posOffset>
                </wp:positionV>
                <wp:extent cx="1647825" cy="1600200"/>
                <wp:effectExtent l="0" t="0" r="0" b="0"/>
                <wp:wrapTight wrapText="bothSides">
                  <wp:wrapPolygon edited="0">
                    <wp:start x="749" y="0"/>
                    <wp:lineTo x="749" y="21343"/>
                    <wp:lineTo x="20726" y="21343"/>
                    <wp:lineTo x="20726" y="0"/>
                    <wp:lineTo x="749" y="0"/>
                  </wp:wrapPolygon>
                </wp:wrapTight>
                <wp:docPr id="17" name="Pole tekstowe 2" descr="Nauka i podnoszenie kwalifikacji były najczęstszym powodem bierności zawodowej osób w wieku produkcyjnym, a obowiązki rodzinne znacznie częściej były przyczyną bierności zawodowej kobi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208DE" w14:textId="5434E226" w:rsidR="00830EC6" w:rsidRPr="001E2752" w:rsidRDefault="00830EC6" w:rsidP="001E2752">
                            <w:pPr>
                              <w:pStyle w:val="tekstzboku"/>
                            </w:pPr>
                            <w:r>
                              <w:t>Nauka i podnoszenie kwalifikacji były najczęstszym powodem bierności zawodowej osób w wieku produkcyjnym</w:t>
                            </w:r>
                            <w:r w:rsidR="00893FD6">
                              <w:t>,</w:t>
                            </w:r>
                            <w:r w:rsidR="00E671F1">
                              <w:t xml:space="preserve"> a </w:t>
                            </w:r>
                            <w:r w:rsidR="00E671F1" w:rsidRPr="00DC2E03">
                              <w:rPr>
                                <w:noProof/>
                              </w:rPr>
                              <w:t>obowiązki rodzinne znacznie częściej były przyczyną bierności zawodowej kobiet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D0EED" id="_x0000_s1040" type="#_x0000_t202" alt="Nauka i podnoszenie kwalifikacji były najczęstszym powodem bierności zawodowej osób w wieku produkcyjnym, a obowiązki rodzinne znacznie częściej były przyczyną bierności zawodowej kobiet" style="position:absolute;margin-left:452.25pt;margin-top:77.5pt;width:129.75pt;height:126pt;z-index:-2514780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" filled="f" stroked="f">
                <v:textbox>
                  <w:txbxContent>
                    <w:p w14:paraId="612208DE" w14:textId="5434E226" w:rsidR="00830EC6" w:rsidRPr="001E2752" w:rsidRDefault="00830EC6" w:rsidP="001E2752">
                      <w:pPr>
                        <w:pStyle w:val="tekstzboku"/>
                      </w:pPr>
                      <w:r>
                        <w:t>Nauka i podnoszenie kwalifikacji były najczęstszym powodem bierności zawodowej osób w wieku produkcyjnym</w:t>
                      </w:r>
                      <w:r w:rsidR="00893FD6">
                        <w:t>,</w:t>
                      </w:r>
                      <w:r w:rsidR="00E671F1">
                        <w:t xml:space="preserve"> a </w:t>
                      </w:r>
                      <w:r w:rsidR="00E671F1" w:rsidRPr="00DC2E03">
                        <w:rPr>
                          <w:noProof/>
                        </w:rPr>
                        <w:t>obowiązki rodzinne znacznie częściej były przyczyną bierności zawodowej kobiet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24007" w:rsidRPr="00DC2E03">
        <w:rPr>
          <w:rFonts w:eastAsia="Times New Roman" w:cs="Times New Roman"/>
          <w:szCs w:val="19"/>
          <w:lang w:eastAsia="pl-PL"/>
        </w:rPr>
        <w:t>Populacja biernych zawodowo jest specyficzn</w:t>
      </w:r>
      <w:r w:rsidR="00DF5E1E">
        <w:rPr>
          <w:rFonts w:eastAsia="Times New Roman" w:cs="Times New Roman"/>
          <w:szCs w:val="19"/>
          <w:lang w:eastAsia="pl-PL"/>
        </w:rPr>
        <w:t>a</w:t>
      </w:r>
      <w:r w:rsidR="00524007" w:rsidRPr="00DC2E03">
        <w:rPr>
          <w:rFonts w:eastAsia="Times New Roman" w:cs="Times New Roman"/>
          <w:szCs w:val="19"/>
          <w:lang w:eastAsia="pl-PL"/>
        </w:rPr>
        <w:t>, jeżeli chodzi o zasoby dla rynku pracy. W</w:t>
      </w:r>
      <w:r w:rsidR="00122595" w:rsidRPr="00DC2E03">
        <w:rPr>
          <w:rFonts w:eastAsia="Times New Roman" w:cs="Times New Roman"/>
          <w:szCs w:val="19"/>
          <w:lang w:eastAsia="pl-PL"/>
        </w:rPr>
        <w:t> </w:t>
      </w:r>
      <w:r w:rsidR="00524007" w:rsidRPr="00DC2E03">
        <w:rPr>
          <w:rFonts w:eastAsia="Times New Roman" w:cs="Times New Roman"/>
          <w:szCs w:val="19"/>
          <w:lang w:eastAsia="pl-PL"/>
        </w:rPr>
        <w:t xml:space="preserve">ramach tej zbiorowości znajdują się bowiem zarówno osoby, które jeszcze nie weszły na rynek pracy (w tym większość uczącej się młodzieży), </w:t>
      </w:r>
      <w:r w:rsidR="00D92E9C">
        <w:rPr>
          <w:rFonts w:eastAsia="Times New Roman" w:cs="Times New Roman"/>
          <w:szCs w:val="19"/>
          <w:lang w:eastAsia="pl-PL"/>
        </w:rPr>
        <w:t xml:space="preserve">jak i </w:t>
      </w:r>
      <w:r w:rsidR="00524007" w:rsidRPr="00DC2E03">
        <w:rPr>
          <w:rFonts w:eastAsia="Times New Roman" w:cs="Times New Roman"/>
          <w:szCs w:val="19"/>
          <w:lang w:eastAsia="pl-PL"/>
        </w:rPr>
        <w:t>osoby, które już definitywnie z</w:t>
      </w:r>
      <w:r w:rsidR="00B15318">
        <w:rPr>
          <w:rFonts w:eastAsia="Times New Roman" w:cs="Times New Roman"/>
          <w:szCs w:val="19"/>
          <w:lang w:eastAsia="pl-PL"/>
        </w:rPr>
        <w:t> </w:t>
      </w:r>
      <w:r w:rsidR="00524007" w:rsidRPr="00DC2E03">
        <w:rPr>
          <w:rFonts w:eastAsia="Times New Roman" w:cs="Times New Roman"/>
          <w:szCs w:val="19"/>
          <w:lang w:eastAsia="pl-PL"/>
        </w:rPr>
        <w:t>rynku pracy odeszły albo nigdy na rynek pracy nie trafią (część emerytów, rencistów, osoby utrzymujące się z</w:t>
      </w:r>
      <w:r w:rsidR="00194121" w:rsidRPr="00DC2E03">
        <w:rPr>
          <w:rFonts w:eastAsia="Times New Roman" w:cs="Times New Roman"/>
          <w:szCs w:val="19"/>
          <w:lang w:eastAsia="pl-PL"/>
        </w:rPr>
        <w:t xml:space="preserve"> </w:t>
      </w:r>
      <w:r w:rsidR="00524007" w:rsidRPr="00DC2E03">
        <w:rPr>
          <w:rFonts w:eastAsia="Times New Roman" w:cs="Times New Roman"/>
          <w:szCs w:val="19"/>
          <w:lang w:eastAsia="pl-PL"/>
        </w:rPr>
        <w:t>innych źródeł niż praca), ale też osoby, które weszły na rynek pracy, potem częściowo się zdezaktywizowały i po przerwie na ten rynek pracy zechcą powrócić.</w:t>
      </w:r>
    </w:p>
    <w:p w14:paraId="3D9834B4" w14:textId="144B9E39" w:rsidR="008020CF" w:rsidRPr="00DC2E03" w:rsidRDefault="000C638D" w:rsidP="000C638D">
      <w:pPr>
        <w:spacing w:line="288" w:lineRule="auto"/>
        <w:rPr>
          <w:noProof/>
          <w:lang w:eastAsia="pl-PL"/>
        </w:rPr>
      </w:pPr>
      <w:r w:rsidRPr="00DC2E03">
        <w:rPr>
          <w:noProof/>
          <w:lang w:eastAsia="pl-PL"/>
        </w:rPr>
        <w:t xml:space="preserve">W </w:t>
      </w:r>
      <w:r w:rsidR="00C81191">
        <w:rPr>
          <w:noProof/>
          <w:lang w:eastAsia="pl-PL"/>
        </w:rPr>
        <w:t>1</w:t>
      </w:r>
      <w:r w:rsidRPr="00DC2E03">
        <w:rPr>
          <w:noProof/>
          <w:lang w:eastAsia="pl-PL"/>
        </w:rPr>
        <w:t xml:space="preserve"> kwartale 202</w:t>
      </w:r>
      <w:r w:rsidR="00C81191">
        <w:rPr>
          <w:noProof/>
          <w:lang w:eastAsia="pl-PL"/>
        </w:rPr>
        <w:t>4</w:t>
      </w:r>
      <w:r w:rsidRPr="00DC2E03">
        <w:rPr>
          <w:noProof/>
          <w:lang w:eastAsia="pl-PL"/>
        </w:rPr>
        <w:t xml:space="preserve"> r. w zbiorowości osób biernych zawodowo w wieku 15-74 lata, liczącej </w:t>
      </w:r>
      <w:r w:rsidR="00BF73E1">
        <w:rPr>
          <w:noProof/>
          <w:lang w:eastAsia="pl-PL"/>
        </w:rPr>
        <w:t>10 0</w:t>
      </w:r>
      <w:r w:rsidR="00681F09">
        <w:rPr>
          <w:noProof/>
          <w:lang w:eastAsia="pl-PL"/>
        </w:rPr>
        <w:t>74</w:t>
      </w:r>
      <w:r w:rsidRPr="00DC2E03">
        <w:rPr>
          <w:noProof/>
          <w:lang w:eastAsia="pl-PL"/>
        </w:rPr>
        <w:t xml:space="preserve"> tys. (dla tej grupy wieku ustalana była przyczyna bierności) ponad połowę stanowili emeryci (</w:t>
      </w:r>
      <w:r w:rsidR="00681F09">
        <w:rPr>
          <w:noProof/>
          <w:lang w:eastAsia="pl-PL"/>
        </w:rPr>
        <w:t>51,4</w:t>
      </w:r>
      <w:r w:rsidRPr="00DC2E03">
        <w:rPr>
          <w:noProof/>
          <w:lang w:eastAsia="pl-PL"/>
        </w:rPr>
        <w:t>%), a drugą w kolejności grupą byli uczniowie i studenci (</w:t>
      </w:r>
      <w:r w:rsidR="00681F09">
        <w:rPr>
          <w:noProof/>
          <w:lang w:eastAsia="pl-PL"/>
        </w:rPr>
        <w:t>22,7</w:t>
      </w:r>
      <w:r w:rsidRPr="00DC2E03">
        <w:rPr>
          <w:noProof/>
          <w:lang w:eastAsia="pl-PL"/>
        </w:rPr>
        <w:t>%). Warto zauważyć, że nauka, uzupełnianie kwalifikacji oraz choroba lub niepełnosprawność częściej były przyczynami bierności zawodowej wśród mężczyzn (odpowiednio 2</w:t>
      </w:r>
      <w:r w:rsidR="00681F09">
        <w:rPr>
          <w:noProof/>
          <w:lang w:eastAsia="pl-PL"/>
        </w:rPr>
        <w:t>8,2</w:t>
      </w:r>
      <w:r w:rsidRPr="00DC2E03">
        <w:rPr>
          <w:noProof/>
          <w:lang w:eastAsia="pl-PL"/>
        </w:rPr>
        <w:t xml:space="preserve">% i </w:t>
      </w:r>
      <w:r w:rsidR="00681F09">
        <w:rPr>
          <w:noProof/>
          <w:lang w:eastAsia="pl-PL"/>
        </w:rPr>
        <w:t>16,0</w:t>
      </w:r>
      <w:r w:rsidRPr="00DC2E03">
        <w:rPr>
          <w:noProof/>
          <w:lang w:eastAsia="pl-PL"/>
        </w:rPr>
        <w:t xml:space="preserve">%) niż wśród kobiet (odpowiednio </w:t>
      </w:r>
      <w:r w:rsidR="00681F09">
        <w:rPr>
          <w:noProof/>
          <w:lang w:eastAsia="pl-PL"/>
        </w:rPr>
        <w:t>19,1</w:t>
      </w:r>
      <w:r w:rsidRPr="00DC2E03">
        <w:rPr>
          <w:noProof/>
          <w:lang w:eastAsia="pl-PL"/>
        </w:rPr>
        <w:t xml:space="preserve">% i </w:t>
      </w:r>
      <w:r w:rsidR="00681F09">
        <w:rPr>
          <w:noProof/>
          <w:lang w:eastAsia="pl-PL"/>
        </w:rPr>
        <w:t>6,7</w:t>
      </w:r>
      <w:r w:rsidRPr="00DC2E03">
        <w:rPr>
          <w:noProof/>
          <w:lang w:eastAsia="pl-PL"/>
        </w:rPr>
        <w:t xml:space="preserve">%). Z drugiej strony </w:t>
      </w:r>
      <w:bookmarkStart w:id="5" w:name="_Hlk167356408"/>
      <w:r w:rsidRPr="00DC2E03">
        <w:rPr>
          <w:noProof/>
          <w:lang w:eastAsia="pl-PL"/>
        </w:rPr>
        <w:t xml:space="preserve">obowiązki rodzinne znacznie częściej były przyczyną bierności zawodowej kobiet </w:t>
      </w:r>
      <w:bookmarkEnd w:id="5"/>
      <w:r w:rsidRPr="00DC2E03">
        <w:rPr>
          <w:noProof/>
          <w:lang w:eastAsia="pl-PL"/>
        </w:rPr>
        <w:t>(</w:t>
      </w:r>
      <w:r w:rsidR="009B3DF7">
        <w:rPr>
          <w:noProof/>
          <w:lang w:eastAsia="pl-PL"/>
        </w:rPr>
        <w:t>11,9</w:t>
      </w:r>
      <w:r w:rsidRPr="00DC2E03">
        <w:rPr>
          <w:noProof/>
          <w:lang w:eastAsia="pl-PL"/>
        </w:rPr>
        <w:t>%) niż mężczyzn (1,</w:t>
      </w:r>
      <w:r w:rsidR="009B3DF7">
        <w:rPr>
          <w:noProof/>
          <w:lang w:eastAsia="pl-PL"/>
        </w:rPr>
        <w:t>6</w:t>
      </w:r>
      <w:r w:rsidRPr="00DC2E03">
        <w:rPr>
          <w:noProof/>
          <w:lang w:eastAsia="pl-PL"/>
        </w:rPr>
        <w:t>%).</w:t>
      </w:r>
    </w:p>
    <w:p w14:paraId="285091F8" w14:textId="6A798B27" w:rsidR="000E3CEC" w:rsidRDefault="00734B84" w:rsidP="00D1596E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 xml:space="preserve">W przypadku </w:t>
      </w:r>
      <w:r w:rsidR="00B5057A" w:rsidRPr="00DC2E03">
        <w:rPr>
          <w:rFonts w:eastAsia="Times New Roman" w:cs="Times New Roman"/>
          <w:szCs w:val="19"/>
          <w:lang w:eastAsia="pl-PL"/>
        </w:rPr>
        <w:t>3 </w:t>
      </w:r>
      <w:r w:rsidR="00FC2CF7">
        <w:rPr>
          <w:rFonts w:eastAsia="Times New Roman" w:cs="Times New Roman"/>
          <w:szCs w:val="19"/>
          <w:lang w:eastAsia="pl-PL"/>
        </w:rPr>
        <w:t>847</w:t>
      </w:r>
      <w:r w:rsidR="00B5057A" w:rsidRPr="00DC2E03">
        <w:rPr>
          <w:rFonts w:eastAsia="Times New Roman" w:cs="Times New Roman"/>
          <w:szCs w:val="19"/>
          <w:lang w:eastAsia="pl-PL"/>
        </w:rPr>
        <w:t xml:space="preserve"> tys</w:t>
      </w:r>
      <w:r w:rsidR="00B5057A">
        <w:rPr>
          <w:rFonts w:eastAsia="Times New Roman" w:cs="Times New Roman"/>
          <w:szCs w:val="19"/>
          <w:lang w:eastAsia="pl-PL"/>
        </w:rPr>
        <w:t>.</w:t>
      </w:r>
      <w:r w:rsidR="00B5057A" w:rsidRPr="00DC2E03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>osób biernych zawodowo w wieku produkcyjnym</w:t>
      </w:r>
      <w:r w:rsidR="00B5057A">
        <w:rPr>
          <w:rFonts w:eastAsia="Times New Roman" w:cs="Times New Roman"/>
          <w:szCs w:val="19"/>
          <w:lang w:eastAsia="pl-PL"/>
        </w:rPr>
        <w:t xml:space="preserve"> (kobiety w wieku </w:t>
      </w:r>
      <w:r w:rsidR="00545745">
        <w:rPr>
          <w:rFonts w:eastAsia="Times New Roman" w:cs="Times New Roman"/>
          <w:szCs w:val="19"/>
          <w:lang w:eastAsia="pl-PL"/>
        </w:rPr>
        <w:br/>
      </w:r>
      <w:r w:rsidR="00652E03" w:rsidRPr="00DC2E03">
        <w:rPr>
          <w:rFonts w:eastAsia="Times New Roman" w:cs="Times New Roman"/>
          <w:szCs w:val="19"/>
          <w:lang w:eastAsia="pl-PL"/>
        </w:rPr>
        <w:t>18-59</w:t>
      </w:r>
      <w:r w:rsidR="00B5057A">
        <w:rPr>
          <w:rFonts w:eastAsia="Times New Roman" w:cs="Times New Roman"/>
          <w:szCs w:val="19"/>
          <w:lang w:eastAsia="pl-PL"/>
        </w:rPr>
        <w:t xml:space="preserve"> lat i mężczyźni w wieku 18-</w:t>
      </w:r>
      <w:r w:rsidR="00652E03" w:rsidRPr="00DC2E03">
        <w:rPr>
          <w:rFonts w:eastAsia="Times New Roman" w:cs="Times New Roman"/>
          <w:szCs w:val="19"/>
          <w:lang w:eastAsia="pl-PL"/>
        </w:rPr>
        <w:t>64 lata</w:t>
      </w:r>
      <w:r w:rsidR="00B5057A">
        <w:rPr>
          <w:rFonts w:eastAsia="Times New Roman" w:cs="Times New Roman"/>
          <w:szCs w:val="19"/>
          <w:lang w:eastAsia="pl-PL"/>
        </w:rPr>
        <w:t>)</w:t>
      </w:r>
      <w:r w:rsidR="00652E03" w:rsidRPr="00DC2E03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>najczęstszymi przyczynami bierności były: nauka i</w:t>
      </w:r>
      <w:r w:rsidR="00545745"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 xml:space="preserve">podnoszenie kwalifikacji – </w:t>
      </w:r>
      <w:r w:rsidR="00480B57">
        <w:rPr>
          <w:rFonts w:eastAsia="Times New Roman" w:cs="Times New Roman"/>
          <w:szCs w:val="19"/>
          <w:lang w:eastAsia="pl-PL"/>
        </w:rPr>
        <w:t>30,9</w:t>
      </w:r>
      <w:r w:rsidRPr="00DC2E03">
        <w:rPr>
          <w:rFonts w:eastAsia="Times New Roman" w:cs="Times New Roman"/>
          <w:szCs w:val="19"/>
          <w:lang w:eastAsia="pl-PL"/>
        </w:rPr>
        <w:t xml:space="preserve">%, choroba, niepełnosprawność – </w:t>
      </w:r>
      <w:r w:rsidR="00C50804">
        <w:rPr>
          <w:rFonts w:eastAsia="Times New Roman" w:cs="Times New Roman"/>
          <w:szCs w:val="19"/>
          <w:lang w:eastAsia="pl-PL"/>
        </w:rPr>
        <w:t>24,0</w:t>
      </w:r>
      <w:r w:rsidRPr="00DC2E03">
        <w:rPr>
          <w:rFonts w:eastAsia="Times New Roman" w:cs="Times New Roman"/>
          <w:szCs w:val="19"/>
          <w:lang w:eastAsia="pl-PL"/>
        </w:rPr>
        <w:t xml:space="preserve">% oraz obowiązki rodzinne – </w:t>
      </w:r>
      <w:r w:rsidR="00921003">
        <w:rPr>
          <w:rFonts w:eastAsia="Times New Roman" w:cs="Times New Roman"/>
          <w:szCs w:val="19"/>
          <w:lang w:eastAsia="pl-PL"/>
        </w:rPr>
        <w:t>19,</w:t>
      </w:r>
      <w:r w:rsidR="00C50804">
        <w:rPr>
          <w:rFonts w:eastAsia="Times New Roman" w:cs="Times New Roman"/>
          <w:szCs w:val="19"/>
          <w:lang w:eastAsia="pl-PL"/>
        </w:rPr>
        <w:t>5</w:t>
      </w:r>
      <w:r w:rsidRPr="00DC2E03">
        <w:rPr>
          <w:rFonts w:eastAsia="Times New Roman" w:cs="Times New Roman"/>
          <w:szCs w:val="19"/>
          <w:lang w:eastAsia="pl-PL"/>
        </w:rPr>
        <w:t xml:space="preserve">%. Emeryturę jako powód bierności na rynku pracy wskazało </w:t>
      </w:r>
      <w:r w:rsidR="00921003">
        <w:rPr>
          <w:rFonts w:eastAsia="Times New Roman" w:cs="Times New Roman"/>
          <w:szCs w:val="19"/>
          <w:lang w:eastAsia="pl-PL"/>
        </w:rPr>
        <w:t>8,1</w:t>
      </w:r>
      <w:r w:rsidRPr="00DC2E03">
        <w:rPr>
          <w:rFonts w:eastAsia="Times New Roman" w:cs="Times New Roman"/>
          <w:szCs w:val="19"/>
          <w:lang w:eastAsia="pl-PL"/>
        </w:rPr>
        <w:t>% osób</w:t>
      </w:r>
      <w:r w:rsidR="00F71352" w:rsidRPr="00F71352">
        <w:rPr>
          <w:rFonts w:eastAsia="Times New Roman" w:cs="Times New Roman"/>
          <w:szCs w:val="19"/>
          <w:lang w:eastAsia="pl-PL"/>
        </w:rPr>
        <w:t xml:space="preserve"> </w:t>
      </w:r>
      <w:r w:rsidR="00F71352" w:rsidRPr="00DC2E03">
        <w:rPr>
          <w:rFonts w:eastAsia="Times New Roman" w:cs="Times New Roman"/>
          <w:szCs w:val="19"/>
          <w:lang w:eastAsia="pl-PL"/>
        </w:rPr>
        <w:t>w</w:t>
      </w:r>
      <w:r w:rsidR="00545745">
        <w:rPr>
          <w:rFonts w:eastAsia="Times New Roman" w:cs="Times New Roman"/>
          <w:szCs w:val="19"/>
          <w:lang w:eastAsia="pl-PL"/>
        </w:rPr>
        <w:t> </w:t>
      </w:r>
      <w:r w:rsidR="00F71352" w:rsidRPr="00DC2E03">
        <w:rPr>
          <w:rFonts w:eastAsia="Times New Roman" w:cs="Times New Roman"/>
          <w:szCs w:val="19"/>
          <w:lang w:eastAsia="pl-PL"/>
        </w:rPr>
        <w:t>wieku produkcyjnym</w:t>
      </w:r>
      <w:r w:rsidRPr="00DC2E03">
        <w:rPr>
          <w:rFonts w:eastAsia="Times New Roman" w:cs="Times New Roman"/>
          <w:szCs w:val="19"/>
          <w:lang w:eastAsia="pl-PL"/>
        </w:rPr>
        <w:t xml:space="preserve">, a osoby zniechęcone bezskutecznością poszukiwania pracy stanowiły </w:t>
      </w:r>
      <w:r w:rsidR="00921003">
        <w:rPr>
          <w:rFonts w:eastAsia="Times New Roman" w:cs="Times New Roman"/>
          <w:szCs w:val="19"/>
          <w:lang w:eastAsia="pl-PL"/>
        </w:rPr>
        <w:t>1,</w:t>
      </w:r>
      <w:r w:rsidR="00C50804">
        <w:rPr>
          <w:rFonts w:eastAsia="Times New Roman" w:cs="Times New Roman"/>
          <w:szCs w:val="19"/>
          <w:lang w:eastAsia="pl-PL"/>
        </w:rPr>
        <w:t>4</w:t>
      </w:r>
      <w:r w:rsidRPr="00DC2E03">
        <w:rPr>
          <w:rFonts w:eastAsia="Times New Roman" w:cs="Times New Roman"/>
          <w:szCs w:val="19"/>
          <w:lang w:eastAsia="pl-PL"/>
        </w:rPr>
        <w:t>% tej grupy.</w:t>
      </w:r>
    </w:p>
    <w:p w14:paraId="179B1DBD" w14:textId="0FE92C47" w:rsidR="00545745" w:rsidRDefault="00930BE5" w:rsidP="000E3CEC">
      <w:pPr>
        <w:spacing w:line="276" w:lineRule="auto"/>
        <w:ind w:left="992" w:hanging="992"/>
        <w:rPr>
          <w:b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45984" behindDoc="0" locked="0" layoutInCell="1" allowOverlap="1" wp14:anchorId="2205A764" wp14:editId="4F320F44">
            <wp:simplePos x="0" y="0"/>
            <wp:positionH relativeFrom="margin">
              <wp:align>right</wp:align>
            </wp:positionH>
            <wp:positionV relativeFrom="paragraph">
              <wp:posOffset>313690</wp:posOffset>
            </wp:positionV>
            <wp:extent cx="5122545" cy="2192655"/>
            <wp:effectExtent l="0" t="0" r="1905" b="0"/>
            <wp:wrapSquare wrapText="bothSides"/>
            <wp:docPr id="1" name="Wykres 1" descr="Wykres prezentuje strukturę osób biernych zawodowo w wieku 15-74 lata według płci &#10;i przyczyn bierności w 1 kwartale 2024 r. (w %) &#10;">
              <a:extLst xmlns:a="http://schemas.openxmlformats.org/drawingml/2006/main">
                <a:ext uri="{FF2B5EF4-FFF2-40B4-BE49-F238E27FC236}">
                  <a16:creationId xmlns:a16="http://schemas.microsoft.com/office/drawing/2014/main" id="{591E9328-292E-439B-A35C-8D5F713502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007" w:rsidRPr="00DC2E03">
        <w:rPr>
          <w:b/>
          <w:shd w:val="clear" w:color="auto" w:fill="FFFFFF"/>
        </w:rPr>
        <w:t xml:space="preserve">Wykres </w:t>
      </w:r>
      <w:r w:rsidR="00561AD2">
        <w:rPr>
          <w:b/>
          <w:shd w:val="clear" w:color="auto" w:fill="FFFFFF"/>
        </w:rPr>
        <w:t>8</w:t>
      </w:r>
      <w:r w:rsidR="00524007" w:rsidRPr="00DC2E03">
        <w:rPr>
          <w:b/>
          <w:shd w:val="clear" w:color="auto" w:fill="FFFFFF"/>
        </w:rPr>
        <w:t>.</w:t>
      </w:r>
      <w:r w:rsidR="00524007" w:rsidRPr="00DC2E03">
        <w:rPr>
          <w:b/>
          <w:shd w:val="clear" w:color="auto" w:fill="FFFFFF"/>
        </w:rPr>
        <w:tab/>
        <w:t xml:space="preserve">Struktura osób biernych zawodowo w wieku 15-74 lata według płci </w:t>
      </w:r>
      <w:r w:rsidR="00524007" w:rsidRPr="00DC2E03">
        <w:rPr>
          <w:b/>
          <w:shd w:val="clear" w:color="auto" w:fill="FFFFFF"/>
        </w:rPr>
        <w:br/>
        <w:t xml:space="preserve">i przyczyn bierności </w:t>
      </w:r>
      <w:r w:rsidR="00524007" w:rsidRPr="0019391D">
        <w:rPr>
          <w:b/>
          <w:shd w:val="clear" w:color="auto" w:fill="FFFFFF"/>
        </w:rPr>
        <w:t xml:space="preserve">w </w:t>
      </w:r>
      <w:r w:rsidR="00FC2CF7">
        <w:rPr>
          <w:b/>
          <w:shd w:val="clear" w:color="auto" w:fill="FFFFFF"/>
        </w:rPr>
        <w:t>1</w:t>
      </w:r>
      <w:r w:rsidR="00524007" w:rsidRPr="0019391D">
        <w:rPr>
          <w:b/>
          <w:shd w:val="clear" w:color="auto" w:fill="FFFFFF"/>
        </w:rPr>
        <w:t xml:space="preserve"> kwartale</w:t>
      </w:r>
      <w:r w:rsidR="00524007" w:rsidRPr="00DC2E03">
        <w:rPr>
          <w:b/>
          <w:shd w:val="clear" w:color="auto" w:fill="FFFFFF"/>
        </w:rPr>
        <w:t xml:space="preserve"> 202</w:t>
      </w:r>
      <w:r w:rsidR="00FC2CF7">
        <w:rPr>
          <w:b/>
          <w:shd w:val="clear" w:color="auto" w:fill="FFFFFF"/>
        </w:rPr>
        <w:t>4</w:t>
      </w:r>
      <w:r w:rsidR="00524007" w:rsidRPr="00DC2E03">
        <w:rPr>
          <w:b/>
          <w:shd w:val="clear" w:color="auto" w:fill="FFFFFF"/>
        </w:rPr>
        <w:t xml:space="preserve"> r. </w:t>
      </w:r>
      <w:r w:rsidR="00D856A6" w:rsidRPr="00DC2E03">
        <w:rPr>
          <w:b/>
          <w:shd w:val="clear" w:color="auto" w:fill="FFFFFF"/>
        </w:rPr>
        <w:t>(w %)</w:t>
      </w:r>
      <w:r w:rsidRPr="00930BE5">
        <w:rPr>
          <w:noProof/>
        </w:rPr>
        <w:t xml:space="preserve"> </w:t>
      </w:r>
    </w:p>
    <w:p w14:paraId="677CACD2" w14:textId="12BDD4D8" w:rsidR="00AE14FB" w:rsidRPr="00DC2E03" w:rsidRDefault="00AE14FB" w:rsidP="000E3CEC">
      <w:pPr>
        <w:pStyle w:val="Nagwek1"/>
        <w:rPr>
          <w:rFonts w:ascii="Fira Sans" w:hAnsi="Fira Sans"/>
          <w:b/>
          <w:szCs w:val="19"/>
        </w:rPr>
      </w:pPr>
      <w:r w:rsidRPr="00DC2E03">
        <w:rPr>
          <w:rFonts w:ascii="Fira Sans" w:hAnsi="Fira Sans"/>
          <w:b/>
          <w:szCs w:val="19"/>
        </w:rPr>
        <w:t>Uwagi metodologiczne</w:t>
      </w:r>
    </w:p>
    <w:p w14:paraId="34FED8D8" w14:textId="518735AA" w:rsidR="00155A1E" w:rsidRPr="00DC2E03" w:rsidRDefault="00155A1E" w:rsidP="00B120C3">
      <w:pPr>
        <w:spacing w:line="288" w:lineRule="auto"/>
        <w:rPr>
          <w:lang w:eastAsia="pl-PL"/>
        </w:rPr>
      </w:pPr>
      <w:r w:rsidRPr="00DC2E03">
        <w:rPr>
          <w:lang w:eastAsia="pl-PL"/>
        </w:rPr>
        <w:t xml:space="preserve">Niniejsza informacja sygnalna została przygotowana na podstawie uogólnionych wyników reprezentacyjnego </w:t>
      </w:r>
      <w:r w:rsidRPr="00DC2E03">
        <w:rPr>
          <w:b/>
          <w:lang w:eastAsia="pl-PL"/>
        </w:rPr>
        <w:t>Badania Aktywności Ekonomicznej Ludności (BAEL)</w:t>
      </w:r>
      <w:r w:rsidRPr="00DC2E03">
        <w:rPr>
          <w:lang w:eastAsia="pl-PL"/>
        </w:rPr>
        <w:t xml:space="preserve">. </w:t>
      </w:r>
    </w:p>
    <w:p w14:paraId="5BD83ABA" w14:textId="79D8210B" w:rsidR="00865495" w:rsidRPr="00737E74" w:rsidRDefault="009E7B27" w:rsidP="009E7B27">
      <w:pPr>
        <w:spacing w:line="288" w:lineRule="auto"/>
        <w:rPr>
          <w:b/>
          <w:lang w:eastAsia="pl-PL"/>
        </w:rPr>
      </w:pPr>
      <w:r w:rsidRPr="00737E74">
        <w:rPr>
          <w:b/>
          <w:lang w:eastAsia="pl-PL"/>
        </w:rPr>
        <w:t xml:space="preserve">Od 4 kwartału 2023 r. do uogólniania wyników badania na populację generalną zastosowano dane o ludności </w:t>
      </w:r>
      <w:r w:rsidR="0043274B" w:rsidRPr="00737E74">
        <w:rPr>
          <w:b/>
          <w:lang w:eastAsia="pl-PL"/>
        </w:rPr>
        <w:t xml:space="preserve">rezydującej </w:t>
      </w:r>
      <w:r w:rsidRPr="00737E74">
        <w:rPr>
          <w:b/>
          <w:lang w:eastAsia="pl-PL"/>
        </w:rPr>
        <w:t>Polski</w:t>
      </w:r>
      <w:r w:rsidR="00AF47FC">
        <w:rPr>
          <w:b/>
          <w:lang w:eastAsia="pl-PL"/>
        </w:rPr>
        <w:t xml:space="preserve"> </w:t>
      </w:r>
      <w:r w:rsidR="00AF47FC" w:rsidRPr="00AF47FC">
        <w:rPr>
          <w:b/>
          <w:lang w:eastAsia="pl-PL"/>
        </w:rPr>
        <w:t>zamieszkałej w mieszkaniach</w:t>
      </w:r>
      <w:r w:rsidRPr="00737E74">
        <w:rPr>
          <w:b/>
          <w:lang w:eastAsia="pl-PL"/>
        </w:rPr>
        <w:t>, pochodzące z bilansów opracowanych na podstawie wyników Narodowego Spisu Powszechnego Ludności i</w:t>
      </w:r>
      <w:r w:rsidR="00AD76C8">
        <w:rPr>
          <w:b/>
          <w:lang w:eastAsia="pl-PL"/>
        </w:rPr>
        <w:t> </w:t>
      </w:r>
      <w:r w:rsidRPr="00737E74">
        <w:rPr>
          <w:b/>
          <w:lang w:eastAsia="pl-PL"/>
        </w:rPr>
        <w:t xml:space="preserve">Mieszkań </w:t>
      </w:r>
      <w:r w:rsidR="0043274B" w:rsidRPr="00737E74">
        <w:rPr>
          <w:b/>
          <w:lang w:eastAsia="pl-PL"/>
        </w:rPr>
        <w:t xml:space="preserve">z </w:t>
      </w:r>
      <w:r w:rsidRPr="00737E74">
        <w:rPr>
          <w:b/>
          <w:lang w:eastAsia="pl-PL"/>
        </w:rPr>
        <w:t>2021</w:t>
      </w:r>
      <w:r w:rsidR="007571F0" w:rsidRPr="00737E74">
        <w:rPr>
          <w:b/>
          <w:lang w:eastAsia="pl-PL"/>
        </w:rPr>
        <w:t xml:space="preserve"> (</w:t>
      </w:r>
      <w:r w:rsidR="007571F0" w:rsidRPr="00933889">
        <w:rPr>
          <w:b/>
          <w:lang w:eastAsia="pl-PL"/>
        </w:rPr>
        <w:t xml:space="preserve">do 3 kw. 2023 r. </w:t>
      </w:r>
      <w:r w:rsidR="00AF47FC">
        <w:rPr>
          <w:b/>
          <w:lang w:eastAsia="pl-PL"/>
        </w:rPr>
        <w:t xml:space="preserve">wyniki </w:t>
      </w:r>
      <w:r w:rsidR="007571F0" w:rsidRPr="00933889">
        <w:rPr>
          <w:b/>
          <w:lang w:eastAsia="pl-PL"/>
        </w:rPr>
        <w:t>były uogólnian</w:t>
      </w:r>
      <w:r w:rsidR="007571F0" w:rsidRPr="007571F0">
        <w:rPr>
          <w:b/>
          <w:lang w:eastAsia="pl-PL"/>
        </w:rPr>
        <w:t>e na populację generalną z</w:t>
      </w:r>
      <w:r w:rsidR="000D6A07">
        <w:rPr>
          <w:b/>
          <w:lang w:eastAsia="pl-PL"/>
        </w:rPr>
        <w:t> </w:t>
      </w:r>
      <w:r w:rsidR="007571F0" w:rsidRPr="007571F0">
        <w:rPr>
          <w:b/>
          <w:lang w:eastAsia="pl-PL"/>
        </w:rPr>
        <w:t>wykorzystaniem danych o ludności pochodzących z bilansów opracowanych na podstawie wyników NSP 2011).</w:t>
      </w:r>
      <w:r w:rsidRPr="00737E74">
        <w:rPr>
          <w:b/>
          <w:lang w:eastAsia="pl-PL"/>
        </w:rPr>
        <w:t xml:space="preserve"> Dane opublikowane w niniejszej informacji sygnalnej</w:t>
      </w:r>
      <w:r w:rsidR="00C74979" w:rsidRPr="00737E74">
        <w:rPr>
          <w:b/>
          <w:lang w:eastAsia="pl-PL"/>
        </w:rPr>
        <w:t xml:space="preserve">, jak i dołączonych tablicach </w:t>
      </w:r>
      <w:r w:rsidRPr="00737E74">
        <w:rPr>
          <w:b/>
          <w:lang w:eastAsia="pl-PL"/>
        </w:rPr>
        <w:t>za okres od 1 kw. 2021 r. do 3 kw. 202</w:t>
      </w:r>
      <w:r w:rsidR="00915222" w:rsidRPr="00737E74">
        <w:rPr>
          <w:b/>
          <w:lang w:eastAsia="pl-PL"/>
        </w:rPr>
        <w:t>3</w:t>
      </w:r>
      <w:r w:rsidRPr="00737E74">
        <w:rPr>
          <w:b/>
          <w:lang w:eastAsia="pl-PL"/>
        </w:rPr>
        <w:t xml:space="preserve"> r.</w:t>
      </w:r>
      <w:r w:rsidR="00BB1634">
        <w:rPr>
          <w:b/>
          <w:lang w:eastAsia="pl-PL"/>
        </w:rPr>
        <w:t>,</w:t>
      </w:r>
      <w:r w:rsidRPr="00737E74">
        <w:rPr>
          <w:b/>
          <w:lang w:eastAsia="pl-PL"/>
        </w:rPr>
        <w:t xml:space="preserve"> zostały przeliczone zgodnie z nową podstawą uogólniania danych</w:t>
      </w:r>
      <w:r w:rsidR="00D32B31">
        <w:rPr>
          <w:b/>
          <w:lang w:eastAsia="pl-PL"/>
        </w:rPr>
        <w:t>, są zatem porównywalne.</w:t>
      </w:r>
    </w:p>
    <w:p w14:paraId="09FB90AC" w14:textId="77777777" w:rsidR="0043274B" w:rsidRDefault="0043274B" w:rsidP="00B120C3">
      <w:pPr>
        <w:spacing w:line="288" w:lineRule="auto"/>
        <w:rPr>
          <w:lang w:eastAsia="pl-PL"/>
        </w:rPr>
      </w:pPr>
      <w:r w:rsidRPr="00DC2E03">
        <w:rPr>
          <w:lang w:eastAsia="pl-PL"/>
        </w:rPr>
        <w:t xml:space="preserve">Badanie Aktywności Ekonomicznej Ludności (ang. </w:t>
      </w:r>
      <w:proofErr w:type="spellStart"/>
      <w:r w:rsidRPr="00DC2E03">
        <w:rPr>
          <w:lang w:eastAsia="pl-PL"/>
        </w:rPr>
        <w:t>Labour</w:t>
      </w:r>
      <w:proofErr w:type="spellEnd"/>
      <w:r w:rsidRPr="00DC2E03">
        <w:rPr>
          <w:lang w:eastAsia="pl-PL"/>
        </w:rPr>
        <w:t xml:space="preserve"> Force </w:t>
      </w:r>
      <w:proofErr w:type="spellStart"/>
      <w:r w:rsidRPr="00DC2E03">
        <w:rPr>
          <w:lang w:eastAsia="pl-PL"/>
        </w:rPr>
        <w:t>Survey</w:t>
      </w:r>
      <w:proofErr w:type="spellEnd"/>
      <w:r w:rsidRPr="00DC2E03">
        <w:rPr>
          <w:lang w:eastAsia="pl-PL"/>
        </w:rPr>
        <w:t xml:space="preserve"> – LFS) prowadzone jest w Polsce kwartalnie od maja 1992 r. i doskonalone zgodnie z zaleceniami Międzynaro</w:t>
      </w:r>
      <w:r w:rsidRPr="00DC2E03">
        <w:rPr>
          <w:lang w:eastAsia="pl-PL"/>
        </w:rPr>
        <w:softHyphen/>
        <w:t>dowej Organizacji Pracy i Eurostatu</w:t>
      </w:r>
      <w:r>
        <w:rPr>
          <w:lang w:eastAsia="pl-PL"/>
        </w:rPr>
        <w:t>.</w:t>
      </w:r>
    </w:p>
    <w:p w14:paraId="3904D73E" w14:textId="0D20C490" w:rsidR="009C5691" w:rsidRDefault="009C5691" w:rsidP="00B120C3">
      <w:pPr>
        <w:spacing w:line="288" w:lineRule="auto"/>
        <w:rPr>
          <w:lang w:eastAsia="pl-PL"/>
        </w:rPr>
      </w:pPr>
      <w:r w:rsidRPr="00DC2E03">
        <w:rPr>
          <w:lang w:eastAsia="pl-PL"/>
        </w:rPr>
        <w:t xml:space="preserve">Podstawą metodologii BAEL od 1 kwartału 2021 r. są definicje pracujących, bezrobotnych oraz biernych zawodowo zgodne z Rezolucją dotyczącą statystyki pracy, zatrudnienia i niepełnego wykorzystania siły roboczej, wypracowaną w 2013 r. podczas 19 Międzynarodowej Konferencji Statystyków Pracy w Genewie (ICLS) i zarekomendowane przez Międzynarodową Organizację </w:t>
      </w:r>
      <w:r w:rsidRPr="00DC2E03">
        <w:rPr>
          <w:lang w:eastAsia="pl-PL"/>
        </w:rPr>
        <w:lastRenderedPageBreak/>
        <w:t xml:space="preserve">Pracy (MOP/ILO) do stosowania we wszystkich krajach. </w:t>
      </w:r>
      <w:r w:rsidRPr="00DC2E03">
        <w:rPr>
          <w:b/>
          <w:lang w:eastAsia="pl-PL"/>
        </w:rPr>
        <w:t>Przedmiotem badania jest sytuacja w</w:t>
      </w:r>
      <w:r w:rsidR="00425977" w:rsidRPr="00DC2E03">
        <w:rPr>
          <w:b/>
          <w:lang w:eastAsia="pl-PL"/>
        </w:rPr>
        <w:t> </w:t>
      </w:r>
      <w:r w:rsidRPr="00DC2E03">
        <w:rPr>
          <w:b/>
          <w:lang w:eastAsia="pl-PL"/>
        </w:rPr>
        <w:t>zakresie aktywności ekonomicznej ludności, tzn. fakt wykonywania pracy, pozostawania bezrobotnym lub biernym zawodowo w badanym tygodniu.</w:t>
      </w:r>
      <w:r w:rsidRPr="00DC2E03">
        <w:t xml:space="preserve"> </w:t>
      </w:r>
      <w:r w:rsidRPr="00DC2E03">
        <w:rPr>
          <w:lang w:eastAsia="pl-PL"/>
        </w:rPr>
        <w:t xml:space="preserve">W Unii Europejskiej wdrożenie zapisów ww. rezolucji nastąpiło poprzez ustanowienie nowych aktów prawnych. </w:t>
      </w:r>
      <w:r w:rsidRPr="00DC2E03">
        <w:rPr>
          <w:b/>
          <w:lang w:eastAsia="pl-PL"/>
        </w:rPr>
        <w:t>Od 2021 r. EU-LFS jest jednym z kluczowych badań objętych rozporządzeniem ramowym dla statystyki społecznej (tzw. IESS FR</w:t>
      </w:r>
      <w:r w:rsidR="00D460B0">
        <w:rPr>
          <w:rStyle w:val="Odwoanieprzypisudolnego"/>
          <w:b/>
          <w:lang w:eastAsia="pl-PL"/>
        </w:rPr>
        <w:footnoteReference w:id="7"/>
      </w:r>
      <w:r w:rsidRPr="00DC2E03">
        <w:rPr>
          <w:b/>
          <w:lang w:eastAsia="pl-PL"/>
        </w:rPr>
        <w:t>).</w:t>
      </w:r>
      <w:r w:rsidRPr="00DC2E03">
        <w:rPr>
          <w:lang w:eastAsia="pl-PL"/>
        </w:rPr>
        <w:t xml:space="preserve"> Towarzyszące IESS FR akty implementacyjne w dziedzinie zasobów pracy precyzują zakres badania zasadniczego i badań modułowych, określają organizację badania oraz szczegółowo definiują poszczególne populacje wyodrębniane ze względu na status osób na rynku pracy.</w:t>
      </w:r>
    </w:p>
    <w:p w14:paraId="03EC4F8F" w14:textId="77777777" w:rsidR="00DA331D" w:rsidRPr="00DC2E03" w:rsidRDefault="008862E5" w:rsidP="00B120C3">
      <w:pPr>
        <w:spacing w:line="288" w:lineRule="auto"/>
        <w:rPr>
          <w:lang w:eastAsia="pl-PL"/>
        </w:rPr>
      </w:pPr>
      <w:bookmarkStart w:id="6" w:name="_Hlk135746361"/>
      <w:r w:rsidRPr="00DC2E03">
        <w:rPr>
          <w:lang w:eastAsia="pl-PL"/>
        </w:rPr>
        <w:t xml:space="preserve">Szczegółowe wyniki badania, jak również aktualna metodologia – obowiązująca od </w:t>
      </w:r>
      <w:r w:rsidR="00950DD6" w:rsidRPr="00DC2E03">
        <w:rPr>
          <w:lang w:eastAsia="pl-PL"/>
        </w:rPr>
        <w:t>1</w:t>
      </w:r>
      <w:r w:rsidRPr="00DC2E03">
        <w:rPr>
          <w:lang w:eastAsia="pl-PL"/>
        </w:rPr>
        <w:t xml:space="preserve"> kw</w:t>
      </w:r>
      <w:r w:rsidR="00950DD6" w:rsidRPr="00DC2E03">
        <w:rPr>
          <w:lang w:eastAsia="pl-PL"/>
        </w:rPr>
        <w:t xml:space="preserve">artału </w:t>
      </w:r>
      <w:r w:rsidRPr="00DC2E03">
        <w:rPr>
          <w:lang w:eastAsia="pl-PL"/>
        </w:rPr>
        <w:t>2021</w:t>
      </w:r>
      <w:r w:rsidR="00DE6E82" w:rsidRPr="00DC2E03">
        <w:rPr>
          <w:lang w:eastAsia="pl-PL"/>
        </w:rPr>
        <w:t> </w:t>
      </w:r>
      <w:r w:rsidRPr="00DC2E03">
        <w:rPr>
          <w:lang w:eastAsia="pl-PL"/>
        </w:rPr>
        <w:t>r., znajdują się w kwartalnej publikacji „Aktywność ekonomiczna ludności Polski”</w:t>
      </w:r>
      <w:r w:rsidR="008E661D" w:rsidRPr="00DC2E03">
        <w:rPr>
          <w:lang w:eastAsia="pl-PL"/>
        </w:rPr>
        <w:t xml:space="preserve"> oraz w</w:t>
      </w:r>
      <w:r w:rsidR="008A06EF" w:rsidRPr="00DC2E03">
        <w:rPr>
          <w:lang w:eastAsia="pl-PL"/>
        </w:rPr>
        <w:t> </w:t>
      </w:r>
      <w:r w:rsidR="008E661D" w:rsidRPr="00DC2E03">
        <w:rPr>
          <w:lang w:eastAsia="pl-PL"/>
        </w:rPr>
        <w:t>Zeszycie metodologicznym</w:t>
      </w:r>
      <w:r w:rsidRPr="00DC2E03">
        <w:rPr>
          <w:lang w:eastAsia="pl-PL"/>
        </w:rPr>
        <w:t xml:space="preserve"> </w:t>
      </w:r>
      <w:r w:rsidR="00C911D2" w:rsidRPr="00DC2E03">
        <w:rPr>
          <w:lang w:eastAsia="pl-PL"/>
        </w:rPr>
        <w:t xml:space="preserve">BAEL, ww. opracowania </w:t>
      </w:r>
      <w:r w:rsidRPr="00DC2E03">
        <w:rPr>
          <w:lang w:eastAsia="pl-PL"/>
        </w:rPr>
        <w:t>dostępn</w:t>
      </w:r>
      <w:r w:rsidR="00C911D2" w:rsidRPr="00DC2E03">
        <w:rPr>
          <w:lang w:eastAsia="pl-PL"/>
        </w:rPr>
        <w:t>e</w:t>
      </w:r>
      <w:r w:rsidRPr="00DC2E03">
        <w:rPr>
          <w:lang w:eastAsia="pl-PL"/>
        </w:rPr>
        <w:t xml:space="preserve"> </w:t>
      </w:r>
      <w:r w:rsidR="00C911D2" w:rsidRPr="00DC2E03">
        <w:rPr>
          <w:lang w:eastAsia="pl-PL"/>
        </w:rPr>
        <w:t xml:space="preserve">są </w:t>
      </w:r>
      <w:r w:rsidRPr="00DC2E03">
        <w:rPr>
          <w:lang w:eastAsia="pl-PL"/>
        </w:rPr>
        <w:t xml:space="preserve">na stronie </w:t>
      </w:r>
      <w:r w:rsidR="003A6D52" w:rsidRPr="00DC2E03">
        <w:rPr>
          <w:lang w:eastAsia="pl-PL"/>
        </w:rPr>
        <w:t xml:space="preserve">internetowej </w:t>
      </w:r>
      <w:r w:rsidRPr="00DC2E03">
        <w:rPr>
          <w:lang w:eastAsia="pl-PL"/>
        </w:rPr>
        <w:t>GUS</w:t>
      </w:r>
      <w:bookmarkEnd w:id="6"/>
      <w:r w:rsidR="00C911D2" w:rsidRPr="00DC2E03">
        <w:rPr>
          <w:lang w:eastAsia="pl-PL"/>
        </w:rPr>
        <w:t>:</w:t>
      </w:r>
      <w:r w:rsidRPr="00DC2E03">
        <w:rPr>
          <w:lang w:eastAsia="pl-PL"/>
        </w:rPr>
        <w:t xml:space="preserve"> </w:t>
      </w:r>
    </w:p>
    <w:p w14:paraId="1BB4DD1F" w14:textId="28AF6B37" w:rsidR="008E661D" w:rsidRPr="0064275A" w:rsidRDefault="005723A4" w:rsidP="008B0DE7">
      <w:pPr>
        <w:spacing w:before="0"/>
      </w:pPr>
      <w:hyperlink r:id="rId18" w:history="1">
        <w:r w:rsidR="00C50804" w:rsidRPr="00C116F2">
          <w:rPr>
            <w:rStyle w:val="Hipercze"/>
            <w:rFonts w:cstheme="minorBidi"/>
          </w:rPr>
          <w:t>https://stat.gov.pl/obszary-tematyczne/rynek-pracy/pracujacy-bezrobotni-bierni-zawodowo-wg-bael/aktywnosc-ekonomiczna-ludnosci-polski-4-kwartal-2023-roku,4,53.html</w:t>
        </w:r>
      </w:hyperlink>
      <w:r w:rsidR="00C50804">
        <w:t xml:space="preserve"> </w:t>
      </w:r>
    </w:p>
    <w:p w14:paraId="04939C46" w14:textId="77777777" w:rsidR="00087835" w:rsidRPr="008A11C9" w:rsidRDefault="005723A4" w:rsidP="008B0DE7">
      <w:pPr>
        <w:spacing w:before="0" w:after="0"/>
        <w:rPr>
          <w:szCs w:val="19"/>
        </w:rPr>
        <w:sectPr w:rsidR="00087835" w:rsidRPr="008A11C9" w:rsidSect="003B18B6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hyperlink r:id="rId23" w:history="1">
        <w:r w:rsidR="008E661D" w:rsidRPr="008A11C9">
          <w:rPr>
            <w:rStyle w:val="Hipercze"/>
            <w:rFonts w:cstheme="minorBidi"/>
            <w:szCs w:val="19"/>
          </w:rPr>
          <w:t>https://stat.gov.pl/obszary-tematyczne/rynek-pracy/zasady-metodyczne-rocznik-pracy/zeszyt-metodologiczny-badanie-aktywnosci-ekonomicznej-ludnosci,3,2.html</w:t>
        </w:r>
      </w:hyperlink>
      <w:r w:rsidR="008E661D" w:rsidRPr="008A11C9">
        <w:rPr>
          <w:szCs w:val="19"/>
        </w:rPr>
        <w:t xml:space="preserve"> </w:t>
      </w:r>
    </w:p>
    <w:tbl>
      <w:tblPr>
        <w:tblStyle w:val="Tabela-Siatka"/>
        <w:tblpPr w:leftFromText="141" w:rightFromText="141" w:vertAnchor="page" w:horzAnchor="margin" w:tblpY="976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F65D6" w14:paraId="42CCAD2B" w14:textId="77777777" w:rsidTr="00DF65D6">
        <w:trPr>
          <w:trHeight w:val="1626"/>
        </w:trPr>
        <w:tc>
          <w:tcPr>
            <w:tcW w:w="4926" w:type="dxa"/>
          </w:tcPr>
          <w:p w14:paraId="39A21BCB" w14:textId="77777777" w:rsidR="00DF65D6" w:rsidRPr="004A1D19" w:rsidRDefault="00DF65D6" w:rsidP="00DF65D6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B11048E" w14:textId="77777777" w:rsidR="00DF65D6" w:rsidRPr="008925F0" w:rsidRDefault="00DF65D6" w:rsidP="00DF65D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Badań Społecznych i Rynku Pracy</w:t>
            </w:r>
          </w:p>
          <w:p w14:paraId="76E86BD6" w14:textId="77777777" w:rsidR="00DF65D6" w:rsidRPr="00DE2400" w:rsidRDefault="00DF65D6" w:rsidP="00DF65D6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>
              <w:rPr>
                <w:b/>
                <w:lang w:val="fi-FI"/>
              </w:rPr>
              <w:t>dr Piotr Łysoń</w:t>
            </w:r>
          </w:p>
          <w:p w14:paraId="4D7DF00B" w14:textId="77777777" w:rsidR="00DF65D6" w:rsidRPr="00AB24E4" w:rsidRDefault="00DF65D6" w:rsidP="00DF65D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.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 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449 40 27</w:t>
            </w:r>
          </w:p>
        </w:tc>
        <w:tc>
          <w:tcPr>
            <w:tcW w:w="4927" w:type="dxa"/>
          </w:tcPr>
          <w:p w14:paraId="736EC736" w14:textId="77777777" w:rsidR="00DF65D6" w:rsidRDefault="00DF65D6" w:rsidP="00DF65D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Współpracy z Mediami</w:t>
            </w:r>
          </w:p>
          <w:p w14:paraId="7BDD4E10" w14:textId="77777777" w:rsidR="00DF65D6" w:rsidRDefault="00DF65D6" w:rsidP="00DF65D6">
            <w:r>
              <w:t>Tel. komórkowy: +48 695 255 032</w:t>
            </w:r>
          </w:p>
          <w:p w14:paraId="7408A7EE" w14:textId="77777777" w:rsidR="00DF65D6" w:rsidRDefault="00DF65D6" w:rsidP="00DF65D6">
            <w:r>
              <w:t>Tel. stacjonarne: +48 22 608 38 04, +48 22 449 41 45, +48 22 608 30 09</w:t>
            </w:r>
          </w:p>
          <w:p w14:paraId="0B1F59DD" w14:textId="77777777" w:rsidR="00DF65D6" w:rsidRDefault="00DF65D6" w:rsidP="00DF65D6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24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4CC72543" w14:textId="77777777" w:rsidR="00DF65D6" w:rsidRPr="004A1D19" w:rsidRDefault="00DF65D6" w:rsidP="00DF65D6">
            <w:pPr>
              <w:spacing w:before="0" w:line="276" w:lineRule="auto"/>
              <w:rPr>
                <w:rFonts w:cs="Arial"/>
                <w:sz w:val="20"/>
                <w:lang w:val="fi-FI"/>
              </w:rPr>
            </w:pPr>
          </w:p>
          <w:p w14:paraId="0EED5B1A" w14:textId="77777777" w:rsidR="00DF65D6" w:rsidRDefault="00DF65D6" w:rsidP="00DF65D6">
            <w:pPr>
              <w:rPr>
                <w:sz w:val="18"/>
              </w:rPr>
            </w:pPr>
          </w:p>
        </w:tc>
      </w:tr>
      <w:tr w:rsidR="00DF65D6" w14:paraId="65BED167" w14:textId="77777777" w:rsidTr="00DF65D6">
        <w:trPr>
          <w:trHeight w:val="418"/>
        </w:trPr>
        <w:tc>
          <w:tcPr>
            <w:tcW w:w="4926" w:type="dxa"/>
            <w:vMerge w:val="restart"/>
          </w:tcPr>
          <w:p w14:paraId="411C115B" w14:textId="77777777" w:rsidR="00DF65D6" w:rsidRPr="00610ED9" w:rsidRDefault="00DF65D6" w:rsidP="00DF65D6">
            <w:pPr>
              <w:rPr>
                <w:sz w:val="18"/>
              </w:rPr>
            </w:pPr>
          </w:p>
        </w:tc>
        <w:tc>
          <w:tcPr>
            <w:tcW w:w="4927" w:type="dxa"/>
            <w:vAlign w:val="center"/>
          </w:tcPr>
          <w:p w14:paraId="6CD29584" w14:textId="77777777" w:rsidR="00DF65D6" w:rsidRDefault="00DF65D6" w:rsidP="00DF65D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27552" behindDoc="0" locked="0" layoutInCell="1" allowOverlap="1" wp14:anchorId="15B5E310" wp14:editId="7DD48B7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DF65D6" w14:paraId="4C148CE3" w14:textId="77777777" w:rsidTr="00DF65D6">
        <w:trPr>
          <w:trHeight w:val="418"/>
        </w:trPr>
        <w:tc>
          <w:tcPr>
            <w:tcW w:w="4926" w:type="dxa"/>
            <w:vMerge/>
          </w:tcPr>
          <w:p w14:paraId="64743E59" w14:textId="77777777" w:rsidR="00DF65D6" w:rsidRPr="00C91687" w:rsidRDefault="00DF65D6" w:rsidP="00DF65D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5A88C5AE" w14:textId="77777777" w:rsidR="00DF65D6" w:rsidRDefault="00DF65D6" w:rsidP="00DF65D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2672" behindDoc="0" locked="0" layoutInCell="1" allowOverlap="1" wp14:anchorId="5DF840D4" wp14:editId="17DC0020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23495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F65D6" w14:paraId="62CAE200" w14:textId="77777777" w:rsidTr="00DF65D6">
        <w:trPr>
          <w:trHeight w:val="476"/>
        </w:trPr>
        <w:tc>
          <w:tcPr>
            <w:tcW w:w="4926" w:type="dxa"/>
            <w:vMerge/>
          </w:tcPr>
          <w:p w14:paraId="4B6DB0CA" w14:textId="77777777" w:rsidR="00DF65D6" w:rsidRPr="00C91687" w:rsidRDefault="00DF65D6" w:rsidP="00DF65D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24046F" w14:textId="77777777" w:rsidR="00DF65D6" w:rsidRDefault="00DF65D6" w:rsidP="00DF65D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28576" behindDoc="0" locked="0" layoutInCell="1" allowOverlap="1" wp14:anchorId="6DFD8FCF" wp14:editId="3382DD47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F65D6" w14:paraId="4B0B8619" w14:textId="77777777" w:rsidTr="00DF65D6">
        <w:trPr>
          <w:trHeight w:val="426"/>
        </w:trPr>
        <w:tc>
          <w:tcPr>
            <w:tcW w:w="4926" w:type="dxa"/>
          </w:tcPr>
          <w:p w14:paraId="1C4D0560" w14:textId="77777777" w:rsidR="00DF65D6" w:rsidRPr="00C91687" w:rsidRDefault="00DF65D6" w:rsidP="00DF65D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1D3F284" w14:textId="77777777" w:rsidR="00DF65D6" w:rsidRDefault="00DF65D6" w:rsidP="00DF65D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29600" behindDoc="0" locked="0" layoutInCell="1" allowOverlap="1" wp14:anchorId="3E6FC7FB" wp14:editId="6157C43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DF65D6" w14:paraId="1446BF28" w14:textId="77777777" w:rsidTr="00DF65D6">
        <w:trPr>
          <w:trHeight w:val="504"/>
        </w:trPr>
        <w:tc>
          <w:tcPr>
            <w:tcW w:w="4926" w:type="dxa"/>
          </w:tcPr>
          <w:p w14:paraId="14244640" w14:textId="77777777" w:rsidR="00DF65D6" w:rsidRPr="00C91687" w:rsidRDefault="00DF65D6" w:rsidP="00DF65D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EA7BE92" w14:textId="77777777" w:rsidR="00DF65D6" w:rsidRDefault="00DF65D6" w:rsidP="00DF65D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0624" behindDoc="0" locked="0" layoutInCell="1" allowOverlap="1" wp14:anchorId="7F0E8E19" wp14:editId="6C6E506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DF65D6" w14:paraId="3BD6937B" w14:textId="77777777" w:rsidTr="00DF65D6">
        <w:trPr>
          <w:trHeight w:val="1546"/>
        </w:trPr>
        <w:tc>
          <w:tcPr>
            <w:tcW w:w="4926" w:type="dxa"/>
          </w:tcPr>
          <w:p w14:paraId="79202C62" w14:textId="77777777" w:rsidR="00DF65D6" w:rsidRPr="00C91687" w:rsidRDefault="00DF65D6" w:rsidP="00DF65D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253970C" w14:textId="77777777" w:rsidR="00DF65D6" w:rsidRDefault="00DF65D6" w:rsidP="00DF65D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1648" behindDoc="0" locked="0" layoutInCell="1" allowOverlap="1" wp14:anchorId="5F0FCBBF" wp14:editId="7C08451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F65D6" w:rsidRPr="008B422B" w14:paraId="7AFEA2BB" w14:textId="77777777" w:rsidTr="00DF65D6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31E4B3A5" w14:textId="77777777" w:rsidR="00DF65D6" w:rsidRPr="00DC2E03" w:rsidRDefault="00DF65D6" w:rsidP="00DF65D6">
            <w:pPr>
              <w:shd w:val="clear" w:color="auto" w:fill="D9D9D9" w:themeFill="background1" w:themeFillShade="D9"/>
              <w:rPr>
                <w:b/>
              </w:rPr>
            </w:pPr>
            <w:r w:rsidRPr="00DC2E03">
              <w:rPr>
                <w:b/>
              </w:rPr>
              <w:t>Powiązane opracowania</w:t>
            </w:r>
          </w:p>
          <w:p w14:paraId="2DCC923D" w14:textId="77777777" w:rsidR="00DF65D6" w:rsidRPr="00DC2E03" w:rsidRDefault="00DF65D6" w:rsidP="00DF65D6">
            <w:pPr>
              <w:rPr>
                <w:rStyle w:val="Hipercze"/>
              </w:rPr>
            </w:pPr>
            <w:r w:rsidRPr="00DC2E03">
              <w:rPr>
                <w:rFonts w:cs="Times New Roman"/>
              </w:rPr>
              <w:fldChar w:fldCharType="begin"/>
            </w:r>
            <w:r w:rsidRPr="00DC2E03">
              <w:rPr>
                <w:rFonts w:cs="Times New Roman"/>
              </w:rPr>
              <w:instrText>HYPERLINK "https://stat.gov.pl/obszary-tematyczne/rynek-pracy/zasady-metodyczne-rocznik-pracy/zeszyt-metodologiczny-badanie-aktywnosci-ekonomicznej-ludnosci,3,2.html" \o "Link do opracowania pt. Zeszyt metodologiczny Badanie Aktywności Ekonomicznej Ludności (metodologia obowiązująca do 2020 r. włącznie)"</w:instrText>
            </w:r>
            <w:r w:rsidRPr="00DC2E03">
              <w:rPr>
                <w:rFonts w:cs="Times New Roman"/>
              </w:rPr>
              <w:fldChar w:fldCharType="separate"/>
            </w:r>
            <w:r w:rsidRPr="00DC2E03">
              <w:rPr>
                <w:rStyle w:val="Hipercze"/>
              </w:rPr>
              <w:t>Zeszyt metodologiczny. Badanie Aktywności Ekonomicznej Ludności</w:t>
            </w:r>
          </w:p>
          <w:p w14:paraId="1C130B13" w14:textId="792948FB" w:rsidR="00DF65D6" w:rsidRPr="00C7737E" w:rsidRDefault="00DF65D6" w:rsidP="00DF65D6">
            <w:pPr>
              <w:rPr>
                <w:rStyle w:val="Hipercze"/>
              </w:rPr>
            </w:pPr>
            <w:r w:rsidRPr="00DC2E03"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fldChar w:fldCharType="begin"/>
            </w:r>
            <w:r w:rsidR="00E80308">
              <w:rPr>
                <w:rFonts w:cs="Times New Roman"/>
              </w:rPr>
              <w:instrText>HYPERLINK "https://stat.gov.pl/obszary-tematyczne/rynek-pracy/pracujacy-bezrobotni-bierni-zawodowo-wg-bael/aktywnosc-ekonomiczna-ludnosci-polski-4-kwartal-2023-roku,4,53.html" \o "Link do publikacji BAEL"</w:instrText>
            </w:r>
            <w:r>
              <w:rPr>
                <w:rFonts w:cs="Times New Roman"/>
              </w:rPr>
              <w:fldChar w:fldCharType="separate"/>
            </w:r>
            <w:r w:rsidRPr="00C7737E">
              <w:rPr>
                <w:rStyle w:val="Hipercze"/>
              </w:rPr>
              <w:t>Aktywność ekonomiczna ludności Polski</w:t>
            </w:r>
          </w:p>
          <w:p w14:paraId="219C945F" w14:textId="77777777" w:rsidR="00DF65D6" w:rsidRPr="00DC2E03" w:rsidRDefault="00DF65D6" w:rsidP="00DF65D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end"/>
            </w:r>
            <w:hyperlink r:id="rId31" w:history="1">
              <w:r w:rsidRPr="00DC2E03">
                <w:rPr>
                  <w:rStyle w:val="Hipercze"/>
                </w:rPr>
                <w:t>Inne opracowania zawierające wyniki BAEL i modułów BAEL stat.gov.pl → Obszary tematyczne → Rynek pracy</w:t>
              </w:r>
            </w:hyperlink>
          </w:p>
          <w:p w14:paraId="0EF4CA65" w14:textId="77777777" w:rsidR="00DF65D6" w:rsidRPr="00DC2E03" w:rsidRDefault="00DF65D6" w:rsidP="00DF65D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DC2E03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60053BE9" w14:textId="77777777" w:rsidR="00DF65D6" w:rsidRPr="00DC2E03" w:rsidRDefault="005723A4" w:rsidP="00DF65D6">
            <w:hyperlink r:id="rId32" w:anchor="/" w:history="1">
              <w:r w:rsidR="00DF65D6" w:rsidRPr="00DC2E03">
                <w:rPr>
                  <w:rStyle w:val="Hipercze"/>
                </w:rPr>
                <w:t>Strateg → Obszary tematyczne → Rynek pracy</w:t>
              </w:r>
            </w:hyperlink>
          </w:p>
          <w:p w14:paraId="43D854D4" w14:textId="77777777" w:rsidR="00DF65D6" w:rsidRPr="00DC2E03" w:rsidRDefault="005723A4" w:rsidP="00DF65D6">
            <w:hyperlink r:id="rId33" w:history="1">
              <w:r w:rsidR="00DF65D6" w:rsidRPr="00DC2E03">
                <w:rPr>
                  <w:rStyle w:val="Hipercze"/>
                </w:rPr>
                <w:t>Bank Danych Lokalnych → Rynek pracy</w:t>
              </w:r>
            </w:hyperlink>
          </w:p>
          <w:p w14:paraId="5D3B142B" w14:textId="77777777" w:rsidR="00DF65D6" w:rsidRPr="00DC2E03" w:rsidRDefault="00DF65D6" w:rsidP="00DF65D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DC2E0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3E819694" w14:textId="77777777" w:rsidR="00DF65D6" w:rsidRPr="00DC2E03" w:rsidRDefault="00DF65D6" w:rsidP="00DF65D6">
            <w:pPr>
              <w:rPr>
                <w:rStyle w:val="Hipercze"/>
              </w:rPr>
            </w:pPr>
            <w:r w:rsidRPr="00DC2E03">
              <w:rPr>
                <w:rStyle w:val="Hipercze"/>
              </w:rPr>
              <w:fldChar w:fldCharType="begin"/>
            </w:r>
            <w:r w:rsidRPr="00DC2E03">
              <w:rPr>
                <w:rStyle w:val="Hipercze"/>
              </w:rPr>
              <w:instrText xml:space="preserve"> HYPERLINK "https://stat.gov.pl/metainformacje/slownik-pojec/pojecia-stosowane-w-statystyce-publicznej/4562,pojecie.html" \o "Link do słownika pojęć" </w:instrText>
            </w:r>
            <w:r w:rsidRPr="00DC2E03">
              <w:rPr>
                <w:rStyle w:val="Hipercze"/>
              </w:rPr>
              <w:fldChar w:fldCharType="separate"/>
            </w:r>
            <w:r w:rsidRPr="00DC2E03">
              <w:rPr>
                <w:rStyle w:val="Hipercze"/>
              </w:rPr>
              <w:t>Aktywność ekonomiczna według BAEL</w:t>
            </w:r>
          </w:p>
          <w:p w14:paraId="0C7A8742" w14:textId="77777777" w:rsidR="00DF65D6" w:rsidRPr="00DC2E03" w:rsidRDefault="00DF65D6" w:rsidP="00DF65D6">
            <w:pPr>
              <w:rPr>
                <w:rStyle w:val="Hipercze"/>
              </w:rPr>
            </w:pPr>
            <w:r w:rsidRPr="00DC2E03">
              <w:rPr>
                <w:rStyle w:val="Hipercze"/>
              </w:rPr>
              <w:fldChar w:fldCharType="end"/>
            </w:r>
            <w:r w:rsidRPr="00DC2E03">
              <w:rPr>
                <w:rStyle w:val="Hipercze"/>
              </w:rPr>
              <w:fldChar w:fldCharType="begin"/>
            </w:r>
            <w:r w:rsidRPr="00DC2E03">
              <w:rPr>
                <w:rStyle w:val="Hipercze"/>
              </w:rPr>
              <w:instrText>HYPERLINK "https://stat.gov.pl/metainformacje/slownik-pojec/pojecia-stosowane-w-statystyce-publicznej/4565,pojecie.html" \o "Link do słownika pojęć"</w:instrText>
            </w:r>
            <w:r w:rsidRPr="00DC2E03">
              <w:rPr>
                <w:rStyle w:val="Hipercze"/>
              </w:rPr>
              <w:fldChar w:fldCharType="separate"/>
            </w:r>
            <w:r w:rsidRPr="00DC2E03">
              <w:rPr>
                <w:rStyle w:val="Hipercze"/>
              </w:rPr>
              <w:t>Ludność aktywna zawodowo według BAEL</w:t>
            </w:r>
          </w:p>
          <w:p w14:paraId="53A39A22" w14:textId="77777777" w:rsidR="00DF65D6" w:rsidRPr="00DC2E03" w:rsidRDefault="00DF65D6" w:rsidP="00DF65D6">
            <w:pPr>
              <w:rPr>
                <w:rStyle w:val="Hipercze"/>
              </w:rPr>
            </w:pPr>
            <w:r w:rsidRPr="00DC2E03">
              <w:rPr>
                <w:rStyle w:val="Hipercze"/>
              </w:rPr>
              <w:fldChar w:fldCharType="end"/>
            </w:r>
            <w:hyperlink r:id="rId34" w:tooltip="Link do słownika pojęć" w:history="1">
              <w:r w:rsidRPr="00DC2E03">
                <w:rPr>
                  <w:rStyle w:val="Hipercze"/>
                </w:rPr>
                <w:t>Pracujący według BAEL</w:t>
              </w:r>
            </w:hyperlink>
            <w:r w:rsidRPr="00DC2E03">
              <w:rPr>
                <w:rStyle w:val="Hipercze"/>
              </w:rPr>
              <w:t xml:space="preserve"> </w:t>
            </w:r>
          </w:p>
          <w:p w14:paraId="465CFC2B" w14:textId="77777777" w:rsidR="00DF65D6" w:rsidRPr="00DC2E03" w:rsidRDefault="005723A4" w:rsidP="00DF65D6">
            <w:pPr>
              <w:rPr>
                <w:rStyle w:val="Hipercze"/>
              </w:rPr>
            </w:pPr>
            <w:hyperlink r:id="rId35" w:tooltip="Link do słownika pojęć" w:history="1">
              <w:r w:rsidR="00DF65D6" w:rsidRPr="00DC2E03">
                <w:rPr>
                  <w:rStyle w:val="Hipercze"/>
                </w:rPr>
                <w:t>Bezrobotni według BAEL</w:t>
              </w:r>
            </w:hyperlink>
          </w:p>
          <w:p w14:paraId="7842D416" w14:textId="77777777" w:rsidR="00DF65D6" w:rsidRPr="00DC2E03" w:rsidRDefault="005723A4" w:rsidP="00DF65D6">
            <w:pPr>
              <w:rPr>
                <w:rStyle w:val="Hipercze"/>
              </w:rPr>
            </w:pPr>
            <w:hyperlink r:id="rId36" w:tooltip="Link do słownika pojęć" w:history="1">
              <w:r w:rsidR="00DF65D6" w:rsidRPr="00DC2E03">
                <w:rPr>
                  <w:rStyle w:val="Hipercze"/>
                </w:rPr>
                <w:t>Ludność bierna zawodowo według BAEL</w:t>
              </w:r>
            </w:hyperlink>
          </w:p>
          <w:p w14:paraId="36CF415C" w14:textId="77777777" w:rsidR="00DF65D6" w:rsidRPr="00DC2E03" w:rsidRDefault="005723A4" w:rsidP="00DF65D6">
            <w:pPr>
              <w:rPr>
                <w:rFonts w:cs="Times New Roman"/>
              </w:rPr>
            </w:pPr>
            <w:hyperlink r:id="rId37" w:tooltip="Link do słownika pojęć" w:history="1">
              <w:r w:rsidR="00DF65D6" w:rsidRPr="00DC2E03">
                <w:rPr>
                  <w:rStyle w:val="Hipercze"/>
                </w:rPr>
                <w:t>Współczynnik aktywności zawodowej ludności według BAEL</w:t>
              </w:r>
            </w:hyperlink>
          </w:p>
          <w:p w14:paraId="480B3984" w14:textId="77777777" w:rsidR="00DF65D6" w:rsidRPr="00DC2E03" w:rsidRDefault="005723A4" w:rsidP="00DF65D6">
            <w:pPr>
              <w:rPr>
                <w:rStyle w:val="Hipercze"/>
              </w:rPr>
            </w:pPr>
            <w:hyperlink r:id="rId38" w:tooltip="Link do słownika pojęć" w:history="1">
              <w:r w:rsidR="00DF65D6" w:rsidRPr="00DC2E03">
                <w:rPr>
                  <w:rStyle w:val="Hipercze"/>
                </w:rPr>
                <w:t>Wskaźnik zatrudnienia według BAEL</w:t>
              </w:r>
            </w:hyperlink>
          </w:p>
          <w:p w14:paraId="31573E52" w14:textId="3FE1C144" w:rsidR="00DF65D6" w:rsidRPr="00E80308" w:rsidRDefault="005723A4" w:rsidP="00DF65D6">
            <w:pPr>
              <w:rPr>
                <w:rFonts w:cs="Times New Roman"/>
                <w:color w:val="0000FF"/>
                <w:u w:val="single"/>
              </w:rPr>
            </w:pPr>
            <w:hyperlink r:id="rId39" w:tooltip="Linik do słownika pojęć" w:history="1">
              <w:r w:rsidR="00DF65D6" w:rsidRPr="00DC2E03">
                <w:rPr>
                  <w:rStyle w:val="Hipercze"/>
                </w:rPr>
                <w:t>Stopa bezrobocia według BAEL</w:t>
              </w:r>
            </w:hyperlink>
          </w:p>
        </w:tc>
      </w:tr>
    </w:tbl>
    <w:p w14:paraId="606C86DF" w14:textId="2C5C2C7F" w:rsidR="00D44F2E" w:rsidRPr="00D44F2E" w:rsidRDefault="00D44F2E" w:rsidP="00DF65D6">
      <w:pPr>
        <w:spacing w:before="0" w:after="0"/>
        <w:ind w:left="284"/>
        <w:rPr>
          <w:sz w:val="18"/>
        </w:rPr>
      </w:pPr>
    </w:p>
    <w:sectPr w:rsidR="00D44F2E" w:rsidRPr="00D44F2E" w:rsidSect="00DF65D6">
      <w:headerReference w:type="default" r:id="rId40"/>
      <w:footerReference w:type="default" r:id="rId41"/>
      <w:pgSz w:w="11906" w:h="16838"/>
      <w:pgMar w:top="720" w:right="3119" w:bottom="720" w:left="851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A0FF7" w14:textId="77777777" w:rsidR="005723A4" w:rsidRDefault="005723A4" w:rsidP="000662E2">
      <w:pPr>
        <w:spacing w:after="0" w:line="240" w:lineRule="auto"/>
      </w:pPr>
      <w:r>
        <w:separator/>
      </w:r>
    </w:p>
  </w:endnote>
  <w:endnote w:type="continuationSeparator" w:id="0">
    <w:p w14:paraId="765CB41C" w14:textId="77777777" w:rsidR="005723A4" w:rsidRDefault="005723A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ira Sans Extra Condensed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0DB7B35B" w14:textId="77777777" w:rsidR="00830EC6" w:rsidRDefault="00830EC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752">
          <w:rPr>
            <w:noProof/>
          </w:rPr>
          <w:t>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1D209747" w14:textId="77777777" w:rsidR="00830EC6" w:rsidRDefault="00830EC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75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38E0D23E" w14:textId="77777777" w:rsidR="00830EC6" w:rsidRDefault="00830EC6" w:rsidP="00E524F8">
        <w:pPr>
          <w:pStyle w:val="Stopka"/>
          <w:tabs>
            <w:tab w:val="clear" w:pos="9072"/>
            <w:tab w:val="right" w:pos="8080"/>
          </w:tabs>
          <w:ind w:right="-1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752">
          <w:rPr>
            <w:noProof/>
          </w:rPr>
          <w:t>10</w:t>
        </w:r>
        <w:r>
          <w:fldChar w:fldCharType="end"/>
        </w:r>
      </w:p>
    </w:sdtContent>
  </w:sdt>
  <w:p w14:paraId="05215D77" w14:textId="77777777" w:rsidR="00830EC6" w:rsidRDefault="00830E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8BB47" w14:textId="77777777" w:rsidR="005723A4" w:rsidRDefault="005723A4" w:rsidP="000662E2">
      <w:pPr>
        <w:spacing w:after="0" w:line="240" w:lineRule="auto"/>
      </w:pPr>
      <w:r>
        <w:separator/>
      </w:r>
    </w:p>
  </w:footnote>
  <w:footnote w:type="continuationSeparator" w:id="0">
    <w:p w14:paraId="38D3BA07" w14:textId="77777777" w:rsidR="005723A4" w:rsidRDefault="005723A4" w:rsidP="000662E2">
      <w:pPr>
        <w:spacing w:after="0" w:line="240" w:lineRule="auto"/>
      </w:pPr>
      <w:r>
        <w:continuationSeparator/>
      </w:r>
    </w:p>
  </w:footnote>
  <w:footnote w:id="1">
    <w:p w14:paraId="5DCBCA5E" w14:textId="65600877" w:rsidR="00830EC6" w:rsidRPr="00627CE7" w:rsidRDefault="00830EC6" w:rsidP="00476AD4">
      <w:pPr>
        <w:pStyle w:val="Tekstprzypisudolnego"/>
        <w:spacing w:before="0"/>
        <w:rPr>
          <w:rStyle w:val="Hipercze"/>
          <w:rFonts w:cstheme="minorBidi"/>
          <w:color w:val="auto"/>
          <w:sz w:val="18"/>
          <w:szCs w:val="18"/>
          <w:u w:val="none"/>
        </w:rPr>
      </w:pPr>
      <w:r>
        <w:rPr>
          <w:rStyle w:val="Odwoanieprzypisudolnego"/>
        </w:rPr>
        <w:footnoteRef/>
      </w:r>
      <w:r>
        <w:t xml:space="preserve"> </w:t>
      </w:r>
      <w:r w:rsidRPr="00737E74">
        <w:rPr>
          <w:rStyle w:val="Hipercze"/>
          <w:rFonts w:cstheme="minorBidi"/>
          <w:color w:val="auto"/>
          <w:sz w:val="18"/>
          <w:szCs w:val="18"/>
          <w:u w:val="none"/>
        </w:rPr>
        <w:t xml:space="preserve">Do uogólniania wyników badania na populację generalną zastosowano dane o ludności rezydującej Polski pochodzące z bilansów opracowanych </w:t>
      </w:r>
      <w:r w:rsidRPr="00737E74">
        <w:rPr>
          <w:rStyle w:val="Hipercze"/>
          <w:rFonts w:cstheme="minorBidi"/>
          <w:b/>
          <w:color w:val="auto"/>
          <w:sz w:val="18"/>
          <w:szCs w:val="18"/>
          <w:u w:val="none"/>
        </w:rPr>
        <w:t>na podstawie wyników Narodowego Spisu Powszechnego Ludności i Mieszkań/NSP 2021.</w:t>
      </w:r>
      <w:r w:rsidRPr="0043274B">
        <w:rPr>
          <w:rStyle w:val="Hipercze"/>
          <w:rFonts w:cstheme="minorBidi"/>
          <w:color w:val="auto"/>
          <w:sz w:val="18"/>
          <w:szCs w:val="18"/>
          <w:u w:val="none"/>
        </w:rPr>
        <w:t xml:space="preserve"> </w:t>
      </w:r>
      <w:r>
        <w:rPr>
          <w:rStyle w:val="Hipercze"/>
          <w:rFonts w:cstheme="minorBidi"/>
          <w:color w:val="auto"/>
          <w:sz w:val="18"/>
          <w:szCs w:val="18"/>
          <w:u w:val="none"/>
        </w:rPr>
        <w:t>D</w:t>
      </w:r>
      <w:r w:rsidRPr="002A7C8B">
        <w:rPr>
          <w:rStyle w:val="Hipercze"/>
          <w:rFonts w:cstheme="minorBidi"/>
          <w:color w:val="auto"/>
          <w:sz w:val="18"/>
          <w:szCs w:val="18"/>
          <w:u w:val="none"/>
        </w:rPr>
        <w:t>ane za okres od 1 kw. 2021 r. do 3 kw. 2023 r. zostały przeliczone zgodnie z n</w:t>
      </w:r>
      <w:r>
        <w:rPr>
          <w:rStyle w:val="Hipercze"/>
          <w:rFonts w:cstheme="minorBidi"/>
          <w:color w:val="auto"/>
          <w:sz w:val="18"/>
          <w:szCs w:val="18"/>
          <w:u w:val="none"/>
        </w:rPr>
        <w:t>ową podstawą uogólniania wyników</w:t>
      </w:r>
      <w:r w:rsidR="00310ABE" w:rsidRPr="00627CE7">
        <w:rPr>
          <w:rStyle w:val="Hipercze"/>
          <w:rFonts w:cstheme="minorBidi"/>
          <w:color w:val="auto"/>
          <w:sz w:val="18"/>
          <w:szCs w:val="18"/>
          <w:u w:val="none"/>
        </w:rPr>
        <w:t>.</w:t>
      </w:r>
      <w:r w:rsidRPr="00627CE7">
        <w:rPr>
          <w:rStyle w:val="Hipercze"/>
          <w:rFonts w:cstheme="minorBidi"/>
          <w:color w:val="auto"/>
          <w:sz w:val="18"/>
          <w:szCs w:val="18"/>
          <w:u w:val="none"/>
        </w:rPr>
        <w:t xml:space="preserve"> Patrz uwagi metodologiczne na str. </w:t>
      </w:r>
      <w:r w:rsidR="00627CE7" w:rsidRPr="00627CE7">
        <w:rPr>
          <w:rStyle w:val="Hipercze"/>
          <w:rFonts w:cstheme="minorBidi"/>
          <w:color w:val="auto"/>
          <w:sz w:val="18"/>
          <w:szCs w:val="18"/>
          <w:u w:val="none"/>
        </w:rPr>
        <w:t>8</w:t>
      </w:r>
      <w:r w:rsidRPr="00627CE7">
        <w:rPr>
          <w:rStyle w:val="Hipercze"/>
          <w:rFonts w:cstheme="minorBidi"/>
          <w:color w:val="auto"/>
          <w:sz w:val="18"/>
          <w:szCs w:val="18"/>
          <w:u w:val="none"/>
        </w:rPr>
        <w:t>.</w:t>
      </w:r>
    </w:p>
  </w:footnote>
  <w:footnote w:id="2">
    <w:p w14:paraId="7AAB3947" w14:textId="3C3931DF" w:rsidR="00830EC6" w:rsidRPr="001B11FA" w:rsidRDefault="00830EC6" w:rsidP="00476AD4">
      <w:pPr>
        <w:pStyle w:val="Tekstprzypisudolnego"/>
        <w:spacing w:before="60"/>
        <w:jc w:val="both"/>
        <w:rPr>
          <w:highlight w:val="yellow"/>
        </w:rPr>
      </w:pPr>
      <w:r w:rsidRPr="00627CE7">
        <w:rPr>
          <w:rStyle w:val="Odwoanieprzypisudolnego"/>
        </w:rPr>
        <w:footnoteRef/>
      </w:r>
      <w:r w:rsidRPr="00627CE7">
        <w:t xml:space="preserve"> </w:t>
      </w:r>
      <w:r w:rsidRPr="00627CE7">
        <w:rPr>
          <w:rStyle w:val="Hipercze"/>
          <w:rFonts w:cstheme="minorBidi"/>
          <w:color w:val="auto"/>
          <w:sz w:val="18"/>
          <w:szCs w:val="18"/>
          <w:u w:val="none"/>
        </w:rPr>
        <w:t>Wyniki BAEL odnoszą się do ludności przebywającej lub zamierzającej przebywać</w:t>
      </w:r>
      <w:r w:rsidRPr="0019391D">
        <w:rPr>
          <w:rStyle w:val="Hipercze"/>
          <w:rFonts w:cstheme="minorBidi"/>
          <w:color w:val="auto"/>
          <w:sz w:val="18"/>
          <w:szCs w:val="18"/>
          <w:u w:val="none"/>
        </w:rPr>
        <w:t xml:space="preserve"> na terenie kraju co najmniej 12 miesięcy, zamieszkałej w gospodarstwach domowych. </w:t>
      </w:r>
    </w:p>
  </w:footnote>
  <w:footnote w:id="3">
    <w:p w14:paraId="2DB283FF" w14:textId="77777777" w:rsidR="00830EC6" w:rsidRPr="00862514" w:rsidRDefault="00830EC6" w:rsidP="003E217F">
      <w:pPr>
        <w:autoSpaceDE w:val="0"/>
        <w:autoSpaceDN w:val="0"/>
        <w:adjustRightInd w:val="0"/>
        <w:spacing w:before="60" w:after="0" w:line="240" w:lineRule="auto"/>
        <w:rPr>
          <w:sz w:val="18"/>
          <w:szCs w:val="18"/>
        </w:rPr>
      </w:pPr>
      <w:r w:rsidRPr="00862514">
        <w:rPr>
          <w:rStyle w:val="Odwoanieprzypisudolnego"/>
          <w:sz w:val="18"/>
          <w:szCs w:val="18"/>
        </w:rPr>
        <w:footnoteRef/>
      </w:r>
      <w:r w:rsidRPr="00862514">
        <w:rPr>
          <w:rStyle w:val="Hipercze"/>
          <w:rFonts w:cstheme="minorBidi"/>
          <w:color w:val="auto"/>
          <w:sz w:val="18"/>
          <w:szCs w:val="18"/>
          <w:u w:val="none"/>
        </w:rPr>
        <w:t xml:space="preserve"> Mężczyźni w wieku 18-64 lata i kobiety w wieku 18-59 lat.</w:t>
      </w:r>
    </w:p>
  </w:footnote>
  <w:footnote w:id="4">
    <w:p w14:paraId="43F1211C" w14:textId="5ED03E9E" w:rsidR="00830EC6" w:rsidRPr="000D6B9D" w:rsidRDefault="00830EC6">
      <w:pPr>
        <w:pStyle w:val="Tekstprzypisudolnego"/>
        <w:rPr>
          <w:sz w:val="18"/>
          <w:szCs w:val="18"/>
        </w:rPr>
      </w:pPr>
      <w:r w:rsidRPr="000D6B9D">
        <w:rPr>
          <w:rStyle w:val="Odwoanieprzypisudolnego"/>
          <w:sz w:val="18"/>
          <w:szCs w:val="18"/>
        </w:rPr>
        <w:footnoteRef/>
      </w:r>
      <w:r w:rsidRPr="000D6B9D">
        <w:rPr>
          <w:sz w:val="18"/>
          <w:szCs w:val="18"/>
        </w:rPr>
        <w:t xml:space="preserve"> Pracę w domu wykonują np. osoby</w:t>
      </w:r>
      <w:r>
        <w:rPr>
          <w:sz w:val="18"/>
          <w:szCs w:val="18"/>
        </w:rPr>
        <w:t>,</w:t>
      </w:r>
      <w:r w:rsidRPr="000D6B9D">
        <w:rPr>
          <w:sz w:val="18"/>
          <w:szCs w:val="18"/>
        </w:rPr>
        <w:t xml:space="preserve"> które prowadzą działalność gospodarczą i dom jest dla nich miejscem pracy oraz pracownicy zatrudnieni (najemni) wykonujący pracę w domu w formie pracy zdalnej.</w:t>
      </w:r>
    </w:p>
  </w:footnote>
  <w:footnote w:id="5">
    <w:p w14:paraId="4CDA303F" w14:textId="75FF2BE1" w:rsidR="00830EC6" w:rsidRPr="001F5C8D" w:rsidRDefault="00830EC6">
      <w:pPr>
        <w:pStyle w:val="Tekstprzypisudolnego"/>
        <w:rPr>
          <w:sz w:val="18"/>
          <w:szCs w:val="18"/>
        </w:rPr>
      </w:pPr>
      <w:r w:rsidRPr="000D6B9D">
        <w:rPr>
          <w:rStyle w:val="Odwoanieprzypisudolnego"/>
          <w:sz w:val="18"/>
          <w:szCs w:val="18"/>
        </w:rPr>
        <w:footnoteRef/>
      </w:r>
      <w:r w:rsidRPr="000D6B9D">
        <w:rPr>
          <w:sz w:val="18"/>
          <w:szCs w:val="18"/>
        </w:rPr>
        <w:t xml:space="preserve"> Praca zdalna jest wykonywana poza zakładem pracy przy wykorzystaniu środków komunikacji elektronicznej.</w:t>
      </w:r>
    </w:p>
  </w:footnote>
  <w:footnote w:id="6">
    <w:p w14:paraId="79DC316B" w14:textId="20D4FA71" w:rsidR="00830EC6" w:rsidRDefault="00830E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P</w:t>
      </w:r>
      <w:r w:rsidRPr="009362C5">
        <w:rPr>
          <w:sz w:val="18"/>
          <w:szCs w:val="18"/>
        </w:rPr>
        <w:t xml:space="preserve">rzeciętny </w:t>
      </w:r>
      <w:r>
        <w:rPr>
          <w:sz w:val="18"/>
          <w:szCs w:val="18"/>
        </w:rPr>
        <w:t>czas</w:t>
      </w:r>
      <w:r w:rsidRPr="009362C5">
        <w:rPr>
          <w:sz w:val="18"/>
          <w:szCs w:val="18"/>
        </w:rPr>
        <w:t xml:space="preserve"> poszukiwania p</w:t>
      </w:r>
      <w:r>
        <w:rPr>
          <w:sz w:val="18"/>
          <w:szCs w:val="18"/>
        </w:rPr>
        <w:t>racy</w:t>
      </w:r>
      <w:r w:rsidRPr="009362C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to okres, </w:t>
      </w:r>
      <w:r w:rsidRPr="00C55E20">
        <w:rPr>
          <w:b/>
          <w:sz w:val="18"/>
          <w:szCs w:val="18"/>
        </w:rPr>
        <w:t>od którego</w:t>
      </w:r>
      <w:r w:rsidRPr="009362C5">
        <w:rPr>
          <w:sz w:val="18"/>
          <w:szCs w:val="18"/>
        </w:rPr>
        <w:t xml:space="preserve"> osoby bezrobotne jej poszukują, ponieważ w większości </w:t>
      </w:r>
      <w:r>
        <w:rPr>
          <w:sz w:val="18"/>
          <w:szCs w:val="18"/>
        </w:rPr>
        <w:t xml:space="preserve">przypadków osoby te jeszcze </w:t>
      </w:r>
      <w:r w:rsidRPr="009362C5">
        <w:rPr>
          <w:sz w:val="18"/>
          <w:szCs w:val="18"/>
        </w:rPr>
        <w:t>nie znalazły</w:t>
      </w:r>
      <w:r>
        <w:rPr>
          <w:sz w:val="18"/>
          <w:szCs w:val="18"/>
        </w:rPr>
        <w:t xml:space="preserve"> pracy</w:t>
      </w:r>
      <w:r w:rsidRPr="009362C5">
        <w:rPr>
          <w:sz w:val="18"/>
          <w:szCs w:val="18"/>
        </w:rPr>
        <w:t>.</w:t>
      </w:r>
    </w:p>
  </w:footnote>
  <w:footnote w:id="7">
    <w:p w14:paraId="3D218D3F" w14:textId="327C69F3" w:rsidR="00D460B0" w:rsidRPr="00D460B0" w:rsidRDefault="00D460B0" w:rsidP="00D460B0">
      <w:pPr>
        <w:pStyle w:val="Tekstprzypisudolnego"/>
        <w:rPr>
          <w:sz w:val="18"/>
          <w:szCs w:val="18"/>
        </w:rPr>
      </w:pPr>
      <w:r w:rsidRPr="00D460B0">
        <w:rPr>
          <w:rStyle w:val="Odwoanieprzypisudolnego"/>
          <w:sz w:val="18"/>
          <w:szCs w:val="18"/>
        </w:rPr>
        <w:footnoteRef/>
      </w:r>
      <w:r w:rsidRPr="00D460B0">
        <w:rPr>
          <w:sz w:val="18"/>
          <w:szCs w:val="18"/>
        </w:rPr>
        <w:t xml:space="preserve"> Rozporządzenie Parlamentu Europejskiego i Rady (UE) 2019/1700 z dnia 10 października 2019 r. ustanawiające wspólne ramy statystyk europejskich dotyczących osób i gospodarstw domowych, opartych na danych na poziomie indywidualnym zbieranych metodą doboru próby.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00CB5" w14:textId="77777777" w:rsidR="00830EC6" w:rsidRDefault="00830EC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714B679" wp14:editId="20A92B08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1D4606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46E46494" w14:textId="77777777" w:rsidR="00830EC6" w:rsidRDefault="00830E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69997" w14:textId="77777777" w:rsidR="00830EC6" w:rsidRDefault="00830EC6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14E49B0A" wp14:editId="211C8CE7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29" name="Obraz 29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562B38" wp14:editId="07C4F11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372AB0" w14:textId="77777777" w:rsidR="00830EC6" w:rsidRPr="003C6C8D" w:rsidRDefault="00830EC6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562B38" id="Schemat blokowy: opóźnienie 6" o:spid="_x0000_s1041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F372AB0" w14:textId="77777777" w:rsidR="00830EC6" w:rsidRPr="003C6C8D" w:rsidRDefault="00830EC6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962C359" wp14:editId="4CECF0B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C3291B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t xml:space="preserve"> </w:t>
    </w:r>
    <w:r w:rsidRPr="00540C5C">
      <w:rPr>
        <w:noProof/>
      </w:rPr>
      <w:t xml:space="preserve"> </w:t>
    </w:r>
  </w:p>
  <w:p w14:paraId="02CF1804" w14:textId="77777777" w:rsidR="00830EC6" w:rsidRDefault="00830EC6">
    <w:pPr>
      <w:pStyle w:val="Nagwek"/>
      <w:rPr>
        <w:noProof/>
        <w:lang w:eastAsia="pl-PL"/>
      </w:rPr>
    </w:pPr>
  </w:p>
  <w:p w14:paraId="5DD902FB" w14:textId="77777777" w:rsidR="00830EC6" w:rsidRDefault="00830EC6">
    <w:pPr>
      <w:pStyle w:val="Nagwek"/>
      <w:rPr>
        <w:noProof/>
        <w:lang w:eastAsia="pl-PL"/>
      </w:rPr>
    </w:pPr>
  </w:p>
  <w:p w14:paraId="6954337F" w14:textId="77777777" w:rsidR="00830EC6" w:rsidRDefault="00830EC6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8DA9B74" wp14:editId="2EF9F1FD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27.05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B76691" w14:textId="150FC70E" w:rsidR="00830EC6" w:rsidRPr="00A01B40" w:rsidRDefault="00830EC6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5672B2">
                            <w:t>7</w:t>
                          </w:r>
                          <w:r>
                            <w:t>.0</w:t>
                          </w:r>
                          <w:r w:rsidR="005672B2">
                            <w:t>5</w:t>
                          </w:r>
                          <w:r>
                            <w:t>.2024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DA9B74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alt="Data publikacji informacji sygnalnej: 27.05.2024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" filled="f" stroked="f">
              <v:textbox>
                <w:txbxContent>
                  <w:p w14:paraId="58B76691" w14:textId="150FC70E" w:rsidR="00830EC6" w:rsidRPr="00A01B40" w:rsidRDefault="00830EC6" w:rsidP="00F049AB">
                    <w:pPr>
                      <w:pStyle w:val="Datainformacjisygnalnej"/>
                    </w:pPr>
                    <w:r>
                      <w:t>2</w:t>
                    </w:r>
                    <w:r w:rsidR="005672B2">
                      <w:t>7</w:t>
                    </w:r>
                    <w:r>
                      <w:t>.0</w:t>
                    </w:r>
                    <w:r w:rsidR="005672B2">
                      <w:t>5</w:t>
                    </w:r>
                    <w:r>
                      <w:t>.2024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9B007" w14:textId="77777777" w:rsidR="00830EC6" w:rsidRDefault="00830EC6">
    <w:pPr>
      <w:pStyle w:val="Nagwek"/>
    </w:pPr>
  </w:p>
  <w:p w14:paraId="5472A5C1" w14:textId="77777777" w:rsidR="00830EC6" w:rsidRDefault="00830EC6">
    <w:pPr>
      <w:pStyle w:val="Nagwek"/>
    </w:pPr>
  </w:p>
  <w:p w14:paraId="2EEAAD05" w14:textId="77777777" w:rsidR="00830EC6" w:rsidRDefault="00830E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23.6pt;height:124.8pt;visibility:visible;mso-wrap-style:square" o:bullet="t">
        <v:imagedata r:id="rId1" o:title=""/>
      </v:shape>
    </w:pict>
  </w:numPicBullet>
  <w:numPicBullet w:numPicBulletId="1">
    <w:pict>
      <v:shape id="_x0000_i1056" type="#_x0000_t75" style="width:124.2pt;height:124.8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2727435F"/>
    <w:multiLevelType w:val="hybridMultilevel"/>
    <w:tmpl w:val="CD5A7A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7" w15:restartNumberingAfterBreak="0">
    <w:nsid w:val="3CF54088"/>
    <w:multiLevelType w:val="hybridMultilevel"/>
    <w:tmpl w:val="EBD04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06DC5"/>
    <w:multiLevelType w:val="hybridMultilevel"/>
    <w:tmpl w:val="00E83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B6579"/>
    <w:multiLevelType w:val="hybridMultilevel"/>
    <w:tmpl w:val="C0B8D73E"/>
    <w:lvl w:ilvl="0" w:tplc="86587FDE">
      <w:start w:val="1"/>
      <w:numFmt w:val="bullet"/>
      <w:lvlText w:val=""/>
      <w:lvlJc w:val="right"/>
      <w:pPr>
        <w:ind w:left="7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079"/>
    <w:rsid w:val="00001965"/>
    <w:rsid w:val="00001C5B"/>
    <w:rsid w:val="00002397"/>
    <w:rsid w:val="00003437"/>
    <w:rsid w:val="000039D9"/>
    <w:rsid w:val="00004776"/>
    <w:rsid w:val="000047AB"/>
    <w:rsid w:val="00004B7B"/>
    <w:rsid w:val="00004F8C"/>
    <w:rsid w:val="00005E55"/>
    <w:rsid w:val="00006256"/>
    <w:rsid w:val="0000709F"/>
    <w:rsid w:val="000108B8"/>
    <w:rsid w:val="000112CC"/>
    <w:rsid w:val="0001187A"/>
    <w:rsid w:val="000126C1"/>
    <w:rsid w:val="00012DB5"/>
    <w:rsid w:val="0001372E"/>
    <w:rsid w:val="00013F2B"/>
    <w:rsid w:val="00014AAF"/>
    <w:rsid w:val="000152F5"/>
    <w:rsid w:val="000162CD"/>
    <w:rsid w:val="00017101"/>
    <w:rsid w:val="00020141"/>
    <w:rsid w:val="0002068A"/>
    <w:rsid w:val="00022721"/>
    <w:rsid w:val="00022794"/>
    <w:rsid w:val="00023149"/>
    <w:rsid w:val="0002330C"/>
    <w:rsid w:val="0002364D"/>
    <w:rsid w:val="00023C3D"/>
    <w:rsid w:val="0002415C"/>
    <w:rsid w:val="000245D8"/>
    <w:rsid w:val="00024722"/>
    <w:rsid w:val="00025184"/>
    <w:rsid w:val="000257D6"/>
    <w:rsid w:val="000260E5"/>
    <w:rsid w:val="000269AA"/>
    <w:rsid w:val="00030267"/>
    <w:rsid w:val="0003183F"/>
    <w:rsid w:val="00031C1A"/>
    <w:rsid w:val="000321F9"/>
    <w:rsid w:val="00032359"/>
    <w:rsid w:val="00032BAB"/>
    <w:rsid w:val="00032DF1"/>
    <w:rsid w:val="00032E85"/>
    <w:rsid w:val="00034303"/>
    <w:rsid w:val="00034B35"/>
    <w:rsid w:val="00035E77"/>
    <w:rsid w:val="00036009"/>
    <w:rsid w:val="000422A6"/>
    <w:rsid w:val="000436E6"/>
    <w:rsid w:val="00043D6D"/>
    <w:rsid w:val="0004582E"/>
    <w:rsid w:val="00045E5C"/>
    <w:rsid w:val="000462F6"/>
    <w:rsid w:val="000470AA"/>
    <w:rsid w:val="00050775"/>
    <w:rsid w:val="0005078B"/>
    <w:rsid w:val="000508D8"/>
    <w:rsid w:val="0005146B"/>
    <w:rsid w:val="000518AC"/>
    <w:rsid w:val="00053422"/>
    <w:rsid w:val="0005623E"/>
    <w:rsid w:val="00057CA1"/>
    <w:rsid w:val="0006033B"/>
    <w:rsid w:val="00061059"/>
    <w:rsid w:val="00061150"/>
    <w:rsid w:val="00061467"/>
    <w:rsid w:val="000622CE"/>
    <w:rsid w:val="00063066"/>
    <w:rsid w:val="000647A9"/>
    <w:rsid w:val="00064C0A"/>
    <w:rsid w:val="00064FB1"/>
    <w:rsid w:val="000652DC"/>
    <w:rsid w:val="00065F6F"/>
    <w:rsid w:val="00066297"/>
    <w:rsid w:val="000662E2"/>
    <w:rsid w:val="00066883"/>
    <w:rsid w:val="00067892"/>
    <w:rsid w:val="00070039"/>
    <w:rsid w:val="00070561"/>
    <w:rsid w:val="000708BE"/>
    <w:rsid w:val="00070E64"/>
    <w:rsid w:val="0007124A"/>
    <w:rsid w:val="00071758"/>
    <w:rsid w:val="00071B39"/>
    <w:rsid w:val="00071BE7"/>
    <w:rsid w:val="00072989"/>
    <w:rsid w:val="00074116"/>
    <w:rsid w:val="00074DD8"/>
    <w:rsid w:val="00074FE9"/>
    <w:rsid w:val="00075635"/>
    <w:rsid w:val="00075759"/>
    <w:rsid w:val="00076435"/>
    <w:rsid w:val="00077344"/>
    <w:rsid w:val="00077CE9"/>
    <w:rsid w:val="00077D8F"/>
    <w:rsid w:val="000806F7"/>
    <w:rsid w:val="00080B70"/>
    <w:rsid w:val="0008392C"/>
    <w:rsid w:val="00083A97"/>
    <w:rsid w:val="00083CCC"/>
    <w:rsid w:val="00084120"/>
    <w:rsid w:val="00084A24"/>
    <w:rsid w:val="00084B97"/>
    <w:rsid w:val="00085276"/>
    <w:rsid w:val="0008564F"/>
    <w:rsid w:val="000858EC"/>
    <w:rsid w:val="000860F1"/>
    <w:rsid w:val="00086438"/>
    <w:rsid w:val="00087835"/>
    <w:rsid w:val="0009015B"/>
    <w:rsid w:val="00090630"/>
    <w:rsid w:val="00091928"/>
    <w:rsid w:val="00091EAF"/>
    <w:rsid w:val="0009218B"/>
    <w:rsid w:val="00093281"/>
    <w:rsid w:val="000941C8"/>
    <w:rsid w:val="00094BA6"/>
    <w:rsid w:val="00095411"/>
    <w:rsid w:val="00095A5D"/>
    <w:rsid w:val="0009688C"/>
    <w:rsid w:val="00096A94"/>
    <w:rsid w:val="00096EBF"/>
    <w:rsid w:val="00097668"/>
    <w:rsid w:val="00097840"/>
    <w:rsid w:val="00097C78"/>
    <w:rsid w:val="00097E6F"/>
    <w:rsid w:val="000A1550"/>
    <w:rsid w:val="000A16C1"/>
    <w:rsid w:val="000A2EDC"/>
    <w:rsid w:val="000A4DCD"/>
    <w:rsid w:val="000A6D25"/>
    <w:rsid w:val="000B0727"/>
    <w:rsid w:val="000B12D1"/>
    <w:rsid w:val="000B17E3"/>
    <w:rsid w:val="000B1979"/>
    <w:rsid w:val="000B297D"/>
    <w:rsid w:val="000B353A"/>
    <w:rsid w:val="000B36A3"/>
    <w:rsid w:val="000B5D1A"/>
    <w:rsid w:val="000B6C5E"/>
    <w:rsid w:val="000C03EE"/>
    <w:rsid w:val="000C0894"/>
    <w:rsid w:val="000C135D"/>
    <w:rsid w:val="000C13D4"/>
    <w:rsid w:val="000C18C7"/>
    <w:rsid w:val="000C1FEE"/>
    <w:rsid w:val="000C3F6E"/>
    <w:rsid w:val="000C4DE7"/>
    <w:rsid w:val="000C4E31"/>
    <w:rsid w:val="000C638D"/>
    <w:rsid w:val="000C64BF"/>
    <w:rsid w:val="000C65E9"/>
    <w:rsid w:val="000C68D1"/>
    <w:rsid w:val="000C69BB"/>
    <w:rsid w:val="000C709F"/>
    <w:rsid w:val="000C7CE7"/>
    <w:rsid w:val="000D070B"/>
    <w:rsid w:val="000D0C68"/>
    <w:rsid w:val="000D1169"/>
    <w:rsid w:val="000D1616"/>
    <w:rsid w:val="000D1B3A"/>
    <w:rsid w:val="000D1D43"/>
    <w:rsid w:val="000D225C"/>
    <w:rsid w:val="000D2299"/>
    <w:rsid w:val="000D2A5C"/>
    <w:rsid w:val="000D2B5F"/>
    <w:rsid w:val="000D2DE5"/>
    <w:rsid w:val="000D334B"/>
    <w:rsid w:val="000D3509"/>
    <w:rsid w:val="000D39F0"/>
    <w:rsid w:val="000D50C9"/>
    <w:rsid w:val="000D5734"/>
    <w:rsid w:val="000D6476"/>
    <w:rsid w:val="000D699E"/>
    <w:rsid w:val="000D6A07"/>
    <w:rsid w:val="000D6B9D"/>
    <w:rsid w:val="000D72E5"/>
    <w:rsid w:val="000D7972"/>
    <w:rsid w:val="000D7EA4"/>
    <w:rsid w:val="000E0437"/>
    <w:rsid w:val="000E06E3"/>
    <w:rsid w:val="000E0918"/>
    <w:rsid w:val="000E29C9"/>
    <w:rsid w:val="000E2B13"/>
    <w:rsid w:val="000E353A"/>
    <w:rsid w:val="000E3CEC"/>
    <w:rsid w:val="000E4FEA"/>
    <w:rsid w:val="000E6213"/>
    <w:rsid w:val="000E6C11"/>
    <w:rsid w:val="000E79A9"/>
    <w:rsid w:val="000E7E60"/>
    <w:rsid w:val="000F065D"/>
    <w:rsid w:val="000F160D"/>
    <w:rsid w:val="000F1DA2"/>
    <w:rsid w:val="000F23BB"/>
    <w:rsid w:val="000F2F67"/>
    <w:rsid w:val="000F31FF"/>
    <w:rsid w:val="000F34E3"/>
    <w:rsid w:val="000F35A7"/>
    <w:rsid w:val="000F4AEE"/>
    <w:rsid w:val="000F6E28"/>
    <w:rsid w:val="000F7428"/>
    <w:rsid w:val="000F75EF"/>
    <w:rsid w:val="000F76A5"/>
    <w:rsid w:val="000F7A50"/>
    <w:rsid w:val="00100A56"/>
    <w:rsid w:val="00100DAE"/>
    <w:rsid w:val="00100EC6"/>
    <w:rsid w:val="00100ED5"/>
    <w:rsid w:val="00100F3F"/>
    <w:rsid w:val="001011C3"/>
    <w:rsid w:val="001011D7"/>
    <w:rsid w:val="001028F7"/>
    <w:rsid w:val="0010294C"/>
    <w:rsid w:val="001039E0"/>
    <w:rsid w:val="0010408A"/>
    <w:rsid w:val="0010480C"/>
    <w:rsid w:val="00104A06"/>
    <w:rsid w:val="00104C92"/>
    <w:rsid w:val="00104F2C"/>
    <w:rsid w:val="0010592B"/>
    <w:rsid w:val="00106DA3"/>
    <w:rsid w:val="001070FF"/>
    <w:rsid w:val="00110214"/>
    <w:rsid w:val="001102E8"/>
    <w:rsid w:val="001104B2"/>
    <w:rsid w:val="00110D87"/>
    <w:rsid w:val="00111ED2"/>
    <w:rsid w:val="00112399"/>
    <w:rsid w:val="00113217"/>
    <w:rsid w:val="0011409E"/>
    <w:rsid w:val="00114DB9"/>
    <w:rsid w:val="00116087"/>
    <w:rsid w:val="001165A1"/>
    <w:rsid w:val="00117711"/>
    <w:rsid w:val="001178D2"/>
    <w:rsid w:val="00120493"/>
    <w:rsid w:val="00121635"/>
    <w:rsid w:val="001216C4"/>
    <w:rsid w:val="00122595"/>
    <w:rsid w:val="001227CC"/>
    <w:rsid w:val="00123B77"/>
    <w:rsid w:val="0012497A"/>
    <w:rsid w:val="00125D28"/>
    <w:rsid w:val="00126349"/>
    <w:rsid w:val="00126841"/>
    <w:rsid w:val="00126DC3"/>
    <w:rsid w:val="00126E49"/>
    <w:rsid w:val="00127E61"/>
    <w:rsid w:val="00130296"/>
    <w:rsid w:val="00130938"/>
    <w:rsid w:val="001315D6"/>
    <w:rsid w:val="00131C7F"/>
    <w:rsid w:val="00132541"/>
    <w:rsid w:val="00134145"/>
    <w:rsid w:val="00135F4B"/>
    <w:rsid w:val="00136736"/>
    <w:rsid w:val="00136740"/>
    <w:rsid w:val="00136D67"/>
    <w:rsid w:val="001407B4"/>
    <w:rsid w:val="00140D81"/>
    <w:rsid w:val="00141853"/>
    <w:rsid w:val="00141B2D"/>
    <w:rsid w:val="00142305"/>
    <w:rsid w:val="001423B6"/>
    <w:rsid w:val="0014283A"/>
    <w:rsid w:val="00143008"/>
    <w:rsid w:val="00143641"/>
    <w:rsid w:val="0014438E"/>
    <w:rsid w:val="001448A7"/>
    <w:rsid w:val="00144CD1"/>
    <w:rsid w:val="00144D09"/>
    <w:rsid w:val="00145400"/>
    <w:rsid w:val="00146621"/>
    <w:rsid w:val="00147A33"/>
    <w:rsid w:val="00150AEB"/>
    <w:rsid w:val="00150DF2"/>
    <w:rsid w:val="00150E64"/>
    <w:rsid w:val="00151AC7"/>
    <w:rsid w:val="001525E9"/>
    <w:rsid w:val="00152F95"/>
    <w:rsid w:val="00154433"/>
    <w:rsid w:val="001554DC"/>
    <w:rsid w:val="0015567E"/>
    <w:rsid w:val="00155815"/>
    <w:rsid w:val="00155865"/>
    <w:rsid w:val="00155A1E"/>
    <w:rsid w:val="00156762"/>
    <w:rsid w:val="001574CF"/>
    <w:rsid w:val="001576DE"/>
    <w:rsid w:val="001617E3"/>
    <w:rsid w:val="00162325"/>
    <w:rsid w:val="001623D6"/>
    <w:rsid w:val="0016353C"/>
    <w:rsid w:val="00163EE7"/>
    <w:rsid w:val="001665BD"/>
    <w:rsid w:val="00166D6C"/>
    <w:rsid w:val="00171560"/>
    <w:rsid w:val="0017194B"/>
    <w:rsid w:val="00171F84"/>
    <w:rsid w:val="00172AD7"/>
    <w:rsid w:val="00172BD2"/>
    <w:rsid w:val="001730B4"/>
    <w:rsid w:val="00173925"/>
    <w:rsid w:val="00174052"/>
    <w:rsid w:val="00174980"/>
    <w:rsid w:val="0017509B"/>
    <w:rsid w:val="00175561"/>
    <w:rsid w:val="0017665D"/>
    <w:rsid w:val="00180FEE"/>
    <w:rsid w:val="00181141"/>
    <w:rsid w:val="0018120E"/>
    <w:rsid w:val="0018215A"/>
    <w:rsid w:val="00182473"/>
    <w:rsid w:val="00183DB6"/>
    <w:rsid w:val="0018457B"/>
    <w:rsid w:val="001848DD"/>
    <w:rsid w:val="00184DFE"/>
    <w:rsid w:val="001854A3"/>
    <w:rsid w:val="001855AA"/>
    <w:rsid w:val="00185797"/>
    <w:rsid w:val="0018727B"/>
    <w:rsid w:val="001874F8"/>
    <w:rsid w:val="001876E7"/>
    <w:rsid w:val="00187721"/>
    <w:rsid w:val="00187A09"/>
    <w:rsid w:val="001914D1"/>
    <w:rsid w:val="00191684"/>
    <w:rsid w:val="00192C97"/>
    <w:rsid w:val="0019370D"/>
    <w:rsid w:val="0019391D"/>
    <w:rsid w:val="00194121"/>
    <w:rsid w:val="00194678"/>
    <w:rsid w:val="001951DA"/>
    <w:rsid w:val="00195FE2"/>
    <w:rsid w:val="0019606E"/>
    <w:rsid w:val="00197BEC"/>
    <w:rsid w:val="001A0020"/>
    <w:rsid w:val="001A320F"/>
    <w:rsid w:val="001A5481"/>
    <w:rsid w:val="001A55BF"/>
    <w:rsid w:val="001B0076"/>
    <w:rsid w:val="001B053D"/>
    <w:rsid w:val="001B11FA"/>
    <w:rsid w:val="001B1ACF"/>
    <w:rsid w:val="001B1E38"/>
    <w:rsid w:val="001B1F02"/>
    <w:rsid w:val="001B2765"/>
    <w:rsid w:val="001B35DB"/>
    <w:rsid w:val="001B419B"/>
    <w:rsid w:val="001B58E8"/>
    <w:rsid w:val="001B5F27"/>
    <w:rsid w:val="001B5FE6"/>
    <w:rsid w:val="001B620B"/>
    <w:rsid w:val="001C07E3"/>
    <w:rsid w:val="001C0D47"/>
    <w:rsid w:val="001C0D96"/>
    <w:rsid w:val="001C0F98"/>
    <w:rsid w:val="001C1F42"/>
    <w:rsid w:val="001C2602"/>
    <w:rsid w:val="001C3209"/>
    <w:rsid w:val="001C3269"/>
    <w:rsid w:val="001C44F6"/>
    <w:rsid w:val="001C4772"/>
    <w:rsid w:val="001C5073"/>
    <w:rsid w:val="001C5AD2"/>
    <w:rsid w:val="001C6880"/>
    <w:rsid w:val="001C6AA2"/>
    <w:rsid w:val="001D17FF"/>
    <w:rsid w:val="001D19B6"/>
    <w:rsid w:val="001D1DB4"/>
    <w:rsid w:val="001D23F1"/>
    <w:rsid w:val="001D25F9"/>
    <w:rsid w:val="001D2CF5"/>
    <w:rsid w:val="001D2D09"/>
    <w:rsid w:val="001D451B"/>
    <w:rsid w:val="001D485B"/>
    <w:rsid w:val="001D496B"/>
    <w:rsid w:val="001D4C19"/>
    <w:rsid w:val="001D5F05"/>
    <w:rsid w:val="001D61ED"/>
    <w:rsid w:val="001D6226"/>
    <w:rsid w:val="001D6C2F"/>
    <w:rsid w:val="001D7D8D"/>
    <w:rsid w:val="001E14E1"/>
    <w:rsid w:val="001E2752"/>
    <w:rsid w:val="001E2979"/>
    <w:rsid w:val="001E33E5"/>
    <w:rsid w:val="001E3983"/>
    <w:rsid w:val="001E3BF3"/>
    <w:rsid w:val="001E3DB1"/>
    <w:rsid w:val="001E40D5"/>
    <w:rsid w:val="001E5B2D"/>
    <w:rsid w:val="001E5B54"/>
    <w:rsid w:val="001E6852"/>
    <w:rsid w:val="001E7D66"/>
    <w:rsid w:val="001F008C"/>
    <w:rsid w:val="001F10C7"/>
    <w:rsid w:val="001F1383"/>
    <w:rsid w:val="001F1C5D"/>
    <w:rsid w:val="001F209D"/>
    <w:rsid w:val="001F279C"/>
    <w:rsid w:val="001F3735"/>
    <w:rsid w:val="001F4146"/>
    <w:rsid w:val="001F417E"/>
    <w:rsid w:val="001F49DD"/>
    <w:rsid w:val="001F49E2"/>
    <w:rsid w:val="001F4E57"/>
    <w:rsid w:val="001F5BB2"/>
    <w:rsid w:val="001F5C6D"/>
    <w:rsid w:val="001F5C8D"/>
    <w:rsid w:val="001F672C"/>
    <w:rsid w:val="001F6E28"/>
    <w:rsid w:val="001F7492"/>
    <w:rsid w:val="002003AF"/>
    <w:rsid w:val="0020100A"/>
    <w:rsid w:val="0020156C"/>
    <w:rsid w:val="00202265"/>
    <w:rsid w:val="002024BB"/>
    <w:rsid w:val="0020288C"/>
    <w:rsid w:val="00203FA4"/>
    <w:rsid w:val="0020455E"/>
    <w:rsid w:val="00205033"/>
    <w:rsid w:val="0020679C"/>
    <w:rsid w:val="00206933"/>
    <w:rsid w:val="00210EFD"/>
    <w:rsid w:val="00210F85"/>
    <w:rsid w:val="002127C5"/>
    <w:rsid w:val="0021315C"/>
    <w:rsid w:val="0021418F"/>
    <w:rsid w:val="0021481E"/>
    <w:rsid w:val="00214C1A"/>
    <w:rsid w:val="00215412"/>
    <w:rsid w:val="00215AC6"/>
    <w:rsid w:val="00216634"/>
    <w:rsid w:val="00216DE1"/>
    <w:rsid w:val="00216DE2"/>
    <w:rsid w:val="002172E3"/>
    <w:rsid w:val="00217A41"/>
    <w:rsid w:val="00217B43"/>
    <w:rsid w:val="00217BF2"/>
    <w:rsid w:val="00217D84"/>
    <w:rsid w:val="00220B18"/>
    <w:rsid w:val="00221343"/>
    <w:rsid w:val="00221414"/>
    <w:rsid w:val="00221686"/>
    <w:rsid w:val="00222549"/>
    <w:rsid w:val="00223D65"/>
    <w:rsid w:val="00223F1C"/>
    <w:rsid w:val="0022469F"/>
    <w:rsid w:val="00225852"/>
    <w:rsid w:val="00225FB9"/>
    <w:rsid w:val="002265BB"/>
    <w:rsid w:val="002269E7"/>
    <w:rsid w:val="0022762E"/>
    <w:rsid w:val="00227EC5"/>
    <w:rsid w:val="0023192D"/>
    <w:rsid w:val="002320EE"/>
    <w:rsid w:val="002327D4"/>
    <w:rsid w:val="00233A12"/>
    <w:rsid w:val="00234474"/>
    <w:rsid w:val="00234A14"/>
    <w:rsid w:val="0023578F"/>
    <w:rsid w:val="00235E43"/>
    <w:rsid w:val="002362E6"/>
    <w:rsid w:val="0024068E"/>
    <w:rsid w:val="00240A14"/>
    <w:rsid w:val="00240DAB"/>
    <w:rsid w:val="00242C96"/>
    <w:rsid w:val="00242D31"/>
    <w:rsid w:val="002446F5"/>
    <w:rsid w:val="00244CF8"/>
    <w:rsid w:val="00244F4B"/>
    <w:rsid w:val="00245B47"/>
    <w:rsid w:val="00246A31"/>
    <w:rsid w:val="00247AB1"/>
    <w:rsid w:val="00247D2B"/>
    <w:rsid w:val="0025023B"/>
    <w:rsid w:val="00250C8A"/>
    <w:rsid w:val="002523BA"/>
    <w:rsid w:val="00253A0D"/>
    <w:rsid w:val="00253AD4"/>
    <w:rsid w:val="0025481E"/>
    <w:rsid w:val="00254C1B"/>
    <w:rsid w:val="00254E2B"/>
    <w:rsid w:val="00254EEE"/>
    <w:rsid w:val="0025596E"/>
    <w:rsid w:val="00257043"/>
    <w:rsid w:val="002574F9"/>
    <w:rsid w:val="00257931"/>
    <w:rsid w:val="00260874"/>
    <w:rsid w:val="002612B2"/>
    <w:rsid w:val="002627B0"/>
    <w:rsid w:val="00262B61"/>
    <w:rsid w:val="00262CC6"/>
    <w:rsid w:val="00262DF1"/>
    <w:rsid w:val="00263592"/>
    <w:rsid w:val="00263A2B"/>
    <w:rsid w:val="00263CB0"/>
    <w:rsid w:val="00263CDA"/>
    <w:rsid w:val="00263E08"/>
    <w:rsid w:val="00264F35"/>
    <w:rsid w:val="00265AC0"/>
    <w:rsid w:val="00265CDC"/>
    <w:rsid w:val="00266B87"/>
    <w:rsid w:val="00266C1C"/>
    <w:rsid w:val="002708F9"/>
    <w:rsid w:val="00271018"/>
    <w:rsid w:val="00271094"/>
    <w:rsid w:val="0027138C"/>
    <w:rsid w:val="00271B2F"/>
    <w:rsid w:val="0027367C"/>
    <w:rsid w:val="0027374D"/>
    <w:rsid w:val="00274B2C"/>
    <w:rsid w:val="00275207"/>
    <w:rsid w:val="0027570E"/>
    <w:rsid w:val="00275DB0"/>
    <w:rsid w:val="00276811"/>
    <w:rsid w:val="0027700B"/>
    <w:rsid w:val="00277217"/>
    <w:rsid w:val="002811E6"/>
    <w:rsid w:val="002822FF"/>
    <w:rsid w:val="00282699"/>
    <w:rsid w:val="00282C42"/>
    <w:rsid w:val="002848AC"/>
    <w:rsid w:val="00284C08"/>
    <w:rsid w:val="00284D21"/>
    <w:rsid w:val="002863F6"/>
    <w:rsid w:val="0028724E"/>
    <w:rsid w:val="00291269"/>
    <w:rsid w:val="0029193A"/>
    <w:rsid w:val="002919DE"/>
    <w:rsid w:val="002926DF"/>
    <w:rsid w:val="00292E9A"/>
    <w:rsid w:val="00294445"/>
    <w:rsid w:val="00294A5B"/>
    <w:rsid w:val="002959BF"/>
    <w:rsid w:val="00296697"/>
    <w:rsid w:val="00296909"/>
    <w:rsid w:val="00296931"/>
    <w:rsid w:val="00297B5A"/>
    <w:rsid w:val="00297BAB"/>
    <w:rsid w:val="002A0069"/>
    <w:rsid w:val="002A0D72"/>
    <w:rsid w:val="002A0E57"/>
    <w:rsid w:val="002A3EB0"/>
    <w:rsid w:val="002A4789"/>
    <w:rsid w:val="002A5644"/>
    <w:rsid w:val="002A5EFD"/>
    <w:rsid w:val="002A5F40"/>
    <w:rsid w:val="002A61A0"/>
    <w:rsid w:val="002A70DF"/>
    <w:rsid w:val="002A71D1"/>
    <w:rsid w:val="002B01F4"/>
    <w:rsid w:val="002B0472"/>
    <w:rsid w:val="002B07DE"/>
    <w:rsid w:val="002B2C6B"/>
    <w:rsid w:val="002B45BD"/>
    <w:rsid w:val="002B46EB"/>
    <w:rsid w:val="002B4D65"/>
    <w:rsid w:val="002B616B"/>
    <w:rsid w:val="002B6B12"/>
    <w:rsid w:val="002C033D"/>
    <w:rsid w:val="002C1288"/>
    <w:rsid w:val="002C1905"/>
    <w:rsid w:val="002C1DF6"/>
    <w:rsid w:val="002C21F0"/>
    <w:rsid w:val="002C277A"/>
    <w:rsid w:val="002C3540"/>
    <w:rsid w:val="002C375D"/>
    <w:rsid w:val="002C483F"/>
    <w:rsid w:val="002C514B"/>
    <w:rsid w:val="002C56E7"/>
    <w:rsid w:val="002C5A25"/>
    <w:rsid w:val="002C5D28"/>
    <w:rsid w:val="002C6395"/>
    <w:rsid w:val="002C643C"/>
    <w:rsid w:val="002D01DF"/>
    <w:rsid w:val="002D0FC5"/>
    <w:rsid w:val="002D12AB"/>
    <w:rsid w:val="002D173B"/>
    <w:rsid w:val="002D1B4B"/>
    <w:rsid w:val="002D2D06"/>
    <w:rsid w:val="002D35F7"/>
    <w:rsid w:val="002D377D"/>
    <w:rsid w:val="002D58CD"/>
    <w:rsid w:val="002D7A94"/>
    <w:rsid w:val="002D7C6B"/>
    <w:rsid w:val="002D7DF9"/>
    <w:rsid w:val="002E26F9"/>
    <w:rsid w:val="002E3EB3"/>
    <w:rsid w:val="002E3F7C"/>
    <w:rsid w:val="002E4814"/>
    <w:rsid w:val="002E5D06"/>
    <w:rsid w:val="002E6140"/>
    <w:rsid w:val="002E6985"/>
    <w:rsid w:val="002E6ADB"/>
    <w:rsid w:val="002E6CD6"/>
    <w:rsid w:val="002E71B6"/>
    <w:rsid w:val="002E7473"/>
    <w:rsid w:val="002F0DB1"/>
    <w:rsid w:val="002F0DD1"/>
    <w:rsid w:val="002F140B"/>
    <w:rsid w:val="002F35F6"/>
    <w:rsid w:val="002F5C8E"/>
    <w:rsid w:val="002F61B5"/>
    <w:rsid w:val="002F77C8"/>
    <w:rsid w:val="0030056D"/>
    <w:rsid w:val="003007D5"/>
    <w:rsid w:val="00300D75"/>
    <w:rsid w:val="00302CA2"/>
    <w:rsid w:val="00304F22"/>
    <w:rsid w:val="00305489"/>
    <w:rsid w:val="003055C0"/>
    <w:rsid w:val="00305AA3"/>
    <w:rsid w:val="0030653E"/>
    <w:rsid w:val="00306C7C"/>
    <w:rsid w:val="00306CCE"/>
    <w:rsid w:val="00306D2C"/>
    <w:rsid w:val="0030711C"/>
    <w:rsid w:val="00307B2D"/>
    <w:rsid w:val="00310ABE"/>
    <w:rsid w:val="00310B10"/>
    <w:rsid w:val="003122EA"/>
    <w:rsid w:val="003140C2"/>
    <w:rsid w:val="0031456B"/>
    <w:rsid w:val="00314F86"/>
    <w:rsid w:val="003150A0"/>
    <w:rsid w:val="00315964"/>
    <w:rsid w:val="00315B02"/>
    <w:rsid w:val="0031678E"/>
    <w:rsid w:val="00317F4D"/>
    <w:rsid w:val="00320EE2"/>
    <w:rsid w:val="00321696"/>
    <w:rsid w:val="00322843"/>
    <w:rsid w:val="00322EDD"/>
    <w:rsid w:val="00323B68"/>
    <w:rsid w:val="00324318"/>
    <w:rsid w:val="00324BB0"/>
    <w:rsid w:val="003251F4"/>
    <w:rsid w:val="00325D34"/>
    <w:rsid w:val="00327482"/>
    <w:rsid w:val="0033029B"/>
    <w:rsid w:val="003309FA"/>
    <w:rsid w:val="00330B2F"/>
    <w:rsid w:val="00331DB3"/>
    <w:rsid w:val="003320EE"/>
    <w:rsid w:val="00332320"/>
    <w:rsid w:val="003326DF"/>
    <w:rsid w:val="00332A61"/>
    <w:rsid w:val="00333ED8"/>
    <w:rsid w:val="00334E56"/>
    <w:rsid w:val="003350EA"/>
    <w:rsid w:val="0033589E"/>
    <w:rsid w:val="00335F47"/>
    <w:rsid w:val="00337235"/>
    <w:rsid w:val="0033744F"/>
    <w:rsid w:val="00337BE6"/>
    <w:rsid w:val="00340543"/>
    <w:rsid w:val="00340D94"/>
    <w:rsid w:val="0034198E"/>
    <w:rsid w:val="0034276B"/>
    <w:rsid w:val="00343537"/>
    <w:rsid w:val="003438AE"/>
    <w:rsid w:val="00344A05"/>
    <w:rsid w:val="00344B4B"/>
    <w:rsid w:val="00345E3C"/>
    <w:rsid w:val="003470DD"/>
    <w:rsid w:val="00347206"/>
    <w:rsid w:val="00347D72"/>
    <w:rsid w:val="00350318"/>
    <w:rsid w:val="00350AF4"/>
    <w:rsid w:val="00352CA8"/>
    <w:rsid w:val="003531DF"/>
    <w:rsid w:val="00353959"/>
    <w:rsid w:val="00353F45"/>
    <w:rsid w:val="00355E06"/>
    <w:rsid w:val="00356B66"/>
    <w:rsid w:val="003571B3"/>
    <w:rsid w:val="00357611"/>
    <w:rsid w:val="003577F5"/>
    <w:rsid w:val="00357F75"/>
    <w:rsid w:val="003602A0"/>
    <w:rsid w:val="003610BD"/>
    <w:rsid w:val="00361D1A"/>
    <w:rsid w:val="0036432A"/>
    <w:rsid w:val="00364AF9"/>
    <w:rsid w:val="00364C90"/>
    <w:rsid w:val="003659F5"/>
    <w:rsid w:val="00367237"/>
    <w:rsid w:val="0037016E"/>
    <w:rsid w:val="0037077F"/>
    <w:rsid w:val="00371D46"/>
    <w:rsid w:val="00372129"/>
    <w:rsid w:val="00372411"/>
    <w:rsid w:val="0037357A"/>
    <w:rsid w:val="003735F2"/>
    <w:rsid w:val="00373882"/>
    <w:rsid w:val="00373E99"/>
    <w:rsid w:val="003758A4"/>
    <w:rsid w:val="00375DF5"/>
    <w:rsid w:val="00376D4A"/>
    <w:rsid w:val="00376FBA"/>
    <w:rsid w:val="00381363"/>
    <w:rsid w:val="0038220B"/>
    <w:rsid w:val="00383310"/>
    <w:rsid w:val="003843DB"/>
    <w:rsid w:val="00384863"/>
    <w:rsid w:val="00384A2B"/>
    <w:rsid w:val="00385E77"/>
    <w:rsid w:val="00386087"/>
    <w:rsid w:val="00386849"/>
    <w:rsid w:val="00386996"/>
    <w:rsid w:val="00387103"/>
    <w:rsid w:val="00390041"/>
    <w:rsid w:val="00393761"/>
    <w:rsid w:val="003948AB"/>
    <w:rsid w:val="00394E26"/>
    <w:rsid w:val="00394E5E"/>
    <w:rsid w:val="00395D7C"/>
    <w:rsid w:val="00396082"/>
    <w:rsid w:val="00396691"/>
    <w:rsid w:val="00397D18"/>
    <w:rsid w:val="003A0898"/>
    <w:rsid w:val="003A0FCC"/>
    <w:rsid w:val="003A10ED"/>
    <w:rsid w:val="003A11AA"/>
    <w:rsid w:val="003A17D8"/>
    <w:rsid w:val="003A1B36"/>
    <w:rsid w:val="003A1D54"/>
    <w:rsid w:val="003A262C"/>
    <w:rsid w:val="003A2BEE"/>
    <w:rsid w:val="003A3923"/>
    <w:rsid w:val="003A4B91"/>
    <w:rsid w:val="003A57A8"/>
    <w:rsid w:val="003A589A"/>
    <w:rsid w:val="003A6D52"/>
    <w:rsid w:val="003A7040"/>
    <w:rsid w:val="003A7528"/>
    <w:rsid w:val="003A7637"/>
    <w:rsid w:val="003A7638"/>
    <w:rsid w:val="003B080C"/>
    <w:rsid w:val="003B0FE6"/>
    <w:rsid w:val="003B1454"/>
    <w:rsid w:val="003B18B6"/>
    <w:rsid w:val="003B1A75"/>
    <w:rsid w:val="003B4FE1"/>
    <w:rsid w:val="003B733E"/>
    <w:rsid w:val="003B754B"/>
    <w:rsid w:val="003B787B"/>
    <w:rsid w:val="003C080A"/>
    <w:rsid w:val="003C0867"/>
    <w:rsid w:val="003C0C0E"/>
    <w:rsid w:val="003C161B"/>
    <w:rsid w:val="003C225B"/>
    <w:rsid w:val="003C27EA"/>
    <w:rsid w:val="003C392D"/>
    <w:rsid w:val="003C4276"/>
    <w:rsid w:val="003C57AF"/>
    <w:rsid w:val="003C59E0"/>
    <w:rsid w:val="003C6C39"/>
    <w:rsid w:val="003C6C8D"/>
    <w:rsid w:val="003C71CC"/>
    <w:rsid w:val="003D0B95"/>
    <w:rsid w:val="003D0E1E"/>
    <w:rsid w:val="003D2656"/>
    <w:rsid w:val="003D3660"/>
    <w:rsid w:val="003D3E0A"/>
    <w:rsid w:val="003D3F99"/>
    <w:rsid w:val="003D4F95"/>
    <w:rsid w:val="003D5A4E"/>
    <w:rsid w:val="003D5F42"/>
    <w:rsid w:val="003D60A9"/>
    <w:rsid w:val="003D6862"/>
    <w:rsid w:val="003D7F3D"/>
    <w:rsid w:val="003E026A"/>
    <w:rsid w:val="003E16FD"/>
    <w:rsid w:val="003E2080"/>
    <w:rsid w:val="003E20B3"/>
    <w:rsid w:val="003E212F"/>
    <w:rsid w:val="003E217F"/>
    <w:rsid w:val="003E2470"/>
    <w:rsid w:val="003E2475"/>
    <w:rsid w:val="003E253F"/>
    <w:rsid w:val="003E38C9"/>
    <w:rsid w:val="003E3F64"/>
    <w:rsid w:val="003E4175"/>
    <w:rsid w:val="003E4316"/>
    <w:rsid w:val="003E4367"/>
    <w:rsid w:val="003E44FF"/>
    <w:rsid w:val="003E4E86"/>
    <w:rsid w:val="003E580A"/>
    <w:rsid w:val="003E7B30"/>
    <w:rsid w:val="003F01F2"/>
    <w:rsid w:val="003F0643"/>
    <w:rsid w:val="003F0E56"/>
    <w:rsid w:val="003F1FD0"/>
    <w:rsid w:val="003F23AC"/>
    <w:rsid w:val="003F3B9E"/>
    <w:rsid w:val="003F4026"/>
    <w:rsid w:val="003F4604"/>
    <w:rsid w:val="003F4C97"/>
    <w:rsid w:val="003F4DD5"/>
    <w:rsid w:val="003F65C7"/>
    <w:rsid w:val="003F666D"/>
    <w:rsid w:val="003F7FE6"/>
    <w:rsid w:val="00400193"/>
    <w:rsid w:val="004005C9"/>
    <w:rsid w:val="004008EB"/>
    <w:rsid w:val="00401150"/>
    <w:rsid w:val="00402574"/>
    <w:rsid w:val="00405E74"/>
    <w:rsid w:val="00406880"/>
    <w:rsid w:val="0041013A"/>
    <w:rsid w:val="00410A9A"/>
    <w:rsid w:val="00411A76"/>
    <w:rsid w:val="00413098"/>
    <w:rsid w:val="0041312D"/>
    <w:rsid w:val="004136C7"/>
    <w:rsid w:val="00413DD8"/>
    <w:rsid w:val="004141B3"/>
    <w:rsid w:val="00414C88"/>
    <w:rsid w:val="00414D3E"/>
    <w:rsid w:val="00414F8D"/>
    <w:rsid w:val="00416225"/>
    <w:rsid w:val="00416680"/>
    <w:rsid w:val="00416A89"/>
    <w:rsid w:val="00416EAF"/>
    <w:rsid w:val="00421026"/>
    <w:rsid w:val="004212E7"/>
    <w:rsid w:val="004213AE"/>
    <w:rsid w:val="004217CF"/>
    <w:rsid w:val="0042329A"/>
    <w:rsid w:val="00423369"/>
    <w:rsid w:val="00423C88"/>
    <w:rsid w:val="0042446D"/>
    <w:rsid w:val="0042468A"/>
    <w:rsid w:val="004256BB"/>
    <w:rsid w:val="00425743"/>
    <w:rsid w:val="00425977"/>
    <w:rsid w:val="00425A8A"/>
    <w:rsid w:val="00427144"/>
    <w:rsid w:val="004273E3"/>
    <w:rsid w:val="0042768F"/>
    <w:rsid w:val="0042795F"/>
    <w:rsid w:val="00427BF8"/>
    <w:rsid w:val="00427EBB"/>
    <w:rsid w:val="0043019D"/>
    <w:rsid w:val="00430DBB"/>
    <w:rsid w:val="00431470"/>
    <w:rsid w:val="0043177F"/>
    <w:rsid w:val="00431C02"/>
    <w:rsid w:val="0043274B"/>
    <w:rsid w:val="00432854"/>
    <w:rsid w:val="004335F8"/>
    <w:rsid w:val="00433715"/>
    <w:rsid w:val="00434A6A"/>
    <w:rsid w:val="00434F14"/>
    <w:rsid w:val="004352C1"/>
    <w:rsid w:val="0043537D"/>
    <w:rsid w:val="00435E81"/>
    <w:rsid w:val="00437395"/>
    <w:rsid w:val="00440489"/>
    <w:rsid w:val="00440802"/>
    <w:rsid w:val="00442E36"/>
    <w:rsid w:val="00443CBD"/>
    <w:rsid w:val="004444E0"/>
    <w:rsid w:val="00445047"/>
    <w:rsid w:val="00445247"/>
    <w:rsid w:val="00445C52"/>
    <w:rsid w:val="00446749"/>
    <w:rsid w:val="00446D0A"/>
    <w:rsid w:val="00447C4D"/>
    <w:rsid w:val="00450CF0"/>
    <w:rsid w:val="00450EB1"/>
    <w:rsid w:val="00451E0E"/>
    <w:rsid w:val="004521A5"/>
    <w:rsid w:val="00453EB7"/>
    <w:rsid w:val="00454820"/>
    <w:rsid w:val="00457FD1"/>
    <w:rsid w:val="004612C4"/>
    <w:rsid w:val="00461F77"/>
    <w:rsid w:val="004622AF"/>
    <w:rsid w:val="0046230B"/>
    <w:rsid w:val="0046233B"/>
    <w:rsid w:val="004625D2"/>
    <w:rsid w:val="00462987"/>
    <w:rsid w:val="00462E2B"/>
    <w:rsid w:val="00463E39"/>
    <w:rsid w:val="00463E78"/>
    <w:rsid w:val="00464497"/>
    <w:rsid w:val="00464962"/>
    <w:rsid w:val="00464ABF"/>
    <w:rsid w:val="004657FC"/>
    <w:rsid w:val="004661EE"/>
    <w:rsid w:val="00466D0A"/>
    <w:rsid w:val="00467807"/>
    <w:rsid w:val="0046790F"/>
    <w:rsid w:val="00471894"/>
    <w:rsid w:val="004727F9"/>
    <w:rsid w:val="00473011"/>
    <w:rsid w:val="00473111"/>
    <w:rsid w:val="004733F6"/>
    <w:rsid w:val="00473850"/>
    <w:rsid w:val="004738CF"/>
    <w:rsid w:val="00474E69"/>
    <w:rsid w:val="00476101"/>
    <w:rsid w:val="004761BE"/>
    <w:rsid w:val="004769A4"/>
    <w:rsid w:val="00476AD4"/>
    <w:rsid w:val="004805D1"/>
    <w:rsid w:val="00480A0E"/>
    <w:rsid w:val="00480ABA"/>
    <w:rsid w:val="00480B57"/>
    <w:rsid w:val="00481426"/>
    <w:rsid w:val="00481E63"/>
    <w:rsid w:val="00482631"/>
    <w:rsid w:val="00482809"/>
    <w:rsid w:val="004836EF"/>
    <w:rsid w:val="0048374B"/>
    <w:rsid w:val="00483E9F"/>
    <w:rsid w:val="00483F0B"/>
    <w:rsid w:val="00484110"/>
    <w:rsid w:val="00484E0C"/>
    <w:rsid w:val="00485230"/>
    <w:rsid w:val="00485991"/>
    <w:rsid w:val="00485A2C"/>
    <w:rsid w:val="004866B6"/>
    <w:rsid w:val="0048678B"/>
    <w:rsid w:val="00487267"/>
    <w:rsid w:val="004873E4"/>
    <w:rsid w:val="00487F8F"/>
    <w:rsid w:val="00490F20"/>
    <w:rsid w:val="00491A71"/>
    <w:rsid w:val="00491C22"/>
    <w:rsid w:val="00492B2C"/>
    <w:rsid w:val="00492C15"/>
    <w:rsid w:val="004943D6"/>
    <w:rsid w:val="00494DB9"/>
    <w:rsid w:val="00494F1F"/>
    <w:rsid w:val="00494FA0"/>
    <w:rsid w:val="004956CE"/>
    <w:rsid w:val="0049621B"/>
    <w:rsid w:val="004967DE"/>
    <w:rsid w:val="00497720"/>
    <w:rsid w:val="00497C05"/>
    <w:rsid w:val="00497C2F"/>
    <w:rsid w:val="004A194F"/>
    <w:rsid w:val="004A1D19"/>
    <w:rsid w:val="004A279F"/>
    <w:rsid w:val="004A2D30"/>
    <w:rsid w:val="004A45D2"/>
    <w:rsid w:val="004A4A9D"/>
    <w:rsid w:val="004A5055"/>
    <w:rsid w:val="004A5C10"/>
    <w:rsid w:val="004A65BA"/>
    <w:rsid w:val="004A6886"/>
    <w:rsid w:val="004A70C8"/>
    <w:rsid w:val="004A71F1"/>
    <w:rsid w:val="004B06E0"/>
    <w:rsid w:val="004B0775"/>
    <w:rsid w:val="004B0EBC"/>
    <w:rsid w:val="004B3472"/>
    <w:rsid w:val="004B3CC3"/>
    <w:rsid w:val="004B579D"/>
    <w:rsid w:val="004B6E2C"/>
    <w:rsid w:val="004B7A2D"/>
    <w:rsid w:val="004B7C2A"/>
    <w:rsid w:val="004B7D95"/>
    <w:rsid w:val="004C1602"/>
    <w:rsid w:val="004C1895"/>
    <w:rsid w:val="004C2338"/>
    <w:rsid w:val="004C28D8"/>
    <w:rsid w:val="004C303B"/>
    <w:rsid w:val="004C3389"/>
    <w:rsid w:val="004C35F4"/>
    <w:rsid w:val="004C39C5"/>
    <w:rsid w:val="004C3E60"/>
    <w:rsid w:val="004C4BB7"/>
    <w:rsid w:val="004C56E3"/>
    <w:rsid w:val="004C5BD5"/>
    <w:rsid w:val="004C5D33"/>
    <w:rsid w:val="004C6D40"/>
    <w:rsid w:val="004C71A4"/>
    <w:rsid w:val="004C75BE"/>
    <w:rsid w:val="004C78CC"/>
    <w:rsid w:val="004D0088"/>
    <w:rsid w:val="004D04A4"/>
    <w:rsid w:val="004D1421"/>
    <w:rsid w:val="004D1B39"/>
    <w:rsid w:val="004D2393"/>
    <w:rsid w:val="004D23FF"/>
    <w:rsid w:val="004D2C98"/>
    <w:rsid w:val="004D3259"/>
    <w:rsid w:val="004D50C5"/>
    <w:rsid w:val="004D634E"/>
    <w:rsid w:val="004D68D1"/>
    <w:rsid w:val="004D6DAD"/>
    <w:rsid w:val="004D6DFC"/>
    <w:rsid w:val="004D7BB8"/>
    <w:rsid w:val="004E0F8C"/>
    <w:rsid w:val="004E1DBE"/>
    <w:rsid w:val="004E3ACE"/>
    <w:rsid w:val="004E6AA8"/>
    <w:rsid w:val="004E706E"/>
    <w:rsid w:val="004E76CC"/>
    <w:rsid w:val="004E7C89"/>
    <w:rsid w:val="004E7FE4"/>
    <w:rsid w:val="004F0BC7"/>
    <w:rsid w:val="004F0C3C"/>
    <w:rsid w:val="004F0EC4"/>
    <w:rsid w:val="004F102D"/>
    <w:rsid w:val="004F1B7B"/>
    <w:rsid w:val="004F1FEA"/>
    <w:rsid w:val="004F2280"/>
    <w:rsid w:val="004F23BB"/>
    <w:rsid w:val="004F2D94"/>
    <w:rsid w:val="004F3720"/>
    <w:rsid w:val="004F376D"/>
    <w:rsid w:val="004F3AAB"/>
    <w:rsid w:val="004F3C3F"/>
    <w:rsid w:val="004F4A42"/>
    <w:rsid w:val="004F4DD2"/>
    <w:rsid w:val="004F51F7"/>
    <w:rsid w:val="004F584F"/>
    <w:rsid w:val="004F63FC"/>
    <w:rsid w:val="004F6778"/>
    <w:rsid w:val="004F6A30"/>
    <w:rsid w:val="004F6D80"/>
    <w:rsid w:val="004F740E"/>
    <w:rsid w:val="004F750D"/>
    <w:rsid w:val="004F7C78"/>
    <w:rsid w:val="00500761"/>
    <w:rsid w:val="00500D0A"/>
    <w:rsid w:val="00502245"/>
    <w:rsid w:val="0050225D"/>
    <w:rsid w:val="0050283D"/>
    <w:rsid w:val="00503636"/>
    <w:rsid w:val="00504397"/>
    <w:rsid w:val="00504F2D"/>
    <w:rsid w:val="00505A92"/>
    <w:rsid w:val="00506924"/>
    <w:rsid w:val="00506BA4"/>
    <w:rsid w:val="00506F7B"/>
    <w:rsid w:val="0050735C"/>
    <w:rsid w:val="00507BC9"/>
    <w:rsid w:val="00511684"/>
    <w:rsid w:val="00513878"/>
    <w:rsid w:val="00513AEA"/>
    <w:rsid w:val="00513C30"/>
    <w:rsid w:val="0051499C"/>
    <w:rsid w:val="005162BA"/>
    <w:rsid w:val="00517F52"/>
    <w:rsid w:val="005203F1"/>
    <w:rsid w:val="00521BC3"/>
    <w:rsid w:val="0052342E"/>
    <w:rsid w:val="00523C25"/>
    <w:rsid w:val="00523EF6"/>
    <w:rsid w:val="00524007"/>
    <w:rsid w:val="00524398"/>
    <w:rsid w:val="00524C14"/>
    <w:rsid w:val="00524CE4"/>
    <w:rsid w:val="00525265"/>
    <w:rsid w:val="00525383"/>
    <w:rsid w:val="005259ED"/>
    <w:rsid w:val="00527382"/>
    <w:rsid w:val="00527604"/>
    <w:rsid w:val="00527CC3"/>
    <w:rsid w:val="00527EF4"/>
    <w:rsid w:val="005306B4"/>
    <w:rsid w:val="00530B1C"/>
    <w:rsid w:val="0053111F"/>
    <w:rsid w:val="005311E8"/>
    <w:rsid w:val="0053139F"/>
    <w:rsid w:val="005316CB"/>
    <w:rsid w:val="00531873"/>
    <w:rsid w:val="00531DE5"/>
    <w:rsid w:val="0053214D"/>
    <w:rsid w:val="0053271A"/>
    <w:rsid w:val="005332B2"/>
    <w:rsid w:val="00533632"/>
    <w:rsid w:val="00533BC5"/>
    <w:rsid w:val="00534013"/>
    <w:rsid w:val="00534E4A"/>
    <w:rsid w:val="0053501E"/>
    <w:rsid w:val="0053565F"/>
    <w:rsid w:val="00536236"/>
    <w:rsid w:val="00536E74"/>
    <w:rsid w:val="00536EA5"/>
    <w:rsid w:val="00540C5C"/>
    <w:rsid w:val="00541783"/>
    <w:rsid w:val="0054183F"/>
    <w:rsid w:val="00541E6E"/>
    <w:rsid w:val="0054251F"/>
    <w:rsid w:val="00542D2A"/>
    <w:rsid w:val="00543781"/>
    <w:rsid w:val="00543B1E"/>
    <w:rsid w:val="00544648"/>
    <w:rsid w:val="00545381"/>
    <w:rsid w:val="00545745"/>
    <w:rsid w:val="00545FCE"/>
    <w:rsid w:val="00546781"/>
    <w:rsid w:val="00546DE9"/>
    <w:rsid w:val="00547998"/>
    <w:rsid w:val="00550430"/>
    <w:rsid w:val="005508BA"/>
    <w:rsid w:val="00551B1E"/>
    <w:rsid w:val="005520D8"/>
    <w:rsid w:val="00552BCA"/>
    <w:rsid w:val="0055475D"/>
    <w:rsid w:val="005548F3"/>
    <w:rsid w:val="00554952"/>
    <w:rsid w:val="00554CB0"/>
    <w:rsid w:val="00554FC3"/>
    <w:rsid w:val="00555CC2"/>
    <w:rsid w:val="00555CFB"/>
    <w:rsid w:val="00556ADB"/>
    <w:rsid w:val="00556CF1"/>
    <w:rsid w:val="00557228"/>
    <w:rsid w:val="00557549"/>
    <w:rsid w:val="005607B0"/>
    <w:rsid w:val="0056127E"/>
    <w:rsid w:val="00561AD2"/>
    <w:rsid w:val="00562913"/>
    <w:rsid w:val="00563939"/>
    <w:rsid w:val="005658EC"/>
    <w:rsid w:val="00565B83"/>
    <w:rsid w:val="00567193"/>
    <w:rsid w:val="005672B2"/>
    <w:rsid w:val="00567365"/>
    <w:rsid w:val="00570780"/>
    <w:rsid w:val="00571430"/>
    <w:rsid w:val="005717BB"/>
    <w:rsid w:val="00571FC4"/>
    <w:rsid w:val="005723A4"/>
    <w:rsid w:val="00572B3E"/>
    <w:rsid w:val="005731DF"/>
    <w:rsid w:val="00573B10"/>
    <w:rsid w:val="00574358"/>
    <w:rsid w:val="00574D5F"/>
    <w:rsid w:val="0057545D"/>
    <w:rsid w:val="005762A7"/>
    <w:rsid w:val="0057679A"/>
    <w:rsid w:val="00577904"/>
    <w:rsid w:val="00577E10"/>
    <w:rsid w:val="00580A28"/>
    <w:rsid w:val="00581A0F"/>
    <w:rsid w:val="005836FD"/>
    <w:rsid w:val="00583E66"/>
    <w:rsid w:val="00583F2F"/>
    <w:rsid w:val="0058411C"/>
    <w:rsid w:val="00584432"/>
    <w:rsid w:val="005849BA"/>
    <w:rsid w:val="005852F7"/>
    <w:rsid w:val="0058664B"/>
    <w:rsid w:val="00587836"/>
    <w:rsid w:val="00587B13"/>
    <w:rsid w:val="00587CEE"/>
    <w:rsid w:val="00590800"/>
    <w:rsid w:val="0059086B"/>
    <w:rsid w:val="005909DA"/>
    <w:rsid w:val="0059147E"/>
    <w:rsid w:val="005916D7"/>
    <w:rsid w:val="005920A4"/>
    <w:rsid w:val="0059362A"/>
    <w:rsid w:val="0059427F"/>
    <w:rsid w:val="00594DF3"/>
    <w:rsid w:val="0059561B"/>
    <w:rsid w:val="00595646"/>
    <w:rsid w:val="00595F2B"/>
    <w:rsid w:val="00597F14"/>
    <w:rsid w:val="005A0364"/>
    <w:rsid w:val="005A0C46"/>
    <w:rsid w:val="005A4126"/>
    <w:rsid w:val="005A4CD9"/>
    <w:rsid w:val="005A6126"/>
    <w:rsid w:val="005A61C4"/>
    <w:rsid w:val="005A6641"/>
    <w:rsid w:val="005A6925"/>
    <w:rsid w:val="005A698C"/>
    <w:rsid w:val="005A6EE1"/>
    <w:rsid w:val="005A7B1D"/>
    <w:rsid w:val="005B01EB"/>
    <w:rsid w:val="005B1034"/>
    <w:rsid w:val="005B3553"/>
    <w:rsid w:val="005B3C24"/>
    <w:rsid w:val="005B480F"/>
    <w:rsid w:val="005B4D77"/>
    <w:rsid w:val="005B5526"/>
    <w:rsid w:val="005B5586"/>
    <w:rsid w:val="005B5A24"/>
    <w:rsid w:val="005B75C7"/>
    <w:rsid w:val="005C0CAC"/>
    <w:rsid w:val="005C0EB0"/>
    <w:rsid w:val="005C0F97"/>
    <w:rsid w:val="005C1738"/>
    <w:rsid w:val="005C1927"/>
    <w:rsid w:val="005C2A86"/>
    <w:rsid w:val="005C2D1F"/>
    <w:rsid w:val="005C4A3E"/>
    <w:rsid w:val="005C52A3"/>
    <w:rsid w:val="005C57D9"/>
    <w:rsid w:val="005C7893"/>
    <w:rsid w:val="005C7B7C"/>
    <w:rsid w:val="005C7BB8"/>
    <w:rsid w:val="005D02F6"/>
    <w:rsid w:val="005D062E"/>
    <w:rsid w:val="005D0F0E"/>
    <w:rsid w:val="005D15BE"/>
    <w:rsid w:val="005D1913"/>
    <w:rsid w:val="005D286B"/>
    <w:rsid w:val="005D2F6B"/>
    <w:rsid w:val="005D3085"/>
    <w:rsid w:val="005D3B27"/>
    <w:rsid w:val="005D53C4"/>
    <w:rsid w:val="005D62BF"/>
    <w:rsid w:val="005D64F2"/>
    <w:rsid w:val="005D7525"/>
    <w:rsid w:val="005D7535"/>
    <w:rsid w:val="005E0634"/>
    <w:rsid w:val="005E0799"/>
    <w:rsid w:val="005E1040"/>
    <w:rsid w:val="005E10F9"/>
    <w:rsid w:val="005E11FD"/>
    <w:rsid w:val="005E1200"/>
    <w:rsid w:val="005E1F9F"/>
    <w:rsid w:val="005E2804"/>
    <w:rsid w:val="005E2898"/>
    <w:rsid w:val="005E3F6A"/>
    <w:rsid w:val="005E4203"/>
    <w:rsid w:val="005E5734"/>
    <w:rsid w:val="005E5B9A"/>
    <w:rsid w:val="005E6B4B"/>
    <w:rsid w:val="005E7321"/>
    <w:rsid w:val="005E7734"/>
    <w:rsid w:val="005E7893"/>
    <w:rsid w:val="005E78CD"/>
    <w:rsid w:val="005F0E17"/>
    <w:rsid w:val="005F1885"/>
    <w:rsid w:val="005F382C"/>
    <w:rsid w:val="005F3E9B"/>
    <w:rsid w:val="005F421A"/>
    <w:rsid w:val="005F44CD"/>
    <w:rsid w:val="005F45EE"/>
    <w:rsid w:val="005F551B"/>
    <w:rsid w:val="005F5624"/>
    <w:rsid w:val="005F5A1C"/>
    <w:rsid w:val="005F5A80"/>
    <w:rsid w:val="005F6A47"/>
    <w:rsid w:val="0060022B"/>
    <w:rsid w:val="00602869"/>
    <w:rsid w:val="00602A96"/>
    <w:rsid w:val="00602C8A"/>
    <w:rsid w:val="006039AC"/>
    <w:rsid w:val="00604403"/>
    <w:rsid w:val="006044FF"/>
    <w:rsid w:val="00605422"/>
    <w:rsid w:val="006066C0"/>
    <w:rsid w:val="00607076"/>
    <w:rsid w:val="006070F4"/>
    <w:rsid w:val="006077E2"/>
    <w:rsid w:val="00607892"/>
    <w:rsid w:val="00607CC5"/>
    <w:rsid w:val="006103C3"/>
    <w:rsid w:val="00610830"/>
    <w:rsid w:val="00611060"/>
    <w:rsid w:val="006113BA"/>
    <w:rsid w:val="0061179B"/>
    <w:rsid w:val="006120CB"/>
    <w:rsid w:val="006125F9"/>
    <w:rsid w:val="00612844"/>
    <w:rsid w:val="00614471"/>
    <w:rsid w:val="00616193"/>
    <w:rsid w:val="00616551"/>
    <w:rsid w:val="00616AB3"/>
    <w:rsid w:val="00617131"/>
    <w:rsid w:val="00617172"/>
    <w:rsid w:val="006174B4"/>
    <w:rsid w:val="0062058D"/>
    <w:rsid w:val="0062149F"/>
    <w:rsid w:val="00621B2C"/>
    <w:rsid w:val="006226FE"/>
    <w:rsid w:val="006243B4"/>
    <w:rsid w:val="0062472F"/>
    <w:rsid w:val="00625576"/>
    <w:rsid w:val="00626F80"/>
    <w:rsid w:val="00627CE7"/>
    <w:rsid w:val="00627D29"/>
    <w:rsid w:val="00630B74"/>
    <w:rsid w:val="00632661"/>
    <w:rsid w:val="00633014"/>
    <w:rsid w:val="00633DE1"/>
    <w:rsid w:val="006340CC"/>
    <w:rsid w:val="0063437B"/>
    <w:rsid w:val="00634CF9"/>
    <w:rsid w:val="00635217"/>
    <w:rsid w:val="0063545D"/>
    <w:rsid w:val="006354E7"/>
    <w:rsid w:val="0063641A"/>
    <w:rsid w:val="00636A2C"/>
    <w:rsid w:val="0064017E"/>
    <w:rsid w:val="00640EB6"/>
    <w:rsid w:val="00641842"/>
    <w:rsid w:val="0064275A"/>
    <w:rsid w:val="00643B36"/>
    <w:rsid w:val="00644511"/>
    <w:rsid w:val="006449D1"/>
    <w:rsid w:val="006464AC"/>
    <w:rsid w:val="00650411"/>
    <w:rsid w:val="00652D5B"/>
    <w:rsid w:val="00652E03"/>
    <w:rsid w:val="006531BC"/>
    <w:rsid w:val="006540E3"/>
    <w:rsid w:val="00654AEF"/>
    <w:rsid w:val="00654BB6"/>
    <w:rsid w:val="0065729C"/>
    <w:rsid w:val="006604E0"/>
    <w:rsid w:val="00662621"/>
    <w:rsid w:val="0066314E"/>
    <w:rsid w:val="006631AE"/>
    <w:rsid w:val="0066344D"/>
    <w:rsid w:val="006642C1"/>
    <w:rsid w:val="006670C2"/>
    <w:rsid w:val="006673CA"/>
    <w:rsid w:val="00667619"/>
    <w:rsid w:val="006713E7"/>
    <w:rsid w:val="00673C26"/>
    <w:rsid w:val="00674DE5"/>
    <w:rsid w:val="0067504B"/>
    <w:rsid w:val="00676B58"/>
    <w:rsid w:val="00676C8A"/>
    <w:rsid w:val="00677ACA"/>
    <w:rsid w:val="00680A8A"/>
    <w:rsid w:val="00680A8E"/>
    <w:rsid w:val="00680C41"/>
    <w:rsid w:val="00680FC2"/>
    <w:rsid w:val="006812AF"/>
    <w:rsid w:val="00681864"/>
    <w:rsid w:val="00681F09"/>
    <w:rsid w:val="0068327D"/>
    <w:rsid w:val="006840A9"/>
    <w:rsid w:val="00684889"/>
    <w:rsid w:val="00685BC5"/>
    <w:rsid w:val="0068788F"/>
    <w:rsid w:val="006902C4"/>
    <w:rsid w:val="00691534"/>
    <w:rsid w:val="006932A9"/>
    <w:rsid w:val="00693880"/>
    <w:rsid w:val="006938E0"/>
    <w:rsid w:val="00693FFC"/>
    <w:rsid w:val="006943AE"/>
    <w:rsid w:val="00694AF0"/>
    <w:rsid w:val="00694E6B"/>
    <w:rsid w:val="00695E54"/>
    <w:rsid w:val="00695E8F"/>
    <w:rsid w:val="00696F30"/>
    <w:rsid w:val="00697495"/>
    <w:rsid w:val="00697DD7"/>
    <w:rsid w:val="006A01D3"/>
    <w:rsid w:val="006A02E9"/>
    <w:rsid w:val="006A0F68"/>
    <w:rsid w:val="006A1A2B"/>
    <w:rsid w:val="006A1ADC"/>
    <w:rsid w:val="006A1B49"/>
    <w:rsid w:val="006A209E"/>
    <w:rsid w:val="006A25E2"/>
    <w:rsid w:val="006A27C3"/>
    <w:rsid w:val="006A33AA"/>
    <w:rsid w:val="006A348C"/>
    <w:rsid w:val="006A3645"/>
    <w:rsid w:val="006A4686"/>
    <w:rsid w:val="006A4691"/>
    <w:rsid w:val="006A5EE0"/>
    <w:rsid w:val="006A69BF"/>
    <w:rsid w:val="006B00F3"/>
    <w:rsid w:val="006B0984"/>
    <w:rsid w:val="006B0E9E"/>
    <w:rsid w:val="006B14C5"/>
    <w:rsid w:val="006B1692"/>
    <w:rsid w:val="006B1DCE"/>
    <w:rsid w:val="006B267D"/>
    <w:rsid w:val="006B41AB"/>
    <w:rsid w:val="006B486D"/>
    <w:rsid w:val="006B4D9E"/>
    <w:rsid w:val="006B5280"/>
    <w:rsid w:val="006B54C5"/>
    <w:rsid w:val="006B589D"/>
    <w:rsid w:val="006B5A10"/>
    <w:rsid w:val="006B5AE4"/>
    <w:rsid w:val="006B5C74"/>
    <w:rsid w:val="006B715E"/>
    <w:rsid w:val="006B7C01"/>
    <w:rsid w:val="006C050E"/>
    <w:rsid w:val="006C0869"/>
    <w:rsid w:val="006C2D4C"/>
    <w:rsid w:val="006C34AD"/>
    <w:rsid w:val="006C3759"/>
    <w:rsid w:val="006C408D"/>
    <w:rsid w:val="006C4F30"/>
    <w:rsid w:val="006C5248"/>
    <w:rsid w:val="006C5E73"/>
    <w:rsid w:val="006C6C64"/>
    <w:rsid w:val="006D024F"/>
    <w:rsid w:val="006D02D2"/>
    <w:rsid w:val="006D060E"/>
    <w:rsid w:val="006D07AA"/>
    <w:rsid w:val="006D0CE9"/>
    <w:rsid w:val="006D0EFC"/>
    <w:rsid w:val="006D1507"/>
    <w:rsid w:val="006D1C79"/>
    <w:rsid w:val="006D252F"/>
    <w:rsid w:val="006D2B2E"/>
    <w:rsid w:val="006D3954"/>
    <w:rsid w:val="006D4054"/>
    <w:rsid w:val="006D4745"/>
    <w:rsid w:val="006D481A"/>
    <w:rsid w:val="006D53F2"/>
    <w:rsid w:val="006D581C"/>
    <w:rsid w:val="006D6F41"/>
    <w:rsid w:val="006D72D0"/>
    <w:rsid w:val="006D7F07"/>
    <w:rsid w:val="006E026B"/>
    <w:rsid w:val="006E02EC"/>
    <w:rsid w:val="006E067E"/>
    <w:rsid w:val="006E1B4F"/>
    <w:rsid w:val="006E1F77"/>
    <w:rsid w:val="006E31D7"/>
    <w:rsid w:val="006E38BB"/>
    <w:rsid w:val="006E3978"/>
    <w:rsid w:val="006E3C4F"/>
    <w:rsid w:val="006E3F9F"/>
    <w:rsid w:val="006E55A4"/>
    <w:rsid w:val="006E5670"/>
    <w:rsid w:val="006E56D8"/>
    <w:rsid w:val="006E5B7C"/>
    <w:rsid w:val="006E5F77"/>
    <w:rsid w:val="006E6F41"/>
    <w:rsid w:val="006E73E6"/>
    <w:rsid w:val="006E7FB2"/>
    <w:rsid w:val="006F026F"/>
    <w:rsid w:val="006F0AA4"/>
    <w:rsid w:val="006F1BAC"/>
    <w:rsid w:val="006F31AF"/>
    <w:rsid w:val="006F3566"/>
    <w:rsid w:val="006F3653"/>
    <w:rsid w:val="006F3D50"/>
    <w:rsid w:val="006F3E7E"/>
    <w:rsid w:val="006F60AD"/>
    <w:rsid w:val="006F6294"/>
    <w:rsid w:val="006F6E4B"/>
    <w:rsid w:val="00702143"/>
    <w:rsid w:val="00702CE2"/>
    <w:rsid w:val="00702D3A"/>
    <w:rsid w:val="00702EEA"/>
    <w:rsid w:val="00703F87"/>
    <w:rsid w:val="007042A6"/>
    <w:rsid w:val="007044CE"/>
    <w:rsid w:val="00704598"/>
    <w:rsid w:val="00704878"/>
    <w:rsid w:val="00705190"/>
    <w:rsid w:val="00705D35"/>
    <w:rsid w:val="00711D20"/>
    <w:rsid w:val="00712713"/>
    <w:rsid w:val="00713DC3"/>
    <w:rsid w:val="00713E51"/>
    <w:rsid w:val="00714806"/>
    <w:rsid w:val="00714A08"/>
    <w:rsid w:val="00715C73"/>
    <w:rsid w:val="0071652E"/>
    <w:rsid w:val="007167DF"/>
    <w:rsid w:val="00716BA1"/>
    <w:rsid w:val="00717A27"/>
    <w:rsid w:val="007203BB"/>
    <w:rsid w:val="00720FFC"/>
    <w:rsid w:val="007211B1"/>
    <w:rsid w:val="00721BD1"/>
    <w:rsid w:val="0072237B"/>
    <w:rsid w:val="007223E8"/>
    <w:rsid w:val="00723445"/>
    <w:rsid w:val="00724BA9"/>
    <w:rsid w:val="00725869"/>
    <w:rsid w:val="007259AA"/>
    <w:rsid w:val="00726545"/>
    <w:rsid w:val="007277DA"/>
    <w:rsid w:val="00731150"/>
    <w:rsid w:val="0073126B"/>
    <w:rsid w:val="00731D27"/>
    <w:rsid w:val="00732225"/>
    <w:rsid w:val="007348AC"/>
    <w:rsid w:val="00734B84"/>
    <w:rsid w:val="00734EC5"/>
    <w:rsid w:val="0073583D"/>
    <w:rsid w:val="007359B3"/>
    <w:rsid w:val="00735BDF"/>
    <w:rsid w:val="0073632F"/>
    <w:rsid w:val="0073764F"/>
    <w:rsid w:val="00737AE2"/>
    <w:rsid w:val="00737D55"/>
    <w:rsid w:val="00737E74"/>
    <w:rsid w:val="00740957"/>
    <w:rsid w:val="00740A85"/>
    <w:rsid w:val="007410A8"/>
    <w:rsid w:val="00741987"/>
    <w:rsid w:val="00742174"/>
    <w:rsid w:val="00743910"/>
    <w:rsid w:val="00743926"/>
    <w:rsid w:val="0074406D"/>
    <w:rsid w:val="0074485D"/>
    <w:rsid w:val="00746187"/>
    <w:rsid w:val="00747137"/>
    <w:rsid w:val="007476FD"/>
    <w:rsid w:val="007478F5"/>
    <w:rsid w:val="00750547"/>
    <w:rsid w:val="00751607"/>
    <w:rsid w:val="00751A92"/>
    <w:rsid w:val="00751D69"/>
    <w:rsid w:val="00752194"/>
    <w:rsid w:val="0075261D"/>
    <w:rsid w:val="00754066"/>
    <w:rsid w:val="007564B3"/>
    <w:rsid w:val="0075719B"/>
    <w:rsid w:val="007571F0"/>
    <w:rsid w:val="007604B9"/>
    <w:rsid w:val="0076074A"/>
    <w:rsid w:val="0076254F"/>
    <w:rsid w:val="007625E1"/>
    <w:rsid w:val="00763634"/>
    <w:rsid w:val="0076517F"/>
    <w:rsid w:val="00766836"/>
    <w:rsid w:val="00766C13"/>
    <w:rsid w:val="00766DB7"/>
    <w:rsid w:val="00766DD4"/>
    <w:rsid w:val="007674FE"/>
    <w:rsid w:val="00770176"/>
    <w:rsid w:val="007708E6"/>
    <w:rsid w:val="00771104"/>
    <w:rsid w:val="007726C4"/>
    <w:rsid w:val="00772A8E"/>
    <w:rsid w:val="00772EFB"/>
    <w:rsid w:val="00775BDA"/>
    <w:rsid w:val="007774DD"/>
    <w:rsid w:val="00777534"/>
    <w:rsid w:val="007801F5"/>
    <w:rsid w:val="00780A0F"/>
    <w:rsid w:val="00780A9E"/>
    <w:rsid w:val="007825D0"/>
    <w:rsid w:val="007828F2"/>
    <w:rsid w:val="00782CE6"/>
    <w:rsid w:val="00783CA4"/>
    <w:rsid w:val="007842FB"/>
    <w:rsid w:val="00784E1E"/>
    <w:rsid w:val="007851AC"/>
    <w:rsid w:val="00785641"/>
    <w:rsid w:val="0078567B"/>
    <w:rsid w:val="00786124"/>
    <w:rsid w:val="0078699F"/>
    <w:rsid w:val="00786EDB"/>
    <w:rsid w:val="007873B7"/>
    <w:rsid w:val="00787638"/>
    <w:rsid w:val="00791E76"/>
    <w:rsid w:val="00791EEA"/>
    <w:rsid w:val="0079514B"/>
    <w:rsid w:val="00795252"/>
    <w:rsid w:val="0079572B"/>
    <w:rsid w:val="00795978"/>
    <w:rsid w:val="00795EB0"/>
    <w:rsid w:val="00797FA4"/>
    <w:rsid w:val="007A2DC1"/>
    <w:rsid w:val="007A2F1A"/>
    <w:rsid w:val="007A4015"/>
    <w:rsid w:val="007A40DE"/>
    <w:rsid w:val="007A4440"/>
    <w:rsid w:val="007A5391"/>
    <w:rsid w:val="007A5455"/>
    <w:rsid w:val="007A5A28"/>
    <w:rsid w:val="007A63DB"/>
    <w:rsid w:val="007A7B86"/>
    <w:rsid w:val="007B0396"/>
    <w:rsid w:val="007B09F2"/>
    <w:rsid w:val="007B13EE"/>
    <w:rsid w:val="007B213B"/>
    <w:rsid w:val="007B2202"/>
    <w:rsid w:val="007B2E04"/>
    <w:rsid w:val="007B3018"/>
    <w:rsid w:val="007B3282"/>
    <w:rsid w:val="007B3513"/>
    <w:rsid w:val="007B3A72"/>
    <w:rsid w:val="007B4191"/>
    <w:rsid w:val="007B46F0"/>
    <w:rsid w:val="007B4B5F"/>
    <w:rsid w:val="007B4FD5"/>
    <w:rsid w:val="007B6C81"/>
    <w:rsid w:val="007C1314"/>
    <w:rsid w:val="007C2A29"/>
    <w:rsid w:val="007C3336"/>
    <w:rsid w:val="007C3873"/>
    <w:rsid w:val="007C422A"/>
    <w:rsid w:val="007C459B"/>
    <w:rsid w:val="007C53DA"/>
    <w:rsid w:val="007C623C"/>
    <w:rsid w:val="007C7A37"/>
    <w:rsid w:val="007C7D79"/>
    <w:rsid w:val="007D01BF"/>
    <w:rsid w:val="007D05D6"/>
    <w:rsid w:val="007D0869"/>
    <w:rsid w:val="007D14C4"/>
    <w:rsid w:val="007D25E6"/>
    <w:rsid w:val="007D310D"/>
    <w:rsid w:val="007D3319"/>
    <w:rsid w:val="007D335D"/>
    <w:rsid w:val="007D3FAE"/>
    <w:rsid w:val="007D40A2"/>
    <w:rsid w:val="007D4466"/>
    <w:rsid w:val="007D5CDE"/>
    <w:rsid w:val="007D5FC8"/>
    <w:rsid w:val="007D605C"/>
    <w:rsid w:val="007D6EAE"/>
    <w:rsid w:val="007D76BA"/>
    <w:rsid w:val="007D7785"/>
    <w:rsid w:val="007E252C"/>
    <w:rsid w:val="007E3314"/>
    <w:rsid w:val="007E34DD"/>
    <w:rsid w:val="007E3514"/>
    <w:rsid w:val="007E3602"/>
    <w:rsid w:val="007E4A67"/>
    <w:rsid w:val="007E4B03"/>
    <w:rsid w:val="007E556F"/>
    <w:rsid w:val="007E5778"/>
    <w:rsid w:val="007E58F1"/>
    <w:rsid w:val="007E6E00"/>
    <w:rsid w:val="007F0BB6"/>
    <w:rsid w:val="007F0D60"/>
    <w:rsid w:val="007F1618"/>
    <w:rsid w:val="007F1CED"/>
    <w:rsid w:val="007F2525"/>
    <w:rsid w:val="007F30DA"/>
    <w:rsid w:val="007F324B"/>
    <w:rsid w:val="007F3496"/>
    <w:rsid w:val="007F440F"/>
    <w:rsid w:val="007F5322"/>
    <w:rsid w:val="007F637B"/>
    <w:rsid w:val="007F7555"/>
    <w:rsid w:val="0080031D"/>
    <w:rsid w:val="008010D9"/>
    <w:rsid w:val="00801FAA"/>
    <w:rsid w:val="008020CF"/>
    <w:rsid w:val="008023CF"/>
    <w:rsid w:val="00802BCA"/>
    <w:rsid w:val="0080317E"/>
    <w:rsid w:val="00803384"/>
    <w:rsid w:val="00803E1B"/>
    <w:rsid w:val="00805364"/>
    <w:rsid w:val="0080553C"/>
    <w:rsid w:val="008055D6"/>
    <w:rsid w:val="00805B46"/>
    <w:rsid w:val="00805DB4"/>
    <w:rsid w:val="00806A2F"/>
    <w:rsid w:val="00806F0F"/>
    <w:rsid w:val="00807A08"/>
    <w:rsid w:val="00807B83"/>
    <w:rsid w:val="00810DDD"/>
    <w:rsid w:val="00810EB1"/>
    <w:rsid w:val="008124C7"/>
    <w:rsid w:val="00812A92"/>
    <w:rsid w:val="00813C1C"/>
    <w:rsid w:val="008144C4"/>
    <w:rsid w:val="008163BE"/>
    <w:rsid w:val="008163CF"/>
    <w:rsid w:val="00821317"/>
    <w:rsid w:val="00822335"/>
    <w:rsid w:val="00822CA1"/>
    <w:rsid w:val="00823593"/>
    <w:rsid w:val="008240B4"/>
    <w:rsid w:val="00825DC2"/>
    <w:rsid w:val="00825E0D"/>
    <w:rsid w:val="00826719"/>
    <w:rsid w:val="008270B1"/>
    <w:rsid w:val="00830961"/>
    <w:rsid w:val="0083097C"/>
    <w:rsid w:val="00830EC6"/>
    <w:rsid w:val="00830FD5"/>
    <w:rsid w:val="00831006"/>
    <w:rsid w:val="00833BB1"/>
    <w:rsid w:val="00833EE4"/>
    <w:rsid w:val="0083424C"/>
    <w:rsid w:val="008346F5"/>
    <w:rsid w:val="00834AD3"/>
    <w:rsid w:val="00834CA9"/>
    <w:rsid w:val="0083543D"/>
    <w:rsid w:val="00837009"/>
    <w:rsid w:val="008371C8"/>
    <w:rsid w:val="0083744D"/>
    <w:rsid w:val="00837946"/>
    <w:rsid w:val="00837FEA"/>
    <w:rsid w:val="008411B3"/>
    <w:rsid w:val="008412D3"/>
    <w:rsid w:val="0084167B"/>
    <w:rsid w:val="008423C6"/>
    <w:rsid w:val="008426E7"/>
    <w:rsid w:val="00843795"/>
    <w:rsid w:val="00845301"/>
    <w:rsid w:val="00845C79"/>
    <w:rsid w:val="008461BE"/>
    <w:rsid w:val="00847F0F"/>
    <w:rsid w:val="00850285"/>
    <w:rsid w:val="00851D98"/>
    <w:rsid w:val="00852448"/>
    <w:rsid w:val="00852487"/>
    <w:rsid w:val="008541D0"/>
    <w:rsid w:val="0085490D"/>
    <w:rsid w:val="00855F53"/>
    <w:rsid w:val="00856922"/>
    <w:rsid w:val="00857582"/>
    <w:rsid w:val="00857AC8"/>
    <w:rsid w:val="00857DC1"/>
    <w:rsid w:val="00860004"/>
    <w:rsid w:val="00860F41"/>
    <w:rsid w:val="00862514"/>
    <w:rsid w:val="00863200"/>
    <w:rsid w:val="00864B8C"/>
    <w:rsid w:val="00864D08"/>
    <w:rsid w:val="00864F63"/>
    <w:rsid w:val="00865495"/>
    <w:rsid w:val="00865DC0"/>
    <w:rsid w:val="008669D0"/>
    <w:rsid w:val="00866F4C"/>
    <w:rsid w:val="00870224"/>
    <w:rsid w:val="00871731"/>
    <w:rsid w:val="00871C10"/>
    <w:rsid w:val="00872983"/>
    <w:rsid w:val="00873A3A"/>
    <w:rsid w:val="00873D50"/>
    <w:rsid w:val="00873ECC"/>
    <w:rsid w:val="00873EDA"/>
    <w:rsid w:val="00874824"/>
    <w:rsid w:val="00874EA5"/>
    <w:rsid w:val="00875D4F"/>
    <w:rsid w:val="0087671E"/>
    <w:rsid w:val="0087732F"/>
    <w:rsid w:val="008779A6"/>
    <w:rsid w:val="00877F6C"/>
    <w:rsid w:val="0088061A"/>
    <w:rsid w:val="008809D7"/>
    <w:rsid w:val="0088173D"/>
    <w:rsid w:val="00881DEC"/>
    <w:rsid w:val="0088258A"/>
    <w:rsid w:val="008842FA"/>
    <w:rsid w:val="00884ABA"/>
    <w:rsid w:val="00884D19"/>
    <w:rsid w:val="00885203"/>
    <w:rsid w:val="00885C3A"/>
    <w:rsid w:val="00885E51"/>
    <w:rsid w:val="00886167"/>
    <w:rsid w:val="008862E5"/>
    <w:rsid w:val="00886332"/>
    <w:rsid w:val="008870A5"/>
    <w:rsid w:val="00887B2E"/>
    <w:rsid w:val="00887DF5"/>
    <w:rsid w:val="008905EB"/>
    <w:rsid w:val="00890A2F"/>
    <w:rsid w:val="00890A91"/>
    <w:rsid w:val="00890CCF"/>
    <w:rsid w:val="008925F0"/>
    <w:rsid w:val="00893FD6"/>
    <w:rsid w:val="0089448A"/>
    <w:rsid w:val="008946D8"/>
    <w:rsid w:val="0089499D"/>
    <w:rsid w:val="00894C96"/>
    <w:rsid w:val="00896BB2"/>
    <w:rsid w:val="00897707"/>
    <w:rsid w:val="00897877"/>
    <w:rsid w:val="0089790A"/>
    <w:rsid w:val="008A0037"/>
    <w:rsid w:val="008A065D"/>
    <w:rsid w:val="008A06EF"/>
    <w:rsid w:val="008A11C9"/>
    <w:rsid w:val="008A167B"/>
    <w:rsid w:val="008A210C"/>
    <w:rsid w:val="008A2170"/>
    <w:rsid w:val="008A2426"/>
    <w:rsid w:val="008A26D9"/>
    <w:rsid w:val="008A2F06"/>
    <w:rsid w:val="008A4E12"/>
    <w:rsid w:val="008A5DC7"/>
    <w:rsid w:val="008A647E"/>
    <w:rsid w:val="008A715D"/>
    <w:rsid w:val="008A71F3"/>
    <w:rsid w:val="008A7B5B"/>
    <w:rsid w:val="008B0DE7"/>
    <w:rsid w:val="008B12D2"/>
    <w:rsid w:val="008B158D"/>
    <w:rsid w:val="008B1B16"/>
    <w:rsid w:val="008B1BC9"/>
    <w:rsid w:val="008B2463"/>
    <w:rsid w:val="008B4F2D"/>
    <w:rsid w:val="008B72B4"/>
    <w:rsid w:val="008B761D"/>
    <w:rsid w:val="008B7EF3"/>
    <w:rsid w:val="008C00D7"/>
    <w:rsid w:val="008C0C29"/>
    <w:rsid w:val="008C2B4E"/>
    <w:rsid w:val="008C2FA1"/>
    <w:rsid w:val="008C36E8"/>
    <w:rsid w:val="008C38EA"/>
    <w:rsid w:val="008C3A05"/>
    <w:rsid w:val="008C406C"/>
    <w:rsid w:val="008C4FED"/>
    <w:rsid w:val="008C5B89"/>
    <w:rsid w:val="008C6917"/>
    <w:rsid w:val="008C79ED"/>
    <w:rsid w:val="008C7C61"/>
    <w:rsid w:val="008C7C8D"/>
    <w:rsid w:val="008D02DA"/>
    <w:rsid w:val="008D1C7C"/>
    <w:rsid w:val="008D3880"/>
    <w:rsid w:val="008D3F98"/>
    <w:rsid w:val="008D3F9E"/>
    <w:rsid w:val="008D4832"/>
    <w:rsid w:val="008D5A73"/>
    <w:rsid w:val="008D5AAC"/>
    <w:rsid w:val="008D5C33"/>
    <w:rsid w:val="008D5D28"/>
    <w:rsid w:val="008D6417"/>
    <w:rsid w:val="008D702C"/>
    <w:rsid w:val="008D7305"/>
    <w:rsid w:val="008D76BC"/>
    <w:rsid w:val="008E05B3"/>
    <w:rsid w:val="008E05F0"/>
    <w:rsid w:val="008E0C33"/>
    <w:rsid w:val="008E2BF9"/>
    <w:rsid w:val="008E38DB"/>
    <w:rsid w:val="008E555A"/>
    <w:rsid w:val="008E65F1"/>
    <w:rsid w:val="008E661D"/>
    <w:rsid w:val="008E706A"/>
    <w:rsid w:val="008E74EC"/>
    <w:rsid w:val="008E7DBA"/>
    <w:rsid w:val="008F0829"/>
    <w:rsid w:val="008F0ACB"/>
    <w:rsid w:val="008F1615"/>
    <w:rsid w:val="008F23CC"/>
    <w:rsid w:val="008F3638"/>
    <w:rsid w:val="008F390A"/>
    <w:rsid w:val="008F4441"/>
    <w:rsid w:val="008F59C6"/>
    <w:rsid w:val="008F659A"/>
    <w:rsid w:val="008F6B20"/>
    <w:rsid w:val="008F6D8C"/>
    <w:rsid w:val="008F6F31"/>
    <w:rsid w:val="008F74DF"/>
    <w:rsid w:val="008F7F00"/>
    <w:rsid w:val="009000C6"/>
    <w:rsid w:val="009001E3"/>
    <w:rsid w:val="0090047C"/>
    <w:rsid w:val="0090102E"/>
    <w:rsid w:val="009015ED"/>
    <w:rsid w:val="00902274"/>
    <w:rsid w:val="00902337"/>
    <w:rsid w:val="00903143"/>
    <w:rsid w:val="009045B8"/>
    <w:rsid w:val="00904685"/>
    <w:rsid w:val="0090549C"/>
    <w:rsid w:val="00906EEF"/>
    <w:rsid w:val="00907803"/>
    <w:rsid w:val="00907BDF"/>
    <w:rsid w:val="00910361"/>
    <w:rsid w:val="00911853"/>
    <w:rsid w:val="009127BA"/>
    <w:rsid w:val="00912A2F"/>
    <w:rsid w:val="00913516"/>
    <w:rsid w:val="00915043"/>
    <w:rsid w:val="00915161"/>
    <w:rsid w:val="00915222"/>
    <w:rsid w:val="00915B9C"/>
    <w:rsid w:val="0091751F"/>
    <w:rsid w:val="00920AAE"/>
    <w:rsid w:val="00921003"/>
    <w:rsid w:val="00921C1C"/>
    <w:rsid w:val="00921D85"/>
    <w:rsid w:val="00921FC4"/>
    <w:rsid w:val="009227A6"/>
    <w:rsid w:val="009232F9"/>
    <w:rsid w:val="00923A22"/>
    <w:rsid w:val="00924E85"/>
    <w:rsid w:val="00926299"/>
    <w:rsid w:val="00926721"/>
    <w:rsid w:val="00927CA6"/>
    <w:rsid w:val="00930BE5"/>
    <w:rsid w:val="00932009"/>
    <w:rsid w:val="0093221B"/>
    <w:rsid w:val="009322A2"/>
    <w:rsid w:val="00933889"/>
    <w:rsid w:val="00933D71"/>
    <w:rsid w:val="00933EC1"/>
    <w:rsid w:val="0093432F"/>
    <w:rsid w:val="00934379"/>
    <w:rsid w:val="00934C19"/>
    <w:rsid w:val="00935517"/>
    <w:rsid w:val="00935A2F"/>
    <w:rsid w:val="009362C5"/>
    <w:rsid w:val="00937E0E"/>
    <w:rsid w:val="00940663"/>
    <w:rsid w:val="00941335"/>
    <w:rsid w:val="00942171"/>
    <w:rsid w:val="00942491"/>
    <w:rsid w:val="009424F1"/>
    <w:rsid w:val="00942EA8"/>
    <w:rsid w:val="00943CCB"/>
    <w:rsid w:val="009446AD"/>
    <w:rsid w:val="00945581"/>
    <w:rsid w:val="00946305"/>
    <w:rsid w:val="00947A7B"/>
    <w:rsid w:val="00947F92"/>
    <w:rsid w:val="009503D0"/>
    <w:rsid w:val="00950C36"/>
    <w:rsid w:val="00950DD6"/>
    <w:rsid w:val="0095172A"/>
    <w:rsid w:val="009519A5"/>
    <w:rsid w:val="0095201C"/>
    <w:rsid w:val="0095221A"/>
    <w:rsid w:val="009530DB"/>
    <w:rsid w:val="00953326"/>
    <w:rsid w:val="0095338A"/>
    <w:rsid w:val="00953676"/>
    <w:rsid w:val="009549BB"/>
    <w:rsid w:val="00954CD7"/>
    <w:rsid w:val="009551D9"/>
    <w:rsid w:val="00955A00"/>
    <w:rsid w:val="00956070"/>
    <w:rsid w:val="0095666F"/>
    <w:rsid w:val="00956F30"/>
    <w:rsid w:val="00961E11"/>
    <w:rsid w:val="0096206A"/>
    <w:rsid w:val="009625FE"/>
    <w:rsid w:val="00962DC8"/>
    <w:rsid w:val="00963445"/>
    <w:rsid w:val="009638EE"/>
    <w:rsid w:val="00963D0F"/>
    <w:rsid w:val="00963D7C"/>
    <w:rsid w:val="00963F00"/>
    <w:rsid w:val="00965349"/>
    <w:rsid w:val="0096567E"/>
    <w:rsid w:val="00965773"/>
    <w:rsid w:val="00965B79"/>
    <w:rsid w:val="00965E5E"/>
    <w:rsid w:val="009666D9"/>
    <w:rsid w:val="00966C9A"/>
    <w:rsid w:val="009705EE"/>
    <w:rsid w:val="00970682"/>
    <w:rsid w:val="00971108"/>
    <w:rsid w:val="009726B5"/>
    <w:rsid w:val="00972711"/>
    <w:rsid w:val="009734E5"/>
    <w:rsid w:val="00974C75"/>
    <w:rsid w:val="0097604D"/>
    <w:rsid w:val="0097642C"/>
    <w:rsid w:val="00977873"/>
    <w:rsid w:val="00977927"/>
    <w:rsid w:val="0098000C"/>
    <w:rsid w:val="00980AE0"/>
    <w:rsid w:val="0098135C"/>
    <w:rsid w:val="009813B2"/>
    <w:rsid w:val="0098156A"/>
    <w:rsid w:val="00981609"/>
    <w:rsid w:val="0098190E"/>
    <w:rsid w:val="00982D69"/>
    <w:rsid w:val="00982E1F"/>
    <w:rsid w:val="00983BFE"/>
    <w:rsid w:val="00984619"/>
    <w:rsid w:val="009849EF"/>
    <w:rsid w:val="00985C2B"/>
    <w:rsid w:val="009860DD"/>
    <w:rsid w:val="009862E5"/>
    <w:rsid w:val="00987FE3"/>
    <w:rsid w:val="00991BAC"/>
    <w:rsid w:val="00991CD1"/>
    <w:rsid w:val="00991E50"/>
    <w:rsid w:val="009925B4"/>
    <w:rsid w:val="00993C0A"/>
    <w:rsid w:val="00996076"/>
    <w:rsid w:val="0099757D"/>
    <w:rsid w:val="00997E4B"/>
    <w:rsid w:val="009A100E"/>
    <w:rsid w:val="009A1A04"/>
    <w:rsid w:val="009A1CA1"/>
    <w:rsid w:val="009A2332"/>
    <w:rsid w:val="009A249B"/>
    <w:rsid w:val="009A2825"/>
    <w:rsid w:val="009A2C73"/>
    <w:rsid w:val="009A37E3"/>
    <w:rsid w:val="009A4935"/>
    <w:rsid w:val="009A6A0B"/>
    <w:rsid w:val="009A6CF2"/>
    <w:rsid w:val="009A6EA0"/>
    <w:rsid w:val="009A6EFF"/>
    <w:rsid w:val="009A7D33"/>
    <w:rsid w:val="009B03BC"/>
    <w:rsid w:val="009B0820"/>
    <w:rsid w:val="009B1162"/>
    <w:rsid w:val="009B2AFD"/>
    <w:rsid w:val="009B2BBD"/>
    <w:rsid w:val="009B3663"/>
    <w:rsid w:val="009B3DF7"/>
    <w:rsid w:val="009B428F"/>
    <w:rsid w:val="009B5A77"/>
    <w:rsid w:val="009B65A1"/>
    <w:rsid w:val="009B67B8"/>
    <w:rsid w:val="009B6BA6"/>
    <w:rsid w:val="009B6CC8"/>
    <w:rsid w:val="009B7D55"/>
    <w:rsid w:val="009C109D"/>
    <w:rsid w:val="009C1145"/>
    <w:rsid w:val="009C1335"/>
    <w:rsid w:val="009C18BF"/>
    <w:rsid w:val="009C18DA"/>
    <w:rsid w:val="009C1AB2"/>
    <w:rsid w:val="009C25BC"/>
    <w:rsid w:val="009C3908"/>
    <w:rsid w:val="009C4AA8"/>
    <w:rsid w:val="009C5691"/>
    <w:rsid w:val="009C6F8F"/>
    <w:rsid w:val="009C7251"/>
    <w:rsid w:val="009C725F"/>
    <w:rsid w:val="009C7D15"/>
    <w:rsid w:val="009D060B"/>
    <w:rsid w:val="009D2418"/>
    <w:rsid w:val="009D2C82"/>
    <w:rsid w:val="009D312C"/>
    <w:rsid w:val="009D3401"/>
    <w:rsid w:val="009D3E64"/>
    <w:rsid w:val="009D555D"/>
    <w:rsid w:val="009D6176"/>
    <w:rsid w:val="009D693F"/>
    <w:rsid w:val="009D6AEF"/>
    <w:rsid w:val="009D6CEA"/>
    <w:rsid w:val="009D6FB9"/>
    <w:rsid w:val="009D719C"/>
    <w:rsid w:val="009D7A0C"/>
    <w:rsid w:val="009D7DC3"/>
    <w:rsid w:val="009D7F04"/>
    <w:rsid w:val="009E1633"/>
    <w:rsid w:val="009E2D5A"/>
    <w:rsid w:val="009E2E91"/>
    <w:rsid w:val="009E6508"/>
    <w:rsid w:val="009E73BC"/>
    <w:rsid w:val="009E7512"/>
    <w:rsid w:val="009E76B3"/>
    <w:rsid w:val="009E7B27"/>
    <w:rsid w:val="009E7DCC"/>
    <w:rsid w:val="009F0EC7"/>
    <w:rsid w:val="009F1D6D"/>
    <w:rsid w:val="009F23E6"/>
    <w:rsid w:val="009F2617"/>
    <w:rsid w:val="009F38EC"/>
    <w:rsid w:val="009F3EE0"/>
    <w:rsid w:val="009F6606"/>
    <w:rsid w:val="009F7683"/>
    <w:rsid w:val="00A008DE"/>
    <w:rsid w:val="00A00C11"/>
    <w:rsid w:val="00A00F5B"/>
    <w:rsid w:val="00A00F80"/>
    <w:rsid w:val="00A01B40"/>
    <w:rsid w:val="00A01D85"/>
    <w:rsid w:val="00A02571"/>
    <w:rsid w:val="00A0427E"/>
    <w:rsid w:val="00A07C46"/>
    <w:rsid w:val="00A11FC1"/>
    <w:rsid w:val="00A12414"/>
    <w:rsid w:val="00A12446"/>
    <w:rsid w:val="00A1327F"/>
    <w:rsid w:val="00A136DC"/>
    <w:rsid w:val="00A139F5"/>
    <w:rsid w:val="00A140FD"/>
    <w:rsid w:val="00A149D7"/>
    <w:rsid w:val="00A150BB"/>
    <w:rsid w:val="00A17549"/>
    <w:rsid w:val="00A178FE"/>
    <w:rsid w:val="00A20E48"/>
    <w:rsid w:val="00A2108C"/>
    <w:rsid w:val="00A210D1"/>
    <w:rsid w:val="00A21216"/>
    <w:rsid w:val="00A21472"/>
    <w:rsid w:val="00A214D4"/>
    <w:rsid w:val="00A2151D"/>
    <w:rsid w:val="00A229D5"/>
    <w:rsid w:val="00A22AFB"/>
    <w:rsid w:val="00A23188"/>
    <w:rsid w:val="00A23E41"/>
    <w:rsid w:val="00A250FC"/>
    <w:rsid w:val="00A2580E"/>
    <w:rsid w:val="00A3032F"/>
    <w:rsid w:val="00A30A7A"/>
    <w:rsid w:val="00A3217A"/>
    <w:rsid w:val="00A32E16"/>
    <w:rsid w:val="00A3322A"/>
    <w:rsid w:val="00A3348B"/>
    <w:rsid w:val="00A3353B"/>
    <w:rsid w:val="00A33BDA"/>
    <w:rsid w:val="00A34927"/>
    <w:rsid w:val="00A3607B"/>
    <w:rsid w:val="00A361D3"/>
    <w:rsid w:val="00A36235"/>
    <w:rsid w:val="00A36274"/>
    <w:rsid w:val="00A365F4"/>
    <w:rsid w:val="00A37764"/>
    <w:rsid w:val="00A37DFF"/>
    <w:rsid w:val="00A416DE"/>
    <w:rsid w:val="00A43814"/>
    <w:rsid w:val="00A44049"/>
    <w:rsid w:val="00A44372"/>
    <w:rsid w:val="00A44780"/>
    <w:rsid w:val="00A453CD"/>
    <w:rsid w:val="00A454E5"/>
    <w:rsid w:val="00A462EA"/>
    <w:rsid w:val="00A46DBC"/>
    <w:rsid w:val="00A46E9B"/>
    <w:rsid w:val="00A4720D"/>
    <w:rsid w:val="00A474B5"/>
    <w:rsid w:val="00A47D80"/>
    <w:rsid w:val="00A50825"/>
    <w:rsid w:val="00A51507"/>
    <w:rsid w:val="00A519AA"/>
    <w:rsid w:val="00A53132"/>
    <w:rsid w:val="00A54B17"/>
    <w:rsid w:val="00A55A98"/>
    <w:rsid w:val="00A55DF3"/>
    <w:rsid w:val="00A563F2"/>
    <w:rsid w:val="00A566E8"/>
    <w:rsid w:val="00A57663"/>
    <w:rsid w:val="00A57EB1"/>
    <w:rsid w:val="00A6139F"/>
    <w:rsid w:val="00A621A9"/>
    <w:rsid w:val="00A640A3"/>
    <w:rsid w:val="00A654A8"/>
    <w:rsid w:val="00A66347"/>
    <w:rsid w:val="00A700B6"/>
    <w:rsid w:val="00A70936"/>
    <w:rsid w:val="00A709A4"/>
    <w:rsid w:val="00A70FDE"/>
    <w:rsid w:val="00A73544"/>
    <w:rsid w:val="00A75105"/>
    <w:rsid w:val="00A761BB"/>
    <w:rsid w:val="00A7712B"/>
    <w:rsid w:val="00A7744E"/>
    <w:rsid w:val="00A7751D"/>
    <w:rsid w:val="00A77559"/>
    <w:rsid w:val="00A77899"/>
    <w:rsid w:val="00A7789D"/>
    <w:rsid w:val="00A80A24"/>
    <w:rsid w:val="00A80F99"/>
    <w:rsid w:val="00A810F9"/>
    <w:rsid w:val="00A8123B"/>
    <w:rsid w:val="00A81313"/>
    <w:rsid w:val="00A814FC"/>
    <w:rsid w:val="00A81FB5"/>
    <w:rsid w:val="00A827D0"/>
    <w:rsid w:val="00A82D31"/>
    <w:rsid w:val="00A835F1"/>
    <w:rsid w:val="00A84D71"/>
    <w:rsid w:val="00A85183"/>
    <w:rsid w:val="00A859CC"/>
    <w:rsid w:val="00A85E7E"/>
    <w:rsid w:val="00A8624C"/>
    <w:rsid w:val="00A86672"/>
    <w:rsid w:val="00A86E70"/>
    <w:rsid w:val="00A86ECC"/>
    <w:rsid w:val="00A86FCC"/>
    <w:rsid w:val="00A873BD"/>
    <w:rsid w:val="00A87CD4"/>
    <w:rsid w:val="00A90005"/>
    <w:rsid w:val="00A900BA"/>
    <w:rsid w:val="00A90A6D"/>
    <w:rsid w:val="00A90F92"/>
    <w:rsid w:val="00A92009"/>
    <w:rsid w:val="00A93297"/>
    <w:rsid w:val="00A93822"/>
    <w:rsid w:val="00A95DF2"/>
    <w:rsid w:val="00A97058"/>
    <w:rsid w:val="00A971E5"/>
    <w:rsid w:val="00A978DF"/>
    <w:rsid w:val="00A97FFC"/>
    <w:rsid w:val="00AA055D"/>
    <w:rsid w:val="00AA099B"/>
    <w:rsid w:val="00AA0A10"/>
    <w:rsid w:val="00AA27EB"/>
    <w:rsid w:val="00AA2E16"/>
    <w:rsid w:val="00AA5401"/>
    <w:rsid w:val="00AA6B7C"/>
    <w:rsid w:val="00AA710D"/>
    <w:rsid w:val="00AA787E"/>
    <w:rsid w:val="00AB1407"/>
    <w:rsid w:val="00AB1644"/>
    <w:rsid w:val="00AB1A5D"/>
    <w:rsid w:val="00AB2042"/>
    <w:rsid w:val="00AB4435"/>
    <w:rsid w:val="00AB458A"/>
    <w:rsid w:val="00AB4708"/>
    <w:rsid w:val="00AB5096"/>
    <w:rsid w:val="00AB5713"/>
    <w:rsid w:val="00AB5C8B"/>
    <w:rsid w:val="00AB5CE2"/>
    <w:rsid w:val="00AB64F3"/>
    <w:rsid w:val="00AB6917"/>
    <w:rsid w:val="00AB6C9F"/>
    <w:rsid w:val="00AB6D25"/>
    <w:rsid w:val="00AB6ECF"/>
    <w:rsid w:val="00AB729F"/>
    <w:rsid w:val="00AC0A03"/>
    <w:rsid w:val="00AC185F"/>
    <w:rsid w:val="00AC1C28"/>
    <w:rsid w:val="00AC202C"/>
    <w:rsid w:val="00AC219B"/>
    <w:rsid w:val="00AC424C"/>
    <w:rsid w:val="00AC5413"/>
    <w:rsid w:val="00AC57D4"/>
    <w:rsid w:val="00AC613E"/>
    <w:rsid w:val="00AC6208"/>
    <w:rsid w:val="00AC6F4F"/>
    <w:rsid w:val="00AD0505"/>
    <w:rsid w:val="00AD0E56"/>
    <w:rsid w:val="00AD10F9"/>
    <w:rsid w:val="00AD37A0"/>
    <w:rsid w:val="00AD393A"/>
    <w:rsid w:val="00AD4CC3"/>
    <w:rsid w:val="00AD5020"/>
    <w:rsid w:val="00AD50F9"/>
    <w:rsid w:val="00AD62C5"/>
    <w:rsid w:val="00AD6527"/>
    <w:rsid w:val="00AD65BE"/>
    <w:rsid w:val="00AD6DAA"/>
    <w:rsid w:val="00AD76C8"/>
    <w:rsid w:val="00AD7B46"/>
    <w:rsid w:val="00AE1382"/>
    <w:rsid w:val="00AE14FB"/>
    <w:rsid w:val="00AE229B"/>
    <w:rsid w:val="00AE238B"/>
    <w:rsid w:val="00AE281D"/>
    <w:rsid w:val="00AE2D4B"/>
    <w:rsid w:val="00AE38E4"/>
    <w:rsid w:val="00AE3AC3"/>
    <w:rsid w:val="00AE4F99"/>
    <w:rsid w:val="00AE576B"/>
    <w:rsid w:val="00AE5BD4"/>
    <w:rsid w:val="00AF218A"/>
    <w:rsid w:val="00AF33A9"/>
    <w:rsid w:val="00AF3424"/>
    <w:rsid w:val="00AF39C9"/>
    <w:rsid w:val="00AF3AAC"/>
    <w:rsid w:val="00AF47FC"/>
    <w:rsid w:val="00AF5B24"/>
    <w:rsid w:val="00AF67B4"/>
    <w:rsid w:val="00AF6C9A"/>
    <w:rsid w:val="00AF731A"/>
    <w:rsid w:val="00AF7F9B"/>
    <w:rsid w:val="00B00EA1"/>
    <w:rsid w:val="00B00F4E"/>
    <w:rsid w:val="00B01176"/>
    <w:rsid w:val="00B015ED"/>
    <w:rsid w:val="00B0220C"/>
    <w:rsid w:val="00B03396"/>
    <w:rsid w:val="00B033E7"/>
    <w:rsid w:val="00B03A2F"/>
    <w:rsid w:val="00B0458B"/>
    <w:rsid w:val="00B0496D"/>
    <w:rsid w:val="00B04E82"/>
    <w:rsid w:val="00B064DA"/>
    <w:rsid w:val="00B06B72"/>
    <w:rsid w:val="00B10188"/>
    <w:rsid w:val="00B105C7"/>
    <w:rsid w:val="00B1081F"/>
    <w:rsid w:val="00B10D1B"/>
    <w:rsid w:val="00B10E76"/>
    <w:rsid w:val="00B116A8"/>
    <w:rsid w:val="00B11B69"/>
    <w:rsid w:val="00B120C3"/>
    <w:rsid w:val="00B1254B"/>
    <w:rsid w:val="00B135DE"/>
    <w:rsid w:val="00B13CD6"/>
    <w:rsid w:val="00B13EA2"/>
    <w:rsid w:val="00B1438D"/>
    <w:rsid w:val="00B147B1"/>
    <w:rsid w:val="00B14817"/>
    <w:rsid w:val="00B14952"/>
    <w:rsid w:val="00B14EC8"/>
    <w:rsid w:val="00B152B9"/>
    <w:rsid w:val="00B15318"/>
    <w:rsid w:val="00B1571A"/>
    <w:rsid w:val="00B1589E"/>
    <w:rsid w:val="00B15F36"/>
    <w:rsid w:val="00B16102"/>
    <w:rsid w:val="00B16536"/>
    <w:rsid w:val="00B1676C"/>
    <w:rsid w:val="00B16871"/>
    <w:rsid w:val="00B16C1E"/>
    <w:rsid w:val="00B16E9B"/>
    <w:rsid w:val="00B1762F"/>
    <w:rsid w:val="00B2034C"/>
    <w:rsid w:val="00B20C43"/>
    <w:rsid w:val="00B20CCA"/>
    <w:rsid w:val="00B211CA"/>
    <w:rsid w:val="00B211EE"/>
    <w:rsid w:val="00B22D15"/>
    <w:rsid w:val="00B25B45"/>
    <w:rsid w:val="00B26854"/>
    <w:rsid w:val="00B2739C"/>
    <w:rsid w:val="00B30C6E"/>
    <w:rsid w:val="00B3142F"/>
    <w:rsid w:val="00B317BC"/>
    <w:rsid w:val="00B31E5A"/>
    <w:rsid w:val="00B32B01"/>
    <w:rsid w:val="00B3311E"/>
    <w:rsid w:val="00B3376A"/>
    <w:rsid w:val="00B342F3"/>
    <w:rsid w:val="00B35283"/>
    <w:rsid w:val="00B356E5"/>
    <w:rsid w:val="00B3622C"/>
    <w:rsid w:val="00B405D7"/>
    <w:rsid w:val="00B4129E"/>
    <w:rsid w:val="00B418A1"/>
    <w:rsid w:val="00B421EC"/>
    <w:rsid w:val="00B428AD"/>
    <w:rsid w:val="00B4295A"/>
    <w:rsid w:val="00B42B05"/>
    <w:rsid w:val="00B4309F"/>
    <w:rsid w:val="00B43B27"/>
    <w:rsid w:val="00B4400E"/>
    <w:rsid w:val="00B4495E"/>
    <w:rsid w:val="00B44FB1"/>
    <w:rsid w:val="00B46B60"/>
    <w:rsid w:val="00B47359"/>
    <w:rsid w:val="00B473A4"/>
    <w:rsid w:val="00B4784D"/>
    <w:rsid w:val="00B47F2F"/>
    <w:rsid w:val="00B5057A"/>
    <w:rsid w:val="00B5391D"/>
    <w:rsid w:val="00B53F76"/>
    <w:rsid w:val="00B53FB7"/>
    <w:rsid w:val="00B5587C"/>
    <w:rsid w:val="00B559F6"/>
    <w:rsid w:val="00B55EDF"/>
    <w:rsid w:val="00B6021E"/>
    <w:rsid w:val="00B60805"/>
    <w:rsid w:val="00B60ACA"/>
    <w:rsid w:val="00B6147A"/>
    <w:rsid w:val="00B6158A"/>
    <w:rsid w:val="00B62B41"/>
    <w:rsid w:val="00B6340B"/>
    <w:rsid w:val="00B63FF9"/>
    <w:rsid w:val="00B653AB"/>
    <w:rsid w:val="00B659E9"/>
    <w:rsid w:val="00B65F9E"/>
    <w:rsid w:val="00B66687"/>
    <w:rsid w:val="00B66B19"/>
    <w:rsid w:val="00B676C1"/>
    <w:rsid w:val="00B7001B"/>
    <w:rsid w:val="00B70972"/>
    <w:rsid w:val="00B71675"/>
    <w:rsid w:val="00B7386E"/>
    <w:rsid w:val="00B744DB"/>
    <w:rsid w:val="00B746F7"/>
    <w:rsid w:val="00B75491"/>
    <w:rsid w:val="00B769B5"/>
    <w:rsid w:val="00B774B8"/>
    <w:rsid w:val="00B80D42"/>
    <w:rsid w:val="00B81469"/>
    <w:rsid w:val="00B81C89"/>
    <w:rsid w:val="00B82123"/>
    <w:rsid w:val="00B825AD"/>
    <w:rsid w:val="00B82CFF"/>
    <w:rsid w:val="00B84C43"/>
    <w:rsid w:val="00B84C66"/>
    <w:rsid w:val="00B84CA6"/>
    <w:rsid w:val="00B84D98"/>
    <w:rsid w:val="00B855FF"/>
    <w:rsid w:val="00B85841"/>
    <w:rsid w:val="00B86A9B"/>
    <w:rsid w:val="00B90339"/>
    <w:rsid w:val="00B903FF"/>
    <w:rsid w:val="00B90DDF"/>
    <w:rsid w:val="00B914E9"/>
    <w:rsid w:val="00B92EAF"/>
    <w:rsid w:val="00B92F1D"/>
    <w:rsid w:val="00B95378"/>
    <w:rsid w:val="00B956EE"/>
    <w:rsid w:val="00B95C65"/>
    <w:rsid w:val="00B97D19"/>
    <w:rsid w:val="00BA00CC"/>
    <w:rsid w:val="00BA116D"/>
    <w:rsid w:val="00BA18B3"/>
    <w:rsid w:val="00BA25E9"/>
    <w:rsid w:val="00BA2941"/>
    <w:rsid w:val="00BA2BA1"/>
    <w:rsid w:val="00BA3447"/>
    <w:rsid w:val="00BA3562"/>
    <w:rsid w:val="00BA445A"/>
    <w:rsid w:val="00BA5003"/>
    <w:rsid w:val="00BA5961"/>
    <w:rsid w:val="00BA5ABB"/>
    <w:rsid w:val="00BA6609"/>
    <w:rsid w:val="00BB0216"/>
    <w:rsid w:val="00BB10E0"/>
    <w:rsid w:val="00BB1634"/>
    <w:rsid w:val="00BB168D"/>
    <w:rsid w:val="00BB4547"/>
    <w:rsid w:val="00BB4729"/>
    <w:rsid w:val="00BB4F09"/>
    <w:rsid w:val="00BB533F"/>
    <w:rsid w:val="00BB54B5"/>
    <w:rsid w:val="00BB6481"/>
    <w:rsid w:val="00BB6872"/>
    <w:rsid w:val="00BB6A26"/>
    <w:rsid w:val="00BB6FB7"/>
    <w:rsid w:val="00BB764F"/>
    <w:rsid w:val="00BB7663"/>
    <w:rsid w:val="00BB78FB"/>
    <w:rsid w:val="00BB7ECA"/>
    <w:rsid w:val="00BC0488"/>
    <w:rsid w:val="00BC0902"/>
    <w:rsid w:val="00BC0E3B"/>
    <w:rsid w:val="00BC0EEB"/>
    <w:rsid w:val="00BC1204"/>
    <w:rsid w:val="00BC14AE"/>
    <w:rsid w:val="00BC1801"/>
    <w:rsid w:val="00BC29B1"/>
    <w:rsid w:val="00BC29C9"/>
    <w:rsid w:val="00BC2E4A"/>
    <w:rsid w:val="00BC3449"/>
    <w:rsid w:val="00BC3462"/>
    <w:rsid w:val="00BC350B"/>
    <w:rsid w:val="00BC3917"/>
    <w:rsid w:val="00BC4484"/>
    <w:rsid w:val="00BC500B"/>
    <w:rsid w:val="00BC61ED"/>
    <w:rsid w:val="00BC6281"/>
    <w:rsid w:val="00BC72D4"/>
    <w:rsid w:val="00BC7ED4"/>
    <w:rsid w:val="00BD056B"/>
    <w:rsid w:val="00BD0964"/>
    <w:rsid w:val="00BD1203"/>
    <w:rsid w:val="00BD1ACA"/>
    <w:rsid w:val="00BD1F9A"/>
    <w:rsid w:val="00BD4375"/>
    <w:rsid w:val="00BD4E33"/>
    <w:rsid w:val="00BD5BFC"/>
    <w:rsid w:val="00BD691A"/>
    <w:rsid w:val="00BD6926"/>
    <w:rsid w:val="00BD7DCF"/>
    <w:rsid w:val="00BE04E3"/>
    <w:rsid w:val="00BE051C"/>
    <w:rsid w:val="00BE1761"/>
    <w:rsid w:val="00BE1C91"/>
    <w:rsid w:val="00BE234E"/>
    <w:rsid w:val="00BE3361"/>
    <w:rsid w:val="00BE3839"/>
    <w:rsid w:val="00BE5A2C"/>
    <w:rsid w:val="00BE69CA"/>
    <w:rsid w:val="00BF088E"/>
    <w:rsid w:val="00BF092B"/>
    <w:rsid w:val="00BF16D6"/>
    <w:rsid w:val="00BF1F06"/>
    <w:rsid w:val="00BF26FC"/>
    <w:rsid w:val="00BF301C"/>
    <w:rsid w:val="00BF3180"/>
    <w:rsid w:val="00BF3217"/>
    <w:rsid w:val="00BF33EE"/>
    <w:rsid w:val="00BF3EC1"/>
    <w:rsid w:val="00BF4921"/>
    <w:rsid w:val="00BF50AD"/>
    <w:rsid w:val="00BF58B7"/>
    <w:rsid w:val="00BF73E1"/>
    <w:rsid w:val="00C0089F"/>
    <w:rsid w:val="00C0097F"/>
    <w:rsid w:val="00C02FB8"/>
    <w:rsid w:val="00C030DE"/>
    <w:rsid w:val="00C03781"/>
    <w:rsid w:val="00C047DB"/>
    <w:rsid w:val="00C051A8"/>
    <w:rsid w:val="00C05C2A"/>
    <w:rsid w:val="00C06836"/>
    <w:rsid w:val="00C07987"/>
    <w:rsid w:val="00C121E7"/>
    <w:rsid w:val="00C122EA"/>
    <w:rsid w:val="00C13295"/>
    <w:rsid w:val="00C13EF5"/>
    <w:rsid w:val="00C1411C"/>
    <w:rsid w:val="00C1500D"/>
    <w:rsid w:val="00C166F0"/>
    <w:rsid w:val="00C16DFE"/>
    <w:rsid w:val="00C17A11"/>
    <w:rsid w:val="00C22105"/>
    <w:rsid w:val="00C22C69"/>
    <w:rsid w:val="00C230F8"/>
    <w:rsid w:val="00C2366D"/>
    <w:rsid w:val="00C244B6"/>
    <w:rsid w:val="00C25146"/>
    <w:rsid w:val="00C252DB"/>
    <w:rsid w:val="00C25D7B"/>
    <w:rsid w:val="00C26E79"/>
    <w:rsid w:val="00C2765E"/>
    <w:rsid w:val="00C27A3A"/>
    <w:rsid w:val="00C27B2C"/>
    <w:rsid w:val="00C27BD3"/>
    <w:rsid w:val="00C27BF1"/>
    <w:rsid w:val="00C27F99"/>
    <w:rsid w:val="00C30833"/>
    <w:rsid w:val="00C30E3B"/>
    <w:rsid w:val="00C3135B"/>
    <w:rsid w:val="00C32357"/>
    <w:rsid w:val="00C33A63"/>
    <w:rsid w:val="00C34636"/>
    <w:rsid w:val="00C35233"/>
    <w:rsid w:val="00C35652"/>
    <w:rsid w:val="00C35C4F"/>
    <w:rsid w:val="00C3702F"/>
    <w:rsid w:val="00C41733"/>
    <w:rsid w:val="00C41C33"/>
    <w:rsid w:val="00C42752"/>
    <w:rsid w:val="00C43FA8"/>
    <w:rsid w:val="00C44AC5"/>
    <w:rsid w:val="00C44BDC"/>
    <w:rsid w:val="00C44CFE"/>
    <w:rsid w:val="00C4500A"/>
    <w:rsid w:val="00C45058"/>
    <w:rsid w:val="00C4512D"/>
    <w:rsid w:val="00C45AFC"/>
    <w:rsid w:val="00C45F69"/>
    <w:rsid w:val="00C4601F"/>
    <w:rsid w:val="00C46375"/>
    <w:rsid w:val="00C470DB"/>
    <w:rsid w:val="00C500D4"/>
    <w:rsid w:val="00C50804"/>
    <w:rsid w:val="00C5096D"/>
    <w:rsid w:val="00C50DF9"/>
    <w:rsid w:val="00C525C1"/>
    <w:rsid w:val="00C545D8"/>
    <w:rsid w:val="00C54ACF"/>
    <w:rsid w:val="00C55406"/>
    <w:rsid w:val="00C55489"/>
    <w:rsid w:val="00C55E20"/>
    <w:rsid w:val="00C56C38"/>
    <w:rsid w:val="00C5700A"/>
    <w:rsid w:val="00C57772"/>
    <w:rsid w:val="00C57E86"/>
    <w:rsid w:val="00C61917"/>
    <w:rsid w:val="00C61A0C"/>
    <w:rsid w:val="00C62238"/>
    <w:rsid w:val="00C62D42"/>
    <w:rsid w:val="00C64817"/>
    <w:rsid w:val="00C64A37"/>
    <w:rsid w:val="00C64E04"/>
    <w:rsid w:val="00C66664"/>
    <w:rsid w:val="00C66BB0"/>
    <w:rsid w:val="00C67595"/>
    <w:rsid w:val="00C67711"/>
    <w:rsid w:val="00C7099C"/>
    <w:rsid w:val="00C7158E"/>
    <w:rsid w:val="00C71E09"/>
    <w:rsid w:val="00C7233B"/>
    <w:rsid w:val="00C7250B"/>
    <w:rsid w:val="00C72A6F"/>
    <w:rsid w:val="00C72EE0"/>
    <w:rsid w:val="00C7346B"/>
    <w:rsid w:val="00C74979"/>
    <w:rsid w:val="00C76967"/>
    <w:rsid w:val="00C76BF8"/>
    <w:rsid w:val="00C7737E"/>
    <w:rsid w:val="00C77C0E"/>
    <w:rsid w:val="00C80863"/>
    <w:rsid w:val="00C80C73"/>
    <w:rsid w:val="00C81191"/>
    <w:rsid w:val="00C840D6"/>
    <w:rsid w:val="00C8490B"/>
    <w:rsid w:val="00C85746"/>
    <w:rsid w:val="00C865B5"/>
    <w:rsid w:val="00C86969"/>
    <w:rsid w:val="00C86D19"/>
    <w:rsid w:val="00C878EE"/>
    <w:rsid w:val="00C87D58"/>
    <w:rsid w:val="00C90D70"/>
    <w:rsid w:val="00C911D2"/>
    <w:rsid w:val="00C9135C"/>
    <w:rsid w:val="00C91454"/>
    <w:rsid w:val="00C91687"/>
    <w:rsid w:val="00C920F1"/>
    <w:rsid w:val="00C922C3"/>
    <w:rsid w:val="00C924A8"/>
    <w:rsid w:val="00C929F3"/>
    <w:rsid w:val="00C933BB"/>
    <w:rsid w:val="00C93B93"/>
    <w:rsid w:val="00C945FE"/>
    <w:rsid w:val="00C94D7D"/>
    <w:rsid w:val="00C9584D"/>
    <w:rsid w:val="00C96165"/>
    <w:rsid w:val="00C96FAA"/>
    <w:rsid w:val="00C97A04"/>
    <w:rsid w:val="00CA0B56"/>
    <w:rsid w:val="00CA107B"/>
    <w:rsid w:val="00CA188B"/>
    <w:rsid w:val="00CA1F64"/>
    <w:rsid w:val="00CA216A"/>
    <w:rsid w:val="00CA24D9"/>
    <w:rsid w:val="00CA24F2"/>
    <w:rsid w:val="00CA33B9"/>
    <w:rsid w:val="00CA3AEE"/>
    <w:rsid w:val="00CA3E0F"/>
    <w:rsid w:val="00CA4195"/>
    <w:rsid w:val="00CA484D"/>
    <w:rsid w:val="00CA4FB6"/>
    <w:rsid w:val="00CA6B90"/>
    <w:rsid w:val="00CA6BF9"/>
    <w:rsid w:val="00CB011D"/>
    <w:rsid w:val="00CB07BB"/>
    <w:rsid w:val="00CB0B49"/>
    <w:rsid w:val="00CB2921"/>
    <w:rsid w:val="00CB2F90"/>
    <w:rsid w:val="00CB5395"/>
    <w:rsid w:val="00CB655C"/>
    <w:rsid w:val="00CB6AD4"/>
    <w:rsid w:val="00CC0B5E"/>
    <w:rsid w:val="00CC0CC6"/>
    <w:rsid w:val="00CC1290"/>
    <w:rsid w:val="00CC1796"/>
    <w:rsid w:val="00CC1D35"/>
    <w:rsid w:val="00CC2D2B"/>
    <w:rsid w:val="00CC46DD"/>
    <w:rsid w:val="00CC4FA1"/>
    <w:rsid w:val="00CC6B2B"/>
    <w:rsid w:val="00CC6E83"/>
    <w:rsid w:val="00CC739E"/>
    <w:rsid w:val="00CC73E0"/>
    <w:rsid w:val="00CC7C3B"/>
    <w:rsid w:val="00CC7C7E"/>
    <w:rsid w:val="00CD0DDF"/>
    <w:rsid w:val="00CD1EBB"/>
    <w:rsid w:val="00CD28CF"/>
    <w:rsid w:val="00CD2929"/>
    <w:rsid w:val="00CD376E"/>
    <w:rsid w:val="00CD39E7"/>
    <w:rsid w:val="00CD3EE5"/>
    <w:rsid w:val="00CD42A3"/>
    <w:rsid w:val="00CD54AF"/>
    <w:rsid w:val="00CD5757"/>
    <w:rsid w:val="00CD58B7"/>
    <w:rsid w:val="00CD5D51"/>
    <w:rsid w:val="00CD5DEA"/>
    <w:rsid w:val="00CD7967"/>
    <w:rsid w:val="00CE1E7F"/>
    <w:rsid w:val="00CE2A23"/>
    <w:rsid w:val="00CE3540"/>
    <w:rsid w:val="00CE430B"/>
    <w:rsid w:val="00CE4779"/>
    <w:rsid w:val="00CE4896"/>
    <w:rsid w:val="00CE6753"/>
    <w:rsid w:val="00CE6819"/>
    <w:rsid w:val="00CF02BB"/>
    <w:rsid w:val="00CF08F4"/>
    <w:rsid w:val="00CF106E"/>
    <w:rsid w:val="00CF18C0"/>
    <w:rsid w:val="00CF18EE"/>
    <w:rsid w:val="00CF1D7A"/>
    <w:rsid w:val="00CF2276"/>
    <w:rsid w:val="00CF30BD"/>
    <w:rsid w:val="00CF39CB"/>
    <w:rsid w:val="00CF3A00"/>
    <w:rsid w:val="00CF4099"/>
    <w:rsid w:val="00CF4421"/>
    <w:rsid w:val="00CF4B98"/>
    <w:rsid w:val="00CF6406"/>
    <w:rsid w:val="00CF6766"/>
    <w:rsid w:val="00CF6C79"/>
    <w:rsid w:val="00CF6E26"/>
    <w:rsid w:val="00CF7439"/>
    <w:rsid w:val="00CF7562"/>
    <w:rsid w:val="00D00796"/>
    <w:rsid w:val="00D02E55"/>
    <w:rsid w:val="00D031A4"/>
    <w:rsid w:val="00D03872"/>
    <w:rsid w:val="00D04F98"/>
    <w:rsid w:val="00D05D74"/>
    <w:rsid w:val="00D062C0"/>
    <w:rsid w:val="00D06C67"/>
    <w:rsid w:val="00D1198E"/>
    <w:rsid w:val="00D119C5"/>
    <w:rsid w:val="00D14143"/>
    <w:rsid w:val="00D14145"/>
    <w:rsid w:val="00D154A2"/>
    <w:rsid w:val="00D1575B"/>
    <w:rsid w:val="00D1596E"/>
    <w:rsid w:val="00D16486"/>
    <w:rsid w:val="00D1667D"/>
    <w:rsid w:val="00D16CA3"/>
    <w:rsid w:val="00D17E38"/>
    <w:rsid w:val="00D20C71"/>
    <w:rsid w:val="00D20F9A"/>
    <w:rsid w:val="00D21031"/>
    <w:rsid w:val="00D21E73"/>
    <w:rsid w:val="00D2277E"/>
    <w:rsid w:val="00D2357A"/>
    <w:rsid w:val="00D24F24"/>
    <w:rsid w:val="00D25F9A"/>
    <w:rsid w:val="00D261A2"/>
    <w:rsid w:val="00D274A5"/>
    <w:rsid w:val="00D27C76"/>
    <w:rsid w:val="00D3038A"/>
    <w:rsid w:val="00D30D9E"/>
    <w:rsid w:val="00D30DBA"/>
    <w:rsid w:val="00D31A9E"/>
    <w:rsid w:val="00D31BCD"/>
    <w:rsid w:val="00D3234E"/>
    <w:rsid w:val="00D32B31"/>
    <w:rsid w:val="00D32E33"/>
    <w:rsid w:val="00D334E2"/>
    <w:rsid w:val="00D33938"/>
    <w:rsid w:val="00D3393F"/>
    <w:rsid w:val="00D35BA9"/>
    <w:rsid w:val="00D35D11"/>
    <w:rsid w:val="00D36345"/>
    <w:rsid w:val="00D40652"/>
    <w:rsid w:val="00D411F9"/>
    <w:rsid w:val="00D41A9D"/>
    <w:rsid w:val="00D41B9C"/>
    <w:rsid w:val="00D427A2"/>
    <w:rsid w:val="00D446C4"/>
    <w:rsid w:val="00D44BF4"/>
    <w:rsid w:val="00D44DEB"/>
    <w:rsid w:val="00D44F2E"/>
    <w:rsid w:val="00D45D76"/>
    <w:rsid w:val="00D45EAC"/>
    <w:rsid w:val="00D460B0"/>
    <w:rsid w:val="00D467D5"/>
    <w:rsid w:val="00D47151"/>
    <w:rsid w:val="00D475C5"/>
    <w:rsid w:val="00D47E3E"/>
    <w:rsid w:val="00D500B1"/>
    <w:rsid w:val="00D505DC"/>
    <w:rsid w:val="00D50CAE"/>
    <w:rsid w:val="00D50FA3"/>
    <w:rsid w:val="00D512B1"/>
    <w:rsid w:val="00D51B04"/>
    <w:rsid w:val="00D51F73"/>
    <w:rsid w:val="00D530B6"/>
    <w:rsid w:val="00D5361B"/>
    <w:rsid w:val="00D53DD5"/>
    <w:rsid w:val="00D54D6C"/>
    <w:rsid w:val="00D55281"/>
    <w:rsid w:val="00D5579D"/>
    <w:rsid w:val="00D579DB"/>
    <w:rsid w:val="00D6004A"/>
    <w:rsid w:val="00D616D2"/>
    <w:rsid w:val="00D61715"/>
    <w:rsid w:val="00D61B72"/>
    <w:rsid w:val="00D62108"/>
    <w:rsid w:val="00D62410"/>
    <w:rsid w:val="00D62586"/>
    <w:rsid w:val="00D62D4A"/>
    <w:rsid w:val="00D63962"/>
    <w:rsid w:val="00D63B5F"/>
    <w:rsid w:val="00D64104"/>
    <w:rsid w:val="00D64538"/>
    <w:rsid w:val="00D655D7"/>
    <w:rsid w:val="00D65DF6"/>
    <w:rsid w:val="00D66BE3"/>
    <w:rsid w:val="00D67588"/>
    <w:rsid w:val="00D677CD"/>
    <w:rsid w:val="00D67D6F"/>
    <w:rsid w:val="00D70597"/>
    <w:rsid w:val="00D709CE"/>
    <w:rsid w:val="00D70EF7"/>
    <w:rsid w:val="00D71D01"/>
    <w:rsid w:val="00D720A4"/>
    <w:rsid w:val="00D7231C"/>
    <w:rsid w:val="00D727F9"/>
    <w:rsid w:val="00D736EC"/>
    <w:rsid w:val="00D74354"/>
    <w:rsid w:val="00D75635"/>
    <w:rsid w:val="00D761E1"/>
    <w:rsid w:val="00D769DC"/>
    <w:rsid w:val="00D76BCB"/>
    <w:rsid w:val="00D800FE"/>
    <w:rsid w:val="00D8110B"/>
    <w:rsid w:val="00D82FB0"/>
    <w:rsid w:val="00D8356A"/>
    <w:rsid w:val="00D8397C"/>
    <w:rsid w:val="00D83ACD"/>
    <w:rsid w:val="00D8561F"/>
    <w:rsid w:val="00D856A6"/>
    <w:rsid w:val="00D856FF"/>
    <w:rsid w:val="00D85715"/>
    <w:rsid w:val="00D858F0"/>
    <w:rsid w:val="00D85E31"/>
    <w:rsid w:val="00D87067"/>
    <w:rsid w:val="00D87D59"/>
    <w:rsid w:val="00D907DF"/>
    <w:rsid w:val="00D9123C"/>
    <w:rsid w:val="00D91BBA"/>
    <w:rsid w:val="00D92E9C"/>
    <w:rsid w:val="00D94EED"/>
    <w:rsid w:val="00D95880"/>
    <w:rsid w:val="00D95DED"/>
    <w:rsid w:val="00D96026"/>
    <w:rsid w:val="00D972F6"/>
    <w:rsid w:val="00DA14AB"/>
    <w:rsid w:val="00DA1D41"/>
    <w:rsid w:val="00DA331D"/>
    <w:rsid w:val="00DA3664"/>
    <w:rsid w:val="00DA3A67"/>
    <w:rsid w:val="00DA3B23"/>
    <w:rsid w:val="00DA4AD3"/>
    <w:rsid w:val="00DA4F3C"/>
    <w:rsid w:val="00DA5246"/>
    <w:rsid w:val="00DA5859"/>
    <w:rsid w:val="00DA7C1C"/>
    <w:rsid w:val="00DB0BF2"/>
    <w:rsid w:val="00DB0D68"/>
    <w:rsid w:val="00DB147A"/>
    <w:rsid w:val="00DB19AC"/>
    <w:rsid w:val="00DB1B7A"/>
    <w:rsid w:val="00DB26BA"/>
    <w:rsid w:val="00DB32AA"/>
    <w:rsid w:val="00DB3563"/>
    <w:rsid w:val="00DB40B7"/>
    <w:rsid w:val="00DB6371"/>
    <w:rsid w:val="00DB706E"/>
    <w:rsid w:val="00DB7205"/>
    <w:rsid w:val="00DB7D32"/>
    <w:rsid w:val="00DB7FB1"/>
    <w:rsid w:val="00DC0827"/>
    <w:rsid w:val="00DC0A22"/>
    <w:rsid w:val="00DC1420"/>
    <w:rsid w:val="00DC158A"/>
    <w:rsid w:val="00DC1A37"/>
    <w:rsid w:val="00DC201F"/>
    <w:rsid w:val="00DC2834"/>
    <w:rsid w:val="00DC2896"/>
    <w:rsid w:val="00DC2BF2"/>
    <w:rsid w:val="00DC2E03"/>
    <w:rsid w:val="00DC2F2A"/>
    <w:rsid w:val="00DC3165"/>
    <w:rsid w:val="00DC31F6"/>
    <w:rsid w:val="00DC363A"/>
    <w:rsid w:val="00DC47E0"/>
    <w:rsid w:val="00DC55D6"/>
    <w:rsid w:val="00DC5679"/>
    <w:rsid w:val="00DC6708"/>
    <w:rsid w:val="00DD00FB"/>
    <w:rsid w:val="00DD011A"/>
    <w:rsid w:val="00DD127E"/>
    <w:rsid w:val="00DD1528"/>
    <w:rsid w:val="00DD15A1"/>
    <w:rsid w:val="00DD26B5"/>
    <w:rsid w:val="00DD2850"/>
    <w:rsid w:val="00DD33DB"/>
    <w:rsid w:val="00DD7627"/>
    <w:rsid w:val="00DD7771"/>
    <w:rsid w:val="00DD7B57"/>
    <w:rsid w:val="00DE115A"/>
    <w:rsid w:val="00DE2326"/>
    <w:rsid w:val="00DE2400"/>
    <w:rsid w:val="00DE3C2B"/>
    <w:rsid w:val="00DE3F49"/>
    <w:rsid w:val="00DE4A2F"/>
    <w:rsid w:val="00DE58F1"/>
    <w:rsid w:val="00DE6B58"/>
    <w:rsid w:val="00DE6E82"/>
    <w:rsid w:val="00DF09D7"/>
    <w:rsid w:val="00DF0B64"/>
    <w:rsid w:val="00DF15A8"/>
    <w:rsid w:val="00DF369A"/>
    <w:rsid w:val="00DF4D24"/>
    <w:rsid w:val="00DF5125"/>
    <w:rsid w:val="00DF526C"/>
    <w:rsid w:val="00DF5E1E"/>
    <w:rsid w:val="00DF5E32"/>
    <w:rsid w:val="00DF60E6"/>
    <w:rsid w:val="00DF65D6"/>
    <w:rsid w:val="00DF67B2"/>
    <w:rsid w:val="00DF711C"/>
    <w:rsid w:val="00DF7B73"/>
    <w:rsid w:val="00E000CE"/>
    <w:rsid w:val="00E00AC8"/>
    <w:rsid w:val="00E01436"/>
    <w:rsid w:val="00E01D55"/>
    <w:rsid w:val="00E02244"/>
    <w:rsid w:val="00E02C4B"/>
    <w:rsid w:val="00E03E79"/>
    <w:rsid w:val="00E045BD"/>
    <w:rsid w:val="00E04C88"/>
    <w:rsid w:val="00E04D6C"/>
    <w:rsid w:val="00E05EE3"/>
    <w:rsid w:val="00E06936"/>
    <w:rsid w:val="00E077DA"/>
    <w:rsid w:val="00E10C78"/>
    <w:rsid w:val="00E111A1"/>
    <w:rsid w:val="00E114AE"/>
    <w:rsid w:val="00E13C8A"/>
    <w:rsid w:val="00E14D03"/>
    <w:rsid w:val="00E154F2"/>
    <w:rsid w:val="00E15DF8"/>
    <w:rsid w:val="00E16509"/>
    <w:rsid w:val="00E17B77"/>
    <w:rsid w:val="00E17C2B"/>
    <w:rsid w:val="00E20E7A"/>
    <w:rsid w:val="00E22889"/>
    <w:rsid w:val="00E22E50"/>
    <w:rsid w:val="00E231AB"/>
    <w:rsid w:val="00E23337"/>
    <w:rsid w:val="00E23488"/>
    <w:rsid w:val="00E237D5"/>
    <w:rsid w:val="00E2388B"/>
    <w:rsid w:val="00E23C6B"/>
    <w:rsid w:val="00E24077"/>
    <w:rsid w:val="00E25327"/>
    <w:rsid w:val="00E259EA"/>
    <w:rsid w:val="00E25D33"/>
    <w:rsid w:val="00E260E4"/>
    <w:rsid w:val="00E27D5C"/>
    <w:rsid w:val="00E30CC5"/>
    <w:rsid w:val="00E315FE"/>
    <w:rsid w:val="00E31AD7"/>
    <w:rsid w:val="00E32061"/>
    <w:rsid w:val="00E322C9"/>
    <w:rsid w:val="00E328CF"/>
    <w:rsid w:val="00E32BE8"/>
    <w:rsid w:val="00E32EE0"/>
    <w:rsid w:val="00E33087"/>
    <w:rsid w:val="00E33831"/>
    <w:rsid w:val="00E33917"/>
    <w:rsid w:val="00E33EBE"/>
    <w:rsid w:val="00E33F48"/>
    <w:rsid w:val="00E34013"/>
    <w:rsid w:val="00E35C42"/>
    <w:rsid w:val="00E35CD7"/>
    <w:rsid w:val="00E3665F"/>
    <w:rsid w:val="00E3772A"/>
    <w:rsid w:val="00E37AF1"/>
    <w:rsid w:val="00E40AC0"/>
    <w:rsid w:val="00E413AC"/>
    <w:rsid w:val="00E42A9B"/>
    <w:rsid w:val="00E42BEA"/>
    <w:rsid w:val="00E42FF9"/>
    <w:rsid w:val="00E4434D"/>
    <w:rsid w:val="00E44790"/>
    <w:rsid w:val="00E45C21"/>
    <w:rsid w:val="00E4638C"/>
    <w:rsid w:val="00E46D5A"/>
    <w:rsid w:val="00E4714C"/>
    <w:rsid w:val="00E50BDD"/>
    <w:rsid w:val="00E50FE1"/>
    <w:rsid w:val="00E5178D"/>
    <w:rsid w:val="00E51AEB"/>
    <w:rsid w:val="00E522A7"/>
    <w:rsid w:val="00E524F8"/>
    <w:rsid w:val="00E52A3E"/>
    <w:rsid w:val="00E52E79"/>
    <w:rsid w:val="00E5349E"/>
    <w:rsid w:val="00E535F7"/>
    <w:rsid w:val="00E5418A"/>
    <w:rsid w:val="00E54315"/>
    <w:rsid w:val="00E54452"/>
    <w:rsid w:val="00E55720"/>
    <w:rsid w:val="00E56A73"/>
    <w:rsid w:val="00E574A0"/>
    <w:rsid w:val="00E57630"/>
    <w:rsid w:val="00E57C9D"/>
    <w:rsid w:val="00E61A8E"/>
    <w:rsid w:val="00E63B0C"/>
    <w:rsid w:val="00E64848"/>
    <w:rsid w:val="00E65377"/>
    <w:rsid w:val="00E65F10"/>
    <w:rsid w:val="00E664C5"/>
    <w:rsid w:val="00E666F6"/>
    <w:rsid w:val="00E671A2"/>
    <w:rsid w:val="00E671F1"/>
    <w:rsid w:val="00E67473"/>
    <w:rsid w:val="00E701E7"/>
    <w:rsid w:val="00E70228"/>
    <w:rsid w:val="00E71364"/>
    <w:rsid w:val="00E7199C"/>
    <w:rsid w:val="00E73C57"/>
    <w:rsid w:val="00E74160"/>
    <w:rsid w:val="00E7492E"/>
    <w:rsid w:val="00E75897"/>
    <w:rsid w:val="00E75BFA"/>
    <w:rsid w:val="00E7607E"/>
    <w:rsid w:val="00E76936"/>
    <w:rsid w:val="00E76D26"/>
    <w:rsid w:val="00E76EE5"/>
    <w:rsid w:val="00E772E9"/>
    <w:rsid w:val="00E776B4"/>
    <w:rsid w:val="00E7786E"/>
    <w:rsid w:val="00E80308"/>
    <w:rsid w:val="00E805B4"/>
    <w:rsid w:val="00E8073F"/>
    <w:rsid w:val="00E82780"/>
    <w:rsid w:val="00E8481C"/>
    <w:rsid w:val="00E849A8"/>
    <w:rsid w:val="00E853E0"/>
    <w:rsid w:val="00E8663A"/>
    <w:rsid w:val="00E87EEC"/>
    <w:rsid w:val="00E87F4C"/>
    <w:rsid w:val="00E90D63"/>
    <w:rsid w:val="00E90FDC"/>
    <w:rsid w:val="00E9145B"/>
    <w:rsid w:val="00E91A1C"/>
    <w:rsid w:val="00E91FE9"/>
    <w:rsid w:val="00E922B8"/>
    <w:rsid w:val="00E92A55"/>
    <w:rsid w:val="00E92B59"/>
    <w:rsid w:val="00E92D62"/>
    <w:rsid w:val="00E93150"/>
    <w:rsid w:val="00E94382"/>
    <w:rsid w:val="00E949B6"/>
    <w:rsid w:val="00E95036"/>
    <w:rsid w:val="00E950C7"/>
    <w:rsid w:val="00E95B8E"/>
    <w:rsid w:val="00E96656"/>
    <w:rsid w:val="00E97591"/>
    <w:rsid w:val="00E97EC2"/>
    <w:rsid w:val="00EA0F02"/>
    <w:rsid w:val="00EA22D0"/>
    <w:rsid w:val="00EA3288"/>
    <w:rsid w:val="00EA34B0"/>
    <w:rsid w:val="00EA4EB1"/>
    <w:rsid w:val="00EA52C5"/>
    <w:rsid w:val="00EA6223"/>
    <w:rsid w:val="00EA74AD"/>
    <w:rsid w:val="00EA7E66"/>
    <w:rsid w:val="00EB052A"/>
    <w:rsid w:val="00EB1390"/>
    <w:rsid w:val="00EB20A9"/>
    <w:rsid w:val="00EB2C71"/>
    <w:rsid w:val="00EB309B"/>
    <w:rsid w:val="00EB3333"/>
    <w:rsid w:val="00EB3785"/>
    <w:rsid w:val="00EB3B41"/>
    <w:rsid w:val="00EB3E09"/>
    <w:rsid w:val="00EB4340"/>
    <w:rsid w:val="00EB4C4F"/>
    <w:rsid w:val="00EB556D"/>
    <w:rsid w:val="00EB5856"/>
    <w:rsid w:val="00EB5A7D"/>
    <w:rsid w:val="00EB5CF8"/>
    <w:rsid w:val="00EC0984"/>
    <w:rsid w:val="00EC2FE9"/>
    <w:rsid w:val="00EC356A"/>
    <w:rsid w:val="00EC3EFE"/>
    <w:rsid w:val="00EC542E"/>
    <w:rsid w:val="00EC5518"/>
    <w:rsid w:val="00EC6481"/>
    <w:rsid w:val="00EC6558"/>
    <w:rsid w:val="00EC65C9"/>
    <w:rsid w:val="00EC6D35"/>
    <w:rsid w:val="00EC7C93"/>
    <w:rsid w:val="00ED06A5"/>
    <w:rsid w:val="00ED1761"/>
    <w:rsid w:val="00ED1BEC"/>
    <w:rsid w:val="00ED1D82"/>
    <w:rsid w:val="00ED20F7"/>
    <w:rsid w:val="00ED55C0"/>
    <w:rsid w:val="00ED5B64"/>
    <w:rsid w:val="00ED629B"/>
    <w:rsid w:val="00ED64D0"/>
    <w:rsid w:val="00ED682B"/>
    <w:rsid w:val="00ED70FB"/>
    <w:rsid w:val="00ED750C"/>
    <w:rsid w:val="00ED7ADB"/>
    <w:rsid w:val="00EE026F"/>
    <w:rsid w:val="00EE0723"/>
    <w:rsid w:val="00EE0B31"/>
    <w:rsid w:val="00EE0C48"/>
    <w:rsid w:val="00EE0E7D"/>
    <w:rsid w:val="00EE1C79"/>
    <w:rsid w:val="00EE2263"/>
    <w:rsid w:val="00EE2D01"/>
    <w:rsid w:val="00EE41D5"/>
    <w:rsid w:val="00EE44C8"/>
    <w:rsid w:val="00EE5889"/>
    <w:rsid w:val="00EE6017"/>
    <w:rsid w:val="00EE71C2"/>
    <w:rsid w:val="00EE779D"/>
    <w:rsid w:val="00EE7ACF"/>
    <w:rsid w:val="00EF072C"/>
    <w:rsid w:val="00EF1899"/>
    <w:rsid w:val="00EF18AC"/>
    <w:rsid w:val="00EF1B50"/>
    <w:rsid w:val="00EF2BCC"/>
    <w:rsid w:val="00EF2D64"/>
    <w:rsid w:val="00EF2D6D"/>
    <w:rsid w:val="00EF3992"/>
    <w:rsid w:val="00EF3E3A"/>
    <w:rsid w:val="00EF472A"/>
    <w:rsid w:val="00EF4BA6"/>
    <w:rsid w:val="00EF5825"/>
    <w:rsid w:val="00EF66DD"/>
    <w:rsid w:val="00EF70D6"/>
    <w:rsid w:val="00EF7D7D"/>
    <w:rsid w:val="00F0166F"/>
    <w:rsid w:val="00F0274C"/>
    <w:rsid w:val="00F02824"/>
    <w:rsid w:val="00F037A4"/>
    <w:rsid w:val="00F04752"/>
    <w:rsid w:val="00F047A1"/>
    <w:rsid w:val="00F049AB"/>
    <w:rsid w:val="00F05F07"/>
    <w:rsid w:val="00F064B6"/>
    <w:rsid w:val="00F065D1"/>
    <w:rsid w:val="00F06FFA"/>
    <w:rsid w:val="00F070A3"/>
    <w:rsid w:val="00F0794A"/>
    <w:rsid w:val="00F07B08"/>
    <w:rsid w:val="00F07EBE"/>
    <w:rsid w:val="00F104FC"/>
    <w:rsid w:val="00F11D95"/>
    <w:rsid w:val="00F12666"/>
    <w:rsid w:val="00F12CF5"/>
    <w:rsid w:val="00F13869"/>
    <w:rsid w:val="00F13E6A"/>
    <w:rsid w:val="00F13FED"/>
    <w:rsid w:val="00F142DB"/>
    <w:rsid w:val="00F1497A"/>
    <w:rsid w:val="00F14C14"/>
    <w:rsid w:val="00F14FD1"/>
    <w:rsid w:val="00F16B22"/>
    <w:rsid w:val="00F16D32"/>
    <w:rsid w:val="00F172C5"/>
    <w:rsid w:val="00F20D79"/>
    <w:rsid w:val="00F21751"/>
    <w:rsid w:val="00F219EC"/>
    <w:rsid w:val="00F21DCC"/>
    <w:rsid w:val="00F22DA5"/>
    <w:rsid w:val="00F22FDA"/>
    <w:rsid w:val="00F24242"/>
    <w:rsid w:val="00F2424C"/>
    <w:rsid w:val="00F255DF"/>
    <w:rsid w:val="00F25664"/>
    <w:rsid w:val="00F25A34"/>
    <w:rsid w:val="00F26919"/>
    <w:rsid w:val="00F27200"/>
    <w:rsid w:val="00F27C8F"/>
    <w:rsid w:val="00F30C2A"/>
    <w:rsid w:val="00F30CC6"/>
    <w:rsid w:val="00F3108F"/>
    <w:rsid w:val="00F32749"/>
    <w:rsid w:val="00F32B47"/>
    <w:rsid w:val="00F37172"/>
    <w:rsid w:val="00F371E5"/>
    <w:rsid w:val="00F373E9"/>
    <w:rsid w:val="00F37B98"/>
    <w:rsid w:val="00F427B2"/>
    <w:rsid w:val="00F42F26"/>
    <w:rsid w:val="00F43314"/>
    <w:rsid w:val="00F437C1"/>
    <w:rsid w:val="00F43A91"/>
    <w:rsid w:val="00F43D6F"/>
    <w:rsid w:val="00F4477E"/>
    <w:rsid w:val="00F449B9"/>
    <w:rsid w:val="00F44F37"/>
    <w:rsid w:val="00F45519"/>
    <w:rsid w:val="00F45927"/>
    <w:rsid w:val="00F46269"/>
    <w:rsid w:val="00F5089C"/>
    <w:rsid w:val="00F514BD"/>
    <w:rsid w:val="00F537C7"/>
    <w:rsid w:val="00F54642"/>
    <w:rsid w:val="00F55189"/>
    <w:rsid w:val="00F55D6A"/>
    <w:rsid w:val="00F57C62"/>
    <w:rsid w:val="00F600DC"/>
    <w:rsid w:val="00F60BA8"/>
    <w:rsid w:val="00F61883"/>
    <w:rsid w:val="00F64C46"/>
    <w:rsid w:val="00F6575F"/>
    <w:rsid w:val="00F65AA3"/>
    <w:rsid w:val="00F66755"/>
    <w:rsid w:val="00F67D8F"/>
    <w:rsid w:val="00F70D35"/>
    <w:rsid w:val="00F71352"/>
    <w:rsid w:val="00F72D35"/>
    <w:rsid w:val="00F76720"/>
    <w:rsid w:val="00F77A09"/>
    <w:rsid w:val="00F802BE"/>
    <w:rsid w:val="00F80E93"/>
    <w:rsid w:val="00F81067"/>
    <w:rsid w:val="00F81235"/>
    <w:rsid w:val="00F81464"/>
    <w:rsid w:val="00F82C2A"/>
    <w:rsid w:val="00F83F32"/>
    <w:rsid w:val="00F849EE"/>
    <w:rsid w:val="00F84A58"/>
    <w:rsid w:val="00F84EE7"/>
    <w:rsid w:val="00F85D3B"/>
    <w:rsid w:val="00F86015"/>
    <w:rsid w:val="00F86024"/>
    <w:rsid w:val="00F8611A"/>
    <w:rsid w:val="00F872B8"/>
    <w:rsid w:val="00F87B19"/>
    <w:rsid w:val="00F911DF"/>
    <w:rsid w:val="00F9221E"/>
    <w:rsid w:val="00F92BBE"/>
    <w:rsid w:val="00F9337F"/>
    <w:rsid w:val="00F93FCA"/>
    <w:rsid w:val="00F945F3"/>
    <w:rsid w:val="00FA17B4"/>
    <w:rsid w:val="00FA1A04"/>
    <w:rsid w:val="00FA21F6"/>
    <w:rsid w:val="00FA2274"/>
    <w:rsid w:val="00FA2E21"/>
    <w:rsid w:val="00FA33C2"/>
    <w:rsid w:val="00FA4177"/>
    <w:rsid w:val="00FA447A"/>
    <w:rsid w:val="00FA5128"/>
    <w:rsid w:val="00FA54A8"/>
    <w:rsid w:val="00FA64B8"/>
    <w:rsid w:val="00FB0D87"/>
    <w:rsid w:val="00FB18B4"/>
    <w:rsid w:val="00FB1B10"/>
    <w:rsid w:val="00FB20EF"/>
    <w:rsid w:val="00FB21EC"/>
    <w:rsid w:val="00FB2B2F"/>
    <w:rsid w:val="00FB39A9"/>
    <w:rsid w:val="00FB39E1"/>
    <w:rsid w:val="00FB42D4"/>
    <w:rsid w:val="00FB4391"/>
    <w:rsid w:val="00FB4F30"/>
    <w:rsid w:val="00FB5840"/>
    <w:rsid w:val="00FB5906"/>
    <w:rsid w:val="00FB5D0E"/>
    <w:rsid w:val="00FB5E9E"/>
    <w:rsid w:val="00FB60DC"/>
    <w:rsid w:val="00FB691D"/>
    <w:rsid w:val="00FB762F"/>
    <w:rsid w:val="00FB7D58"/>
    <w:rsid w:val="00FC1275"/>
    <w:rsid w:val="00FC145F"/>
    <w:rsid w:val="00FC14E2"/>
    <w:rsid w:val="00FC186E"/>
    <w:rsid w:val="00FC283E"/>
    <w:rsid w:val="00FC2AED"/>
    <w:rsid w:val="00FC2C14"/>
    <w:rsid w:val="00FC2CF7"/>
    <w:rsid w:val="00FC3237"/>
    <w:rsid w:val="00FC43BD"/>
    <w:rsid w:val="00FC46A9"/>
    <w:rsid w:val="00FC50B9"/>
    <w:rsid w:val="00FC5CD0"/>
    <w:rsid w:val="00FC696C"/>
    <w:rsid w:val="00FC6DF8"/>
    <w:rsid w:val="00FD060A"/>
    <w:rsid w:val="00FD08AE"/>
    <w:rsid w:val="00FD13E8"/>
    <w:rsid w:val="00FD15AF"/>
    <w:rsid w:val="00FD2962"/>
    <w:rsid w:val="00FD330A"/>
    <w:rsid w:val="00FD3EBC"/>
    <w:rsid w:val="00FD54A1"/>
    <w:rsid w:val="00FD5BBD"/>
    <w:rsid w:val="00FD5EA7"/>
    <w:rsid w:val="00FD5F37"/>
    <w:rsid w:val="00FD63B8"/>
    <w:rsid w:val="00FD6437"/>
    <w:rsid w:val="00FD6603"/>
    <w:rsid w:val="00FD707A"/>
    <w:rsid w:val="00FD72FA"/>
    <w:rsid w:val="00FD76D6"/>
    <w:rsid w:val="00FE0EBC"/>
    <w:rsid w:val="00FE101A"/>
    <w:rsid w:val="00FE24B6"/>
    <w:rsid w:val="00FE36CF"/>
    <w:rsid w:val="00FE5048"/>
    <w:rsid w:val="00FE5570"/>
    <w:rsid w:val="00FE572F"/>
    <w:rsid w:val="00FE66C0"/>
    <w:rsid w:val="00FE7839"/>
    <w:rsid w:val="00FF0246"/>
    <w:rsid w:val="00FF068A"/>
    <w:rsid w:val="00FF0C1F"/>
    <w:rsid w:val="00FF1362"/>
    <w:rsid w:val="00FF168D"/>
    <w:rsid w:val="00FF1894"/>
    <w:rsid w:val="00FF2F1E"/>
    <w:rsid w:val="00FF325E"/>
    <w:rsid w:val="00FF4F58"/>
    <w:rsid w:val="00FF52E8"/>
    <w:rsid w:val="00FF5BC8"/>
    <w:rsid w:val="00FF6E6B"/>
    <w:rsid w:val="00FF6FE3"/>
    <w:rsid w:val="00FF7422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26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Tekst przypisu,Footnote,Podrozdział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Footnote Znak,Podrozdział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8EC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8EC"/>
    <w:rPr>
      <w:rFonts w:ascii="Fira Sans" w:hAnsi="Fira San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B0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104F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31C1A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06146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3C0C0E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9C5691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5D76"/>
    <w:rPr>
      <w:vertAlign w:val="superscript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05078B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9D2C82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087835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8E661D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546781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D44F2E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44F2E"/>
    <w:rPr>
      <w:rFonts w:ascii="Consolas" w:hAnsi="Consolas"/>
      <w:sz w:val="21"/>
      <w:szCs w:val="21"/>
    </w:rPr>
  </w:style>
  <w:style w:type="table" w:customStyle="1" w:styleId="Tabela-Siatka1">
    <w:name w:val="Tabela - Siatka1"/>
    <w:basedOn w:val="Standardowy"/>
    <w:next w:val="Tabela-Siatka"/>
    <w:uiPriority w:val="39"/>
    <w:rsid w:val="00332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FF2F1E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64275A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C50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s://stat.gov.pl/obszary-tematyczne/rynek-pracy/pracujacy-bezrobotni-bierni-zawodowo-wg-bael/aktywnosc-ekonomiczna-ludnosci-polski-4-kwartal-2023-roku,4,53.html" TargetMode="External"/><Relationship Id="rId26" Type="http://schemas.openxmlformats.org/officeDocument/2006/relationships/image" Target="media/image12.png"/><Relationship Id="rId39" Type="http://schemas.openxmlformats.org/officeDocument/2006/relationships/hyperlink" Target="https://stat.gov.pl/metainformacje/slownik-pojec/pojecia-stosowane-w-statystyce-publicznej/4572,pojecie.html" TargetMode="External"/><Relationship Id="rId21" Type="http://schemas.openxmlformats.org/officeDocument/2006/relationships/header" Target="header2.xml"/><Relationship Id="rId34" Type="http://schemas.openxmlformats.org/officeDocument/2006/relationships/hyperlink" Target="https://stat.gov.pl/metainformacje/slownik-pojec/pojecia-stosowane-w-statystyce-publicznej/4563,pojecie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29" Type="http://schemas.openxmlformats.org/officeDocument/2006/relationships/image" Target="media/image15.png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s://strateg.stat.gov.pl/" TargetMode="External"/><Relationship Id="rId37" Type="http://schemas.openxmlformats.org/officeDocument/2006/relationships/hyperlink" Target="https://stat.gov.pl/metainformacje/slownik-pojec/pojecia-stosowane-w-statystyce-publicznej/4573,pojecie.html" TargetMode="External"/><Relationship Id="rId40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hyperlink" Target="https://stat.gov.pl/obszary-tematyczne/rynek-pracy/zasady-metodyczne-rocznik-pracy/zeszyt-metodologiczny-badanie-aktywnosci-ekonomicznej-ludnosci,3,2.html" TargetMode="External"/><Relationship Id="rId28" Type="http://schemas.openxmlformats.org/officeDocument/2006/relationships/image" Target="media/image14.png"/><Relationship Id="rId36" Type="http://schemas.openxmlformats.org/officeDocument/2006/relationships/hyperlink" Target="https://stat.gov.pl/metainformacje/slownik-pojec/pojecia-stosowane-w-statystyce-publicznej/4561,pojecie.html" TargetMode="Externa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31" Type="http://schemas.openxmlformats.org/officeDocument/2006/relationships/hyperlink" Target="https://stat.gov.pl/obszary-tematyczne/rynek-pracy/pracujacy-bezrobotni-bierni-zawodowo-wg-bae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footer" Target="footer2.xml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hyperlink" Target="https://stat.gov.pl/metainformacje/slownik-pojec/pojecia-stosowane-w-statystyce-publicznej/4560,pojecie.html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chart" Target="charts/chart1.xml"/><Relationship Id="rId25" Type="http://schemas.openxmlformats.org/officeDocument/2006/relationships/image" Target="media/image11.png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hyperlink" Target="https://stat.gov.pl/metainformacje/slownik-pojec/pojecia-stosowane-w-statystyce-publicznej/4575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aczynskam\AppData\Local\Microsoft\Windows\INetCache\Content.Outlook\18LS02JQ\Wykresy%20do%20informacji%20sygnalnej_1%20kw.202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797744018754847"/>
          <c:y val="4.9191668182241778E-2"/>
          <c:w val="0.81002930181324628"/>
          <c:h val="0.49009672766773671"/>
        </c:manualLayout>
      </c:layout>
      <c:barChart>
        <c:barDir val="bar"/>
        <c:grouping val="stacked"/>
        <c:varyColors val="0"/>
        <c:ser>
          <c:idx val="5"/>
          <c:order val="0"/>
          <c:tx>
            <c:strRef>
              <c:f>'1 kw.2024'!$A$122</c:f>
              <c:strCache>
                <c:ptCount val="1"/>
                <c:pt idx="0">
                  <c:v>Emerytura    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fld id="{12DF322D-B319-4369-A02C-BD639456785F}" type="VALUE">
                      <a:rPr lang="en-US"/>
                      <a:pPr/>
                      <a:t>[WARTOŚĆ]</a:t>
                    </a:fld>
                    <a:endParaRPr lang="pl-PL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4B9D-4519-9DFE-45FB833F7C05}"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6000" tIns="0" rIns="36000" bIns="0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 kw.2024'!$E$118:$G$118</c:f>
              <c:strCache>
                <c:ptCount val="3"/>
                <c:pt idx="0">
                  <c:v>Kobiety</c:v>
                </c:pt>
                <c:pt idx="1">
                  <c:v>Mężczyźni</c:v>
                </c:pt>
                <c:pt idx="2">
                  <c:v>Ogółem</c:v>
                </c:pt>
              </c:strCache>
            </c:strRef>
          </c:cat>
          <c:val>
            <c:numRef>
              <c:f>'1 kw.2024'!$E$122:$G$122</c:f>
              <c:numCache>
                <c:formatCode>0.0</c:formatCode>
                <c:ptCount val="3"/>
                <c:pt idx="0" formatCode="General">
                  <c:v>53.7</c:v>
                </c:pt>
                <c:pt idx="1">
                  <c:v>48</c:v>
                </c:pt>
                <c:pt idx="2">
                  <c:v>51.4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9D-4519-9DFE-45FB833F7C05}"/>
            </c:ext>
          </c:extLst>
        </c:ser>
        <c:ser>
          <c:idx val="1"/>
          <c:order val="1"/>
          <c:tx>
            <c:strRef>
              <c:f>'1 kw.2024'!$A$120</c:f>
              <c:strCache>
                <c:ptCount val="1"/>
                <c:pt idx="0">
                  <c:v>Nauka, uzupełnianie kwalifikacji 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6000" tIns="0" rIns="36000" bIns="0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 kw.2024'!$E$118:$G$118</c:f>
              <c:strCache>
                <c:ptCount val="3"/>
                <c:pt idx="0">
                  <c:v>Kobiety</c:v>
                </c:pt>
                <c:pt idx="1">
                  <c:v>Mężczyźni</c:v>
                </c:pt>
                <c:pt idx="2">
                  <c:v>Ogółem</c:v>
                </c:pt>
              </c:strCache>
            </c:strRef>
          </c:cat>
          <c:val>
            <c:numRef>
              <c:f>'1 kw.2024'!$E$120:$G$120</c:f>
              <c:numCache>
                <c:formatCode>General</c:formatCode>
                <c:ptCount val="3"/>
                <c:pt idx="0">
                  <c:v>19.100000000000001</c:v>
                </c:pt>
                <c:pt idx="1">
                  <c:v>28.2</c:v>
                </c:pt>
                <c:pt idx="2">
                  <c:v>22.7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B9D-4519-9DFE-45FB833F7C05}"/>
            </c:ext>
          </c:extLst>
        </c:ser>
        <c:ser>
          <c:idx val="3"/>
          <c:order val="2"/>
          <c:tx>
            <c:strRef>
              <c:f>'1 kw.2024'!$A$123</c:f>
              <c:strCache>
                <c:ptCount val="1"/>
                <c:pt idx="0">
                  <c:v>Choroba, niepełnosprawność 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6000" tIns="0" rIns="36000" bIns="0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 kw.2024'!$E$118:$G$118</c:f>
              <c:strCache>
                <c:ptCount val="3"/>
                <c:pt idx="0">
                  <c:v>Kobiety</c:v>
                </c:pt>
                <c:pt idx="1">
                  <c:v>Mężczyźni</c:v>
                </c:pt>
                <c:pt idx="2">
                  <c:v>Ogółem</c:v>
                </c:pt>
              </c:strCache>
            </c:strRef>
          </c:cat>
          <c:val>
            <c:numRef>
              <c:f>'1 kw.2024'!$E$123:$G$123</c:f>
              <c:numCache>
                <c:formatCode>0.0</c:formatCode>
                <c:ptCount val="3"/>
                <c:pt idx="0" formatCode="General">
                  <c:v>6.7</c:v>
                </c:pt>
                <c:pt idx="1">
                  <c:v>16</c:v>
                </c:pt>
                <c:pt idx="2">
                  <c:v>10.4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B9D-4519-9DFE-45FB833F7C05}"/>
            </c:ext>
          </c:extLst>
        </c:ser>
        <c:ser>
          <c:idx val="0"/>
          <c:order val="3"/>
          <c:tx>
            <c:strRef>
              <c:f>'1 kw.2024'!$A$121</c:f>
              <c:strCache>
                <c:ptCount val="1"/>
                <c:pt idx="0">
                  <c:v>Obowiązki rodzinne 
</c:v>
                </c:pt>
              </c:strCache>
            </c:strRef>
          </c:tx>
          <c:spPr>
            <a:solidFill>
              <a:srgbClr val="99A4C8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3.2970032564014996E-3"/>
                  <c:y val="0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0" tIns="0" rIns="0" bIns="0" anchor="ctr" anchorCtr="1"/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4-4B9D-4519-9DFE-45FB833F7C05}"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6000" tIns="0" rIns="36000" bIns="0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 kw.2024'!$E$118:$G$118</c:f>
              <c:strCache>
                <c:ptCount val="3"/>
                <c:pt idx="0">
                  <c:v>Kobiety</c:v>
                </c:pt>
                <c:pt idx="1">
                  <c:v>Mężczyźni</c:v>
                </c:pt>
                <c:pt idx="2">
                  <c:v>Ogółem</c:v>
                </c:pt>
              </c:strCache>
            </c:strRef>
          </c:cat>
          <c:val>
            <c:numRef>
              <c:f>'1 kw.2024'!$E$121:$G$121</c:f>
              <c:numCache>
                <c:formatCode>General</c:formatCode>
                <c:ptCount val="3"/>
                <c:pt idx="0">
                  <c:v>11.9</c:v>
                </c:pt>
                <c:pt idx="1">
                  <c:v>1.6</c:v>
                </c:pt>
                <c:pt idx="2">
                  <c:v>7.8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B9D-4519-9DFE-45FB833F7C05}"/>
            </c:ext>
          </c:extLst>
        </c:ser>
        <c:ser>
          <c:idx val="2"/>
          <c:order val="4"/>
          <c:tx>
            <c:strRef>
              <c:f>'1 kw.2024'!$A$124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AAA9A9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4196553631493183E-3"/>
                  <c:y val="0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0" tIns="0" rIns="0" bIns="0" anchor="ctr" anchorCtr="1"/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4B9D-4519-9DFE-45FB833F7C05}"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6000" tIns="0" rIns="36000" bIns="0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 kw.2024'!$E$118:$G$118</c:f>
              <c:strCache>
                <c:ptCount val="3"/>
                <c:pt idx="0">
                  <c:v>Kobiety</c:v>
                </c:pt>
                <c:pt idx="1">
                  <c:v>Mężczyźni</c:v>
                </c:pt>
                <c:pt idx="2">
                  <c:v>Ogółem</c:v>
                </c:pt>
              </c:strCache>
            </c:strRef>
          </c:cat>
          <c:val>
            <c:numRef>
              <c:f>'1 kw.2024'!$E$124:$G$124</c:f>
              <c:numCache>
                <c:formatCode>General</c:formatCode>
                <c:ptCount val="3"/>
                <c:pt idx="0">
                  <c:v>8.1</c:v>
                </c:pt>
                <c:pt idx="1">
                  <c:v>5.5</c:v>
                </c:pt>
                <c:pt idx="2" formatCode="0.0">
                  <c:v>7.1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4B9D-4519-9DFE-45FB833F7C05}"/>
            </c:ext>
          </c:extLst>
        </c:ser>
        <c:ser>
          <c:idx val="4"/>
          <c:order val="5"/>
          <c:tx>
            <c:strRef>
              <c:f>'1 kw.2024'!$A$119</c:f>
              <c:strCache>
                <c:ptCount val="1"/>
                <c:pt idx="0">
                  <c:v>Zniechęcenie bezskutecznością poszukiwań pracy  </c:v>
                </c:pt>
              </c:strCache>
            </c:strRef>
          </c:tx>
          <c:spPr>
            <a:solidFill>
              <a:schemeClr val="bg2">
                <a:lumMod val="2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8819705175001481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B9D-4519-9DFE-45FB833F7C05}"/>
                </c:ext>
              </c:extLst>
            </c:dLbl>
            <c:dLbl>
              <c:idx val="1"/>
              <c:layout>
                <c:manualLayout>
                  <c:x val="1.8652904018677512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B9D-4519-9DFE-45FB833F7C05}"/>
                </c:ext>
              </c:extLst>
            </c:dLbl>
            <c:dLbl>
              <c:idx val="2"/>
              <c:layout>
                <c:manualLayout>
                  <c:x val="2.1406792867238057E-2"/>
                  <c:y val="-2.3896546054311673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B9D-4519-9DFE-45FB833F7C05}"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6000" tIns="0" rIns="0" bIns="0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 kw.2024'!$E$118:$G$118</c:f>
              <c:strCache>
                <c:ptCount val="3"/>
                <c:pt idx="0">
                  <c:v>Kobiety</c:v>
                </c:pt>
                <c:pt idx="1">
                  <c:v>Mężczyźni</c:v>
                </c:pt>
                <c:pt idx="2">
                  <c:v>Ogółem</c:v>
                </c:pt>
              </c:strCache>
            </c:strRef>
          </c:cat>
          <c:val>
            <c:numRef>
              <c:f>'1 kw.2024'!$E$119:$G$119</c:f>
              <c:numCache>
                <c:formatCode>General</c:formatCode>
                <c:ptCount val="3"/>
                <c:pt idx="0">
                  <c:v>0.5</c:v>
                </c:pt>
                <c:pt idx="1">
                  <c:v>0.7</c:v>
                </c:pt>
                <c:pt idx="2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4B9D-4519-9DFE-45FB833F7C0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20"/>
        <c:overlap val="100"/>
        <c:axId val="-1137324400"/>
        <c:axId val="-1137322768"/>
      </c:barChart>
      <c:catAx>
        <c:axId val="-11373244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37322768"/>
        <c:crosses val="autoZero"/>
        <c:auto val="1"/>
        <c:lblAlgn val="ctr"/>
        <c:lblOffset val="100"/>
        <c:noMultiLvlLbl val="0"/>
      </c:catAx>
      <c:valAx>
        <c:axId val="-1137322768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37324400"/>
        <c:crosses val="autoZero"/>
        <c:crossBetween val="between"/>
      </c:valAx>
      <c:spPr>
        <a:noFill/>
        <a:ln>
          <a:noFill/>
        </a:ln>
        <a:effectLst>
          <a:glow rad="127000">
            <a:schemeClr val="accent1">
              <a:alpha val="96000"/>
            </a:schemeClr>
          </a:glow>
        </a:effectLst>
      </c:spPr>
    </c:plotArea>
    <c:legend>
      <c:legendPos val="b"/>
      <c:layout>
        <c:manualLayout>
          <c:xMode val="edge"/>
          <c:yMode val="edge"/>
          <c:x val="0.18856605424321959"/>
          <c:y val="0.6363879738899394"/>
          <c:w val="0.60064566929133856"/>
          <c:h val="0.3450934777262152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  <NazwaPliku xmlns="1E9983FF-DC4B-4F4E-A072-0441E2B88E6D">Pracujacy bezrobotni i bierni zawodowo (wyniki wstepne BAEL) - 1 kwartał 2024 roku.docx.docx</NazwaPliku>
    <Odbiorcy2 xmlns="1E9983FF-DC4B-4F4E-A072-0441E2B88E6D" xsi:nil="true"/>
    <Osoba xmlns="1E9983FF-DC4B-4F4E-A072-0441E2B88E6D">STAT\LACZYNSKAM</Oso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E9DD20-0394-467D-8530-0ECAFE6EECA4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C42F66D5-08F2-44D9-BD77-BB44386054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3372</Words>
  <Characters>20237</Characters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</dc:creator>
  <dc:description/>
  <cp:lastPrinted>2024-05-24T06:38:00Z</cp:lastPrinted>
  <dcterms:created xsi:type="dcterms:W3CDTF">2024-05-23T12:58:00Z</dcterms:created>
  <dcterms:modified xsi:type="dcterms:W3CDTF">2024-05-24T12:09:00Z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>GUS-DP02.6362.6.2023.1</vt:lpwstr>
  </property>
  <property fmtid="{D5CDD505-2E9C-101B-9397-08002B2CF9AE}" pid="4" name="UNPPisma">
    <vt:lpwstr>2023-44320</vt:lpwstr>
  </property>
  <property fmtid="{D5CDD505-2E9C-101B-9397-08002B2CF9AE}" pid="5" name="ZnakSprawy">
    <vt:lpwstr>GUS-DP02.6362.6.2023</vt:lpwstr>
  </property>
  <property fmtid="{D5CDD505-2E9C-101B-9397-08002B2CF9AE}" pid="6" name="ZnakSprawyPrzedPrzeniesieniem">
    <vt:lpwstr/>
  </property>
  <property fmtid="{D5CDD505-2E9C-101B-9397-08002B2CF9AE}" pid="7" name="Autor">
    <vt:lpwstr>Łączyńska Magdalena</vt:lpwstr>
  </property>
  <property fmtid="{D5CDD505-2E9C-101B-9397-08002B2CF9AE}" pid="8" name="AutorInicjaly">
    <vt:lpwstr>MŁ</vt:lpwstr>
  </property>
  <property fmtid="{D5CDD505-2E9C-101B-9397-08002B2CF9AE}" pid="9" name="AutorNrTelefonu">
    <vt:lpwstr>(022) 608-3287</vt:lpwstr>
  </property>
  <property fmtid="{D5CDD505-2E9C-101B-9397-08002B2CF9AE}" pid="10" name="Stanowisko">
    <vt:lpwstr>główny specjalista</vt:lpwstr>
  </property>
  <property fmtid="{D5CDD505-2E9C-101B-9397-08002B2CF9AE}" pid="11" name="OpisPisma">
    <vt:lpwstr>Korekta  - Informacja sygnalna "Pracujący, bezrobotni i bierni zawodowo (wyniki wstępne Badania Aktywności Ekonomicznej Ludności).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2023-02-23</vt:lpwstr>
  </property>
  <property fmtid="{D5CDD505-2E9C-101B-9397-08002B2CF9AE}" pid="15" name="Wydzial">
    <vt:lpwstr>Wydział badań rynku pracy poprzez gospodarstwa domowe</vt:lpwstr>
  </property>
  <property fmtid="{D5CDD505-2E9C-101B-9397-08002B2CF9AE}" pid="16" name="KodWydzialu">
    <vt:lpwstr>DP-02</vt:lpwstr>
  </property>
  <property fmtid="{D5CDD505-2E9C-101B-9397-08002B2CF9AE}" pid="17" name="ZaakceptowanePrzez">
    <vt:lpwstr>n/d</vt:lpwstr>
  </property>
  <property fmtid="{D5CDD505-2E9C-101B-9397-08002B2CF9AE}" pid="18" name="PrzekazanieDo">
    <vt:lpwstr>Dyrektor Departamentu Edukacji i Komunikacji(DK)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