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FDD" w:rsidRDefault="00152FDD" w:rsidP="00152FDD">
      <w:pPr>
        <w:pStyle w:val="tytuinformacji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>Społeczeństwo informacyjne w Polsce w 2023 r.</w:t>
      </w:r>
    </w:p>
    <w:p w:rsidR="00152FDD" w:rsidRDefault="00152FDD" w:rsidP="00152FDD">
      <w:pPr>
        <w:pStyle w:val="tytuinformacji"/>
        <w:rPr>
          <w:sz w:val="32"/>
        </w:rPr>
      </w:pPr>
    </w:p>
    <w:p w:rsidR="00152FDD" w:rsidRDefault="00152FDD" w:rsidP="00152FDD">
      <w:pPr>
        <w:pStyle w:val="Nagwek1"/>
      </w:pPr>
      <w:r w:rsidRPr="00865656">
        <w:rPr>
          <w:shd w:val="clear" w:color="auto" w:fill="FFFFFF"/>
        </w:rPr>
        <w:t>WYKORZYSTAN</w:t>
      </w:r>
      <w:r>
        <w:rPr>
          <w:shd w:val="clear" w:color="auto" w:fill="FFFFFF"/>
        </w:rPr>
        <w:t>IE TECHNOLOGII INFORMACYJNO-</w:t>
      </w:r>
      <w:r w:rsidRPr="00865656">
        <w:rPr>
          <w:shd w:val="clear" w:color="auto" w:fill="FFFFFF"/>
        </w:rPr>
        <w:t>KOMUNIKACYJNYCH W GOSPODARSTWACH</w:t>
      </w:r>
      <w:r>
        <w:rPr>
          <w:shd w:val="clear" w:color="auto" w:fill="FFFFFF"/>
        </w:rPr>
        <w:t xml:space="preserve"> </w:t>
      </w:r>
      <w:r w:rsidRPr="00865656">
        <w:rPr>
          <w:shd w:val="clear" w:color="auto" w:fill="FFFFFF"/>
        </w:rPr>
        <w:t>DOMOWYCH I WŚRÓD OSÓB INDYWIDUALNYCH</w:t>
      </w:r>
      <w:r w:rsidRPr="00865656">
        <w:t xml:space="preserve"> </w:t>
      </w:r>
    </w:p>
    <w:p w:rsidR="00152FDD" w:rsidRPr="00C90E8A" w:rsidRDefault="00152FDD" w:rsidP="00152FDD">
      <w:pPr>
        <w:pStyle w:val="LID"/>
        <w:rPr>
          <w:rFonts w:cs="Times New Roman"/>
          <w:lang w:eastAsia="en-US"/>
        </w:rPr>
      </w:pPr>
      <w:r w:rsidRPr="00332941"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538534FC" wp14:editId="384E87AE">
                <wp:simplePos x="0" y="0"/>
                <wp:positionH relativeFrom="margin">
                  <wp:posOffset>-62230</wp:posOffset>
                </wp:positionH>
                <wp:positionV relativeFrom="paragraph">
                  <wp:posOffset>118110</wp:posOffset>
                </wp:positionV>
                <wp:extent cx="2976880" cy="1247775"/>
                <wp:effectExtent l="0" t="0" r="0" b="9525"/>
                <wp:wrapSquare wrapText="bothSides"/>
                <wp:docPr id="17" name="Pole tekstowe 2" descr="Odsetek osób korzystających ze stron lub aplikacji administracji publicznej wzrósł o 3,1 pkt. proc. w porównaniu z 2022 r." title="Opis wskaźnik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6880" cy="12477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2FDD" w:rsidRPr="002C6663" w:rsidRDefault="00152FDD" w:rsidP="00152FD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2C666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Pr="002C666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 xml:space="preserve"> p. proc.</w:t>
                            </w:r>
                          </w:p>
                          <w:p w:rsidR="00152FDD" w:rsidRPr="007D605C" w:rsidRDefault="00152FDD" w:rsidP="00152FDD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odsetka osób korzystających ze stron lub aplikacji administracji publicznej </w:t>
                            </w:r>
                            <w:r w:rsidR="009438BC">
                              <w:br/>
                            </w:r>
                            <w:r>
                              <w:t>w porównaniu z 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8534FC" id="Pole tekstowe 2" o:spid="_x0000_s1026" alt="Tytuł: Opis wskaźnika 1 — opis: Odsetek osób korzystających ze stron lub aplikacji administracji publicznej wzrósł o 3,1 pkt. proc. w porównaniu z 2022 r." style="position:absolute;margin-left:-4.9pt;margin-top:9.3pt;width:234.4pt;height:98.2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" fillcolor="#001d77" stroked="f">
                <v:stroke joinstyle="miter"/>
                <v:textbox>
                  <w:txbxContent>
                    <w:p w:rsidR="00152FDD" w:rsidRPr="002C6663" w:rsidRDefault="00152FDD" w:rsidP="00152FD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2C6663">
                        <w:rPr>
                          <w:rStyle w:val="WartowskanikaZnak"/>
                          <w:sz w:val="72"/>
                          <w:szCs w:val="72"/>
                        </w:rPr>
                        <w:t>3,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Pr="002C6663">
                        <w:rPr>
                          <w:rStyle w:val="WartowskanikaZnak"/>
                          <w:sz w:val="72"/>
                          <w:szCs w:val="72"/>
                        </w:rPr>
                        <w:t xml:space="preserve"> p. proc.</w:t>
                      </w:r>
                    </w:p>
                    <w:p w:rsidR="00152FDD" w:rsidRPr="007D605C" w:rsidRDefault="00152FDD" w:rsidP="00152FDD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t xml:space="preserve">Wzrost odsetka osób korzystających ze stron lub aplikacji administracji publicznej </w:t>
                      </w:r>
                      <w:r w:rsidR="009438BC">
                        <w:br/>
                      </w:r>
                      <w:r>
                        <w:t>w porównaniu z 2022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07007A">
        <w:t xml:space="preserve">W </w:t>
      </w:r>
      <w:r w:rsidRPr="00D14E74">
        <w:t>202</w:t>
      </w:r>
      <w:r>
        <w:t>3</w:t>
      </w:r>
      <w:r w:rsidRPr="00D14E74">
        <w:t xml:space="preserve"> r. odsetek osób w </w:t>
      </w:r>
      <w:r w:rsidRPr="005F09DC">
        <w:rPr>
          <w:spacing w:val="-4"/>
        </w:rPr>
        <w:t xml:space="preserve">wieku </w:t>
      </w:r>
      <w:r w:rsidR="00CC15E8">
        <w:rPr>
          <w:spacing w:val="-4"/>
        </w:rPr>
        <w:br/>
      </w:r>
      <w:r w:rsidRPr="005F09DC">
        <w:rPr>
          <w:spacing w:val="-4"/>
        </w:rPr>
        <w:t>16</w:t>
      </w:r>
      <w:r w:rsidR="003617AD">
        <w:rPr>
          <w:spacing w:val="-4"/>
        </w:rPr>
        <w:t>–</w:t>
      </w:r>
      <w:r w:rsidRPr="005F09DC">
        <w:rPr>
          <w:spacing w:val="-4"/>
        </w:rPr>
        <w:t>74 lata korzystających</w:t>
      </w:r>
      <w:r>
        <w:t xml:space="preserve"> ze stron lub aplikacji administracji publicznej </w:t>
      </w:r>
      <w:r w:rsidR="00CC15E8">
        <w:br/>
      </w:r>
      <w:r w:rsidRPr="005F09DC">
        <w:rPr>
          <w:spacing w:val="-4"/>
        </w:rPr>
        <w:t>w ciągu ostatnich 12 miesięcy wyniósł</w:t>
      </w:r>
      <w:r w:rsidRPr="00D14E74">
        <w:rPr>
          <w:spacing w:val="-2"/>
        </w:rPr>
        <w:t xml:space="preserve"> </w:t>
      </w:r>
      <w:r>
        <w:rPr>
          <w:spacing w:val="-2"/>
        </w:rPr>
        <w:t>58,5</w:t>
      </w:r>
      <w:r w:rsidRPr="00D14E74">
        <w:rPr>
          <w:spacing w:val="-2"/>
        </w:rPr>
        <w:t xml:space="preserve">%, tj. o </w:t>
      </w:r>
      <w:r>
        <w:rPr>
          <w:spacing w:val="-2"/>
        </w:rPr>
        <w:t>3</w:t>
      </w:r>
      <w:r w:rsidRPr="00D14E74">
        <w:rPr>
          <w:spacing w:val="-2"/>
        </w:rPr>
        <w:t>,</w:t>
      </w:r>
      <w:r>
        <w:rPr>
          <w:spacing w:val="-2"/>
        </w:rPr>
        <w:t>1</w:t>
      </w:r>
      <w:r w:rsidRPr="00D14E74">
        <w:rPr>
          <w:spacing w:val="-2"/>
        </w:rPr>
        <w:t xml:space="preserve"> p</w:t>
      </w:r>
      <w:r w:rsidRPr="00513FF9">
        <w:rPr>
          <w:spacing w:val="-2"/>
        </w:rPr>
        <w:t xml:space="preserve">. proc. więcej niż </w:t>
      </w:r>
      <w:r w:rsidR="00CC15E8">
        <w:rPr>
          <w:spacing w:val="-2"/>
        </w:rPr>
        <w:br/>
      </w:r>
      <w:r w:rsidRPr="00513FF9">
        <w:rPr>
          <w:spacing w:val="-2"/>
        </w:rPr>
        <w:t>w roku poprzednim</w:t>
      </w:r>
      <w:r w:rsidRPr="00C90E8A">
        <w:t>.</w:t>
      </w:r>
    </w:p>
    <w:p w:rsidR="00152FDD" w:rsidRPr="00CF7A5E" w:rsidRDefault="00152FDD" w:rsidP="00152FDD">
      <w:pPr>
        <w:pStyle w:val="LID"/>
      </w:pPr>
      <w:r w:rsidRPr="001E568E">
        <mc:AlternateContent>
          <mc:Choice Requires="wps">
            <w:drawing>
              <wp:anchor distT="45720" distB="45720" distL="114300" distR="114300" simplePos="0" relativeHeight="251734016" behindDoc="1" locked="0" layoutInCell="1" allowOverlap="1" wp14:anchorId="37B7F9C6" wp14:editId="27F5F96C">
                <wp:simplePos x="0" y="0"/>
                <wp:positionH relativeFrom="column">
                  <wp:posOffset>5219065</wp:posOffset>
                </wp:positionH>
                <wp:positionV relativeFrom="paragraph">
                  <wp:posOffset>328295</wp:posOffset>
                </wp:positionV>
                <wp:extent cx="1704340" cy="650875"/>
                <wp:effectExtent l="0" t="0" r="0" b="0"/>
                <wp:wrapTight wrapText="bothSides">
                  <wp:wrapPolygon edited="0">
                    <wp:start x="724" y="0"/>
                    <wp:lineTo x="724" y="20862"/>
                    <wp:lineTo x="20763" y="20862"/>
                    <wp:lineTo x="20763" y="0"/>
                    <wp:lineTo x="724" y="0"/>
                  </wp:wrapPolygon>
                </wp:wrapTight>
                <wp:docPr id="19" name="Pole tekstowe 19" descr="Ponad 93% gospodarstw domowych posiadało dostęp do nternet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340" cy="650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2FDD" w:rsidRPr="008B6882" w:rsidRDefault="00152FDD" w:rsidP="008B6882">
                            <w:pPr>
                              <w:pStyle w:val="tekstzboku"/>
                            </w:pPr>
                            <w:r w:rsidRPr="008B6882">
                              <w:t xml:space="preserve">Ponad 93% gospodarstw </w:t>
                            </w:r>
                            <w:r w:rsidRPr="008B6882">
                              <w:br/>
                              <w:t>domowych posiadało dostęp do Internetu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B7F9C6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Ponad 93% gospodarstw domowych posiadało dostęp do nternetu&#10;" style="position:absolute;margin-left:410.95pt;margin-top:25.85pt;width:134.2pt;height:51.25pt;z-index:-25158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" filled="f" stroked="f">
                <v:textbox>
                  <w:txbxContent>
                    <w:p w:rsidR="00152FDD" w:rsidRPr="008B6882" w:rsidRDefault="00152FDD" w:rsidP="008B6882">
                      <w:pPr>
                        <w:pStyle w:val="tekstzboku"/>
                      </w:pPr>
                      <w:r w:rsidRPr="008B6882">
                        <w:t xml:space="preserve">Ponad 93% gospodarstw </w:t>
                      </w:r>
                      <w:r w:rsidRPr="008B6882">
                        <w:br/>
                        <w:t>domowych posiadało dostęp do Internetu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52FDD" w:rsidRDefault="00152FDD" w:rsidP="00DE6B68">
      <w:pPr>
        <w:rPr>
          <w:spacing w:val="-4"/>
        </w:rPr>
      </w:pPr>
      <w:r w:rsidRPr="005F5A7E">
        <w:rPr>
          <w:spacing w:val="-2"/>
        </w:rPr>
        <w:t>W 202</w:t>
      </w:r>
      <w:r>
        <w:rPr>
          <w:spacing w:val="-2"/>
        </w:rPr>
        <w:t>3</w:t>
      </w:r>
      <w:r w:rsidRPr="005F5A7E">
        <w:rPr>
          <w:spacing w:val="-2"/>
        </w:rPr>
        <w:t xml:space="preserve"> r.</w:t>
      </w:r>
      <w:r>
        <w:rPr>
          <w:spacing w:val="-2"/>
        </w:rPr>
        <w:t xml:space="preserve">, tak jak przed rokiem, </w:t>
      </w:r>
      <w:r w:rsidRPr="005F5A7E">
        <w:rPr>
          <w:spacing w:val="-2"/>
        </w:rPr>
        <w:t>dostęp do Internetu posiadało 93,3% gospodarstw domowych</w:t>
      </w:r>
      <w:r>
        <w:t>.</w:t>
      </w:r>
      <w:r w:rsidRPr="005F5A7E">
        <w:t xml:space="preserve"> W skali roku udział gospodarstw domowych posiadających dostęp do Internetu przez szerokopasmowe łącze stacjonarne </w:t>
      </w:r>
      <w:r w:rsidR="00EE286C">
        <w:t>nie zmienił się</w:t>
      </w:r>
      <w:r w:rsidRPr="005F5A7E">
        <w:t xml:space="preserve">. Dostęp przez szerokopasmowe łącze mobilne wykazało o </w:t>
      </w:r>
      <w:r>
        <w:t>3</w:t>
      </w:r>
      <w:r w:rsidRPr="005F5A7E">
        <w:t>,</w:t>
      </w:r>
      <w:r>
        <w:t>1</w:t>
      </w:r>
      <w:r w:rsidRPr="005F5A7E">
        <w:t xml:space="preserve"> p. proc</w:t>
      </w:r>
      <w:r>
        <w:t>.</w:t>
      </w:r>
      <w:r w:rsidRPr="005F5A7E">
        <w:t xml:space="preserve"> gospodarstw </w:t>
      </w:r>
      <w:r>
        <w:t>więcej</w:t>
      </w:r>
      <w:r w:rsidRPr="005F5A7E">
        <w:rPr>
          <w:spacing w:val="-4"/>
        </w:rPr>
        <w:t>.</w:t>
      </w:r>
    </w:p>
    <w:p w:rsidR="00152FDD" w:rsidRDefault="00152FDD" w:rsidP="00DE6B68">
      <w:pPr>
        <w:rPr>
          <w:shd w:val="clear" w:color="auto" w:fill="FFFFFF"/>
        </w:rPr>
      </w:pPr>
      <w:r w:rsidRPr="005F5A7E">
        <w:rPr>
          <w:spacing w:val="-4"/>
        </w:rPr>
        <w:t>Zarówno dostęp do Internetu, jak i rodzaj posiadanych łączy internetowych</w:t>
      </w:r>
      <w:r w:rsidRPr="005F5A7E">
        <w:t xml:space="preserve"> zróżnicowany był </w:t>
      </w:r>
      <w:r w:rsidR="00DE6B68">
        <w:br/>
      </w:r>
      <w:r w:rsidRPr="005F5A7E">
        <w:t xml:space="preserve">ze względu na typ gospodarstwa, klasę miejsca zamieszkania oraz stopień urbanizacji. </w:t>
      </w:r>
      <w:r w:rsidR="00DE6B68">
        <w:br/>
      </w:r>
      <w:r w:rsidRPr="005F5A7E">
        <w:t>Dostęp do Internetu częściej posiadały gospodarstwa domowe z dziećmi niż bez nich. Uwzględniając klasę miejsca zamieszkania</w:t>
      </w:r>
      <w:r w:rsidR="0003622E">
        <w:t xml:space="preserve"> </w:t>
      </w:r>
      <w:r w:rsidR="0003622E" w:rsidRPr="005F5A7E">
        <w:t>–</w:t>
      </w:r>
      <w:r w:rsidR="0003622E">
        <w:t xml:space="preserve"> </w:t>
      </w:r>
      <w:r w:rsidRPr="005F5A7E">
        <w:t xml:space="preserve">odsetek gospodarstw z Internetem większy był w dużych miastach niż w mniejszych oraz na obszarach wiejskich, a biorąc pod uwagę </w:t>
      </w:r>
      <w:r w:rsidR="00DE6B68">
        <w:br/>
      </w:r>
      <w:r w:rsidRPr="005F5A7E">
        <w:t xml:space="preserve">stopień urbanizacji – najwyższy </w:t>
      </w:r>
      <w:r w:rsidR="0003622E">
        <w:t>odnotowano</w:t>
      </w:r>
      <w:r w:rsidR="0003622E" w:rsidRPr="005F5A7E">
        <w:t xml:space="preserve"> </w:t>
      </w:r>
      <w:r w:rsidRPr="005F5A7E">
        <w:t>na terenach wysoko zurbanizowanych</w:t>
      </w:r>
      <w:r>
        <w:rPr>
          <w:shd w:val="clear" w:color="auto" w:fill="FFFFFF"/>
        </w:rPr>
        <w:t>.</w:t>
      </w:r>
    </w:p>
    <w:p w:rsidR="00152FDD" w:rsidRPr="00DE6B68" w:rsidRDefault="00152FDD" w:rsidP="00152FDD">
      <w:pPr>
        <w:pStyle w:val="tytuwykresu"/>
      </w:pPr>
      <w:r w:rsidRPr="00DE6B68">
        <w:t>Wykres 1. Dostęp do Internetu w gospodarstwach domowych (w % ogółu gospodarstw)</w:t>
      </w:r>
    </w:p>
    <w:p w:rsidR="000F11A6" w:rsidRDefault="000F11A6" w:rsidP="005F09DC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C33E55A" wp14:editId="46B4546C">
            <wp:extent cx="4221978" cy="1368000"/>
            <wp:effectExtent l="0" t="0" r="7620" b="3810"/>
            <wp:docPr id="1" name="Obraz 1" descr="Wykres prezentuje dane za lata 2022 i 2023. Wśród ogółu gospodarstw domowych dostęp do Internetu posiadało w 2023 r. 93,3% (tyle samo co w 2022 r.), poprzez szerokopasmowe łącze stacjonarne – 69,5% (tyle samo co w 2022 r.), poprzez szerokopasmowe łącze mobilne – 73,7% (wobec 70,6% w 2022 r.)." title="Wykres 1 Wykres słupkowy. Dostęp do Internetu w gospodarstwach domowych (w % ogółu gospodarstw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21978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FDD" w:rsidRPr="00963494" w:rsidRDefault="00152FDD" w:rsidP="00963494">
      <w:pPr>
        <w:pStyle w:val="tytuwykresu"/>
        <w:ind w:left="851" w:hanging="851"/>
      </w:pPr>
      <w:r w:rsidRPr="00963494">
        <w:t xml:space="preserve">Wykres 2. Gospodarstwa domowe posiadające dostęp do Internetu w domu </w:t>
      </w:r>
      <w:r w:rsidRPr="00963494">
        <w:br/>
        <w:t>(w % ogółu gospodarstw)</w:t>
      </w:r>
    </w:p>
    <w:p w:rsidR="000F11A6" w:rsidRDefault="000F11A6" w:rsidP="005F09DC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34E458B" wp14:editId="01C5E0F9">
            <wp:extent cx="24384" cy="24384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/>
        </w:rPr>
        <w:drawing>
          <wp:inline distT="0" distB="0" distL="0" distR="0" wp14:anchorId="37366C78" wp14:editId="24E41B4F">
            <wp:extent cx="24384" cy="24384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/>
        </w:rPr>
        <w:drawing>
          <wp:inline distT="0" distB="0" distL="0" distR="0" wp14:anchorId="07BB1CA7" wp14:editId="3EC5E256">
            <wp:extent cx="4551663" cy="2304000"/>
            <wp:effectExtent l="0" t="0" r="1905" b="1270"/>
            <wp:docPr id="6" name="Obraz 6" descr="Wykres prezentujący dane dotyczące dostępu do Internetu w gospodarstwach domowych za lata 2022 i 2023 według:&#10;- typu gospodarstwa domowego: odsetek dla gospodarstw domowych z dziećmi w 2023 r. wyniósł 99,8% (wobec 99,9% w 2022 r.), bez dzieci – odpowiednio 90,3% i 90,5%;&#10;- klasy miejsca zamieszkania: odsetek dla gospodarstw z dużych miast w 2023 r. wyniósł 94,8% (wobec 94,4% w 2022 r.), mniejszych miast – odpowiednio 92,0% i 92,3%, obszarów wiejskich – 93,2% zarówno w 2023 r., jak i 2022 r.&#10;- stopnia urbanizacji: odsetek gospodarstw z terenów wysoko zurbanizowanych w 2023 r. wyniósł 94,2% (tyle samo co w 2022 r.), średnio zurbanizowanych – odpowiednio 92,5% i 92,6%, nisko zurbanizowanych – odpowiednio 92,9% i 92,8%.&#10;" title="Wykres 2 Wykres słupkowy. Gospodarstwa domowe posiadające dostęp do Internetu w domu (w % ogółu gospodarstw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51663" cy="23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FDD" w:rsidRDefault="00152FDD" w:rsidP="00CA51CA">
      <w:pPr>
        <w:rPr>
          <w:shd w:val="clear" w:color="auto" w:fill="FFFFFF"/>
        </w:rPr>
      </w:pPr>
      <w:r w:rsidRPr="00B4332F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5FF320AE" wp14:editId="0D399EBD">
                <wp:simplePos x="0" y="0"/>
                <wp:positionH relativeFrom="column">
                  <wp:posOffset>5241290</wp:posOffset>
                </wp:positionH>
                <wp:positionV relativeFrom="paragraph">
                  <wp:posOffset>0</wp:posOffset>
                </wp:positionV>
                <wp:extent cx="1830070" cy="789940"/>
                <wp:effectExtent l="0" t="0" r="0" b="0"/>
                <wp:wrapTight wrapText="bothSides">
                  <wp:wrapPolygon edited="0">
                    <wp:start x="675" y="0"/>
                    <wp:lineTo x="675" y="20836"/>
                    <wp:lineTo x="20910" y="20836"/>
                    <wp:lineTo x="20910" y="0"/>
                    <wp:lineTo x="675" y="0"/>
                  </wp:wrapPolygon>
                </wp:wrapTight>
                <wp:docPr id="20" name="Pole tekstowe 20" descr="58,5% osób w wieku 16-74 lata kontaktowało się z administracją publiczną poprzez stronę internetową lub aplikację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070" cy="789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2FDD" w:rsidRPr="00CA51CA" w:rsidRDefault="00152FDD" w:rsidP="00CA51CA">
                            <w:pPr>
                              <w:pStyle w:val="tekstzboku"/>
                            </w:pPr>
                            <w:r w:rsidRPr="00CA51CA">
                              <w:t>58,5% osób w wieku 16</w:t>
                            </w:r>
                            <w:r w:rsidR="00907965" w:rsidRPr="00CA51CA">
                              <w:t>-</w:t>
                            </w:r>
                            <w:r w:rsidRPr="00CA51CA">
                              <w:t xml:space="preserve">74 lata kontaktowało się z administracją publiczną poprzez stronę </w:t>
                            </w:r>
                            <w:r w:rsidRPr="00CA51CA">
                              <w:br/>
                              <w:t>internetową lub aplikację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320AE" id="Pole tekstowe 20" o:spid="_x0000_s1028" type="#_x0000_t202" alt="58,5% osób w wieku 16-74 lata kontaktowało się z administracją publiczną poprzez stronę internetową lub aplikację&#10;" style="position:absolute;margin-left:412.7pt;margin-top:0;width:144.1pt;height:62.2pt;z-index:-251583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" filled="f" stroked="f">
                <v:textbox>
                  <w:txbxContent>
                    <w:p w:rsidR="00152FDD" w:rsidRPr="00CA51CA" w:rsidRDefault="00152FDD" w:rsidP="00CA51CA">
                      <w:pPr>
                        <w:pStyle w:val="tekstzboku"/>
                      </w:pPr>
                      <w:r w:rsidRPr="00CA51CA">
                        <w:t>58,5% osób w wieku 16</w:t>
                      </w:r>
                      <w:r w:rsidR="00907965" w:rsidRPr="00CA51CA">
                        <w:t>-</w:t>
                      </w:r>
                      <w:r w:rsidRPr="00CA51CA">
                        <w:t xml:space="preserve">74 lata kontaktowało się z administracją publiczną poprzez stronę </w:t>
                      </w:r>
                      <w:r w:rsidRPr="00CA51CA">
                        <w:br/>
                        <w:t>internetową lub aplikację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4332F">
        <w:t>W 202</w:t>
      </w:r>
      <w:r>
        <w:t>3</w:t>
      </w:r>
      <w:r w:rsidRPr="00B4332F">
        <w:t xml:space="preserve"> r. osoby korzystające w ciągu ostatnich 12 miesięcy z usług administracji publicznej przez Internet stanowiły ponad 5</w:t>
      </w:r>
      <w:r>
        <w:t>8</w:t>
      </w:r>
      <w:r w:rsidRPr="00B4332F">
        <w:t xml:space="preserve">% populacji </w:t>
      </w:r>
      <w:r w:rsidRPr="00B53AEC">
        <w:t>osób w wieku 16</w:t>
      </w:r>
      <w:r w:rsidR="00EE286C">
        <w:t>–</w:t>
      </w:r>
      <w:r w:rsidRPr="00B53AEC">
        <w:t>74 lata. Korzystanie z e-administracji wskazywało o 1</w:t>
      </w:r>
      <w:r w:rsidRPr="002C6663">
        <w:t xml:space="preserve">6,8 </w:t>
      </w:r>
      <w:r w:rsidRPr="00B53AEC">
        <w:t xml:space="preserve">p. proc. więcej mieszkańców miast niż wsi. Do najpopularniejszych czynności wykonywanych za pośrednictwem stron internetowych lub aplikacji jednostek </w:t>
      </w:r>
      <w:r w:rsidR="005B1FEF">
        <w:br/>
      </w:r>
      <w:r w:rsidRPr="00B53AEC">
        <w:t>administracji publicznej należy wyszukiwanie informacji</w:t>
      </w:r>
      <w:r>
        <w:t xml:space="preserve"> </w:t>
      </w:r>
      <w:r w:rsidRPr="003E369A">
        <w:rPr>
          <w:color w:val="000000" w:themeColor="text1"/>
          <w:spacing w:val="-2"/>
          <w:szCs w:val="19"/>
        </w:rPr>
        <w:t>na stronach administracji</w:t>
      </w:r>
      <w:r w:rsidRPr="00FB26BC">
        <w:rPr>
          <w:color w:val="000000" w:themeColor="text1"/>
          <w:szCs w:val="19"/>
        </w:rPr>
        <w:t xml:space="preserve"> publicznej</w:t>
      </w:r>
      <w:r>
        <w:t xml:space="preserve">, </w:t>
      </w:r>
      <w:r w:rsidRPr="00B53AEC">
        <w:t>wysyłanie wypełnionych deklaracji podatkowych</w:t>
      </w:r>
      <w:r>
        <w:t>,</w:t>
      </w:r>
      <w:r w:rsidRPr="002C6663">
        <w:t xml:space="preserve"> </w:t>
      </w:r>
      <w:r w:rsidRPr="00B53AEC">
        <w:t>pobieranie lub drukowanie formularzy urzędowych</w:t>
      </w:r>
      <w:r>
        <w:t xml:space="preserve"> oraz</w:t>
      </w:r>
      <w:r w:rsidRPr="00C438F0">
        <w:t xml:space="preserve"> </w:t>
      </w:r>
      <w:r w:rsidRPr="002C6663">
        <w:t xml:space="preserve">uzyskiwanie </w:t>
      </w:r>
      <w:r>
        <w:t xml:space="preserve">dostępu do </w:t>
      </w:r>
      <w:r w:rsidRPr="002C6663">
        <w:t>informacji osobistych</w:t>
      </w:r>
      <w:r>
        <w:t xml:space="preserve"> przechowywanych przez jednostki administracji publicznej</w:t>
      </w:r>
      <w:r w:rsidRPr="00B53AEC">
        <w:rPr>
          <w:shd w:val="clear" w:color="auto" w:fill="FFFFFF"/>
        </w:rPr>
        <w:t>.</w:t>
      </w:r>
    </w:p>
    <w:p w:rsidR="00152FDD" w:rsidRPr="00870A16" w:rsidRDefault="00152FDD" w:rsidP="00152FDD">
      <w:pPr>
        <w:pStyle w:val="tytuwykresu"/>
        <w:ind w:left="851" w:hanging="851"/>
      </w:pPr>
      <w:r w:rsidRPr="00870A16">
        <w:rPr>
          <w:shd w:val="clear" w:color="auto" w:fill="FFFFFF"/>
        </w:rPr>
        <w:t>Tablica 1.</w:t>
      </w:r>
      <w:r w:rsidRPr="00870A16">
        <w:t xml:space="preserve"> Osoby korzystające ze stron internetowych lub aplikacji jednostek administracji </w:t>
      </w:r>
      <w:r>
        <w:br/>
      </w:r>
      <w:r w:rsidRPr="00870A16">
        <w:t>publicznej</w:t>
      </w:r>
    </w:p>
    <w:tbl>
      <w:tblPr>
        <w:tblStyle w:val="Siatkatabelijasna"/>
        <w:tblpPr w:leftFromText="141" w:rightFromText="141" w:vertAnchor="text" w:horzAnchor="margin" w:tblpY="63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Osoby korzystające ze stron internetowych lub aplikacji jednostek administracji "/>
        <w:tblDescription w:val="Tablica prezentująca dane dla ludności ogółem, mieszkańców miast i wsi dotyczące korzystania ze stron internetowych lub aplikacji jednostek administracji publicznej.&#10;W Polsce odsetek wyniósł 58,5%, wśród mieszkańców miast był wyższy niż wśród mieszkańców wsi (wyniósł odpowiednio 65,2% i 48,4%). Najczęściej wykonywaną czynnością na stronach administracji publicznej dla ludności ogółem i mieszkańców wsi było wyszukiwanie informacji na stronach administracji publicznej (odpowiednio 32,8% i 26,5%), a dla mieszkańców miast – wysyłanie wypełnionych deklaracji podatkowych (38,5%).&#10;"/>
      </w:tblPr>
      <w:tblGrid>
        <w:gridCol w:w="5103"/>
        <w:gridCol w:w="988"/>
        <w:gridCol w:w="988"/>
        <w:gridCol w:w="988"/>
      </w:tblGrid>
      <w:tr w:rsidR="00152FDD" w:rsidRPr="004D29EA" w:rsidTr="002C6663">
        <w:trPr>
          <w:trHeight w:val="58"/>
        </w:trPr>
        <w:tc>
          <w:tcPr>
            <w:tcW w:w="5103" w:type="dxa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152FDD" w:rsidRPr="00FB26BC" w:rsidRDefault="00152FDD" w:rsidP="002C6663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FB26BC">
              <w:t>Wyszczególnienie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152FDD" w:rsidRPr="00FB26BC" w:rsidRDefault="00152FDD" w:rsidP="002C6663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Ogółem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152FDD" w:rsidRPr="00FB26BC" w:rsidRDefault="00152FDD" w:rsidP="002C6663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Miasta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152FDD" w:rsidRPr="00FB26BC" w:rsidRDefault="00152FDD" w:rsidP="002C6663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Wieś</w:t>
            </w:r>
          </w:p>
        </w:tc>
      </w:tr>
      <w:tr w:rsidR="00152FDD" w:rsidRPr="004D29EA" w:rsidTr="002C6663">
        <w:trPr>
          <w:trHeight w:val="58"/>
        </w:trPr>
        <w:tc>
          <w:tcPr>
            <w:tcW w:w="5103" w:type="dxa"/>
            <w:vMerge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152FDD" w:rsidRPr="00FB26BC" w:rsidRDefault="00152FDD" w:rsidP="002C6663">
            <w:pPr>
              <w:pStyle w:val="Nagwek1"/>
              <w:tabs>
                <w:tab w:val="right" w:leader="dot" w:pos="4139"/>
              </w:tabs>
              <w:spacing w:before="120" w:line="240" w:lineRule="atLeast"/>
              <w:jc w:val="center"/>
              <w:outlineLvl w:val="0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2964" w:type="dxa"/>
            <w:gridSpan w:val="3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152FDD" w:rsidRPr="00FB26BC" w:rsidRDefault="00152FDD" w:rsidP="002C6663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w %</w:t>
            </w:r>
          </w:p>
        </w:tc>
      </w:tr>
      <w:tr w:rsidR="00152FDD" w:rsidRPr="004D29EA" w:rsidTr="002C6663">
        <w:trPr>
          <w:trHeight w:val="58"/>
        </w:trPr>
        <w:tc>
          <w:tcPr>
            <w:tcW w:w="5103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pStyle w:val="Nagwek5"/>
              <w:tabs>
                <w:tab w:val="right" w:leader="dot" w:pos="4156"/>
              </w:tabs>
              <w:spacing w:before="0" w:line="240" w:lineRule="auto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FB26BC">
              <w:rPr>
                <w:rFonts w:ascii="Fira Sans" w:hAnsi="Fira Sans"/>
                <w:b/>
                <w:color w:val="000000" w:themeColor="text1"/>
                <w:szCs w:val="19"/>
              </w:rPr>
              <w:t xml:space="preserve">Osoby korzystające ze stron internetowych lub aplikacji jednostek administracji publicznej w ciągu ostatnich </w:t>
            </w:r>
            <w:r>
              <w:rPr>
                <w:rFonts w:ascii="Fira Sans" w:hAnsi="Fira Sans"/>
                <w:b/>
                <w:color w:val="000000" w:themeColor="text1"/>
                <w:szCs w:val="19"/>
              </w:rPr>
              <w:br/>
            </w:r>
            <w:r w:rsidRPr="00FB26BC">
              <w:rPr>
                <w:rFonts w:ascii="Fira Sans" w:hAnsi="Fira Sans"/>
                <w:b/>
                <w:color w:val="000000" w:themeColor="text1"/>
                <w:szCs w:val="19"/>
              </w:rPr>
              <w:t>12 miesięcy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2C6663">
              <w:rPr>
                <w:rFonts w:cs="Arial"/>
                <w:b/>
                <w:color w:val="000000" w:themeColor="text1"/>
                <w:szCs w:val="19"/>
              </w:rPr>
              <w:t>58,5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2C6663">
              <w:rPr>
                <w:rFonts w:cs="Arial"/>
                <w:b/>
                <w:color w:val="000000" w:themeColor="text1"/>
                <w:szCs w:val="19"/>
              </w:rPr>
              <w:t>65,2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8C14BD">
              <w:rPr>
                <w:rFonts w:cs="Arial"/>
                <w:b/>
                <w:color w:val="000000" w:themeColor="text1"/>
                <w:szCs w:val="19"/>
              </w:rPr>
              <w:t>48,4</w:t>
            </w:r>
          </w:p>
        </w:tc>
      </w:tr>
      <w:tr w:rsidR="00152FDD" w:rsidRPr="004D29EA" w:rsidTr="002C6663">
        <w:trPr>
          <w:trHeight w:val="199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pStyle w:val="Nagwek8"/>
              <w:tabs>
                <w:tab w:val="right" w:leader="dot" w:pos="4156"/>
              </w:tabs>
              <w:spacing w:before="0" w:line="240" w:lineRule="auto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w celu: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</w:tr>
      <w:tr w:rsidR="00152FDD" w:rsidRPr="004D29EA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uzyskiwania dostępu do informacji osobistych przechowywanych przez jednostki administracji publicznej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34DDB">
              <w:t>29,0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8F2B6A">
              <w:t>36,2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02AA4">
              <w:t>18,1</w:t>
            </w:r>
          </w:p>
        </w:tc>
      </w:tr>
      <w:tr w:rsidR="00152FDD" w:rsidRPr="004D29EA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152FDD" w:rsidRPr="003E369A" w:rsidRDefault="00152FDD" w:rsidP="002C6663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pacing w:val="-4"/>
                <w:sz w:val="19"/>
                <w:szCs w:val="19"/>
              </w:rPr>
            </w:pPr>
            <w:r w:rsidRPr="003E369A">
              <w:rPr>
                <w:rFonts w:ascii="Fira Sans" w:hAnsi="Fira Sans"/>
                <w:color w:val="000000" w:themeColor="text1"/>
                <w:spacing w:val="-4"/>
                <w:sz w:val="19"/>
                <w:szCs w:val="19"/>
              </w:rPr>
              <w:t>korzystania z publicznych baz danych lub rejestrów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152FDD" w:rsidRPr="00FB26BC" w:rsidDel="004D29EA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34DDB">
              <w:t>9,9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:rsidR="00152FDD" w:rsidRPr="00FB26BC" w:rsidDel="004D29EA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8F2B6A">
              <w:t>12,9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02AA4">
              <w:t>5,2</w:t>
            </w:r>
          </w:p>
        </w:tc>
      </w:tr>
      <w:tr w:rsidR="00152FDD" w:rsidRPr="004D29EA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3E369A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wyszukiwania informacji na stronach administracji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publicznej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34DDB">
              <w:t>32,8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8F2B6A">
              <w:t>37,0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02AA4">
              <w:t>26,5</w:t>
            </w:r>
          </w:p>
        </w:tc>
      </w:tr>
      <w:tr w:rsidR="00152FDD" w:rsidRPr="00FA5128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dokonania rezerwacji lub umówienia wizyty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Del="004D29EA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34DDB">
              <w:t>18,3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Del="004D29EA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8F2B6A">
              <w:t>23,3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02AA4">
              <w:t>10,6</w:t>
            </w:r>
          </w:p>
        </w:tc>
      </w:tr>
      <w:tr w:rsidR="00152FDD" w:rsidRPr="00FA5128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E27D6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otrzymania urzędowej korespondencji lub dokumentów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na swoje konto na stronie internetowej lub w aplikacji jednostek administracji publicznej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Del="004D29EA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34DDB">
              <w:t>27,0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Del="004D29EA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8F2B6A">
              <w:t>30,8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02AA4">
              <w:t>21,1</w:t>
            </w:r>
          </w:p>
        </w:tc>
      </w:tr>
      <w:tr w:rsidR="00152FDD" w:rsidRPr="00FA5128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pobierania lub drukowania formularzy urzędowych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Del="004D29EA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34DDB">
              <w:t>29,4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Del="004D29EA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8F2B6A">
              <w:t>33,3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02AA4">
              <w:t>23,5</w:t>
            </w:r>
          </w:p>
        </w:tc>
      </w:tr>
      <w:tr w:rsidR="00152FDD" w:rsidRPr="00FA5128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wysyłania wypełnionych deklaracji podatkowych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Del="004D29EA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34DDB">
              <w:t>32,6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Del="004D29EA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8F2B6A">
              <w:t>38,5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02AA4">
              <w:t>23,6</w:t>
            </w:r>
          </w:p>
        </w:tc>
      </w:tr>
      <w:tr w:rsidR="00152FDD" w:rsidRPr="00FA5128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złożenia wniosku o urzędowe dokumenty lub akty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Del="004D29EA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34DDB">
              <w:t>6,6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Del="004D29EA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8F2B6A">
              <w:t>8,3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02AA4">
              <w:t>4,0</w:t>
            </w:r>
          </w:p>
        </w:tc>
      </w:tr>
      <w:tr w:rsidR="00152FDD" w:rsidRPr="00FA5128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złożenia wniosku o świadczenia lub uprawnienia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Del="004D29EA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34DDB">
              <w:t>17,2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Del="004D29EA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8F2B6A">
              <w:t>18,1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02AA4">
              <w:t>15,9</w:t>
            </w:r>
          </w:p>
        </w:tc>
      </w:tr>
    </w:tbl>
    <w:p w:rsidR="00152FDD" w:rsidRDefault="00152FDD" w:rsidP="00152FDD">
      <w:pPr>
        <w:rPr>
          <w:shd w:val="clear" w:color="auto" w:fill="FFFFFF"/>
        </w:rPr>
      </w:pPr>
    </w:p>
    <w:p w:rsidR="00152FDD" w:rsidRDefault="00152FDD" w:rsidP="005B1FEF">
      <w:pPr>
        <w:rPr>
          <w:spacing w:val="-2"/>
          <w:shd w:val="clear" w:color="auto" w:fill="FFFFFF"/>
        </w:rPr>
      </w:pPr>
      <w:r>
        <w:rPr>
          <w:shd w:val="clear" w:color="auto" w:fill="FFFFFF"/>
        </w:rPr>
        <w:t>W 2023</w:t>
      </w:r>
      <w:r w:rsidRPr="00AF474F">
        <w:rPr>
          <w:shd w:val="clear" w:color="auto" w:fill="FFFFFF"/>
        </w:rPr>
        <w:t xml:space="preserve"> r. zakupów przez I</w:t>
      </w:r>
      <w:r>
        <w:rPr>
          <w:shd w:val="clear" w:color="auto" w:fill="FFFFFF"/>
        </w:rPr>
        <w:t>nternet w Polsce dokonało 64,3</w:t>
      </w:r>
      <w:r w:rsidRPr="00AF474F">
        <w:rPr>
          <w:shd w:val="clear" w:color="auto" w:fill="FFFFFF"/>
        </w:rPr>
        <w:t>% osób w wieku 16</w:t>
      </w:r>
      <w:r w:rsidR="00D720F2">
        <w:t>-</w:t>
      </w:r>
      <w:r w:rsidRPr="00AF474F">
        <w:rPr>
          <w:shd w:val="clear" w:color="auto" w:fill="FFFFFF"/>
        </w:rPr>
        <w:t>74 lata (w</w:t>
      </w:r>
      <w:r>
        <w:rPr>
          <w:shd w:val="clear" w:color="auto" w:fill="FFFFFF"/>
        </w:rPr>
        <w:t>obec</w:t>
      </w:r>
      <w:r w:rsidRPr="00AF474F">
        <w:rPr>
          <w:shd w:val="clear" w:color="auto" w:fill="FFFFFF"/>
        </w:rPr>
        <w:t xml:space="preserve"> </w:t>
      </w:r>
      <w:r>
        <w:rPr>
          <w:shd w:val="clear" w:color="auto" w:fill="FFFFFF"/>
        </w:rPr>
        <w:t>64,6% w 2022</w:t>
      </w:r>
      <w:r w:rsidRPr="00AF474F">
        <w:rPr>
          <w:shd w:val="clear" w:color="auto" w:fill="FFFFFF"/>
        </w:rPr>
        <w:t xml:space="preserve"> r.). W skali roku </w:t>
      </w:r>
      <w:r>
        <w:rPr>
          <w:shd w:val="clear" w:color="auto" w:fill="FFFFFF"/>
        </w:rPr>
        <w:t xml:space="preserve">zwiększyła się </w:t>
      </w:r>
      <w:r w:rsidRPr="00AF474F">
        <w:rPr>
          <w:shd w:val="clear" w:color="auto" w:fill="FFFFFF"/>
        </w:rPr>
        <w:t xml:space="preserve">dysproporcja pomiędzy </w:t>
      </w:r>
      <w:r>
        <w:rPr>
          <w:shd w:val="clear" w:color="auto" w:fill="FFFFFF"/>
        </w:rPr>
        <w:t xml:space="preserve">wskaźnikami dla </w:t>
      </w:r>
      <w:r w:rsidRPr="00AF474F">
        <w:rPr>
          <w:shd w:val="clear" w:color="auto" w:fill="FFFFFF"/>
        </w:rPr>
        <w:t xml:space="preserve">mieszkańców miast i </w:t>
      </w:r>
      <w:r w:rsidRPr="005815A5">
        <w:rPr>
          <w:spacing w:val="-2"/>
          <w:shd w:val="clear" w:color="auto" w:fill="FFFFFF"/>
        </w:rPr>
        <w:t xml:space="preserve">wsi (z </w:t>
      </w:r>
      <w:r>
        <w:rPr>
          <w:spacing w:val="-2"/>
          <w:shd w:val="clear" w:color="auto" w:fill="FFFFFF"/>
        </w:rPr>
        <w:t>5,4 p. proc. do 9,3</w:t>
      </w:r>
      <w:r w:rsidRPr="005815A5">
        <w:rPr>
          <w:spacing w:val="-2"/>
          <w:shd w:val="clear" w:color="auto" w:fill="FFFFFF"/>
        </w:rPr>
        <w:t xml:space="preserve"> p. proc.)</w:t>
      </w:r>
      <w:r w:rsidR="000B6314">
        <w:rPr>
          <w:spacing w:val="-2"/>
          <w:shd w:val="clear" w:color="auto" w:fill="FFFFFF"/>
        </w:rPr>
        <w:t>;</w:t>
      </w:r>
      <w:r w:rsidRPr="005815A5">
        <w:rPr>
          <w:spacing w:val="-2"/>
          <w:shd w:val="clear" w:color="auto" w:fill="FFFFFF"/>
        </w:rPr>
        <w:t xml:space="preserve"> największa </w:t>
      </w:r>
      <w:r>
        <w:rPr>
          <w:spacing w:val="-2"/>
          <w:shd w:val="clear" w:color="auto" w:fill="FFFFFF"/>
        </w:rPr>
        <w:t>utrzymała się</w:t>
      </w:r>
      <w:r w:rsidRPr="005815A5">
        <w:rPr>
          <w:spacing w:val="-2"/>
          <w:shd w:val="clear" w:color="auto" w:fill="FFFFFF"/>
        </w:rPr>
        <w:t xml:space="preserve"> w makroregio</w:t>
      </w:r>
      <w:r>
        <w:rPr>
          <w:spacing w:val="-2"/>
          <w:shd w:val="clear" w:color="auto" w:fill="FFFFFF"/>
        </w:rPr>
        <w:t xml:space="preserve">nie </w:t>
      </w:r>
      <w:r w:rsidR="005B1FEF">
        <w:rPr>
          <w:spacing w:val="-2"/>
          <w:shd w:val="clear" w:color="auto" w:fill="FFFFFF"/>
        </w:rPr>
        <w:br/>
      </w:r>
      <w:r>
        <w:rPr>
          <w:spacing w:val="-2"/>
          <w:shd w:val="clear" w:color="auto" w:fill="FFFFFF"/>
        </w:rPr>
        <w:t>województwo mazowieckie (20,4</w:t>
      </w:r>
      <w:r w:rsidRPr="005815A5">
        <w:rPr>
          <w:spacing w:val="-2"/>
          <w:shd w:val="clear" w:color="auto" w:fill="FFFFFF"/>
        </w:rPr>
        <w:t xml:space="preserve"> p. proc.), a najmniejsza </w:t>
      </w:r>
      <w:r>
        <w:rPr>
          <w:spacing w:val="-2"/>
          <w:shd w:val="clear" w:color="auto" w:fill="FFFFFF"/>
        </w:rPr>
        <w:t>wystąpiła</w:t>
      </w:r>
      <w:r w:rsidRPr="005815A5">
        <w:rPr>
          <w:spacing w:val="-2"/>
          <w:shd w:val="clear" w:color="auto" w:fill="FFFFFF"/>
        </w:rPr>
        <w:t xml:space="preserve"> w makroregionie </w:t>
      </w:r>
      <w:r>
        <w:rPr>
          <w:spacing w:val="-2"/>
          <w:shd w:val="clear" w:color="auto" w:fill="FFFFFF"/>
        </w:rPr>
        <w:t>południowym</w:t>
      </w:r>
      <w:r w:rsidRPr="005815A5">
        <w:rPr>
          <w:spacing w:val="-2"/>
          <w:shd w:val="clear" w:color="auto" w:fill="FFFFFF"/>
        </w:rPr>
        <w:t xml:space="preserve"> (</w:t>
      </w:r>
      <w:r>
        <w:rPr>
          <w:spacing w:val="-2"/>
          <w:shd w:val="clear" w:color="auto" w:fill="FFFFFF"/>
        </w:rPr>
        <w:t>2</w:t>
      </w:r>
      <w:r w:rsidRPr="006247CD">
        <w:rPr>
          <w:spacing w:val="-2"/>
          <w:shd w:val="clear" w:color="auto" w:fill="FFFFFF"/>
        </w:rPr>
        <w:t>,</w:t>
      </w:r>
      <w:r>
        <w:rPr>
          <w:spacing w:val="-2"/>
          <w:shd w:val="clear" w:color="auto" w:fill="FFFFFF"/>
        </w:rPr>
        <w:t>1</w:t>
      </w:r>
      <w:r w:rsidRPr="006247CD">
        <w:rPr>
          <w:spacing w:val="-2"/>
          <w:shd w:val="clear" w:color="auto" w:fill="FFFFFF"/>
        </w:rPr>
        <w:t xml:space="preserve"> </w:t>
      </w:r>
      <w:r>
        <w:rPr>
          <w:spacing w:val="-2"/>
          <w:shd w:val="clear" w:color="auto" w:fill="FFFFFF"/>
        </w:rPr>
        <w:t>p</w:t>
      </w:r>
      <w:r w:rsidRPr="005815A5">
        <w:rPr>
          <w:spacing w:val="-2"/>
          <w:shd w:val="clear" w:color="auto" w:fill="FFFFFF"/>
        </w:rPr>
        <w:t>. proc.).</w:t>
      </w:r>
    </w:p>
    <w:p w:rsidR="00152FDD" w:rsidRDefault="00152FDD" w:rsidP="00152FDD">
      <w:pPr>
        <w:rPr>
          <w:spacing w:val="-2"/>
          <w:shd w:val="clear" w:color="auto" w:fill="FFFFFF"/>
        </w:rPr>
      </w:pPr>
    </w:p>
    <w:p w:rsidR="00152FDD" w:rsidRDefault="00152FDD" w:rsidP="00152FDD">
      <w:pPr>
        <w:rPr>
          <w:spacing w:val="-2"/>
          <w:shd w:val="clear" w:color="auto" w:fill="FFFFFF"/>
        </w:rPr>
      </w:pPr>
    </w:p>
    <w:p w:rsidR="00152FDD" w:rsidRDefault="00152FDD" w:rsidP="005B1FEF">
      <w:pPr>
        <w:pStyle w:val="tytuwykresu"/>
        <w:ind w:left="907" w:hanging="907"/>
      </w:pPr>
      <w:r w:rsidRPr="004F0002">
        <w:lastRenderedPageBreak/>
        <w:t xml:space="preserve">Wykres 3. Osoby zamawiające lub kupujące przez Internet towary lub usługi do użytku </w:t>
      </w:r>
      <w:r w:rsidR="005B1FEF">
        <w:br/>
      </w:r>
      <w:r w:rsidRPr="004F0002">
        <w:t>prywatnego w ciągu ostatnich 12 miesięcy według makroregionów</w:t>
      </w:r>
    </w:p>
    <w:p w:rsidR="00DF2259" w:rsidRDefault="00DF2259" w:rsidP="00DF2259"/>
    <w:p w:rsidR="000F11A6" w:rsidRDefault="000F11A6" w:rsidP="005F09DC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6BE2C1E" wp14:editId="485E5353">
            <wp:extent cx="4669546" cy="1836424"/>
            <wp:effectExtent l="0" t="0" r="0" b="0"/>
            <wp:docPr id="18" name="Obraz 18" descr="Wykres prezentujący dane dla ludności ogółem, mieszkańców miast i wsi. W Polsce odsetek wyniósł 64,3%, wśród mieszkańców miast był wyższy niż wśród mieszkańców wsi (wyniósł odpowiednio 68,0% i 58,7%). Najwyższe udziały zarówno wśród ludności ogółem, jak i mieszkańców miast odnotowano w makroregionie województwo mazowieckie – odpowiednio 69,3% i 76,6%, a wśród populacji wiejskiej – w makroregionie południowym – 68,3%." title="Wykres 3 Wykres słupkowy. Osoby zamawiające lub kupujące przez Internet towary lub usługi do użytku prywatnego w ciągu ostatnich 12 miesięcy według makroregion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69546" cy="183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FDD" w:rsidRDefault="00152FDD" w:rsidP="005F09DC"/>
    <w:p w:rsidR="00146D01" w:rsidRPr="00907965" w:rsidRDefault="000D74CC" w:rsidP="00B855DE">
      <w:r w:rsidRPr="00907965">
        <w:t>Uwzględniając miejsce zamieszkania osób zamawiających lub kupujących przez Internet zauważyć można, że w miastach największy odsetek odnotowano</w:t>
      </w:r>
      <w:r w:rsidR="009778DF">
        <w:t xml:space="preserve"> w</w:t>
      </w:r>
      <w:r w:rsidRPr="00907965">
        <w:t xml:space="preserve"> makroregionie województwo mazowieckie, a na wsi – w makroregionie południowym. Najmniejszy odsetek takich osób </w:t>
      </w:r>
      <w:r w:rsidR="00B855DE">
        <w:br/>
      </w:r>
      <w:r w:rsidRPr="00907965">
        <w:t>w miastach wystąpił w makroregionie wschodnim, zaś na wsi – w makroregionie centralnym.</w:t>
      </w:r>
    </w:p>
    <w:p w:rsidR="00152FDD" w:rsidRDefault="00152FDD" w:rsidP="00B855DE">
      <w:r>
        <w:t>Analizując dane dotyczące czynności wykonywanych w celu zarządzania dostępem do swoich informacji osobistych można zauważyć, że największy odsetek osób odmawiających dostępu do lokalizacji wystąpił w grupie wiekowej 16</w:t>
      </w:r>
      <w:r w:rsidR="009778DF">
        <w:t>–</w:t>
      </w:r>
      <w:r>
        <w:t>24 lata. W tej grupie najczęstsze było też ograniczanie dostępu do profilu. Największy odsetek osób czytających zasady polityki prywatności, odmawiających wykorzystania informacji w celach reklamowych oraz sprawdzających, czy strona jest bezpieczna, odnotowano w grupie osób w wieku 25</w:t>
      </w:r>
      <w:r w:rsidR="009778DF">
        <w:t>–</w:t>
      </w:r>
      <w:r>
        <w:t>54 lata.</w:t>
      </w:r>
    </w:p>
    <w:p w:rsidR="00152FDD" w:rsidRDefault="00152FDD" w:rsidP="00B855DE">
      <w:pPr>
        <w:pStyle w:val="tytuwykresu"/>
        <w:ind w:left="907" w:hanging="907"/>
      </w:pPr>
      <w:r w:rsidRPr="00ED5FBB">
        <w:t xml:space="preserve">Wykres </w:t>
      </w:r>
      <w:r>
        <w:t>4</w:t>
      </w:r>
      <w:r w:rsidRPr="00ED5FBB">
        <w:t xml:space="preserve">. Czynności wykonywane w celu zarządzania dostępem do swoich informacji </w:t>
      </w:r>
      <w:r w:rsidR="00B855DE">
        <w:br/>
      </w:r>
      <w:r w:rsidRPr="00ED5FBB">
        <w:t>osobistych według wieku</w:t>
      </w:r>
    </w:p>
    <w:p w:rsidR="000F11A6" w:rsidRDefault="000F11A6" w:rsidP="005F09DC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569FCEE" wp14:editId="15AB3A7A">
            <wp:extent cx="4527813" cy="2266193"/>
            <wp:effectExtent l="0" t="0" r="6350" b="1270"/>
            <wp:docPr id="21" name="Obraz 21" descr="Wykres prezentujący dane dla ludności ogółem oraz w przedziałach wiekowych 16-24, 25-54 i 55-74 lata. Najczęściej wskazywaną odpowiedzią we wszystkich przedziałach wiekowych była odmowa dostępu do swojej lokalizacji geograficznej – 34,0%." title="Wykres 4 Wykres słupkowy. Czynności wykonywane w celu zarządzania dostępem do swoich informacji osobistych według wie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27813" cy="2266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FDD" w:rsidRPr="00564A54" w:rsidRDefault="00152FDD">
      <w:pPr>
        <w:rPr>
          <w:lang w:eastAsia="pl-PL"/>
        </w:rPr>
      </w:pPr>
    </w:p>
    <w:p w:rsidR="00271309" w:rsidRDefault="00271309" w:rsidP="00271309">
      <w:pPr>
        <w:pStyle w:val="Nagwek1"/>
        <w:rPr>
          <w:shd w:val="clear" w:color="auto" w:fill="FFFFFF"/>
        </w:rPr>
      </w:pPr>
      <w:r w:rsidRPr="00865656">
        <w:rPr>
          <w:shd w:val="clear" w:color="auto" w:fill="FFFFFF"/>
        </w:rPr>
        <w:lastRenderedPageBreak/>
        <w:t>WYKORZYSTAN</w:t>
      </w:r>
      <w:r>
        <w:rPr>
          <w:shd w:val="clear" w:color="auto" w:fill="FFFFFF"/>
        </w:rPr>
        <w:t>IE TECHNOLOGII INFORMACYJNO-</w:t>
      </w:r>
      <w:r w:rsidRPr="00865656">
        <w:rPr>
          <w:shd w:val="clear" w:color="auto" w:fill="FFFFFF"/>
        </w:rPr>
        <w:t>KOMUNIKACYJNYCH W PRZEDSIĘBIORSTWACH</w:t>
      </w:r>
      <w:r w:rsidR="00EB0118">
        <w:rPr>
          <w:rStyle w:val="Odwoanieprzypisudolnego"/>
          <w:shd w:val="clear" w:color="auto" w:fill="FFFFFF"/>
        </w:rPr>
        <w:footnoteReference w:id="1"/>
      </w:r>
      <w:r>
        <w:rPr>
          <w:shd w:val="clear" w:color="auto" w:fill="FFFFFF"/>
        </w:rPr>
        <w:t xml:space="preserve"> </w:t>
      </w:r>
    </w:p>
    <w:p w:rsidR="006801B4" w:rsidRPr="005F09DC" w:rsidRDefault="0045628A">
      <w:pPr>
        <w:pStyle w:val="LID"/>
      </w:pPr>
      <w:r w:rsidRPr="0076760D"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1A58417D" wp14:editId="4EEAA49A">
                <wp:simplePos x="0" y="0"/>
                <wp:positionH relativeFrom="margin">
                  <wp:posOffset>-40640</wp:posOffset>
                </wp:positionH>
                <wp:positionV relativeFrom="paragraph">
                  <wp:posOffset>121920</wp:posOffset>
                </wp:positionV>
                <wp:extent cx="3211195" cy="1168400"/>
                <wp:effectExtent l="0" t="0" r="8255" b="0"/>
                <wp:wrapSquare wrapText="bothSides"/>
                <wp:docPr id="7" name="Pole tekstowe 2" descr="Odsetek przedsiębiorstw kupujących usługi w chmurze obliczeniowej wzrósł o 27,0 p. proc. w porównaniu z 2021 r." title="Opis wskaźnik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1195" cy="11684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FD6" w:rsidRPr="009B2A4A" w:rsidRDefault="00F90FD6" w:rsidP="004E701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7F5D06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2</w:t>
                            </w:r>
                            <w:r w:rsidR="0054122E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7</w:t>
                            </w:r>
                            <w:r w:rsidR="006D4E6C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,0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p. </w:t>
                            </w:r>
                            <w:r w:rsidR="001C636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p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roc.</w:t>
                            </w:r>
                          </w:p>
                          <w:p w:rsidR="00F90FD6" w:rsidRPr="007D605C" w:rsidRDefault="0045628A" w:rsidP="005F09DC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odsetka przedsiębiorstw </w:t>
                            </w:r>
                            <w:r w:rsidR="007F5D06">
                              <w:t>kupujących usługi w chmurze obliczeniowej</w:t>
                            </w:r>
                            <w:r w:rsidR="0054122E">
                              <w:t xml:space="preserve"> w </w:t>
                            </w:r>
                            <w:r>
                              <w:t xml:space="preserve">porównaniu z </w:t>
                            </w:r>
                            <w:r w:rsidR="007F5D06" w:rsidRPr="00293765">
                              <w:t>202</w:t>
                            </w:r>
                            <w:r w:rsidR="007F5D06">
                              <w:t>1</w:t>
                            </w:r>
                            <w:r w:rsidR="007F5D06" w:rsidRPr="00511916">
                              <w:t xml:space="preserve"> </w:t>
                            </w:r>
                            <w:r w:rsidRPr="00511916"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58417D" id="_x0000_s1029" alt="Tytuł: Opis wskaźnika 2 — opis: Odsetek przedsiębiorstw kupujących usługi w chmurze obliczeniowej wzrósł o 27,0 p. proc. w porównaniu z 2021 r." style="position:absolute;margin-left:-3.2pt;margin-top:9.6pt;width:252.85pt;height:92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" fillcolor="#001d77" stroked="f">
                <v:stroke joinstyle="miter"/>
                <v:textbox>
                  <w:txbxContent>
                    <w:p w:rsidR="00F90FD6" w:rsidRPr="009B2A4A" w:rsidRDefault="00F90FD6" w:rsidP="004E701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7F5D06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2</w:t>
                      </w:r>
                      <w:r w:rsidR="0054122E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7</w:t>
                      </w:r>
                      <w:r w:rsidR="006D4E6C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,0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p. </w:t>
                      </w:r>
                      <w:r w:rsidR="001C636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p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roc.</w:t>
                      </w:r>
                    </w:p>
                    <w:p w:rsidR="00F90FD6" w:rsidRPr="007D605C" w:rsidRDefault="0045628A" w:rsidP="005F09DC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t xml:space="preserve">Wzrost odsetka przedsiębiorstw </w:t>
                      </w:r>
                      <w:r w:rsidR="007F5D06">
                        <w:t>kupujących usługi w chmurze obliczeniowej</w:t>
                      </w:r>
                      <w:r w:rsidR="0054122E">
                        <w:t xml:space="preserve"> w </w:t>
                      </w:r>
                      <w:r>
                        <w:t xml:space="preserve">porównaniu z </w:t>
                      </w:r>
                      <w:r w:rsidR="007F5D06" w:rsidRPr="00293765">
                        <w:t>202</w:t>
                      </w:r>
                      <w:r w:rsidR="007F5D06">
                        <w:t>1</w:t>
                      </w:r>
                      <w:r w:rsidR="007F5D06" w:rsidRPr="00511916">
                        <w:t xml:space="preserve"> </w:t>
                      </w:r>
                      <w:r w:rsidRPr="00511916">
                        <w:t>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C2C80" w:rsidRPr="0076760D">
        <w:t xml:space="preserve">W 2023 r. 47,6% przedsiębiorstw korzystało z mediów społecznościowych, a 14,6% </w:t>
      </w:r>
      <w:r w:rsidR="00134C6C">
        <w:br/>
      </w:r>
      <w:r w:rsidR="007C2C80" w:rsidRPr="0076760D">
        <w:t xml:space="preserve">z otwartych danych publicznych. Co piąte przedsiębiorstwo płaciło za reklamę w </w:t>
      </w:r>
      <w:r w:rsidR="009778DF">
        <w:t>I</w:t>
      </w:r>
      <w:r w:rsidR="007C2C80" w:rsidRPr="0076760D">
        <w:t>ntern</w:t>
      </w:r>
      <w:r w:rsidR="00A00B19">
        <w:t>e</w:t>
      </w:r>
      <w:r w:rsidR="007C2C80" w:rsidRPr="0076760D">
        <w:t>cie. W porównaniu z 2021 r. znacznie wzrósł odsetek przedsiębiorstw kupujących usługi w chmurze (o 27,0 p. proc.)</w:t>
      </w:r>
      <w:r w:rsidR="00FC0454" w:rsidRPr="0076760D">
        <w:t>.</w:t>
      </w:r>
      <w:r w:rsidR="007C2C80" w:rsidRPr="0076760D">
        <w:t xml:space="preserve"> </w:t>
      </w:r>
      <w:r w:rsidR="00187A1F" w:rsidRPr="0076760D">
        <w:t xml:space="preserve">W skali roku </w:t>
      </w:r>
      <w:r w:rsidR="008F1A6A" w:rsidRPr="0076760D">
        <w:t>zwiększył się udział podmiotów posiadających łącze internetowe</w:t>
      </w:r>
      <w:r w:rsidR="0055512A" w:rsidRPr="0076760D">
        <w:t xml:space="preserve"> o przepustowości 500 Mbit/s</w:t>
      </w:r>
      <w:r w:rsidR="00D720F2" w:rsidRPr="0076760D">
        <w:t xml:space="preserve"> (o 2,0 p. proc.)</w:t>
      </w:r>
      <w:r w:rsidR="0055512A" w:rsidRPr="00E1130C">
        <w:t>.</w:t>
      </w:r>
    </w:p>
    <w:p w:rsidR="00271309" w:rsidRPr="00A45E98" w:rsidRDefault="00FC0454" w:rsidP="003C3EC4">
      <w:pPr>
        <w:rPr>
          <w:shd w:val="clear" w:color="auto" w:fill="FFFFFF"/>
        </w:rPr>
      </w:pPr>
      <w:r w:rsidRPr="00F55A51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10464" behindDoc="1" locked="0" layoutInCell="1" allowOverlap="1" wp14:anchorId="77D98241" wp14:editId="6E66DD23">
                <wp:simplePos x="0" y="0"/>
                <wp:positionH relativeFrom="page">
                  <wp:posOffset>5713095</wp:posOffset>
                </wp:positionH>
                <wp:positionV relativeFrom="paragraph">
                  <wp:posOffset>190627</wp:posOffset>
                </wp:positionV>
                <wp:extent cx="1785620" cy="775335"/>
                <wp:effectExtent l="0" t="0" r="0" b="5715"/>
                <wp:wrapTight wrapText="bothSides">
                  <wp:wrapPolygon edited="0">
                    <wp:start x="691" y="0"/>
                    <wp:lineTo x="691" y="21229"/>
                    <wp:lineTo x="20740" y="21229"/>
                    <wp:lineTo x="20740" y="0"/>
                    <wp:lineTo x="691" y="0"/>
                  </wp:wrapPolygon>
                </wp:wrapTight>
                <wp:docPr id="44" name="Pole tekstowe 44" descr="W 2023 r. 3,7% przedsiębiorstw wykorzystywało technologie sztucznej inteligen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775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5B8D" w:rsidRPr="00134C6C" w:rsidRDefault="00E70A44" w:rsidP="00134C6C">
                            <w:pPr>
                              <w:pStyle w:val="tekstzboku"/>
                            </w:pPr>
                            <w:r w:rsidRPr="00134C6C">
                              <w:t xml:space="preserve">W </w:t>
                            </w:r>
                            <w:r w:rsidR="00B803E7" w:rsidRPr="00134C6C">
                              <w:t xml:space="preserve">2023 </w:t>
                            </w:r>
                            <w:r w:rsidRPr="00134C6C">
                              <w:t xml:space="preserve">r. </w:t>
                            </w:r>
                            <w:r w:rsidR="00B803E7" w:rsidRPr="00134C6C">
                              <w:t>3</w:t>
                            </w:r>
                            <w:r w:rsidRPr="00134C6C">
                              <w:t>,</w:t>
                            </w:r>
                            <w:r w:rsidR="00B803E7" w:rsidRPr="00134C6C">
                              <w:t>7</w:t>
                            </w:r>
                            <w:r w:rsidRPr="00134C6C">
                              <w:t xml:space="preserve">% przedsiębiorstw </w:t>
                            </w:r>
                            <w:r w:rsidR="004C2604" w:rsidRPr="00134C6C">
                              <w:t>wykorzystywało technologie sztucznej inteligencji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98241" id="Pole tekstowe 44" o:spid="_x0000_s1030" type="#_x0000_t202" alt="W 2023 r. 3,7% przedsiębiorstw wykorzystywało technologie sztucznej inteligencji" style="position:absolute;margin-left:449.85pt;margin-top:15pt;width:140.6pt;height:61.05pt;z-index:-2516060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" filled="f" stroked="f">
                <v:textbox>
                  <w:txbxContent>
                    <w:p w:rsidR="00525B8D" w:rsidRPr="00134C6C" w:rsidRDefault="00E70A44" w:rsidP="00134C6C">
                      <w:pPr>
                        <w:pStyle w:val="tekstzboku"/>
                      </w:pPr>
                      <w:r w:rsidRPr="00134C6C">
                        <w:t xml:space="preserve">W </w:t>
                      </w:r>
                      <w:r w:rsidR="00B803E7" w:rsidRPr="00134C6C">
                        <w:t xml:space="preserve">2023 </w:t>
                      </w:r>
                      <w:r w:rsidRPr="00134C6C">
                        <w:t xml:space="preserve">r. </w:t>
                      </w:r>
                      <w:r w:rsidR="00B803E7" w:rsidRPr="00134C6C">
                        <w:t>3</w:t>
                      </w:r>
                      <w:r w:rsidRPr="00134C6C">
                        <w:t>,</w:t>
                      </w:r>
                      <w:r w:rsidR="00B803E7" w:rsidRPr="00134C6C">
                        <w:t>7</w:t>
                      </w:r>
                      <w:r w:rsidRPr="00134C6C">
                        <w:t xml:space="preserve">% przedsiębiorstw </w:t>
                      </w:r>
                      <w:r w:rsidR="004C2604" w:rsidRPr="00134C6C">
                        <w:t>wykorzystywało technologie sztucznej inteligencji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122D40" w:rsidRDefault="00122D40" w:rsidP="00134C6C">
      <w:r w:rsidRPr="004F3B5D">
        <w:t xml:space="preserve">W </w:t>
      </w:r>
      <w:r w:rsidR="00A02032" w:rsidRPr="004F3B5D">
        <w:t>202</w:t>
      </w:r>
      <w:r w:rsidR="00A02032">
        <w:t>3</w:t>
      </w:r>
      <w:r w:rsidR="00A02032" w:rsidRPr="004F3B5D">
        <w:t xml:space="preserve"> </w:t>
      </w:r>
      <w:r w:rsidRPr="004F3B5D">
        <w:t xml:space="preserve">r. ponad </w:t>
      </w:r>
      <w:r w:rsidR="00A02032">
        <w:t>jedna trzecia</w:t>
      </w:r>
      <w:r w:rsidRPr="004F3B5D">
        <w:t xml:space="preserve"> przedsiębiorstw (</w:t>
      </w:r>
      <w:r w:rsidR="00A02032">
        <w:t>36</w:t>
      </w:r>
      <w:r w:rsidRPr="004F3B5D">
        <w:t>,</w:t>
      </w:r>
      <w:r w:rsidR="00A02032">
        <w:t>0</w:t>
      </w:r>
      <w:r w:rsidRPr="004F3B5D">
        <w:t>%)</w:t>
      </w:r>
      <w:r w:rsidR="00A02032">
        <w:t xml:space="preserve"> wykorzystywał</w:t>
      </w:r>
      <w:r w:rsidR="00306FE5">
        <w:t>a</w:t>
      </w:r>
      <w:r w:rsidR="00A02032">
        <w:t xml:space="preserve"> w swojej działalności oprogramowanie typu ERP</w:t>
      </w:r>
      <w:r w:rsidRPr="004F3B5D">
        <w:t xml:space="preserve">, </w:t>
      </w:r>
      <w:r w:rsidR="00A02032">
        <w:t xml:space="preserve">nieco mniej korzystało z programów klasy CRM (28,5%), natomiast rozwiązania typu </w:t>
      </w:r>
      <w:r w:rsidR="00A02032" w:rsidRPr="00A02032">
        <w:t xml:space="preserve">Business </w:t>
      </w:r>
      <w:proofErr w:type="spellStart"/>
      <w:r w:rsidR="00A02032" w:rsidRPr="00A02032">
        <w:t>Intelligence</w:t>
      </w:r>
      <w:proofErr w:type="spellEnd"/>
      <w:r w:rsidR="00A02032">
        <w:t xml:space="preserve"> wykorzystywało </w:t>
      </w:r>
      <w:r w:rsidR="00306FE5">
        <w:t>co 10</w:t>
      </w:r>
      <w:r w:rsidR="00A02032">
        <w:t xml:space="preserve"> przedsiębiorstw</w:t>
      </w:r>
      <w:r w:rsidR="00306FE5">
        <w:t>o</w:t>
      </w:r>
      <w:r w:rsidR="00A02032">
        <w:t xml:space="preserve"> (10,5%)</w:t>
      </w:r>
      <w:r w:rsidR="00FF39A9">
        <w:t>.</w:t>
      </w:r>
    </w:p>
    <w:p w:rsidR="00FF39A9" w:rsidRPr="00EE36AF" w:rsidRDefault="0015308A" w:rsidP="00134C6C">
      <w:pPr>
        <w:rPr>
          <w:rFonts w:ascii="Times New Roman" w:eastAsia="Times New Roman" w:hAnsi="Times New Roman" w:cs="Times New Roman"/>
          <w:color w:val="FF0000"/>
          <w:sz w:val="2"/>
          <w:szCs w:val="2"/>
          <w:lang w:eastAsia="pl-PL"/>
        </w:rPr>
      </w:pPr>
      <w:r>
        <w:t>O</w:t>
      </w:r>
      <w:r w:rsidR="00FF39A9">
        <w:t>dsetek</w:t>
      </w:r>
      <w:r w:rsidR="00FF39A9" w:rsidRPr="00A45E98">
        <w:t xml:space="preserve"> przedsiębiorstw </w:t>
      </w:r>
      <w:r w:rsidR="00FF39A9">
        <w:t>prowadzących w swojej działalności analitykę danych wyniós</w:t>
      </w:r>
      <w:r w:rsidR="008F0E01">
        <w:t>ł</w:t>
      </w:r>
      <w:r w:rsidR="00FF39A9">
        <w:t xml:space="preserve"> 18,0%. Najczęściej analizowane były dane pochodzące z przeprowadzonych transakcji (16,6%).</w:t>
      </w:r>
    </w:p>
    <w:p w:rsidR="006801B4" w:rsidRDefault="00FF618F" w:rsidP="00FF618F">
      <w:r w:rsidRPr="00FF618F">
        <w:t>Stronę internetową posiadało 67,3% przedsiębiorstw,</w:t>
      </w:r>
      <w:r w:rsidR="00306FE5">
        <w:t xml:space="preserve"> a 4,1%</w:t>
      </w:r>
      <w:r w:rsidR="008D2069">
        <w:t xml:space="preserve"> przedsiębiorstw udostępnia</w:t>
      </w:r>
      <w:r w:rsidR="00306FE5">
        <w:t>ło</w:t>
      </w:r>
      <w:r w:rsidR="008D2069">
        <w:t xml:space="preserve"> klientom swoją aplikację do pobrania na smartfon</w:t>
      </w:r>
      <w:r w:rsidR="00306FE5">
        <w:t>.</w:t>
      </w:r>
    </w:p>
    <w:p w:rsidR="005911F5" w:rsidRPr="00FF35DA" w:rsidRDefault="005911F5" w:rsidP="00134C6C">
      <w:r w:rsidRPr="00F67C0F">
        <w:t>W 2023 r</w:t>
      </w:r>
      <w:r w:rsidRPr="00FF35DA">
        <w:t xml:space="preserve">. </w:t>
      </w:r>
      <w:r>
        <w:t>81,1% przedsiębiorstw</w:t>
      </w:r>
      <w:r w:rsidRPr="00FF35DA">
        <w:t xml:space="preserve"> zatrudniających powyżej 249 pracowników </w:t>
      </w:r>
      <w:r>
        <w:t xml:space="preserve">wykorzystywało </w:t>
      </w:r>
      <w:r w:rsidR="00D9685E">
        <w:br/>
      </w:r>
      <w:r>
        <w:t xml:space="preserve">w swojej działalności media społecznościowe </w:t>
      </w:r>
      <w:r w:rsidR="00D9685E">
        <w:t xml:space="preserve">– </w:t>
      </w:r>
      <w:r>
        <w:t>trzy czwarte z nich (75</w:t>
      </w:r>
      <w:r w:rsidR="00D17096">
        <w:t>,</w:t>
      </w:r>
      <w:r>
        <w:t>5%) w celu tworzenia wizerunku lub marketingu produktów, a ponad połowa (57</w:t>
      </w:r>
      <w:r w:rsidR="00D17096">
        <w:t>,</w:t>
      </w:r>
      <w:r>
        <w:t>7%) do rekrutacji pracowników.</w:t>
      </w:r>
      <w:r w:rsidR="008530DF">
        <w:t xml:space="preserve"> </w:t>
      </w:r>
      <w:r w:rsidR="00D720F2">
        <w:t xml:space="preserve">Najczęściej </w:t>
      </w:r>
      <w:r w:rsidR="00DD748C">
        <w:t>korzysta</w:t>
      </w:r>
      <w:r w:rsidR="00D17096">
        <w:t>n</w:t>
      </w:r>
      <w:r w:rsidR="00DD748C">
        <w:t xml:space="preserve">o z </w:t>
      </w:r>
      <w:r w:rsidR="008530DF">
        <w:t>serwis</w:t>
      </w:r>
      <w:r w:rsidR="00DD748C">
        <w:t>ów</w:t>
      </w:r>
      <w:r w:rsidR="008530DF">
        <w:t xml:space="preserve"> społecznościow</w:t>
      </w:r>
      <w:r w:rsidR="00DD748C">
        <w:t>ych.</w:t>
      </w:r>
    </w:p>
    <w:p w:rsidR="003F63F1" w:rsidRDefault="0060039E" w:rsidP="00D9685E">
      <w:pPr>
        <w:pStyle w:val="tytuwykresu"/>
        <w:ind w:left="851" w:hanging="851"/>
      </w:pPr>
      <w:r w:rsidRPr="003C3EC4">
        <w:t xml:space="preserve">Wykres </w:t>
      </w:r>
      <w:r w:rsidR="00183068">
        <w:t>5</w:t>
      </w:r>
      <w:r w:rsidRPr="003C3EC4">
        <w:t xml:space="preserve">. </w:t>
      </w:r>
      <w:r w:rsidR="00FA6AAC" w:rsidRPr="00FA6AAC">
        <w:t>Przedsiębiorstwa wykorzystujące media społecznościowe</w:t>
      </w:r>
      <w:r w:rsidR="00D17096">
        <w:t xml:space="preserve"> </w:t>
      </w:r>
      <w:r w:rsidR="005911F5">
        <w:t>według ich rodzajów</w:t>
      </w:r>
      <w:r w:rsidR="00FA6AAC" w:rsidRPr="00FA6AAC">
        <w:t xml:space="preserve"> </w:t>
      </w:r>
      <w:r w:rsidR="00D9685E">
        <w:br/>
      </w:r>
      <w:r w:rsidR="00FA6AAC" w:rsidRPr="00FA6AAC">
        <w:t>(w % ogółu przedsiębiorstw)</w:t>
      </w:r>
    </w:p>
    <w:p w:rsidR="00DF2259" w:rsidRDefault="00DF2259" w:rsidP="00DF2259"/>
    <w:p w:rsidR="000F11A6" w:rsidRDefault="00903D7E" w:rsidP="005F09DC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5B34814" wp14:editId="4CBCC376">
            <wp:extent cx="4521717" cy="1837948"/>
            <wp:effectExtent l="0" t="0" r="0" b="0"/>
            <wp:docPr id="22" name="Obraz 22" descr="Wykres prezentuje odsetek przedsiębiorstw wykorzystujących media społecznościowe w 2021 r. i 2023 r. Spośród najczęściej wykorzystywanych mediów społecznościowych wskazywano serwisy społecznościowe – 46,7% (wobec 44,0% w 2021 r.), najrzadziej – blogi lub mikroblogi – 6,3% (wobec 6,8 % w 2021 r.)." title="Wykres 5. Wykres słupkowy. Przedsiębiorstwa wykorzystujące media społecznościowe według ich rodzajów (w % ogółu przedsiębiorstw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21717" cy="1837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FE5" w:rsidRDefault="001C40E5" w:rsidP="00F55A51">
      <w:r w:rsidRPr="00C64252">
        <w:rPr>
          <w:b/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14560" behindDoc="1" locked="0" layoutInCell="1" allowOverlap="1" wp14:anchorId="55381C55" wp14:editId="64A3D1ED">
                <wp:simplePos x="0" y="0"/>
                <wp:positionH relativeFrom="page">
                  <wp:posOffset>5702681</wp:posOffset>
                </wp:positionH>
                <wp:positionV relativeFrom="paragraph">
                  <wp:posOffset>238837</wp:posOffset>
                </wp:positionV>
                <wp:extent cx="1830070" cy="1014730"/>
                <wp:effectExtent l="0" t="0" r="0" b="0"/>
                <wp:wrapTight wrapText="bothSides">
                  <wp:wrapPolygon edited="0">
                    <wp:start x="675" y="0"/>
                    <wp:lineTo x="675" y="21086"/>
                    <wp:lineTo x="20910" y="21086"/>
                    <wp:lineTo x="20910" y="0"/>
                    <wp:lineTo x="675" y="0"/>
                  </wp:wrapPolygon>
                </wp:wrapTight>
                <wp:docPr id="51" name="Pole tekstowe 51" descr="W 2022 r. 72,8% przedsiębiorstw wystawiało faktury w formie elektronicznej, w tym 14,8% &#10; –faktury nadające się do automatycznego przetwarzani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070" cy="1014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0EC" w:rsidRPr="00F55A51" w:rsidRDefault="00E70A44" w:rsidP="00F55A51">
                            <w:pPr>
                              <w:pStyle w:val="tekstzboku"/>
                            </w:pPr>
                            <w:r w:rsidRPr="00F55A51">
                              <w:rPr>
                                <w:spacing w:val="-2"/>
                              </w:rPr>
                              <w:t>W 2022</w:t>
                            </w:r>
                            <w:r w:rsidR="007718E3" w:rsidRPr="00F55A51">
                              <w:rPr>
                                <w:spacing w:val="-2"/>
                              </w:rPr>
                              <w:t xml:space="preserve"> r. </w:t>
                            </w:r>
                            <w:r w:rsidR="004C2604">
                              <w:rPr>
                                <w:spacing w:val="-2"/>
                              </w:rPr>
                              <w:t>72</w:t>
                            </w:r>
                            <w:r w:rsidRPr="00F55A51">
                              <w:rPr>
                                <w:spacing w:val="-2"/>
                              </w:rPr>
                              <w:t>,</w:t>
                            </w:r>
                            <w:r w:rsidR="004C2604">
                              <w:rPr>
                                <w:spacing w:val="-2"/>
                              </w:rPr>
                              <w:t>8</w:t>
                            </w:r>
                            <w:r w:rsidR="00014FE9" w:rsidRPr="00F55A51">
                              <w:rPr>
                                <w:spacing w:val="-2"/>
                              </w:rPr>
                              <w:t>%</w:t>
                            </w:r>
                            <w:r w:rsidRPr="00F55A51">
                              <w:rPr>
                                <w:spacing w:val="-2"/>
                              </w:rPr>
                              <w:t xml:space="preserve"> przedsiębiorstw</w:t>
                            </w:r>
                            <w:r w:rsidRPr="00F55A51">
                              <w:t xml:space="preserve"> </w:t>
                            </w:r>
                            <w:r w:rsidR="004C2604">
                              <w:t>wystawiało faktury w formie elektronicznej, w tym 14,8%</w:t>
                            </w:r>
                            <w:r w:rsidR="00A5404E">
                              <w:t xml:space="preserve"> </w:t>
                            </w:r>
                            <w:r w:rsidR="009778DF">
                              <w:br/>
                              <w:t xml:space="preserve"> –</w:t>
                            </w:r>
                            <w:r w:rsidR="004C2604">
                              <w:t>faktury nadające się do automatycznego przetwarzania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81C55" id="Pole tekstowe 51" o:spid="_x0000_s1031" type="#_x0000_t202" alt="W 2022 r. 72,8% przedsiębiorstw wystawiało faktury w formie elektronicznej, w tym 14,8% &#10; –faktury nadające się do automatycznego przetwarzania&#10;" style="position:absolute;margin-left:449.05pt;margin-top:18.8pt;width:144.1pt;height:79.9pt;z-index:-2516019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" filled="f" stroked="f">
                <v:textbox>
                  <w:txbxContent>
                    <w:p w:rsidR="008F40EC" w:rsidRPr="00F55A51" w:rsidRDefault="00E70A44" w:rsidP="00F55A51">
                      <w:pPr>
                        <w:pStyle w:val="tekstzboku"/>
                      </w:pPr>
                      <w:r w:rsidRPr="00F55A51">
                        <w:rPr>
                          <w:spacing w:val="-2"/>
                        </w:rPr>
                        <w:t>W 2022</w:t>
                      </w:r>
                      <w:r w:rsidR="007718E3" w:rsidRPr="00F55A51">
                        <w:rPr>
                          <w:spacing w:val="-2"/>
                        </w:rPr>
                        <w:t xml:space="preserve"> r. </w:t>
                      </w:r>
                      <w:r w:rsidR="004C2604">
                        <w:rPr>
                          <w:spacing w:val="-2"/>
                        </w:rPr>
                        <w:t>72</w:t>
                      </w:r>
                      <w:r w:rsidRPr="00F55A51">
                        <w:rPr>
                          <w:spacing w:val="-2"/>
                        </w:rPr>
                        <w:t>,</w:t>
                      </w:r>
                      <w:r w:rsidR="004C2604">
                        <w:rPr>
                          <w:spacing w:val="-2"/>
                        </w:rPr>
                        <w:t>8</w:t>
                      </w:r>
                      <w:r w:rsidR="00014FE9" w:rsidRPr="00F55A51">
                        <w:rPr>
                          <w:spacing w:val="-2"/>
                        </w:rPr>
                        <w:t>%</w:t>
                      </w:r>
                      <w:r w:rsidRPr="00F55A51">
                        <w:rPr>
                          <w:spacing w:val="-2"/>
                        </w:rPr>
                        <w:t xml:space="preserve"> przedsiębiorstw</w:t>
                      </w:r>
                      <w:r w:rsidRPr="00F55A51">
                        <w:t xml:space="preserve"> </w:t>
                      </w:r>
                      <w:r w:rsidR="004C2604">
                        <w:t>wystawiało faktury w formie elektronicznej, w tym 14,8%</w:t>
                      </w:r>
                      <w:r w:rsidR="00A5404E">
                        <w:t xml:space="preserve"> </w:t>
                      </w:r>
                      <w:r w:rsidR="009778DF">
                        <w:br/>
                        <w:t xml:space="preserve"> –</w:t>
                      </w:r>
                      <w:r w:rsidR="004C2604">
                        <w:t>faktury nadające się do automatycznego przetwarzania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5911F5" w:rsidRDefault="00A02954" w:rsidP="00D9685E">
      <w:r w:rsidRPr="00A02954">
        <w:t>Co ósme przedsiębiorstwo w 2022 r.</w:t>
      </w:r>
      <w:r w:rsidR="005911F5" w:rsidRPr="00F55A51">
        <w:rPr>
          <w:spacing w:val="-4"/>
        </w:rPr>
        <w:t xml:space="preserve"> deklarowało, że </w:t>
      </w:r>
      <w:r w:rsidR="005911F5">
        <w:rPr>
          <w:spacing w:val="-4"/>
        </w:rPr>
        <w:t>korzysta z otwartych danych publicznych</w:t>
      </w:r>
      <w:r w:rsidR="005911F5">
        <w:t>. Zdecydowanie najczęściej z tego rodzaju danych korzystały podmioty duże (51</w:t>
      </w:r>
      <w:r w:rsidR="00D720F2">
        <w:t>,</w:t>
      </w:r>
      <w:r w:rsidR="005911F5">
        <w:t>5%).</w:t>
      </w:r>
      <w:r w:rsidR="00D17096">
        <w:t xml:space="preserve"> Największą popularnością cieszyły się zagadnienia z obszaru gospodarki i finansów.</w:t>
      </w:r>
    </w:p>
    <w:p w:rsidR="00E83039" w:rsidRDefault="00E83039" w:rsidP="005911F5">
      <w:pPr>
        <w:rPr>
          <w:color w:val="000000" w:themeColor="text1"/>
        </w:rPr>
      </w:pPr>
    </w:p>
    <w:p w:rsidR="007A40DE" w:rsidRDefault="007A40DE" w:rsidP="005911F5">
      <w:pPr>
        <w:rPr>
          <w:color w:val="000000" w:themeColor="text1"/>
        </w:rPr>
      </w:pPr>
    </w:p>
    <w:p w:rsidR="00E1130C" w:rsidRPr="00F55A51" w:rsidRDefault="00E1130C" w:rsidP="005911F5">
      <w:pPr>
        <w:rPr>
          <w:color w:val="000000" w:themeColor="text1"/>
        </w:rPr>
      </w:pPr>
    </w:p>
    <w:p w:rsidR="00903D7E" w:rsidRDefault="00EA734E" w:rsidP="00581394">
      <w:pPr>
        <w:pStyle w:val="tytuwykresu"/>
        <w:ind w:left="851" w:hanging="851"/>
        <w:rPr>
          <w:color w:val="auto"/>
        </w:rPr>
      </w:pPr>
      <w:r w:rsidRPr="00EA734E">
        <w:rPr>
          <w:color w:val="auto"/>
        </w:rPr>
        <w:lastRenderedPageBreak/>
        <w:t xml:space="preserve">Wykres </w:t>
      </w:r>
      <w:r w:rsidR="00183068">
        <w:rPr>
          <w:color w:val="auto"/>
        </w:rPr>
        <w:t>6</w:t>
      </w:r>
      <w:r w:rsidRPr="00EA734E">
        <w:rPr>
          <w:color w:val="auto"/>
        </w:rPr>
        <w:t xml:space="preserve">. </w:t>
      </w:r>
      <w:r w:rsidR="00581394" w:rsidRPr="00581394">
        <w:rPr>
          <w:color w:val="auto"/>
        </w:rPr>
        <w:t>Przedsiębiorstwa wykorzystujące otwarte dane publiczne</w:t>
      </w:r>
      <w:r w:rsidR="00DD748C">
        <w:rPr>
          <w:color w:val="auto"/>
        </w:rPr>
        <w:t xml:space="preserve"> według ich </w:t>
      </w:r>
      <w:r w:rsidR="00D17096">
        <w:rPr>
          <w:color w:val="auto"/>
        </w:rPr>
        <w:t>obszaru</w:t>
      </w:r>
      <w:r w:rsidR="00DD748C">
        <w:rPr>
          <w:color w:val="auto"/>
        </w:rPr>
        <w:t xml:space="preserve"> </w:t>
      </w:r>
      <w:r w:rsidR="00D9685E">
        <w:rPr>
          <w:color w:val="auto"/>
        </w:rPr>
        <w:br/>
      </w:r>
      <w:r w:rsidR="00581394" w:rsidRPr="00581394">
        <w:rPr>
          <w:color w:val="auto"/>
        </w:rPr>
        <w:t xml:space="preserve">(w % ogółu przedsiębiorstw) </w:t>
      </w:r>
    </w:p>
    <w:p w:rsidR="005A2BCA" w:rsidRDefault="005A2BCA" w:rsidP="005A2BCA"/>
    <w:p w:rsidR="00903D7E" w:rsidRDefault="00903D7E" w:rsidP="005F09DC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EEC5839" wp14:editId="74046C34">
            <wp:extent cx="4544577" cy="1507239"/>
            <wp:effectExtent l="0" t="0" r="0" b="0"/>
            <wp:docPr id="29" name="Obraz 29" descr="Wykres prezentuje odsetek przedsiębiorstw wykorzystujących otwarte dane publiczne według obszarów tematycznych w 2021 r. i 2022 r. Najczęściej korzystano z danych dotyczących gospodarki i finansów – 12,5% (wobec 16,6% w 2021 r.), znacznie rzadziej z tych, które dotyczyły danych przestrzennych i środowiska – odpowiednio 5,9% i 5,0% (wobec 7,4% i 7,1% w 2021 r.)." title="Wykres 6. Wykres słupkowy. Przedsiębiorstwa wykorzystujące otwarte dane publiczne według ich obszaru (w % ogółu przedsiębiorstw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44577" cy="150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A23" w:rsidRPr="00BB7734" w:rsidRDefault="00432A23" w:rsidP="00D9685E">
      <w:r w:rsidRPr="00F55A51">
        <w:t>W 202</w:t>
      </w:r>
      <w:r>
        <w:t>3</w:t>
      </w:r>
      <w:r w:rsidRPr="00F55A51">
        <w:t xml:space="preserve"> r. </w:t>
      </w:r>
      <w:r>
        <w:t>jedna piąta</w:t>
      </w:r>
      <w:r w:rsidRPr="00F55A51">
        <w:t xml:space="preserve"> przedsiębiorstw </w:t>
      </w:r>
      <w:r>
        <w:t>płaciła za reklamę w Internecie</w:t>
      </w:r>
      <w:r w:rsidRPr="00F55A51">
        <w:t xml:space="preserve">. Najczęściej wybieraną formą </w:t>
      </w:r>
      <w:r>
        <w:t xml:space="preserve">była reklama </w:t>
      </w:r>
      <w:r w:rsidRPr="00EB22BD">
        <w:t xml:space="preserve">bazującą na zawartości stron internetowych </w:t>
      </w:r>
      <w:r>
        <w:t xml:space="preserve">odwiedzanych przez internautów </w:t>
      </w:r>
      <w:r w:rsidRPr="00EB22BD">
        <w:t>lub słowach kluczowych</w:t>
      </w:r>
      <w:r>
        <w:t xml:space="preserve"> wpisywanych przez nich w wyszukiwarkach. </w:t>
      </w:r>
    </w:p>
    <w:p w:rsidR="00372083" w:rsidRDefault="008F4B58" w:rsidP="00EB22BD">
      <w:pPr>
        <w:pStyle w:val="tytuwykresu"/>
        <w:ind w:left="851" w:hanging="851"/>
      </w:pPr>
      <w:r w:rsidRPr="00F55A51">
        <w:t xml:space="preserve">Wykres </w:t>
      </w:r>
      <w:r w:rsidR="00183068">
        <w:t>7</w:t>
      </w:r>
      <w:r w:rsidR="00C74CC6" w:rsidRPr="00F55A51">
        <w:t xml:space="preserve">. </w:t>
      </w:r>
      <w:r w:rsidR="00EB22BD" w:rsidRPr="00EB22BD">
        <w:t>Przedsiębiorstwa płacące za reklamę w Internecie (w % ogółu przedsiębiorstw)</w:t>
      </w:r>
    </w:p>
    <w:p w:rsidR="005A2BCA" w:rsidRDefault="005A2BCA" w:rsidP="007D4429">
      <w:pPr>
        <w:jc w:val="center"/>
      </w:pPr>
    </w:p>
    <w:p w:rsidR="00816836" w:rsidRDefault="00816836" w:rsidP="00816836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96C962D" wp14:editId="4749B30F">
            <wp:extent cx="4760986" cy="1467615"/>
            <wp:effectExtent l="0" t="0" r="1905" b="0"/>
            <wp:docPr id="5" name="Obraz 5" descr="Wykres prezentuje dane dotyczące przedsiębiorstw płacących za reklamę w Internecie w 2018 r. i 2023 r. Wśród przedsiębiorstw, które w 2023 r. wybrały określoną formę reklamy w sieci, dominowała ta, która bazowała na zawartości stron internetowych lub słowach kluczowych – 15,5% (wobec 22,8% w 2018 r.)." title="Wykres 7. Wykres słupkowy. Przedsiębiorstwa płacące za reklamę w Internecie (w % ogółu przedsiębiorstw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60986" cy="146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1AE" w:rsidRPr="005F09DC" w:rsidRDefault="00B32338" w:rsidP="005A2BCA">
      <w:r>
        <w:rPr>
          <w:spacing w:val="-2"/>
        </w:rPr>
        <w:t>P</w:t>
      </w:r>
      <w:r w:rsidR="005A61AE" w:rsidRPr="005A2BCA">
        <w:rPr>
          <w:spacing w:val="-2"/>
        </w:rPr>
        <w:t>onad połowa przedsiębiorstw korzystała z płatnych usług w chmurze obliczeniowej</w:t>
      </w:r>
      <w:r w:rsidR="005A61AE">
        <w:t xml:space="preserve">. </w:t>
      </w:r>
      <w:r w:rsidR="00F25386">
        <w:t xml:space="preserve">Najpopularniejszymi usługami były poczta elektroniczna (37,8%) oraz oprogramowanie biurowe (27,3%). </w:t>
      </w:r>
    </w:p>
    <w:p w:rsidR="003D0CC8" w:rsidRDefault="003D0CC8" w:rsidP="007D4429">
      <w:pPr>
        <w:pStyle w:val="tytuwykresu"/>
      </w:pPr>
      <w:r w:rsidRPr="00F67C0F">
        <w:t xml:space="preserve">Wykres </w:t>
      </w:r>
      <w:r w:rsidR="00183068">
        <w:t>8</w:t>
      </w:r>
      <w:r w:rsidRPr="00F67C0F">
        <w:t>. Przedsiębiorstwa kupujące usługi w chmurze (w % ogółu przedsiębiorstw)</w:t>
      </w:r>
    </w:p>
    <w:p w:rsidR="005A2BCA" w:rsidRDefault="005A2BCA" w:rsidP="005A2BCA"/>
    <w:p w:rsidR="00716E01" w:rsidRDefault="00716E01" w:rsidP="00716E01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FC442DC" wp14:editId="679153EC">
            <wp:extent cx="4700026" cy="1491999"/>
            <wp:effectExtent l="0" t="0" r="5715" b="0"/>
            <wp:docPr id="15" name="Obraz 15" descr="Wykres prezentuje odsetek przedsiębiorstw korzystających z płatnych usług w chmurze obliczeniowej w 2021 r. i 2023 r. W 2023 r. ponad połowa podmiotów wybrała taką formę usług – 55,7% (wobec 28,7% w 2021 r.). Do najczęściej kupowanych należała usługa związaną z pocztą elektroniczną – 37,8% (wobec 22,6% w 2021 r.)." title="Wykres 8. Wykres słupkowy. Przedsiębiorstwa kupujące usługi w chmurze (w % ogółu przedsiębiorstw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0026" cy="1491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4DC" w:rsidRPr="00F67C0F" w:rsidRDefault="00A854DC" w:rsidP="007D5263">
      <w:r w:rsidRPr="00F67C0F">
        <w:t>W 2022 r. 18,0% przedsiębiorstw prowadziło sprzedaż elektroniczną</w:t>
      </w:r>
      <w:r w:rsidR="00907965">
        <w:t>;</w:t>
      </w:r>
      <w:r w:rsidRPr="00F67C0F">
        <w:t xml:space="preserve"> 12,5% przedsiębiorstw dokonywało sprzedaży przez własną stronę internetową lub aplikację, 9,5% – za pośrednictwem internetowych platform handlowych, a 3,5% </w:t>
      </w:r>
      <w:r w:rsidR="00E9240D">
        <w:t xml:space="preserve">– </w:t>
      </w:r>
      <w:r w:rsidRPr="00F67C0F">
        <w:t>za pomocą wiadomości EDI.</w:t>
      </w:r>
    </w:p>
    <w:p w:rsidR="003D0CC8" w:rsidRDefault="0076729A" w:rsidP="007D5263">
      <w:r>
        <w:t>O</w:t>
      </w:r>
      <w:r w:rsidR="00432A23">
        <w:t>dsetek przedsiębiorstw posiadając</w:t>
      </w:r>
      <w:r w:rsidR="004651D3">
        <w:t>ych</w:t>
      </w:r>
      <w:r w:rsidR="00432A23">
        <w:t xml:space="preserve"> łącze internetowe o przepustowości przynajmniej 500 </w:t>
      </w:r>
      <w:proofErr w:type="spellStart"/>
      <w:r w:rsidR="00432A23">
        <w:t>Mbit</w:t>
      </w:r>
      <w:proofErr w:type="spellEnd"/>
      <w:r w:rsidR="00432A23">
        <w:t xml:space="preserve">/s </w:t>
      </w:r>
      <w:r w:rsidR="00AB71E4" w:rsidRPr="00AB71E4">
        <w:t>w 2023 r. wzrósł w skali roku</w:t>
      </w:r>
      <w:r w:rsidR="00AB71E4">
        <w:rPr>
          <w:rFonts w:ascii="Tahoma" w:hAnsi="Tahoma" w:cs="Tahoma"/>
          <w:color w:val="000000"/>
          <w:sz w:val="21"/>
          <w:szCs w:val="21"/>
        </w:rPr>
        <w:t xml:space="preserve"> </w:t>
      </w:r>
      <w:r w:rsidR="00432A23">
        <w:t>o 2</w:t>
      </w:r>
      <w:r w:rsidR="004651D3">
        <w:t>,0</w:t>
      </w:r>
      <w:r w:rsidR="00432A23">
        <w:t xml:space="preserve"> p. proc. do 25,3%. </w:t>
      </w:r>
      <w:r w:rsidR="006B0FC0" w:rsidRPr="006B0FC0">
        <w:t>Największy przyrost nastąpił wśród podmiotów dużych (o 5,6 p. proc).</w:t>
      </w:r>
    </w:p>
    <w:p w:rsidR="005A2BCA" w:rsidRDefault="005A2BCA"/>
    <w:p w:rsidR="0060039E" w:rsidRDefault="0060039E" w:rsidP="009C7951">
      <w:pPr>
        <w:pStyle w:val="tytuwykresu"/>
        <w:ind w:left="851" w:hanging="851"/>
      </w:pPr>
      <w:r w:rsidRPr="009C7951">
        <w:lastRenderedPageBreak/>
        <w:t xml:space="preserve">Wykres </w:t>
      </w:r>
      <w:r w:rsidR="00183068">
        <w:t>9</w:t>
      </w:r>
      <w:r w:rsidRPr="009C7951">
        <w:t>. Przedsiębiorstwa posiadają</w:t>
      </w:r>
      <w:r w:rsidR="00160699" w:rsidRPr="009C7951">
        <w:t>ce łącze internetowe o przepustowości</w:t>
      </w:r>
      <w:r w:rsidRPr="009C7951">
        <w:t xml:space="preserve"> przynajmniej </w:t>
      </w:r>
      <w:r w:rsidR="009C7951">
        <w:br/>
      </w:r>
      <w:r w:rsidRPr="009C7951">
        <w:t>500</w:t>
      </w:r>
      <w:r w:rsidR="00EA796E" w:rsidRPr="009C7951">
        <w:t xml:space="preserve"> </w:t>
      </w:r>
      <w:proofErr w:type="spellStart"/>
      <w:r w:rsidRPr="009C7951">
        <w:t>Mbit</w:t>
      </w:r>
      <w:proofErr w:type="spellEnd"/>
      <w:r w:rsidRPr="009C7951">
        <w:t>/s (w % ogółu przedsiębiorstw)</w:t>
      </w:r>
    </w:p>
    <w:p w:rsidR="007D5263" w:rsidRDefault="007D5263" w:rsidP="007D5263"/>
    <w:p w:rsidR="00903D7E" w:rsidRDefault="00903D7E" w:rsidP="005F09DC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5D0FE2C" wp14:editId="0B013DF1">
            <wp:extent cx="4572000" cy="1811262"/>
            <wp:effectExtent l="0" t="0" r="0" b="0"/>
            <wp:docPr id="32" name="Obraz 32" descr="Udział przedsiębiorstw posiadających łącze internetowe o przepustowości przynajmniej 500 Mbit/s w 2023 r. w porównaniu z 2022 r. zwiększył się o 2 p. proc. i wyniósł 25,3%. Najczęściej ten rodzaj łącza posiadały podmioty duże – 44,6% (wobec 39,0% w 2022 r.)." title="Wykres 9. Wykres słupkowy. Przedsiębiorstwa posiadające łącze internetowe o przepustowości przynajmniej 500 Mbit/s (w % ogółu przedsiębiorstw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11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D7E" w:rsidRDefault="00903D7E" w:rsidP="00174E68"/>
    <w:p w:rsidR="009C7951" w:rsidRDefault="009C7951" w:rsidP="00174E68"/>
    <w:p w:rsidR="009C7951" w:rsidRDefault="009C7951" w:rsidP="00174E68"/>
    <w:p w:rsidR="009C7951" w:rsidRDefault="009C7951" w:rsidP="00174E68"/>
    <w:p w:rsidR="001C40E5" w:rsidRDefault="001C40E5" w:rsidP="00174E68"/>
    <w:p w:rsidR="001C40E5" w:rsidRDefault="001C40E5" w:rsidP="00174E68"/>
    <w:p w:rsidR="001C40E5" w:rsidRDefault="001C40E5" w:rsidP="00174E68"/>
    <w:p w:rsidR="001C40E5" w:rsidRDefault="001C40E5" w:rsidP="00174E68"/>
    <w:p w:rsidR="001C40E5" w:rsidRDefault="001C40E5" w:rsidP="00174E68"/>
    <w:p w:rsidR="001C40E5" w:rsidRDefault="001C40E5" w:rsidP="00174E68"/>
    <w:p w:rsidR="001C40E5" w:rsidRDefault="001C40E5" w:rsidP="00174E68"/>
    <w:p w:rsidR="001C40E5" w:rsidRDefault="001C40E5" w:rsidP="00174E68"/>
    <w:p w:rsidR="001C40E5" w:rsidRDefault="001C40E5" w:rsidP="00174E68"/>
    <w:p w:rsidR="001C40E5" w:rsidRDefault="001C40E5" w:rsidP="00174E68"/>
    <w:p w:rsidR="001C40E5" w:rsidRDefault="001C40E5" w:rsidP="00174E68"/>
    <w:p w:rsidR="001C40E5" w:rsidRDefault="001C40E5" w:rsidP="00174E68"/>
    <w:p w:rsidR="001C40E5" w:rsidRDefault="001C40E5" w:rsidP="00174E68"/>
    <w:p w:rsidR="001C40E5" w:rsidRDefault="001C40E5" w:rsidP="00174E68"/>
    <w:p w:rsidR="009C7951" w:rsidRDefault="009C7951" w:rsidP="00174E68"/>
    <w:p w:rsidR="009C7951" w:rsidRDefault="009C7951" w:rsidP="00174E68"/>
    <w:p w:rsidR="009C7951" w:rsidRDefault="009C7951" w:rsidP="00174E68"/>
    <w:p w:rsidR="009C7951" w:rsidRDefault="009C7951" w:rsidP="00174E68"/>
    <w:p w:rsidR="009C7951" w:rsidRDefault="009C7951" w:rsidP="00174E68"/>
    <w:p w:rsidR="001C40E5" w:rsidRPr="00EE36AF" w:rsidRDefault="001C40E5" w:rsidP="00174E68"/>
    <w:p w:rsidR="00EC3918" w:rsidRPr="00E2287D" w:rsidRDefault="00EC3918" w:rsidP="009C7951">
      <w:pPr>
        <w:rPr>
          <w:spacing w:val="-7"/>
        </w:rPr>
      </w:pPr>
      <w:r w:rsidRPr="00E2287D">
        <w:rPr>
          <w:shd w:val="clear" w:color="auto" w:fill="FFFFFF"/>
        </w:rPr>
        <w:t xml:space="preserve">W przypadku cytowania danych Głównego Urzędu Statystycznego prosimy o zamieszczenie </w:t>
      </w:r>
      <w:r w:rsidRPr="007D5263">
        <w:rPr>
          <w:spacing w:val="-2"/>
          <w:shd w:val="clear" w:color="auto" w:fill="FFFFFF"/>
        </w:rPr>
        <w:t>informacji: „Źródło danych GUS”, a w przypadku publikowania obliczeń dokonanych na danych</w:t>
      </w:r>
      <w:r w:rsidRPr="00E2287D">
        <w:rPr>
          <w:shd w:val="clear" w:color="auto" w:fill="FFFFFF"/>
        </w:rPr>
        <w:t xml:space="preserve"> opublikowanych przez GUS prosimy o zamieszczenie informacji: „Opracowanie własne </w:t>
      </w:r>
      <w:r w:rsidR="007D5263">
        <w:rPr>
          <w:shd w:val="clear" w:color="auto" w:fill="FFFFFF"/>
        </w:rPr>
        <w:br/>
      </w:r>
      <w:r w:rsidRPr="00E2287D">
        <w:rPr>
          <w:shd w:val="clear" w:color="auto" w:fill="FFFFFF"/>
        </w:rPr>
        <w:t>na podstawie danych GUS”.</w:t>
      </w:r>
    </w:p>
    <w:p w:rsidR="003F1246" w:rsidRPr="009C7951" w:rsidRDefault="003F1246" w:rsidP="00A86ECE">
      <w:pPr>
        <w:pStyle w:val="tekstciagly"/>
        <w:rPr>
          <w:color w:val="000000" w:themeColor="text1"/>
        </w:rPr>
      </w:pPr>
    </w:p>
    <w:p w:rsidR="003F1246" w:rsidRPr="009C7951" w:rsidRDefault="003F1246" w:rsidP="003F1246">
      <w:pPr>
        <w:rPr>
          <w:color w:val="000000" w:themeColor="text1"/>
          <w:sz w:val="18"/>
        </w:rPr>
        <w:sectPr w:rsidR="003F1246" w:rsidRPr="009C7951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64752F" w:rsidRDefault="0064752F" w:rsidP="003F1246"/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830A34" w:rsidTr="00830A34">
        <w:trPr>
          <w:trHeight w:val="1626"/>
        </w:trPr>
        <w:tc>
          <w:tcPr>
            <w:tcW w:w="4926" w:type="dxa"/>
          </w:tcPr>
          <w:p w:rsidR="00830A34" w:rsidRPr="004A1D19" w:rsidRDefault="00830A34" w:rsidP="00316B92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:rsidR="00830A34" w:rsidRPr="008925F0" w:rsidRDefault="00830A34" w:rsidP="00316B92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:rsidR="00830A34" w:rsidRPr="00AB1F20" w:rsidRDefault="00830A34" w:rsidP="00316B92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Magdalena Wegner</w:t>
            </w:r>
          </w:p>
          <w:p w:rsidR="00830A34" w:rsidRPr="00AB24E4" w:rsidRDefault="00830A34" w:rsidP="00316B92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4927" w:type="dxa"/>
          </w:tcPr>
          <w:p w:rsidR="00830A34" w:rsidRPr="004A1D19" w:rsidRDefault="00830A34" w:rsidP="00316B92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5F7611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830A34" w:rsidRPr="00F03D62" w:rsidRDefault="00830A34" w:rsidP="00316B92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03D62">
              <w:rPr>
                <w:b/>
                <w:sz w:val="20"/>
                <w:szCs w:val="20"/>
                <w:lang w:val="fi-FI"/>
              </w:rPr>
              <w:t>Karolina Banaszek</w:t>
            </w:r>
          </w:p>
          <w:p w:rsidR="00830A34" w:rsidRPr="00331135" w:rsidRDefault="00830A34" w:rsidP="00316B92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311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695 255 011</w:t>
            </w:r>
          </w:p>
          <w:p w:rsidR="00830A34" w:rsidRDefault="00830A34" w:rsidP="00316B92">
            <w:pPr>
              <w:rPr>
                <w:sz w:val="18"/>
              </w:rPr>
            </w:pPr>
          </w:p>
        </w:tc>
      </w:tr>
      <w:tr w:rsidR="0058323D" w:rsidTr="00830A34">
        <w:trPr>
          <w:trHeight w:val="418"/>
        </w:trPr>
        <w:tc>
          <w:tcPr>
            <w:tcW w:w="4926" w:type="dxa"/>
            <w:vMerge w:val="restart"/>
          </w:tcPr>
          <w:p w:rsidR="0058323D" w:rsidRPr="00C91687" w:rsidRDefault="0058323D" w:rsidP="0058323D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58323D" w:rsidRPr="00C91687" w:rsidRDefault="0058323D" w:rsidP="0058323D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  <w:r w:rsidRPr="00C91687">
              <w:rPr>
                <w:sz w:val="20"/>
              </w:rPr>
              <w:t xml:space="preserve"> </w:t>
            </w:r>
          </w:p>
          <w:p w:rsidR="0058323D" w:rsidRPr="00F05FC7" w:rsidRDefault="0058323D" w:rsidP="0058323D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22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58323D" w:rsidRDefault="0058323D" w:rsidP="0058323D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2144" behindDoc="0" locked="0" layoutInCell="1" allowOverlap="1" wp14:anchorId="6F4D548C" wp14:editId="04B17A4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5" name="Obraz 25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1C3362" w:rsidTr="00931747">
        <w:trPr>
          <w:trHeight w:val="418"/>
        </w:trPr>
        <w:tc>
          <w:tcPr>
            <w:tcW w:w="4926" w:type="dxa"/>
            <w:vMerge/>
          </w:tcPr>
          <w:p w:rsidR="001C3362" w:rsidRPr="00C91687" w:rsidRDefault="001C3362" w:rsidP="001C3362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1C3362" w:rsidRDefault="001C3362" w:rsidP="001C3362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464EAE6C" wp14:editId="53863BA0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1" name="Obraz 11" descr="Ikonka Twittera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1C3362" w:rsidTr="00830A34">
        <w:trPr>
          <w:trHeight w:val="476"/>
        </w:trPr>
        <w:tc>
          <w:tcPr>
            <w:tcW w:w="4926" w:type="dxa"/>
            <w:vMerge/>
          </w:tcPr>
          <w:p w:rsidR="001C3362" w:rsidRPr="00C91687" w:rsidRDefault="001C3362" w:rsidP="001C336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1C3362" w:rsidRDefault="001C3362" w:rsidP="001C3362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245312D3" wp14:editId="2205E5A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3" name="Obraz 13" descr="Ikonka facebooka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D1CAB" w:rsidTr="00830A34">
        <w:trPr>
          <w:trHeight w:val="426"/>
        </w:trPr>
        <w:tc>
          <w:tcPr>
            <w:tcW w:w="4926" w:type="dxa"/>
          </w:tcPr>
          <w:p w:rsidR="00CD1CAB" w:rsidRPr="00C91687" w:rsidRDefault="00CD1CAB" w:rsidP="00CD1CA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CD1CAB" w:rsidRDefault="00CD1CAB" w:rsidP="00CD1CAB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5ADE3376" wp14:editId="196929D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2" name="Obraz 12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CD1CAB" w:rsidTr="00830A34">
        <w:trPr>
          <w:trHeight w:val="504"/>
        </w:trPr>
        <w:tc>
          <w:tcPr>
            <w:tcW w:w="4926" w:type="dxa"/>
          </w:tcPr>
          <w:p w:rsidR="00CD1CAB" w:rsidRPr="00C91687" w:rsidRDefault="00CD1CAB" w:rsidP="00CD1CA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CD1CAB" w:rsidRDefault="00CD1CAB" w:rsidP="00CD1CAB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9072" behindDoc="0" locked="0" layoutInCell="1" allowOverlap="1" wp14:anchorId="70F3DED3" wp14:editId="56B8490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CD1CAB" w:rsidTr="00830A34">
        <w:trPr>
          <w:trHeight w:val="1546"/>
        </w:trPr>
        <w:tc>
          <w:tcPr>
            <w:tcW w:w="4926" w:type="dxa"/>
          </w:tcPr>
          <w:p w:rsidR="00CD1CAB" w:rsidRPr="00C91687" w:rsidRDefault="00CD1CAB" w:rsidP="00CD1CA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CD1CAB" w:rsidRDefault="00CD1CAB" w:rsidP="00CD1CAB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0096" behindDoc="0" locked="0" layoutInCell="1" allowOverlap="1" wp14:anchorId="3D275592" wp14:editId="290AA14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A34" w:rsidRPr="009B2A4A" w:rsidTr="00830A34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830A34" w:rsidRPr="00876479" w:rsidRDefault="00830A34" w:rsidP="00830A34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830A34" w:rsidRDefault="00A670A7" w:rsidP="00830A34">
            <w:pPr>
              <w:rPr>
                <w:rFonts w:cs="Times New Roman"/>
              </w:rPr>
            </w:pPr>
            <w:hyperlink r:id="rId31" w:history="1">
              <w:r w:rsidR="00830A34" w:rsidRPr="000639BC">
                <w:rPr>
                  <w:rStyle w:val="Hipercze"/>
                </w:rPr>
                <w:t>Społeczeństwo informacyjne w Polsce w 202</w:t>
              </w:r>
              <w:r w:rsidR="000639BC" w:rsidRPr="000639BC">
                <w:rPr>
                  <w:rStyle w:val="Hipercze"/>
                </w:rPr>
                <w:t>2</w:t>
              </w:r>
              <w:r w:rsidR="00830A34" w:rsidRPr="000639BC">
                <w:rPr>
                  <w:rStyle w:val="Hipercze"/>
                </w:rPr>
                <w:t xml:space="preserve"> r</w:t>
              </w:r>
            </w:hyperlink>
            <w:r w:rsidR="00830A34" w:rsidRPr="000639BC">
              <w:rPr>
                <w:rStyle w:val="Hipercze"/>
              </w:rPr>
              <w:t>.</w:t>
            </w:r>
            <w:r w:rsidR="00830A34" w:rsidRPr="001E1C60">
              <w:rPr>
                <w:rStyle w:val="Hipercze"/>
              </w:rPr>
              <w:t xml:space="preserve"> </w:t>
            </w:r>
            <w:r w:rsidR="00830A34" w:rsidRPr="002648C9">
              <w:rPr>
                <w:rFonts w:cs="Times New Roman"/>
              </w:rPr>
              <w:t xml:space="preserve"> </w:t>
            </w:r>
          </w:p>
          <w:p w:rsidR="00830A34" w:rsidRDefault="00A670A7" w:rsidP="00830A34">
            <w:pPr>
              <w:spacing w:after="0"/>
              <w:rPr>
                <w:rStyle w:val="Hipercze"/>
                <w:rFonts w:cstheme="minorBidi"/>
                <w:sz w:val="18"/>
                <w:szCs w:val="20"/>
              </w:rPr>
            </w:pPr>
            <w:hyperlink r:id="rId32" w:history="1">
              <w:r w:rsidR="00830A34" w:rsidRPr="000D2B17">
                <w:rPr>
                  <w:rStyle w:val="Hipercze"/>
                  <w:rFonts w:cstheme="minorBidi"/>
                  <w:sz w:val="18"/>
                  <w:szCs w:val="20"/>
                </w:rPr>
                <w:t xml:space="preserve">Zeszyt metodologiczny. Wskaźniki społeczeństwa informacyjnego. Badania wykorzystania technologii </w:t>
              </w:r>
              <w:r w:rsidR="00830A34" w:rsidRPr="000D2B17">
                <w:rPr>
                  <w:rStyle w:val="Hipercze"/>
                  <w:rFonts w:cstheme="minorBidi"/>
                  <w:sz w:val="18"/>
                  <w:szCs w:val="20"/>
                </w:rPr>
                <w:br/>
                <w:t>informacyjno-komunikacyjnych</w:t>
              </w:r>
            </w:hyperlink>
          </w:p>
          <w:p w:rsidR="00830A34" w:rsidRDefault="00830A34" w:rsidP="00830A34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314EEE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830A34" w:rsidRDefault="00A670A7" w:rsidP="00830A34">
            <w:pPr>
              <w:rPr>
                <w:rStyle w:val="Hipercze"/>
              </w:rPr>
            </w:pPr>
            <w:hyperlink r:id="rId33" w:history="1">
              <w:r w:rsidR="00830A34" w:rsidRPr="009E4E0D">
                <w:rPr>
                  <w:rStyle w:val="Hipercze"/>
                </w:rPr>
                <w:t>Bank Danych Lokalnych – Nauka i technika – Społeczeństwo informacyjne</w:t>
              </w:r>
            </w:hyperlink>
          </w:p>
          <w:p w:rsidR="00830A34" w:rsidRPr="00160699" w:rsidRDefault="00830A34" w:rsidP="00830A34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830A34" w:rsidRPr="004605AE" w:rsidRDefault="00A670A7" w:rsidP="00830A34">
            <w:pPr>
              <w:rPr>
                <w:color w:val="0000FF"/>
                <w:sz w:val="18"/>
                <w:szCs w:val="24"/>
              </w:rPr>
            </w:pPr>
            <w:hyperlink r:id="rId34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E-administracja</w:t>
              </w:r>
            </w:hyperlink>
          </w:p>
          <w:p w:rsidR="00830A34" w:rsidRPr="004605AE" w:rsidRDefault="00A670A7" w:rsidP="00830A34">
            <w:pPr>
              <w:rPr>
                <w:color w:val="0000FF"/>
                <w:sz w:val="18"/>
                <w:szCs w:val="24"/>
              </w:rPr>
            </w:pPr>
            <w:hyperlink r:id="rId35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Handel elektroniczny</w:t>
              </w:r>
            </w:hyperlink>
          </w:p>
          <w:p w:rsidR="00830A34" w:rsidRPr="004605AE" w:rsidRDefault="00A670A7" w:rsidP="00830A34">
            <w:pPr>
              <w:rPr>
                <w:color w:val="0000FF"/>
                <w:sz w:val="18"/>
                <w:szCs w:val="24"/>
              </w:rPr>
            </w:pPr>
            <w:hyperlink r:id="rId36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Internet</w:t>
              </w:r>
            </w:hyperlink>
          </w:p>
          <w:p w:rsidR="00830A34" w:rsidRPr="004605AE" w:rsidRDefault="00A670A7" w:rsidP="00830A34">
            <w:pPr>
              <w:rPr>
                <w:color w:val="0000FF"/>
                <w:sz w:val="18"/>
                <w:szCs w:val="24"/>
              </w:rPr>
            </w:pPr>
            <w:hyperlink r:id="rId37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Łącze szerokopasmowe</w:t>
              </w:r>
            </w:hyperlink>
          </w:p>
          <w:p w:rsidR="00830A34" w:rsidRPr="004605AE" w:rsidRDefault="00A670A7" w:rsidP="00830A34">
            <w:pPr>
              <w:rPr>
                <w:color w:val="0000FF"/>
                <w:sz w:val="18"/>
                <w:szCs w:val="24"/>
              </w:rPr>
            </w:pPr>
            <w:hyperlink r:id="rId38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Mobilny dostęp do Internetu</w:t>
              </w:r>
            </w:hyperlink>
          </w:p>
          <w:p w:rsidR="00830A34" w:rsidRPr="004605AE" w:rsidRDefault="00A670A7" w:rsidP="00830A34">
            <w:pPr>
              <w:rPr>
                <w:color w:val="0000FF"/>
                <w:sz w:val="18"/>
                <w:szCs w:val="24"/>
              </w:rPr>
            </w:pPr>
            <w:hyperlink r:id="rId39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Otwarte dane publiczne</w:t>
              </w:r>
            </w:hyperlink>
          </w:p>
          <w:p w:rsidR="00830A34" w:rsidRPr="006C23A3" w:rsidRDefault="00A670A7" w:rsidP="00830A34">
            <w:pPr>
              <w:rPr>
                <w:color w:val="001D77"/>
                <w:sz w:val="18"/>
                <w:szCs w:val="24"/>
              </w:rPr>
            </w:pPr>
            <w:hyperlink r:id="rId40" w:history="1">
              <w:r w:rsidR="00830A34" w:rsidRPr="000639BC">
                <w:rPr>
                  <w:rStyle w:val="Hipercze"/>
                  <w:rFonts w:cstheme="minorBidi"/>
                  <w:sz w:val="18"/>
                  <w:szCs w:val="24"/>
                </w:rPr>
                <w:t>Specjalista ICT</w:t>
              </w:r>
            </w:hyperlink>
          </w:p>
          <w:p w:rsidR="00830A34" w:rsidRPr="00876479" w:rsidRDefault="00A670A7" w:rsidP="00830A34">
            <w:pPr>
              <w:rPr>
                <w:b/>
                <w:color w:val="000000" w:themeColor="text1"/>
                <w:szCs w:val="24"/>
                <w:lang w:val="en-GB"/>
              </w:rPr>
            </w:pPr>
            <w:hyperlink r:id="rId41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Społeczeństwo informacyjne</w:t>
              </w:r>
            </w:hyperlink>
          </w:p>
        </w:tc>
      </w:tr>
    </w:tbl>
    <w:p w:rsidR="00D261A2" w:rsidRPr="003F1246" w:rsidRDefault="00D261A2" w:rsidP="003F1246"/>
    <w:sectPr w:rsidR="00D261A2" w:rsidRPr="003F1246" w:rsidSect="003B18B6">
      <w:headerReference w:type="default" r:id="rId42"/>
      <w:footerReference w:type="default" r:id="rId4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0A7" w:rsidRDefault="00A670A7" w:rsidP="000662E2">
      <w:pPr>
        <w:spacing w:after="0" w:line="240" w:lineRule="auto"/>
      </w:pPr>
      <w:r>
        <w:separator/>
      </w:r>
    </w:p>
  </w:endnote>
  <w:endnote w:type="continuationSeparator" w:id="0">
    <w:p w:rsidR="00A670A7" w:rsidRDefault="00A670A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0892718"/>
      <w:docPartObj>
        <w:docPartGallery w:val="Page Numbers (Bottom of Page)"/>
        <w:docPartUnique/>
      </w:docPartObj>
    </w:sdtPr>
    <w:sdtEndPr/>
    <w:sdtContent>
      <w:p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BBB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2947326"/>
      <w:docPartObj>
        <w:docPartGallery w:val="Page Numbers (Bottom of Page)"/>
        <w:docPartUnique/>
      </w:docPartObj>
    </w:sdtPr>
    <w:sdtEndPr/>
    <w:sdtContent>
      <w:p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BB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BBB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0A7" w:rsidRDefault="00A670A7" w:rsidP="000662E2">
      <w:pPr>
        <w:spacing w:after="0" w:line="240" w:lineRule="auto"/>
      </w:pPr>
      <w:r>
        <w:separator/>
      </w:r>
    </w:p>
  </w:footnote>
  <w:footnote w:type="continuationSeparator" w:id="0">
    <w:p w:rsidR="00A670A7" w:rsidRDefault="00A670A7" w:rsidP="000662E2">
      <w:pPr>
        <w:spacing w:after="0" w:line="240" w:lineRule="auto"/>
      </w:pPr>
      <w:r>
        <w:continuationSeparator/>
      </w:r>
    </w:p>
  </w:footnote>
  <w:footnote w:id="1">
    <w:p w:rsidR="00EB0118" w:rsidRPr="007A40DE" w:rsidRDefault="00EB0118">
      <w:pPr>
        <w:pStyle w:val="Tekstprzypisudolnego"/>
        <w:rPr>
          <w:sz w:val="19"/>
          <w:szCs w:val="19"/>
        </w:rPr>
      </w:pPr>
      <w:r w:rsidRPr="007A40DE">
        <w:rPr>
          <w:rStyle w:val="Odwoanieprzypisudolnego"/>
          <w:sz w:val="19"/>
          <w:szCs w:val="19"/>
        </w:rPr>
        <w:footnoteRef/>
      </w:r>
      <w:r w:rsidRPr="007A40DE">
        <w:rPr>
          <w:sz w:val="19"/>
          <w:szCs w:val="19"/>
        </w:rPr>
        <w:t xml:space="preserve"> Retrospekcja danych według lat, w których było przeprowadzone badanie w danym zakresie</w:t>
      </w:r>
      <w:r w:rsidR="00F67C0F" w:rsidRPr="007A40DE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42D" w:rsidRDefault="006C642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CF78762" wp14:editId="6F11B1C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16796C" id="Prostokąt 24" o:spid="_x0000_s1026" style="position:absolute;margin-left:410.6pt;margin-top:-14.05pt;width:147.6pt;height:178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6C642D" w:rsidRDefault="006C642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42D" w:rsidRDefault="006C642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DF521B" wp14:editId="565D8BA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C642D" w:rsidRPr="003C6C8D" w:rsidRDefault="006C642D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DF521B" id="Schemat blokowy: opóźnienie 6" o:spid="_x0000_s1032" alt="Napis &quot;Informacja sygnalna&quot;" style="position:absolute;margin-left:396.6pt;margin-top:15.65pt;width:162.25pt;height:28.1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6C642D" w:rsidRPr="003C6C8D" w:rsidRDefault="006C642D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DC4830D" wp14:editId="56E478B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E03F6C" id="Prostokąt 10" o:spid="_x0000_s1026" style="position:absolute;margin-left:410.95pt;margin-top:40.3pt;width:147.4pt;height:180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15F6F884" wp14:editId="3EA8AE1B">
          <wp:extent cx="1005842" cy="432817"/>
          <wp:effectExtent l="0" t="0" r="3810" b="5715"/>
          <wp:docPr id="27" name="Obraz 2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5842" cy="43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C642D" w:rsidRDefault="006C642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82C0697" wp14:editId="7C05C550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19 październik 2023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C642D" w:rsidRPr="00DF5E97" w:rsidRDefault="009B1EE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19</w:t>
                          </w:r>
                          <w:r w:rsidR="006C642D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271309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8D4E50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6C642D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132E29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="006C642D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2C069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&#10;19 październik 2023 rok" style="position:absolute;margin-left:411pt;margin-top:20.95pt;width:112.8pt;height:2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exQ1N&#10;SQIAAEgEAAAOAAAAAAAAAAAAAAAAAC4CAABkcnMvZTJvRG9jLnhtbFBLAQItABQABgAIAAAAIQBr&#10;Z3Ed3gAAAAoBAAAPAAAAAAAAAAAAAAAAAKMEAABkcnMvZG93bnJldi54bWxQSwUGAAAAAAQABADz&#10;AAAArgUAAAAA&#10;" filled="f" stroked="f">
              <v:textbox>
                <w:txbxContent>
                  <w:p w:rsidR="006C642D" w:rsidRPr="00DF5E97" w:rsidRDefault="009B1EE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19</w:t>
                    </w:r>
                    <w:r w:rsidR="006C642D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271309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8D4E50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6C642D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132E29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="006C642D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42D" w:rsidRDefault="006C642D">
    <w:pPr>
      <w:pStyle w:val="Nagwek"/>
    </w:pPr>
  </w:p>
  <w:p w:rsidR="006C642D" w:rsidRDefault="006C642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3" type="#_x0000_t75" style="width:123.6pt;height:125.65pt;visibility:visible;mso-wrap-style:square" o:bullet="t">
        <v:imagedata r:id="rId1" o:title=""/>
      </v:shape>
    </w:pict>
  </w:numPicBullet>
  <w:numPicBullet w:numPicBulletId="1">
    <w:pict>
      <v:shape id="_x0000_i1204" type="#_x0000_t75" style="width:124.3pt;height:125.65pt;visibility:visible;mso-wrap-style:square" o:bullet="t">
        <v:imagedata r:id="rId2" o:title=""/>
      </v:shape>
    </w:pict>
  </w:numPicBullet>
  <w:abstractNum w:abstractNumId="0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24F"/>
    <w:rsid w:val="00001C5B"/>
    <w:rsid w:val="00003437"/>
    <w:rsid w:val="0000361B"/>
    <w:rsid w:val="000041E3"/>
    <w:rsid w:val="00005D23"/>
    <w:rsid w:val="0000709F"/>
    <w:rsid w:val="000108B8"/>
    <w:rsid w:val="00014FE9"/>
    <w:rsid w:val="000152F5"/>
    <w:rsid w:val="0002006E"/>
    <w:rsid w:val="00024A67"/>
    <w:rsid w:val="000311EF"/>
    <w:rsid w:val="00031BEA"/>
    <w:rsid w:val="00031E0D"/>
    <w:rsid w:val="000352AD"/>
    <w:rsid w:val="00035817"/>
    <w:rsid w:val="000360EF"/>
    <w:rsid w:val="0003622E"/>
    <w:rsid w:val="00041FEB"/>
    <w:rsid w:val="00042105"/>
    <w:rsid w:val="0004582E"/>
    <w:rsid w:val="00045F4F"/>
    <w:rsid w:val="00045FB1"/>
    <w:rsid w:val="000470A5"/>
    <w:rsid w:val="000470AA"/>
    <w:rsid w:val="000474CB"/>
    <w:rsid w:val="00047E5D"/>
    <w:rsid w:val="00052354"/>
    <w:rsid w:val="00056627"/>
    <w:rsid w:val="00057C45"/>
    <w:rsid w:val="00057CA1"/>
    <w:rsid w:val="00060556"/>
    <w:rsid w:val="000635DB"/>
    <w:rsid w:val="000639BC"/>
    <w:rsid w:val="00063D1A"/>
    <w:rsid w:val="00064A8A"/>
    <w:rsid w:val="000662E2"/>
    <w:rsid w:val="00066883"/>
    <w:rsid w:val="00066F3A"/>
    <w:rsid w:val="000700E6"/>
    <w:rsid w:val="00070111"/>
    <w:rsid w:val="00071A63"/>
    <w:rsid w:val="00072107"/>
    <w:rsid w:val="000749F8"/>
    <w:rsid w:val="00074A05"/>
    <w:rsid w:val="00074DD8"/>
    <w:rsid w:val="00075B4E"/>
    <w:rsid w:val="00076F37"/>
    <w:rsid w:val="000806F7"/>
    <w:rsid w:val="0008668D"/>
    <w:rsid w:val="000901BF"/>
    <w:rsid w:val="0009356B"/>
    <w:rsid w:val="000955E8"/>
    <w:rsid w:val="000971E9"/>
    <w:rsid w:val="00097840"/>
    <w:rsid w:val="000A1E7D"/>
    <w:rsid w:val="000B0727"/>
    <w:rsid w:val="000B202F"/>
    <w:rsid w:val="000B6314"/>
    <w:rsid w:val="000B7B9C"/>
    <w:rsid w:val="000C135D"/>
    <w:rsid w:val="000C435B"/>
    <w:rsid w:val="000C5DAB"/>
    <w:rsid w:val="000C75E5"/>
    <w:rsid w:val="000D018D"/>
    <w:rsid w:val="000D1D43"/>
    <w:rsid w:val="000D225C"/>
    <w:rsid w:val="000D2A5C"/>
    <w:rsid w:val="000D2B17"/>
    <w:rsid w:val="000D3249"/>
    <w:rsid w:val="000D38AB"/>
    <w:rsid w:val="000D74CC"/>
    <w:rsid w:val="000E0918"/>
    <w:rsid w:val="000E74FD"/>
    <w:rsid w:val="000F11A6"/>
    <w:rsid w:val="000F147E"/>
    <w:rsid w:val="000F3399"/>
    <w:rsid w:val="000F508D"/>
    <w:rsid w:val="001011C3"/>
    <w:rsid w:val="001019FE"/>
    <w:rsid w:val="00107522"/>
    <w:rsid w:val="00110D87"/>
    <w:rsid w:val="001122A2"/>
    <w:rsid w:val="00113157"/>
    <w:rsid w:val="00114DB9"/>
    <w:rsid w:val="00116087"/>
    <w:rsid w:val="00117D30"/>
    <w:rsid w:val="00120A67"/>
    <w:rsid w:val="00122D40"/>
    <w:rsid w:val="00125D73"/>
    <w:rsid w:val="001279D9"/>
    <w:rsid w:val="00130296"/>
    <w:rsid w:val="00132E29"/>
    <w:rsid w:val="00132F07"/>
    <w:rsid w:val="0013317A"/>
    <w:rsid w:val="00133C58"/>
    <w:rsid w:val="00134C6C"/>
    <w:rsid w:val="0014005B"/>
    <w:rsid w:val="00141CE0"/>
    <w:rsid w:val="001423B6"/>
    <w:rsid w:val="001448A7"/>
    <w:rsid w:val="00144B98"/>
    <w:rsid w:val="00146621"/>
    <w:rsid w:val="001467B3"/>
    <w:rsid w:val="00146D01"/>
    <w:rsid w:val="00147CD8"/>
    <w:rsid w:val="00152FDD"/>
    <w:rsid w:val="0015308A"/>
    <w:rsid w:val="00156264"/>
    <w:rsid w:val="00160699"/>
    <w:rsid w:val="00161A91"/>
    <w:rsid w:val="00162325"/>
    <w:rsid w:val="00163B54"/>
    <w:rsid w:val="0016501D"/>
    <w:rsid w:val="00165357"/>
    <w:rsid w:val="00165468"/>
    <w:rsid w:val="001702A7"/>
    <w:rsid w:val="0017080D"/>
    <w:rsid w:val="00172D20"/>
    <w:rsid w:val="001732E9"/>
    <w:rsid w:val="001737FE"/>
    <w:rsid w:val="00174E68"/>
    <w:rsid w:val="00176F50"/>
    <w:rsid w:val="00177BDA"/>
    <w:rsid w:val="00180A0F"/>
    <w:rsid w:val="00183068"/>
    <w:rsid w:val="001834CC"/>
    <w:rsid w:val="00183A53"/>
    <w:rsid w:val="00183FE1"/>
    <w:rsid w:val="0018522F"/>
    <w:rsid w:val="00185775"/>
    <w:rsid w:val="0018708F"/>
    <w:rsid w:val="00187645"/>
    <w:rsid w:val="00187A1F"/>
    <w:rsid w:val="00190F3D"/>
    <w:rsid w:val="001951DA"/>
    <w:rsid w:val="001A4428"/>
    <w:rsid w:val="001A4B2C"/>
    <w:rsid w:val="001A53A9"/>
    <w:rsid w:val="001A6FFF"/>
    <w:rsid w:val="001B1525"/>
    <w:rsid w:val="001B180B"/>
    <w:rsid w:val="001B2ECB"/>
    <w:rsid w:val="001B4096"/>
    <w:rsid w:val="001C0800"/>
    <w:rsid w:val="001C0B19"/>
    <w:rsid w:val="001C29A0"/>
    <w:rsid w:val="001C3269"/>
    <w:rsid w:val="001C3362"/>
    <w:rsid w:val="001C3AA5"/>
    <w:rsid w:val="001C40E5"/>
    <w:rsid w:val="001C512C"/>
    <w:rsid w:val="001C6367"/>
    <w:rsid w:val="001D1DB4"/>
    <w:rsid w:val="001D25BF"/>
    <w:rsid w:val="001D2F94"/>
    <w:rsid w:val="001D39F3"/>
    <w:rsid w:val="001D3CAF"/>
    <w:rsid w:val="001E0F6F"/>
    <w:rsid w:val="001E1B17"/>
    <w:rsid w:val="001E1C60"/>
    <w:rsid w:val="001E568E"/>
    <w:rsid w:val="001E6054"/>
    <w:rsid w:val="001E7243"/>
    <w:rsid w:val="001E779B"/>
    <w:rsid w:val="001F1286"/>
    <w:rsid w:val="002016A6"/>
    <w:rsid w:val="0020300D"/>
    <w:rsid w:val="00205CC9"/>
    <w:rsid w:val="00207DB8"/>
    <w:rsid w:val="00210869"/>
    <w:rsid w:val="00210A4A"/>
    <w:rsid w:val="00212C79"/>
    <w:rsid w:val="002147AE"/>
    <w:rsid w:val="00221465"/>
    <w:rsid w:val="002238C0"/>
    <w:rsid w:val="002240C2"/>
    <w:rsid w:val="002257F2"/>
    <w:rsid w:val="00227166"/>
    <w:rsid w:val="002334FD"/>
    <w:rsid w:val="00235341"/>
    <w:rsid w:val="00235FE4"/>
    <w:rsid w:val="002417D6"/>
    <w:rsid w:val="00247428"/>
    <w:rsid w:val="00250F53"/>
    <w:rsid w:val="002535BB"/>
    <w:rsid w:val="00257336"/>
    <w:rsid w:val="002574F9"/>
    <w:rsid w:val="00257FDE"/>
    <w:rsid w:val="00260A9A"/>
    <w:rsid w:val="00262B61"/>
    <w:rsid w:val="00263EF2"/>
    <w:rsid w:val="00265DB3"/>
    <w:rsid w:val="00271309"/>
    <w:rsid w:val="002755B8"/>
    <w:rsid w:val="00276748"/>
    <w:rsid w:val="00276811"/>
    <w:rsid w:val="002771FD"/>
    <w:rsid w:val="0028071D"/>
    <w:rsid w:val="00282699"/>
    <w:rsid w:val="0028354D"/>
    <w:rsid w:val="0028407D"/>
    <w:rsid w:val="00291787"/>
    <w:rsid w:val="002926DF"/>
    <w:rsid w:val="002930C6"/>
    <w:rsid w:val="00293765"/>
    <w:rsid w:val="00293BBB"/>
    <w:rsid w:val="00293D5B"/>
    <w:rsid w:val="0029667F"/>
    <w:rsid w:val="00296697"/>
    <w:rsid w:val="00297A24"/>
    <w:rsid w:val="002A1401"/>
    <w:rsid w:val="002A6213"/>
    <w:rsid w:val="002A77AF"/>
    <w:rsid w:val="002B0472"/>
    <w:rsid w:val="002B180F"/>
    <w:rsid w:val="002B1EA3"/>
    <w:rsid w:val="002B49EE"/>
    <w:rsid w:val="002B6B12"/>
    <w:rsid w:val="002C3A22"/>
    <w:rsid w:val="002C4DFF"/>
    <w:rsid w:val="002C62D2"/>
    <w:rsid w:val="002D070F"/>
    <w:rsid w:val="002D1D79"/>
    <w:rsid w:val="002D1FAB"/>
    <w:rsid w:val="002D2FB3"/>
    <w:rsid w:val="002D6673"/>
    <w:rsid w:val="002D6C57"/>
    <w:rsid w:val="002D6DCB"/>
    <w:rsid w:val="002E02E8"/>
    <w:rsid w:val="002E0AFD"/>
    <w:rsid w:val="002E6140"/>
    <w:rsid w:val="002E64FF"/>
    <w:rsid w:val="002E6985"/>
    <w:rsid w:val="002E71B6"/>
    <w:rsid w:val="002E7A62"/>
    <w:rsid w:val="002F4ECD"/>
    <w:rsid w:val="002F77C8"/>
    <w:rsid w:val="002F7D19"/>
    <w:rsid w:val="003025DF"/>
    <w:rsid w:val="00304F22"/>
    <w:rsid w:val="00306C7C"/>
    <w:rsid w:val="00306FE5"/>
    <w:rsid w:val="00307232"/>
    <w:rsid w:val="00310FA7"/>
    <w:rsid w:val="003170BF"/>
    <w:rsid w:val="00320E93"/>
    <w:rsid w:val="003210C3"/>
    <w:rsid w:val="0032170D"/>
    <w:rsid w:val="00322EDD"/>
    <w:rsid w:val="00326468"/>
    <w:rsid w:val="003265CB"/>
    <w:rsid w:val="00326CF5"/>
    <w:rsid w:val="00332320"/>
    <w:rsid w:val="00332941"/>
    <w:rsid w:val="00336EB6"/>
    <w:rsid w:val="0034236C"/>
    <w:rsid w:val="00342E60"/>
    <w:rsid w:val="0034443A"/>
    <w:rsid w:val="0034602E"/>
    <w:rsid w:val="00347D72"/>
    <w:rsid w:val="00352527"/>
    <w:rsid w:val="00355621"/>
    <w:rsid w:val="00357611"/>
    <w:rsid w:val="00357EAD"/>
    <w:rsid w:val="00360D2B"/>
    <w:rsid w:val="003617AD"/>
    <w:rsid w:val="00363076"/>
    <w:rsid w:val="00365137"/>
    <w:rsid w:val="00366764"/>
    <w:rsid w:val="00366B8D"/>
    <w:rsid w:val="00367237"/>
    <w:rsid w:val="0037077F"/>
    <w:rsid w:val="003707F6"/>
    <w:rsid w:val="00371E4D"/>
    <w:rsid w:val="00372083"/>
    <w:rsid w:val="00372411"/>
    <w:rsid w:val="00373882"/>
    <w:rsid w:val="00375AB0"/>
    <w:rsid w:val="00376B64"/>
    <w:rsid w:val="00381717"/>
    <w:rsid w:val="003832A8"/>
    <w:rsid w:val="003843DB"/>
    <w:rsid w:val="00393761"/>
    <w:rsid w:val="00397D18"/>
    <w:rsid w:val="003A002F"/>
    <w:rsid w:val="003A1B36"/>
    <w:rsid w:val="003A1C73"/>
    <w:rsid w:val="003A3D7E"/>
    <w:rsid w:val="003A4C2E"/>
    <w:rsid w:val="003A551C"/>
    <w:rsid w:val="003A6DFD"/>
    <w:rsid w:val="003B1454"/>
    <w:rsid w:val="003B18B6"/>
    <w:rsid w:val="003B2D40"/>
    <w:rsid w:val="003B45A2"/>
    <w:rsid w:val="003B565C"/>
    <w:rsid w:val="003B6117"/>
    <w:rsid w:val="003B6988"/>
    <w:rsid w:val="003B7A0F"/>
    <w:rsid w:val="003C16DB"/>
    <w:rsid w:val="003C3EC4"/>
    <w:rsid w:val="003C3F66"/>
    <w:rsid w:val="003C59E0"/>
    <w:rsid w:val="003C5D62"/>
    <w:rsid w:val="003C6C17"/>
    <w:rsid w:val="003C6C8D"/>
    <w:rsid w:val="003D0CC8"/>
    <w:rsid w:val="003D403F"/>
    <w:rsid w:val="003D4F95"/>
    <w:rsid w:val="003D5D51"/>
    <w:rsid w:val="003D5F42"/>
    <w:rsid w:val="003D60A9"/>
    <w:rsid w:val="003E369A"/>
    <w:rsid w:val="003E4C9C"/>
    <w:rsid w:val="003E5065"/>
    <w:rsid w:val="003E62FF"/>
    <w:rsid w:val="003E634F"/>
    <w:rsid w:val="003F1246"/>
    <w:rsid w:val="003F4C97"/>
    <w:rsid w:val="003F5E46"/>
    <w:rsid w:val="003F63F1"/>
    <w:rsid w:val="003F7FE6"/>
    <w:rsid w:val="00400193"/>
    <w:rsid w:val="00400F8A"/>
    <w:rsid w:val="00402D1D"/>
    <w:rsid w:val="004041FF"/>
    <w:rsid w:val="00410E1F"/>
    <w:rsid w:val="004119F2"/>
    <w:rsid w:val="0041270E"/>
    <w:rsid w:val="004212E7"/>
    <w:rsid w:val="00422E1F"/>
    <w:rsid w:val="0042428C"/>
    <w:rsid w:val="0042446D"/>
    <w:rsid w:val="004263EF"/>
    <w:rsid w:val="004268BD"/>
    <w:rsid w:val="00427BF8"/>
    <w:rsid w:val="004314D2"/>
    <w:rsid w:val="00431C02"/>
    <w:rsid w:val="00432A23"/>
    <w:rsid w:val="00435923"/>
    <w:rsid w:val="00435AA2"/>
    <w:rsid w:val="00435B74"/>
    <w:rsid w:val="00437395"/>
    <w:rsid w:val="00442103"/>
    <w:rsid w:val="00442C0B"/>
    <w:rsid w:val="0044342E"/>
    <w:rsid w:val="004442D6"/>
    <w:rsid w:val="00445047"/>
    <w:rsid w:val="004500D9"/>
    <w:rsid w:val="00451379"/>
    <w:rsid w:val="00451577"/>
    <w:rsid w:val="00452482"/>
    <w:rsid w:val="00452560"/>
    <w:rsid w:val="00455DBD"/>
    <w:rsid w:val="0045628A"/>
    <w:rsid w:val="00457912"/>
    <w:rsid w:val="004605AE"/>
    <w:rsid w:val="00460FF3"/>
    <w:rsid w:val="00461F37"/>
    <w:rsid w:val="00463968"/>
    <w:rsid w:val="00463E39"/>
    <w:rsid w:val="00463F12"/>
    <w:rsid w:val="004651D3"/>
    <w:rsid w:val="004657FC"/>
    <w:rsid w:val="00467995"/>
    <w:rsid w:val="00467CC8"/>
    <w:rsid w:val="004733F6"/>
    <w:rsid w:val="00474BE7"/>
    <w:rsid w:val="00474E69"/>
    <w:rsid w:val="00476AE3"/>
    <w:rsid w:val="00477267"/>
    <w:rsid w:val="00481659"/>
    <w:rsid w:val="00494E6E"/>
    <w:rsid w:val="0049621B"/>
    <w:rsid w:val="00497471"/>
    <w:rsid w:val="004A68D2"/>
    <w:rsid w:val="004A7E15"/>
    <w:rsid w:val="004B2472"/>
    <w:rsid w:val="004B338E"/>
    <w:rsid w:val="004B4327"/>
    <w:rsid w:val="004C1895"/>
    <w:rsid w:val="004C1DAA"/>
    <w:rsid w:val="004C1F0D"/>
    <w:rsid w:val="004C2604"/>
    <w:rsid w:val="004C29DE"/>
    <w:rsid w:val="004C6D40"/>
    <w:rsid w:val="004D6375"/>
    <w:rsid w:val="004E00A3"/>
    <w:rsid w:val="004E013A"/>
    <w:rsid w:val="004E0CAA"/>
    <w:rsid w:val="004E4C54"/>
    <w:rsid w:val="004E5A30"/>
    <w:rsid w:val="004E6E61"/>
    <w:rsid w:val="004E7016"/>
    <w:rsid w:val="004F0002"/>
    <w:rsid w:val="004F0C3C"/>
    <w:rsid w:val="004F3B5D"/>
    <w:rsid w:val="004F4EAC"/>
    <w:rsid w:val="004F63FC"/>
    <w:rsid w:val="004F7932"/>
    <w:rsid w:val="00505A92"/>
    <w:rsid w:val="00507F8B"/>
    <w:rsid w:val="00511916"/>
    <w:rsid w:val="00511AFD"/>
    <w:rsid w:val="00511C98"/>
    <w:rsid w:val="00513FF9"/>
    <w:rsid w:val="00514156"/>
    <w:rsid w:val="005174BC"/>
    <w:rsid w:val="005203F1"/>
    <w:rsid w:val="00520CEC"/>
    <w:rsid w:val="00521BC3"/>
    <w:rsid w:val="005232DB"/>
    <w:rsid w:val="00524899"/>
    <w:rsid w:val="005255CA"/>
    <w:rsid w:val="00525B8D"/>
    <w:rsid w:val="00525BF1"/>
    <w:rsid w:val="00525F01"/>
    <w:rsid w:val="0052757E"/>
    <w:rsid w:val="00527D65"/>
    <w:rsid w:val="00530872"/>
    <w:rsid w:val="00530C5E"/>
    <w:rsid w:val="005322E7"/>
    <w:rsid w:val="00533632"/>
    <w:rsid w:val="00534DF5"/>
    <w:rsid w:val="005371B5"/>
    <w:rsid w:val="00537394"/>
    <w:rsid w:val="00537584"/>
    <w:rsid w:val="00537666"/>
    <w:rsid w:val="0054122E"/>
    <w:rsid w:val="00541E6E"/>
    <w:rsid w:val="0054251F"/>
    <w:rsid w:val="0054400B"/>
    <w:rsid w:val="0054647E"/>
    <w:rsid w:val="005520D8"/>
    <w:rsid w:val="005533C3"/>
    <w:rsid w:val="0055512A"/>
    <w:rsid w:val="00556CF1"/>
    <w:rsid w:val="00557437"/>
    <w:rsid w:val="00557654"/>
    <w:rsid w:val="00563731"/>
    <w:rsid w:val="00567EE9"/>
    <w:rsid w:val="00570150"/>
    <w:rsid w:val="00570DF5"/>
    <w:rsid w:val="00572DAE"/>
    <w:rsid w:val="00572FBD"/>
    <w:rsid w:val="00575BEB"/>
    <w:rsid w:val="005762A7"/>
    <w:rsid w:val="00581394"/>
    <w:rsid w:val="005815A5"/>
    <w:rsid w:val="0058323D"/>
    <w:rsid w:val="00590A58"/>
    <w:rsid w:val="005911F5"/>
    <w:rsid w:val="005916D7"/>
    <w:rsid w:val="005938C7"/>
    <w:rsid w:val="00596949"/>
    <w:rsid w:val="005A003C"/>
    <w:rsid w:val="005A2ADD"/>
    <w:rsid w:val="005A2BCA"/>
    <w:rsid w:val="005A563F"/>
    <w:rsid w:val="005A61AE"/>
    <w:rsid w:val="005A698C"/>
    <w:rsid w:val="005A7406"/>
    <w:rsid w:val="005A7DD1"/>
    <w:rsid w:val="005B1269"/>
    <w:rsid w:val="005B1FEF"/>
    <w:rsid w:val="005B427E"/>
    <w:rsid w:val="005B56FF"/>
    <w:rsid w:val="005B732A"/>
    <w:rsid w:val="005C0C6D"/>
    <w:rsid w:val="005C178E"/>
    <w:rsid w:val="005C2A63"/>
    <w:rsid w:val="005C57F8"/>
    <w:rsid w:val="005D09A8"/>
    <w:rsid w:val="005D42A6"/>
    <w:rsid w:val="005E012A"/>
    <w:rsid w:val="005E0799"/>
    <w:rsid w:val="005E092A"/>
    <w:rsid w:val="005E6514"/>
    <w:rsid w:val="005E6AF3"/>
    <w:rsid w:val="005F08A0"/>
    <w:rsid w:val="005F09DC"/>
    <w:rsid w:val="005F5A7E"/>
    <w:rsid w:val="005F5A80"/>
    <w:rsid w:val="0060039E"/>
    <w:rsid w:val="00602B23"/>
    <w:rsid w:val="00602BC1"/>
    <w:rsid w:val="00604129"/>
    <w:rsid w:val="006044FF"/>
    <w:rsid w:val="00607CC5"/>
    <w:rsid w:val="00612242"/>
    <w:rsid w:val="006208C6"/>
    <w:rsid w:val="00625468"/>
    <w:rsid w:val="00627769"/>
    <w:rsid w:val="00630E68"/>
    <w:rsid w:val="00632C8B"/>
    <w:rsid w:val="00633014"/>
    <w:rsid w:val="00633C15"/>
    <w:rsid w:val="0063437B"/>
    <w:rsid w:val="00635E5C"/>
    <w:rsid w:val="00637CDB"/>
    <w:rsid w:val="00640A09"/>
    <w:rsid w:val="00644967"/>
    <w:rsid w:val="00644E46"/>
    <w:rsid w:val="00645E2A"/>
    <w:rsid w:val="00646D07"/>
    <w:rsid w:val="0064752F"/>
    <w:rsid w:val="00650AA0"/>
    <w:rsid w:val="00651314"/>
    <w:rsid w:val="0065298B"/>
    <w:rsid w:val="0065611D"/>
    <w:rsid w:val="00660129"/>
    <w:rsid w:val="006634FC"/>
    <w:rsid w:val="006668E5"/>
    <w:rsid w:val="006673CA"/>
    <w:rsid w:val="0067158A"/>
    <w:rsid w:val="00672A97"/>
    <w:rsid w:val="0067392B"/>
    <w:rsid w:val="00673C26"/>
    <w:rsid w:val="00674886"/>
    <w:rsid w:val="006759E3"/>
    <w:rsid w:val="006772B9"/>
    <w:rsid w:val="00677B3D"/>
    <w:rsid w:val="006801B4"/>
    <w:rsid w:val="006812AF"/>
    <w:rsid w:val="00681BF8"/>
    <w:rsid w:val="0068327D"/>
    <w:rsid w:val="0068357D"/>
    <w:rsid w:val="006839D8"/>
    <w:rsid w:val="006845DA"/>
    <w:rsid w:val="006845DC"/>
    <w:rsid w:val="00685DFF"/>
    <w:rsid w:val="00687508"/>
    <w:rsid w:val="006901CD"/>
    <w:rsid w:val="006921CE"/>
    <w:rsid w:val="00694085"/>
    <w:rsid w:val="006943E7"/>
    <w:rsid w:val="00694AF0"/>
    <w:rsid w:val="006A00D7"/>
    <w:rsid w:val="006A21AB"/>
    <w:rsid w:val="006A43C2"/>
    <w:rsid w:val="006A4686"/>
    <w:rsid w:val="006A6BCB"/>
    <w:rsid w:val="006A7550"/>
    <w:rsid w:val="006B0E9E"/>
    <w:rsid w:val="006B0FC0"/>
    <w:rsid w:val="006B3F7A"/>
    <w:rsid w:val="006B5680"/>
    <w:rsid w:val="006B5AE4"/>
    <w:rsid w:val="006B6F9B"/>
    <w:rsid w:val="006C0012"/>
    <w:rsid w:val="006C23A3"/>
    <w:rsid w:val="006C3911"/>
    <w:rsid w:val="006C3EF8"/>
    <w:rsid w:val="006C642D"/>
    <w:rsid w:val="006C78C4"/>
    <w:rsid w:val="006D1507"/>
    <w:rsid w:val="006D4054"/>
    <w:rsid w:val="006D4E6C"/>
    <w:rsid w:val="006D76DB"/>
    <w:rsid w:val="006E02EC"/>
    <w:rsid w:val="006E3168"/>
    <w:rsid w:val="006E360B"/>
    <w:rsid w:val="006E5753"/>
    <w:rsid w:val="006E5D15"/>
    <w:rsid w:val="006F1AE2"/>
    <w:rsid w:val="006F20DE"/>
    <w:rsid w:val="00701B9C"/>
    <w:rsid w:val="00704CF8"/>
    <w:rsid w:val="007054FA"/>
    <w:rsid w:val="0071019D"/>
    <w:rsid w:val="00711939"/>
    <w:rsid w:val="00711C31"/>
    <w:rsid w:val="00716662"/>
    <w:rsid w:val="00716759"/>
    <w:rsid w:val="00716E01"/>
    <w:rsid w:val="007201C5"/>
    <w:rsid w:val="007202E6"/>
    <w:rsid w:val="007211B1"/>
    <w:rsid w:val="00722F6F"/>
    <w:rsid w:val="00727EBC"/>
    <w:rsid w:val="00731456"/>
    <w:rsid w:val="00733FAF"/>
    <w:rsid w:val="00734799"/>
    <w:rsid w:val="00734D8D"/>
    <w:rsid w:val="00736E29"/>
    <w:rsid w:val="00737AB3"/>
    <w:rsid w:val="00742275"/>
    <w:rsid w:val="007436CF"/>
    <w:rsid w:val="00746187"/>
    <w:rsid w:val="00753678"/>
    <w:rsid w:val="00753957"/>
    <w:rsid w:val="00754C4E"/>
    <w:rsid w:val="00755E9E"/>
    <w:rsid w:val="00757972"/>
    <w:rsid w:val="0076254F"/>
    <w:rsid w:val="007629A7"/>
    <w:rsid w:val="00763F9C"/>
    <w:rsid w:val="0076729A"/>
    <w:rsid w:val="0076760D"/>
    <w:rsid w:val="007706FB"/>
    <w:rsid w:val="0077176F"/>
    <w:rsid w:val="007718E3"/>
    <w:rsid w:val="007725A2"/>
    <w:rsid w:val="00777637"/>
    <w:rsid w:val="00777DD5"/>
    <w:rsid w:val="007801F5"/>
    <w:rsid w:val="00783A64"/>
    <w:rsid w:val="00783CA4"/>
    <w:rsid w:val="00783E13"/>
    <w:rsid w:val="007842FB"/>
    <w:rsid w:val="0078444F"/>
    <w:rsid w:val="00786124"/>
    <w:rsid w:val="007871F1"/>
    <w:rsid w:val="00794986"/>
    <w:rsid w:val="0079514B"/>
    <w:rsid w:val="00795E1B"/>
    <w:rsid w:val="00797DDC"/>
    <w:rsid w:val="007A0B1B"/>
    <w:rsid w:val="007A2DC1"/>
    <w:rsid w:val="007A2E92"/>
    <w:rsid w:val="007A336F"/>
    <w:rsid w:val="007A40DE"/>
    <w:rsid w:val="007A46FD"/>
    <w:rsid w:val="007A7DE6"/>
    <w:rsid w:val="007B1C2F"/>
    <w:rsid w:val="007C015F"/>
    <w:rsid w:val="007C02FF"/>
    <w:rsid w:val="007C11A3"/>
    <w:rsid w:val="007C2C80"/>
    <w:rsid w:val="007C4528"/>
    <w:rsid w:val="007C7C6F"/>
    <w:rsid w:val="007D3319"/>
    <w:rsid w:val="007D335D"/>
    <w:rsid w:val="007D4429"/>
    <w:rsid w:val="007D48BF"/>
    <w:rsid w:val="007D5263"/>
    <w:rsid w:val="007D7815"/>
    <w:rsid w:val="007E3314"/>
    <w:rsid w:val="007E4B03"/>
    <w:rsid w:val="007E5F43"/>
    <w:rsid w:val="007E616D"/>
    <w:rsid w:val="007E6777"/>
    <w:rsid w:val="007F1810"/>
    <w:rsid w:val="007F1B17"/>
    <w:rsid w:val="007F324B"/>
    <w:rsid w:val="007F4DEC"/>
    <w:rsid w:val="007F52BC"/>
    <w:rsid w:val="007F56E2"/>
    <w:rsid w:val="007F5D06"/>
    <w:rsid w:val="007F7765"/>
    <w:rsid w:val="00804FC9"/>
    <w:rsid w:val="0080553C"/>
    <w:rsid w:val="00805ACF"/>
    <w:rsid w:val="00805B46"/>
    <w:rsid w:val="00805BA3"/>
    <w:rsid w:val="008065D9"/>
    <w:rsid w:val="008102D9"/>
    <w:rsid w:val="00810E67"/>
    <w:rsid w:val="008118FA"/>
    <w:rsid w:val="00812748"/>
    <w:rsid w:val="00815DC2"/>
    <w:rsid w:val="00816836"/>
    <w:rsid w:val="00816CF7"/>
    <w:rsid w:val="00816E4E"/>
    <w:rsid w:val="00817EDB"/>
    <w:rsid w:val="00820E3A"/>
    <w:rsid w:val="008243AD"/>
    <w:rsid w:val="00825DC2"/>
    <w:rsid w:val="00826161"/>
    <w:rsid w:val="00830A34"/>
    <w:rsid w:val="00832D3D"/>
    <w:rsid w:val="00833408"/>
    <w:rsid w:val="00834AD3"/>
    <w:rsid w:val="00834FA9"/>
    <w:rsid w:val="00837C61"/>
    <w:rsid w:val="00841B29"/>
    <w:rsid w:val="00843795"/>
    <w:rsid w:val="00844A88"/>
    <w:rsid w:val="00847F0F"/>
    <w:rsid w:val="0085014C"/>
    <w:rsid w:val="00852448"/>
    <w:rsid w:val="008530C3"/>
    <w:rsid w:val="008530DF"/>
    <w:rsid w:val="00853C35"/>
    <w:rsid w:val="00857010"/>
    <w:rsid w:val="0085768B"/>
    <w:rsid w:val="00857D68"/>
    <w:rsid w:val="008608CC"/>
    <w:rsid w:val="00867620"/>
    <w:rsid w:val="00870A16"/>
    <w:rsid w:val="00874DD3"/>
    <w:rsid w:val="00875094"/>
    <w:rsid w:val="0088258A"/>
    <w:rsid w:val="00882DD2"/>
    <w:rsid w:val="008861C0"/>
    <w:rsid w:val="00886332"/>
    <w:rsid w:val="00887EEE"/>
    <w:rsid w:val="00897243"/>
    <w:rsid w:val="008A1E3A"/>
    <w:rsid w:val="008A26D9"/>
    <w:rsid w:val="008A359E"/>
    <w:rsid w:val="008A376C"/>
    <w:rsid w:val="008A5314"/>
    <w:rsid w:val="008B266A"/>
    <w:rsid w:val="008B2E0F"/>
    <w:rsid w:val="008B4129"/>
    <w:rsid w:val="008B6882"/>
    <w:rsid w:val="008B7D6B"/>
    <w:rsid w:val="008C0C29"/>
    <w:rsid w:val="008D0160"/>
    <w:rsid w:val="008D05EB"/>
    <w:rsid w:val="008D10F5"/>
    <w:rsid w:val="008D2069"/>
    <w:rsid w:val="008D27DD"/>
    <w:rsid w:val="008D492F"/>
    <w:rsid w:val="008D4E50"/>
    <w:rsid w:val="008D5803"/>
    <w:rsid w:val="008D7301"/>
    <w:rsid w:val="008D78B5"/>
    <w:rsid w:val="008E3136"/>
    <w:rsid w:val="008E3590"/>
    <w:rsid w:val="008E4B69"/>
    <w:rsid w:val="008E76BA"/>
    <w:rsid w:val="008E7AE0"/>
    <w:rsid w:val="008F0E01"/>
    <w:rsid w:val="008F1A6A"/>
    <w:rsid w:val="008F1D93"/>
    <w:rsid w:val="008F3577"/>
    <w:rsid w:val="008F3638"/>
    <w:rsid w:val="008F40EC"/>
    <w:rsid w:val="008F4441"/>
    <w:rsid w:val="008F4B58"/>
    <w:rsid w:val="008F5E41"/>
    <w:rsid w:val="008F6F31"/>
    <w:rsid w:val="008F74DF"/>
    <w:rsid w:val="00900143"/>
    <w:rsid w:val="00900E55"/>
    <w:rsid w:val="009017C3"/>
    <w:rsid w:val="00903D7E"/>
    <w:rsid w:val="00907965"/>
    <w:rsid w:val="009123C4"/>
    <w:rsid w:val="009127BA"/>
    <w:rsid w:val="00912983"/>
    <w:rsid w:val="00912B12"/>
    <w:rsid w:val="00914D00"/>
    <w:rsid w:val="00915B5D"/>
    <w:rsid w:val="00916888"/>
    <w:rsid w:val="009227A6"/>
    <w:rsid w:val="00922D29"/>
    <w:rsid w:val="009261A0"/>
    <w:rsid w:val="00926284"/>
    <w:rsid w:val="00931747"/>
    <w:rsid w:val="00931AEC"/>
    <w:rsid w:val="00933EC1"/>
    <w:rsid w:val="009341BD"/>
    <w:rsid w:val="009438BC"/>
    <w:rsid w:val="009451AC"/>
    <w:rsid w:val="009465A7"/>
    <w:rsid w:val="00950FD0"/>
    <w:rsid w:val="009530DB"/>
    <w:rsid w:val="00953676"/>
    <w:rsid w:val="009626D6"/>
    <w:rsid w:val="00963494"/>
    <w:rsid w:val="00963E59"/>
    <w:rsid w:val="00970143"/>
    <w:rsid w:val="009705EE"/>
    <w:rsid w:val="0097622E"/>
    <w:rsid w:val="009773D3"/>
    <w:rsid w:val="009778DF"/>
    <w:rsid w:val="00977927"/>
    <w:rsid w:val="0098135C"/>
    <w:rsid w:val="0098156A"/>
    <w:rsid w:val="00982106"/>
    <w:rsid w:val="00986E2A"/>
    <w:rsid w:val="00991BAC"/>
    <w:rsid w:val="00993728"/>
    <w:rsid w:val="009A4156"/>
    <w:rsid w:val="009A570F"/>
    <w:rsid w:val="009A6AFC"/>
    <w:rsid w:val="009A6EA0"/>
    <w:rsid w:val="009A6F68"/>
    <w:rsid w:val="009A79FE"/>
    <w:rsid w:val="009B1EE5"/>
    <w:rsid w:val="009B5B35"/>
    <w:rsid w:val="009C1335"/>
    <w:rsid w:val="009C1AB2"/>
    <w:rsid w:val="009C3554"/>
    <w:rsid w:val="009C4C10"/>
    <w:rsid w:val="009C51FA"/>
    <w:rsid w:val="009C67F6"/>
    <w:rsid w:val="009C7251"/>
    <w:rsid w:val="009C7951"/>
    <w:rsid w:val="009C7D3F"/>
    <w:rsid w:val="009D4364"/>
    <w:rsid w:val="009E2E91"/>
    <w:rsid w:val="009E4E0D"/>
    <w:rsid w:val="009E731F"/>
    <w:rsid w:val="009E7E6B"/>
    <w:rsid w:val="009F2914"/>
    <w:rsid w:val="009F4F70"/>
    <w:rsid w:val="009F5167"/>
    <w:rsid w:val="009F6C69"/>
    <w:rsid w:val="00A003F6"/>
    <w:rsid w:val="00A00B19"/>
    <w:rsid w:val="00A02032"/>
    <w:rsid w:val="00A02954"/>
    <w:rsid w:val="00A02B56"/>
    <w:rsid w:val="00A05463"/>
    <w:rsid w:val="00A05EB3"/>
    <w:rsid w:val="00A065D9"/>
    <w:rsid w:val="00A06AC5"/>
    <w:rsid w:val="00A10728"/>
    <w:rsid w:val="00A10F57"/>
    <w:rsid w:val="00A12FEB"/>
    <w:rsid w:val="00A139F5"/>
    <w:rsid w:val="00A20DB4"/>
    <w:rsid w:val="00A21A70"/>
    <w:rsid w:val="00A2544C"/>
    <w:rsid w:val="00A25470"/>
    <w:rsid w:val="00A365CD"/>
    <w:rsid w:val="00A365F4"/>
    <w:rsid w:val="00A41466"/>
    <w:rsid w:val="00A428F7"/>
    <w:rsid w:val="00A42951"/>
    <w:rsid w:val="00A42B00"/>
    <w:rsid w:val="00A45E98"/>
    <w:rsid w:val="00A46F89"/>
    <w:rsid w:val="00A47D80"/>
    <w:rsid w:val="00A51052"/>
    <w:rsid w:val="00A53132"/>
    <w:rsid w:val="00A5404E"/>
    <w:rsid w:val="00A563F2"/>
    <w:rsid w:val="00A566E8"/>
    <w:rsid w:val="00A6002D"/>
    <w:rsid w:val="00A60BB7"/>
    <w:rsid w:val="00A618C0"/>
    <w:rsid w:val="00A619B7"/>
    <w:rsid w:val="00A63233"/>
    <w:rsid w:val="00A6681B"/>
    <w:rsid w:val="00A670A7"/>
    <w:rsid w:val="00A727B4"/>
    <w:rsid w:val="00A7397E"/>
    <w:rsid w:val="00A810F9"/>
    <w:rsid w:val="00A81DF5"/>
    <w:rsid w:val="00A854DC"/>
    <w:rsid w:val="00A85A07"/>
    <w:rsid w:val="00A86636"/>
    <w:rsid w:val="00A86ECC"/>
    <w:rsid w:val="00A86ECE"/>
    <w:rsid w:val="00A86FCC"/>
    <w:rsid w:val="00A87FEF"/>
    <w:rsid w:val="00A96A3F"/>
    <w:rsid w:val="00AA2E52"/>
    <w:rsid w:val="00AA5F4F"/>
    <w:rsid w:val="00AA710D"/>
    <w:rsid w:val="00AB3575"/>
    <w:rsid w:val="00AB54A2"/>
    <w:rsid w:val="00AB6D25"/>
    <w:rsid w:val="00AB71E4"/>
    <w:rsid w:val="00AC1523"/>
    <w:rsid w:val="00AD62E3"/>
    <w:rsid w:val="00AD6BE1"/>
    <w:rsid w:val="00AD7F36"/>
    <w:rsid w:val="00AE0968"/>
    <w:rsid w:val="00AE1933"/>
    <w:rsid w:val="00AE2D4B"/>
    <w:rsid w:val="00AE4DFA"/>
    <w:rsid w:val="00AE4F99"/>
    <w:rsid w:val="00AF4081"/>
    <w:rsid w:val="00B00043"/>
    <w:rsid w:val="00B00BF1"/>
    <w:rsid w:val="00B02B97"/>
    <w:rsid w:val="00B05973"/>
    <w:rsid w:val="00B11B69"/>
    <w:rsid w:val="00B14952"/>
    <w:rsid w:val="00B14D72"/>
    <w:rsid w:val="00B22531"/>
    <w:rsid w:val="00B23D73"/>
    <w:rsid w:val="00B269DF"/>
    <w:rsid w:val="00B31E5A"/>
    <w:rsid w:val="00B32338"/>
    <w:rsid w:val="00B3621C"/>
    <w:rsid w:val="00B37B22"/>
    <w:rsid w:val="00B37F0D"/>
    <w:rsid w:val="00B400F6"/>
    <w:rsid w:val="00B4332F"/>
    <w:rsid w:val="00B43831"/>
    <w:rsid w:val="00B45F4C"/>
    <w:rsid w:val="00B53371"/>
    <w:rsid w:val="00B54E7C"/>
    <w:rsid w:val="00B6140A"/>
    <w:rsid w:val="00B61C7A"/>
    <w:rsid w:val="00B63919"/>
    <w:rsid w:val="00B64918"/>
    <w:rsid w:val="00B653AB"/>
    <w:rsid w:val="00B65F6A"/>
    <w:rsid w:val="00B65F9E"/>
    <w:rsid w:val="00B66A25"/>
    <w:rsid w:val="00B66B19"/>
    <w:rsid w:val="00B67C6B"/>
    <w:rsid w:val="00B67F38"/>
    <w:rsid w:val="00B803E7"/>
    <w:rsid w:val="00B80B43"/>
    <w:rsid w:val="00B81BB3"/>
    <w:rsid w:val="00B851D7"/>
    <w:rsid w:val="00B855DE"/>
    <w:rsid w:val="00B86465"/>
    <w:rsid w:val="00B8670C"/>
    <w:rsid w:val="00B903A5"/>
    <w:rsid w:val="00B90B8F"/>
    <w:rsid w:val="00B914E9"/>
    <w:rsid w:val="00B942A3"/>
    <w:rsid w:val="00B956EE"/>
    <w:rsid w:val="00B96813"/>
    <w:rsid w:val="00BA0320"/>
    <w:rsid w:val="00BA2BA1"/>
    <w:rsid w:val="00BA2E6D"/>
    <w:rsid w:val="00BA329D"/>
    <w:rsid w:val="00BA3562"/>
    <w:rsid w:val="00BA402F"/>
    <w:rsid w:val="00BA58F7"/>
    <w:rsid w:val="00BA70D5"/>
    <w:rsid w:val="00BA7788"/>
    <w:rsid w:val="00BB3C2E"/>
    <w:rsid w:val="00BB3D48"/>
    <w:rsid w:val="00BB3DAB"/>
    <w:rsid w:val="00BB41E0"/>
    <w:rsid w:val="00BB4F09"/>
    <w:rsid w:val="00BB5773"/>
    <w:rsid w:val="00BB63B2"/>
    <w:rsid w:val="00BB7734"/>
    <w:rsid w:val="00BC01D8"/>
    <w:rsid w:val="00BC0C3D"/>
    <w:rsid w:val="00BC3E22"/>
    <w:rsid w:val="00BD0755"/>
    <w:rsid w:val="00BD3230"/>
    <w:rsid w:val="00BD3E9B"/>
    <w:rsid w:val="00BD4E33"/>
    <w:rsid w:val="00BE021B"/>
    <w:rsid w:val="00BE07B5"/>
    <w:rsid w:val="00BE0EEF"/>
    <w:rsid w:val="00BE223D"/>
    <w:rsid w:val="00BE30FE"/>
    <w:rsid w:val="00BE4808"/>
    <w:rsid w:val="00BF327D"/>
    <w:rsid w:val="00BF3494"/>
    <w:rsid w:val="00BF6BF4"/>
    <w:rsid w:val="00C030DE"/>
    <w:rsid w:val="00C04A41"/>
    <w:rsid w:val="00C06FBC"/>
    <w:rsid w:val="00C10C3C"/>
    <w:rsid w:val="00C114DB"/>
    <w:rsid w:val="00C13283"/>
    <w:rsid w:val="00C20312"/>
    <w:rsid w:val="00C20C01"/>
    <w:rsid w:val="00C21D8D"/>
    <w:rsid w:val="00C22105"/>
    <w:rsid w:val="00C244B6"/>
    <w:rsid w:val="00C27320"/>
    <w:rsid w:val="00C27502"/>
    <w:rsid w:val="00C27FA0"/>
    <w:rsid w:val="00C31157"/>
    <w:rsid w:val="00C32501"/>
    <w:rsid w:val="00C35313"/>
    <w:rsid w:val="00C354F4"/>
    <w:rsid w:val="00C3642E"/>
    <w:rsid w:val="00C3702F"/>
    <w:rsid w:val="00C40326"/>
    <w:rsid w:val="00C438DF"/>
    <w:rsid w:val="00C4500A"/>
    <w:rsid w:val="00C45321"/>
    <w:rsid w:val="00C471CA"/>
    <w:rsid w:val="00C50DE4"/>
    <w:rsid w:val="00C61787"/>
    <w:rsid w:val="00C6200C"/>
    <w:rsid w:val="00C62B3A"/>
    <w:rsid w:val="00C62D5E"/>
    <w:rsid w:val="00C62F66"/>
    <w:rsid w:val="00C64252"/>
    <w:rsid w:val="00C649FE"/>
    <w:rsid w:val="00C64A37"/>
    <w:rsid w:val="00C708BA"/>
    <w:rsid w:val="00C7158E"/>
    <w:rsid w:val="00C7250B"/>
    <w:rsid w:val="00C7287F"/>
    <w:rsid w:val="00C73089"/>
    <w:rsid w:val="00C7346B"/>
    <w:rsid w:val="00C7409D"/>
    <w:rsid w:val="00C74CC6"/>
    <w:rsid w:val="00C75303"/>
    <w:rsid w:val="00C75792"/>
    <w:rsid w:val="00C77C0E"/>
    <w:rsid w:val="00C90E8A"/>
    <w:rsid w:val="00C91687"/>
    <w:rsid w:val="00C9218F"/>
    <w:rsid w:val="00C924A8"/>
    <w:rsid w:val="00C945FE"/>
    <w:rsid w:val="00C96FAA"/>
    <w:rsid w:val="00C976DA"/>
    <w:rsid w:val="00C97A04"/>
    <w:rsid w:val="00C97BC8"/>
    <w:rsid w:val="00CA107B"/>
    <w:rsid w:val="00CA2D4D"/>
    <w:rsid w:val="00CA484D"/>
    <w:rsid w:val="00CA48D7"/>
    <w:rsid w:val="00CA4FB6"/>
    <w:rsid w:val="00CA51CA"/>
    <w:rsid w:val="00CB60F4"/>
    <w:rsid w:val="00CC15E8"/>
    <w:rsid w:val="00CC23F0"/>
    <w:rsid w:val="00CC739E"/>
    <w:rsid w:val="00CC7FC0"/>
    <w:rsid w:val="00CD1CAB"/>
    <w:rsid w:val="00CD23D6"/>
    <w:rsid w:val="00CD3A77"/>
    <w:rsid w:val="00CD58B7"/>
    <w:rsid w:val="00CD6C8A"/>
    <w:rsid w:val="00CE07EB"/>
    <w:rsid w:val="00CE3747"/>
    <w:rsid w:val="00CE4D58"/>
    <w:rsid w:val="00CE4E10"/>
    <w:rsid w:val="00CE69C6"/>
    <w:rsid w:val="00CF346C"/>
    <w:rsid w:val="00CF4099"/>
    <w:rsid w:val="00CF54B8"/>
    <w:rsid w:val="00D00796"/>
    <w:rsid w:val="00D018AE"/>
    <w:rsid w:val="00D0212F"/>
    <w:rsid w:val="00D038A6"/>
    <w:rsid w:val="00D04881"/>
    <w:rsid w:val="00D05B3C"/>
    <w:rsid w:val="00D12D6F"/>
    <w:rsid w:val="00D139BF"/>
    <w:rsid w:val="00D151EB"/>
    <w:rsid w:val="00D17096"/>
    <w:rsid w:val="00D179B7"/>
    <w:rsid w:val="00D17F0E"/>
    <w:rsid w:val="00D20F9D"/>
    <w:rsid w:val="00D22B0C"/>
    <w:rsid w:val="00D26061"/>
    <w:rsid w:val="00D261A2"/>
    <w:rsid w:val="00D30747"/>
    <w:rsid w:val="00D31470"/>
    <w:rsid w:val="00D31571"/>
    <w:rsid w:val="00D339BC"/>
    <w:rsid w:val="00D34F25"/>
    <w:rsid w:val="00D36866"/>
    <w:rsid w:val="00D44457"/>
    <w:rsid w:val="00D447DC"/>
    <w:rsid w:val="00D4492A"/>
    <w:rsid w:val="00D45594"/>
    <w:rsid w:val="00D45EFC"/>
    <w:rsid w:val="00D5180B"/>
    <w:rsid w:val="00D52620"/>
    <w:rsid w:val="00D564F8"/>
    <w:rsid w:val="00D5745C"/>
    <w:rsid w:val="00D5749B"/>
    <w:rsid w:val="00D616D2"/>
    <w:rsid w:val="00D63B5F"/>
    <w:rsid w:val="00D65331"/>
    <w:rsid w:val="00D65341"/>
    <w:rsid w:val="00D656B9"/>
    <w:rsid w:val="00D70EF7"/>
    <w:rsid w:val="00D720F2"/>
    <w:rsid w:val="00D73772"/>
    <w:rsid w:val="00D76007"/>
    <w:rsid w:val="00D76EB9"/>
    <w:rsid w:val="00D81CEC"/>
    <w:rsid w:val="00D82D8E"/>
    <w:rsid w:val="00D8397C"/>
    <w:rsid w:val="00D8438B"/>
    <w:rsid w:val="00D85525"/>
    <w:rsid w:val="00D86662"/>
    <w:rsid w:val="00D91C49"/>
    <w:rsid w:val="00D94724"/>
    <w:rsid w:val="00D94EED"/>
    <w:rsid w:val="00D96026"/>
    <w:rsid w:val="00D96461"/>
    <w:rsid w:val="00D9685E"/>
    <w:rsid w:val="00D97D73"/>
    <w:rsid w:val="00D97D85"/>
    <w:rsid w:val="00DA4328"/>
    <w:rsid w:val="00DA504D"/>
    <w:rsid w:val="00DA7C1C"/>
    <w:rsid w:val="00DA7F33"/>
    <w:rsid w:val="00DB0DD5"/>
    <w:rsid w:val="00DB147A"/>
    <w:rsid w:val="00DB14B7"/>
    <w:rsid w:val="00DB1B7A"/>
    <w:rsid w:val="00DB273F"/>
    <w:rsid w:val="00DB412D"/>
    <w:rsid w:val="00DC35FC"/>
    <w:rsid w:val="00DC3A72"/>
    <w:rsid w:val="00DC6708"/>
    <w:rsid w:val="00DD4EFA"/>
    <w:rsid w:val="00DD6CD6"/>
    <w:rsid w:val="00DD748C"/>
    <w:rsid w:val="00DE6B68"/>
    <w:rsid w:val="00DF0B78"/>
    <w:rsid w:val="00DF2259"/>
    <w:rsid w:val="00DF458D"/>
    <w:rsid w:val="00DF5E97"/>
    <w:rsid w:val="00E01436"/>
    <w:rsid w:val="00E01B37"/>
    <w:rsid w:val="00E045BD"/>
    <w:rsid w:val="00E07F6F"/>
    <w:rsid w:val="00E1130C"/>
    <w:rsid w:val="00E14460"/>
    <w:rsid w:val="00E17B77"/>
    <w:rsid w:val="00E2149E"/>
    <w:rsid w:val="00E2287D"/>
    <w:rsid w:val="00E23337"/>
    <w:rsid w:val="00E23E30"/>
    <w:rsid w:val="00E25313"/>
    <w:rsid w:val="00E259EA"/>
    <w:rsid w:val="00E25ED8"/>
    <w:rsid w:val="00E265F0"/>
    <w:rsid w:val="00E3130C"/>
    <w:rsid w:val="00E3164E"/>
    <w:rsid w:val="00E32061"/>
    <w:rsid w:val="00E3720C"/>
    <w:rsid w:val="00E40995"/>
    <w:rsid w:val="00E419C0"/>
    <w:rsid w:val="00E42140"/>
    <w:rsid w:val="00E42FF9"/>
    <w:rsid w:val="00E44328"/>
    <w:rsid w:val="00E452DF"/>
    <w:rsid w:val="00E45546"/>
    <w:rsid w:val="00E4714C"/>
    <w:rsid w:val="00E51AEB"/>
    <w:rsid w:val="00E51D25"/>
    <w:rsid w:val="00E52085"/>
    <w:rsid w:val="00E522A7"/>
    <w:rsid w:val="00E52613"/>
    <w:rsid w:val="00E54452"/>
    <w:rsid w:val="00E5458E"/>
    <w:rsid w:val="00E54E57"/>
    <w:rsid w:val="00E54F28"/>
    <w:rsid w:val="00E60EB7"/>
    <w:rsid w:val="00E664C5"/>
    <w:rsid w:val="00E671A2"/>
    <w:rsid w:val="00E700DA"/>
    <w:rsid w:val="00E70A44"/>
    <w:rsid w:val="00E73222"/>
    <w:rsid w:val="00E73FB8"/>
    <w:rsid w:val="00E76D26"/>
    <w:rsid w:val="00E76DC5"/>
    <w:rsid w:val="00E770F4"/>
    <w:rsid w:val="00E8044A"/>
    <w:rsid w:val="00E80E16"/>
    <w:rsid w:val="00E80F76"/>
    <w:rsid w:val="00E82190"/>
    <w:rsid w:val="00E83039"/>
    <w:rsid w:val="00E845BC"/>
    <w:rsid w:val="00E85933"/>
    <w:rsid w:val="00E864E5"/>
    <w:rsid w:val="00E9240D"/>
    <w:rsid w:val="00E93C37"/>
    <w:rsid w:val="00E9519B"/>
    <w:rsid w:val="00E96B8F"/>
    <w:rsid w:val="00EA0F04"/>
    <w:rsid w:val="00EA1606"/>
    <w:rsid w:val="00EA4387"/>
    <w:rsid w:val="00EA4612"/>
    <w:rsid w:val="00EA6E1B"/>
    <w:rsid w:val="00EA734E"/>
    <w:rsid w:val="00EA796E"/>
    <w:rsid w:val="00EB0118"/>
    <w:rsid w:val="00EB1390"/>
    <w:rsid w:val="00EB22BD"/>
    <w:rsid w:val="00EB2C71"/>
    <w:rsid w:val="00EB2D2F"/>
    <w:rsid w:val="00EB3465"/>
    <w:rsid w:val="00EB4340"/>
    <w:rsid w:val="00EB52B8"/>
    <w:rsid w:val="00EB556D"/>
    <w:rsid w:val="00EB5A7D"/>
    <w:rsid w:val="00EB5AE8"/>
    <w:rsid w:val="00EB5BFB"/>
    <w:rsid w:val="00EB7C3D"/>
    <w:rsid w:val="00EC1B38"/>
    <w:rsid w:val="00EC3918"/>
    <w:rsid w:val="00EC5BB4"/>
    <w:rsid w:val="00EC7427"/>
    <w:rsid w:val="00EC7FEB"/>
    <w:rsid w:val="00ED12CA"/>
    <w:rsid w:val="00ED1A61"/>
    <w:rsid w:val="00ED2811"/>
    <w:rsid w:val="00ED31BF"/>
    <w:rsid w:val="00ED55C0"/>
    <w:rsid w:val="00ED682B"/>
    <w:rsid w:val="00ED77C7"/>
    <w:rsid w:val="00EE1E08"/>
    <w:rsid w:val="00EE286C"/>
    <w:rsid w:val="00EE36AF"/>
    <w:rsid w:val="00EE41D5"/>
    <w:rsid w:val="00EE4EE1"/>
    <w:rsid w:val="00EE5666"/>
    <w:rsid w:val="00EE6759"/>
    <w:rsid w:val="00EE7CD9"/>
    <w:rsid w:val="00EE7F64"/>
    <w:rsid w:val="00EF3D3D"/>
    <w:rsid w:val="00EF3D5E"/>
    <w:rsid w:val="00EF41EB"/>
    <w:rsid w:val="00F002EF"/>
    <w:rsid w:val="00F00FF5"/>
    <w:rsid w:val="00F037A4"/>
    <w:rsid w:val="00F07BDE"/>
    <w:rsid w:val="00F10578"/>
    <w:rsid w:val="00F16CEC"/>
    <w:rsid w:val="00F203C2"/>
    <w:rsid w:val="00F20721"/>
    <w:rsid w:val="00F22199"/>
    <w:rsid w:val="00F240E0"/>
    <w:rsid w:val="00F25386"/>
    <w:rsid w:val="00F26A1D"/>
    <w:rsid w:val="00F27C8F"/>
    <w:rsid w:val="00F31571"/>
    <w:rsid w:val="00F32749"/>
    <w:rsid w:val="00F35B54"/>
    <w:rsid w:val="00F36037"/>
    <w:rsid w:val="00F366A9"/>
    <w:rsid w:val="00F37172"/>
    <w:rsid w:val="00F376A0"/>
    <w:rsid w:val="00F3787F"/>
    <w:rsid w:val="00F40230"/>
    <w:rsid w:val="00F43390"/>
    <w:rsid w:val="00F4477E"/>
    <w:rsid w:val="00F4673F"/>
    <w:rsid w:val="00F5036D"/>
    <w:rsid w:val="00F5179F"/>
    <w:rsid w:val="00F52579"/>
    <w:rsid w:val="00F55A51"/>
    <w:rsid w:val="00F57E9C"/>
    <w:rsid w:val="00F6538E"/>
    <w:rsid w:val="00F67A05"/>
    <w:rsid w:val="00F67C0F"/>
    <w:rsid w:val="00F67D8F"/>
    <w:rsid w:val="00F67E5D"/>
    <w:rsid w:val="00F70711"/>
    <w:rsid w:val="00F72B4B"/>
    <w:rsid w:val="00F7334A"/>
    <w:rsid w:val="00F73F25"/>
    <w:rsid w:val="00F77921"/>
    <w:rsid w:val="00F800DE"/>
    <w:rsid w:val="00F802BE"/>
    <w:rsid w:val="00F80E93"/>
    <w:rsid w:val="00F830FF"/>
    <w:rsid w:val="00F83945"/>
    <w:rsid w:val="00F8395B"/>
    <w:rsid w:val="00F86024"/>
    <w:rsid w:val="00F8611A"/>
    <w:rsid w:val="00F8656C"/>
    <w:rsid w:val="00F90F03"/>
    <w:rsid w:val="00F90FD6"/>
    <w:rsid w:val="00F92154"/>
    <w:rsid w:val="00F94071"/>
    <w:rsid w:val="00FA06FB"/>
    <w:rsid w:val="00FA37BF"/>
    <w:rsid w:val="00FA5128"/>
    <w:rsid w:val="00FA6AAC"/>
    <w:rsid w:val="00FB1B41"/>
    <w:rsid w:val="00FB26BC"/>
    <w:rsid w:val="00FB3612"/>
    <w:rsid w:val="00FB393A"/>
    <w:rsid w:val="00FB3FFB"/>
    <w:rsid w:val="00FB42D4"/>
    <w:rsid w:val="00FB5906"/>
    <w:rsid w:val="00FB68D9"/>
    <w:rsid w:val="00FB762F"/>
    <w:rsid w:val="00FC0454"/>
    <w:rsid w:val="00FC2AED"/>
    <w:rsid w:val="00FC3DE0"/>
    <w:rsid w:val="00FC47DD"/>
    <w:rsid w:val="00FD5EA7"/>
    <w:rsid w:val="00FD7928"/>
    <w:rsid w:val="00FE136C"/>
    <w:rsid w:val="00FE1485"/>
    <w:rsid w:val="00FE27D6"/>
    <w:rsid w:val="00FF0886"/>
    <w:rsid w:val="00FF13D3"/>
    <w:rsid w:val="00FF35DA"/>
    <w:rsid w:val="00FF39A9"/>
    <w:rsid w:val="00FF50BD"/>
    <w:rsid w:val="00FF618F"/>
    <w:rsid w:val="00FF6479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32941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B66A25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B66A25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332941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CA51CA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63494"/>
    <w:pPr>
      <w:spacing w:before="360" w:line="240" w:lineRule="auto"/>
    </w:pPr>
    <w:rPr>
      <w:b/>
      <w:color w:val="000000" w:themeColor="text1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qFormat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tekstopisowkaStrona">
    <w:name w:val="tekst opisowka (Strona)"/>
    <w:basedOn w:val="Normalny"/>
    <w:uiPriority w:val="99"/>
    <w:rsid w:val="003F1246"/>
    <w:pPr>
      <w:widowControl w:val="0"/>
      <w:autoSpaceDE w:val="0"/>
      <w:autoSpaceDN w:val="0"/>
      <w:adjustRightInd w:val="0"/>
      <w:spacing w:before="113" w:after="0" w:line="260" w:lineRule="atLeast"/>
      <w:ind w:firstLine="340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StylakapitowyprzypisStrona">
    <w:name w:val="Styl akapitowy przypis (Strona)"/>
    <w:basedOn w:val="tekstopisowkaStrona"/>
    <w:uiPriority w:val="99"/>
    <w:rsid w:val="003F1246"/>
    <w:pPr>
      <w:spacing w:before="57"/>
      <w:ind w:firstLine="0"/>
    </w:pPr>
    <w:rPr>
      <w:sz w:val="18"/>
      <w:szCs w:val="18"/>
    </w:rPr>
  </w:style>
  <w:style w:type="paragraph" w:customStyle="1" w:styleId="stanwdniuStrona">
    <w:name w:val="stan w dniu (Strona)"/>
    <w:basedOn w:val="Normalny"/>
    <w:uiPriority w:val="99"/>
    <w:rsid w:val="003F1246"/>
    <w:pPr>
      <w:widowControl w:val="0"/>
      <w:tabs>
        <w:tab w:val="right" w:pos="1200"/>
      </w:tabs>
      <w:autoSpaceDE w:val="0"/>
      <w:autoSpaceDN w:val="0"/>
      <w:adjustRightInd w:val="0"/>
      <w:spacing w:before="283" w:after="0" w:line="200" w:lineRule="atLeast"/>
      <w:ind w:left="1191" w:hanging="1191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ekstciagly">
    <w:name w:val="tekst ciagly"/>
    <w:qFormat/>
    <w:rsid w:val="00435923"/>
    <w:pPr>
      <w:spacing w:before="120" w:after="120" w:line="240" w:lineRule="atLeast"/>
    </w:pPr>
    <w:rPr>
      <w:rFonts w:ascii="Fira Sans" w:eastAsiaTheme="minorEastAsia" w:hAnsi="Fira Sans" w:cs="Times New Roman"/>
      <w:bCs/>
      <w:sz w:val="19"/>
      <w:szCs w:val="19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DF5E9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DF5E97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DF5E97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DF5E97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DF5E97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DF5E97"/>
    <w:rPr>
      <w:rFonts w:ascii="Fira Sans" w:hAnsi="Fira Sans"/>
      <w:color w:val="FFFFFF" w:themeColor="background1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56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56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5621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56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5621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535BB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26" Type="http://schemas.openxmlformats.org/officeDocument/2006/relationships/hyperlink" Target="https://www.facebook.com/GlownyUrzadStatystyczny/" TargetMode="External"/><Relationship Id="rId39" Type="http://schemas.openxmlformats.org/officeDocument/2006/relationships/hyperlink" Target="https://stat.gov.pl/metainformacje/slownik-pojec/pojecia-stosowane-w-statystyce-publicznej/3971,pojecie.html" TargetMode="External"/><Relationship Id="rId21" Type="http://schemas.openxmlformats.org/officeDocument/2006/relationships/footer" Target="footer2.xml"/><Relationship Id="rId34" Type="http://schemas.openxmlformats.org/officeDocument/2006/relationships/hyperlink" Target="https://stat.gov.pl/metainformacje/slownik-pojec/pojecia-stosowane-w-statystyce-publicznej/1769,pojecie.html" TargetMode="External"/><Relationship Id="rId42" Type="http://schemas.openxmlformats.org/officeDocument/2006/relationships/header" Target="header3.xml"/><Relationship Id="rId47" Type="http://schemas.openxmlformats.org/officeDocument/2006/relationships/customXml" Target="../customXml/item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twitter.com/GUS_STAT" TargetMode="External"/><Relationship Id="rId32" Type="http://schemas.openxmlformats.org/officeDocument/2006/relationships/hyperlink" Target="https://stat.gov.pl/obszary-tematyczne/nauka-i-technika-spoleczenstwo-informacyjne/spoleczenstwo-informacyjne/zeszyt-metodologiczny-wskazniki-spoleczenstwa-informacyjnego-badania-wykorzystania-technologii-informacyjno-komunikacyjnych,8,2.html" TargetMode="External"/><Relationship Id="rId37" Type="http://schemas.openxmlformats.org/officeDocument/2006/relationships/hyperlink" Target="https://stat.gov.pl/metainformacje/slownik-pojec/pojecia-stosowane-w-statystyce-publicznej/1825,pojecie.html" TargetMode="External"/><Relationship Id="rId40" Type="http://schemas.openxmlformats.org/officeDocument/2006/relationships/hyperlink" Target="https://stat.gov.pl/metainformacje/slownik-pojec/pojecia-stosowane-w-statystyce-publicznej/3101,pojecie.html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4.png"/><Relationship Id="rId28" Type="http://schemas.openxmlformats.org/officeDocument/2006/relationships/image" Target="media/image17.png"/><Relationship Id="rId36" Type="http://schemas.openxmlformats.org/officeDocument/2006/relationships/hyperlink" Target="https://stat.gov.pl/metainformacje/slownik-pojec/pojecia-stosowane-w-statystyce-publicznej/1800,pojecie.html" TargetMode="External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31" Type="http://schemas.openxmlformats.org/officeDocument/2006/relationships/hyperlink" Target="https://stat.gov.pl/obszary-tematyczne/nauka-i-technika-spoleczenstwo-informacyjne/spoleczenstwo-informacyjne/spoleczenstwo-informacyjne-w-polsce-w-2022-roku,2,12.html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mailto:obslugaprasowa@stat.gov.pl" TargetMode="External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hyperlink" Target="https://stat.gov.pl/metainformacje/slownik-pojec/pojecia-stosowane-w-statystyce-publicznej/1778,pojecie.html" TargetMode="External"/><Relationship Id="rId43" Type="http://schemas.openxmlformats.org/officeDocument/2006/relationships/footer" Target="footer3.xml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5.png"/><Relationship Id="rId33" Type="http://schemas.openxmlformats.org/officeDocument/2006/relationships/hyperlink" Target="https://bdl.stat.gov.pl/bdl/dane/podgrup/temat" TargetMode="External"/><Relationship Id="rId38" Type="http://schemas.openxmlformats.org/officeDocument/2006/relationships/hyperlink" Target="https://stat.gov.pl/metainformacje/slownik-pojec/pojecia-stosowane-w-statystyce-publicznej/3103,pojecie.html" TargetMode="External"/><Relationship Id="rId46" Type="http://schemas.openxmlformats.org/officeDocument/2006/relationships/customXml" Target="../customXml/item2.xml"/><Relationship Id="rId20" Type="http://schemas.openxmlformats.org/officeDocument/2006/relationships/header" Target="header2.xml"/><Relationship Id="rId41" Type="http://schemas.openxmlformats.org/officeDocument/2006/relationships/hyperlink" Target="https://stat.gov.pl/metainformacje/slownik-pojec/pojecia-stosowane-w-statystyce-publicznej/1869,pojecie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0x00B44136ADD9233645AF9E7D0EADDEB824</ContentTypeId>
    <TemplateUrl xmlns="http://schemas.microsoft.com/sharepoint/v3" xsi:nil="true"/>
    <NazwaPliku xmlns="AD3641B4-23D9-4536-AF9E-7D0EADDEB824">spoleczenstwo_informacyjne_w_polsce_w_2023.docx.docx</NazwaPliku>
    <Osoba xmlns="AD3641B4-23D9-4536-AF9E-7D0EADDEB824">STAT\KLIMASZEWSKAE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57F25EB-E2AB-45C6-8E5C-3943309B728F}"/>
</file>

<file path=customXml/itemProps2.xml><?xml version="1.0" encoding="utf-8"?>
<ds:datastoreItem xmlns:ds="http://schemas.openxmlformats.org/officeDocument/2006/customXml" ds:itemID="{234EF8B3-AE38-4FF3-971E-5DE2FE31D6F1}"/>
</file>

<file path=customXml/itemProps3.xml><?xml version="1.0" encoding="utf-8"?>
<ds:datastoreItem xmlns:ds="http://schemas.openxmlformats.org/officeDocument/2006/customXml" ds:itemID="{F189379B-C054-47B6-A92F-BD007C9910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1485</Words>
  <Characters>8914</Characters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2023-10-10T10:49:00Z</dcterms:created>
  <dcterms:modified xsi:type="dcterms:W3CDTF">2023-10-12T08:45:00Z</dcterms:modified>
</cp:coreProperties>
</file>