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128336" w14:textId="68B1AE1D" w:rsidR="0098135C" w:rsidRDefault="00530074" w:rsidP="00273FED">
      <w:pPr>
        <w:pStyle w:val="tytuinformacji"/>
        <w:spacing w:after="600"/>
        <w:rPr>
          <w:shd w:val="clear" w:color="auto" w:fill="FFFFFF"/>
        </w:rPr>
      </w:pPr>
      <w:bookmarkStart w:id="0" w:name="_GoBack"/>
      <w:bookmarkEnd w:id="0"/>
      <w:r w:rsidRPr="00530074">
        <w:rPr>
          <w:shd w:val="clear" w:color="auto" w:fill="FFFFFF"/>
        </w:rPr>
        <w:t>Koniunktura konsumencka</w:t>
      </w:r>
      <w:r w:rsidR="00074DD8" w:rsidRPr="00530074">
        <w:rPr>
          <w:shd w:val="clear" w:color="auto" w:fill="FFFFFF"/>
        </w:rPr>
        <w:t xml:space="preserve"> </w:t>
      </w:r>
      <w:r w:rsidRPr="00530074">
        <w:rPr>
          <w:shd w:val="clear" w:color="auto" w:fill="FFFFFF"/>
        </w:rPr>
        <w:t xml:space="preserve">– </w:t>
      </w:r>
      <w:r w:rsidR="0097048F">
        <w:rPr>
          <w:shd w:val="clear" w:color="auto" w:fill="FFFFFF"/>
        </w:rPr>
        <w:t>listopad</w:t>
      </w:r>
      <w:r w:rsidR="00A92771">
        <w:rPr>
          <w:shd w:val="clear" w:color="auto" w:fill="FFFFFF"/>
        </w:rPr>
        <w:t xml:space="preserve"> 2023</w:t>
      </w:r>
      <w:r w:rsidRPr="00530074">
        <w:rPr>
          <w:shd w:val="clear" w:color="auto" w:fill="FFFFFF"/>
        </w:rPr>
        <w:t xml:space="preserve"> r.</w:t>
      </w:r>
    </w:p>
    <w:p w14:paraId="58EAE863" w14:textId="35DE797B" w:rsidR="00F44379" w:rsidRPr="005F62A9" w:rsidRDefault="00273FED" w:rsidP="005F62A9">
      <w:pPr>
        <w:pStyle w:val="tekstzboku"/>
        <w:spacing w:before="360"/>
        <w:rPr>
          <w:b/>
          <w:szCs w:val="19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85216" behindDoc="1" locked="0" layoutInCell="1" allowOverlap="1" wp14:anchorId="741D7EBA" wp14:editId="0F0578E9">
                <wp:simplePos x="0" y="0"/>
                <wp:positionH relativeFrom="margin">
                  <wp:align>left</wp:align>
                </wp:positionH>
                <wp:positionV relativeFrom="paragraph">
                  <wp:posOffset>84455</wp:posOffset>
                </wp:positionV>
                <wp:extent cx="2088000" cy="1057275"/>
                <wp:effectExtent l="0" t="0" r="26670" b="28575"/>
                <wp:wrapTight wrapText="bothSides">
                  <wp:wrapPolygon edited="0">
                    <wp:start x="788" y="0"/>
                    <wp:lineTo x="0" y="1557"/>
                    <wp:lineTo x="0" y="20238"/>
                    <wp:lineTo x="591" y="21795"/>
                    <wp:lineTo x="21088" y="21795"/>
                    <wp:lineTo x="21679" y="20238"/>
                    <wp:lineTo x="21679" y="1557"/>
                    <wp:lineTo x="20891" y="0"/>
                    <wp:lineTo x="788" y="0"/>
                  </wp:wrapPolygon>
                </wp:wrapTight>
                <wp:docPr id="5" name="Prostokąt zaokrąglony 5" descr="2,8 p. proc. Zmiana bieżącego wskaźnika ufności konsumenckiej (BWUK)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000" cy="10572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E23B8F" w14:textId="6CEAFDF2" w:rsidR="009A01E8" w:rsidRPr="00BC44E4" w:rsidRDefault="009A01E8" w:rsidP="00273FED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4"/>
                                <w:szCs w:val="38"/>
                              </w:rPr>
                              <w:t>2,8</w:t>
                            </w:r>
                            <w:r w:rsidRPr="007932DB">
                              <w:rPr>
                                <w:rFonts w:ascii="Fira Sans SemiBold" w:hAnsi="Fira Sans SemiBold"/>
                                <w:color w:val="FFFFFF" w:themeColor="background1"/>
                                <w:sz w:val="44"/>
                                <w:szCs w:val="38"/>
                              </w:rPr>
                              <w:t xml:space="preserve"> p. proc.</w:t>
                            </w:r>
                          </w:p>
                          <w:p w14:paraId="2B13B478" w14:textId="77777777" w:rsidR="009A01E8" w:rsidRPr="00DD7916" w:rsidRDefault="009A01E8" w:rsidP="00273FED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Zmiana bieżącego</w:t>
                            </w:r>
                            <w:r w:rsidRPr="00DD7916">
                              <w:t xml:space="preserve"> wskaźnik</w:t>
                            </w:r>
                            <w:r>
                              <w:t>a</w:t>
                            </w:r>
                            <w:r w:rsidRPr="00DD7916">
                              <w:t xml:space="preserve"> ufności konsumenckiej (BWUK)</w:t>
                            </w:r>
                          </w:p>
                          <w:p w14:paraId="627F69FC" w14:textId="77777777" w:rsidR="009A01E8" w:rsidRDefault="009A01E8" w:rsidP="00273FED">
                            <w:pPr>
                              <w:spacing w:before="0" w:after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41D7EBA" id="Prostokąt zaokrąglony 5" o:spid="_x0000_s1026" alt="2,8 p. proc. Zmiana bieżącego wskaźnika ufności konsumenckiej (BWUK)&#10;" style="position:absolute;margin-left:0;margin-top:6.65pt;width:164.4pt;height:83.25pt;z-index:-251531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" fillcolor="#001d77" strokecolor="#1f4d78 [1604]" strokeweight="1pt">
                <v:stroke joinstyle="miter"/>
                <v:textbox>
                  <w:txbxContent>
                    <w:p w14:paraId="3DE23B8F" w14:textId="6CEAFDF2" w:rsidR="009A01E8" w:rsidRPr="00BC44E4" w:rsidRDefault="009A01E8" w:rsidP="00273FED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4"/>
                          <w:szCs w:val="38"/>
                        </w:rPr>
                        <w:t>2,8</w:t>
                      </w:r>
                      <w:r w:rsidRPr="007932DB">
                        <w:rPr>
                          <w:rFonts w:ascii="Fira Sans SemiBold" w:hAnsi="Fira Sans SemiBold"/>
                          <w:color w:val="FFFFFF" w:themeColor="background1"/>
                          <w:sz w:val="44"/>
                          <w:szCs w:val="38"/>
                        </w:rPr>
                        <w:t xml:space="preserve"> p. proc.</w:t>
                      </w:r>
                    </w:p>
                    <w:p w14:paraId="2B13B478" w14:textId="77777777" w:rsidR="009A01E8" w:rsidRPr="00DD7916" w:rsidRDefault="009A01E8" w:rsidP="00273FED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Zmiana bieżącego</w:t>
                      </w:r>
                      <w:r w:rsidRPr="00DD7916">
                        <w:t xml:space="preserve"> wskaźnik</w:t>
                      </w:r>
                      <w:r>
                        <w:t>a</w:t>
                      </w:r>
                      <w:r w:rsidRPr="00DD7916">
                        <w:t xml:space="preserve"> ufności konsumenckiej (BWUK)</w:t>
                      </w:r>
                    </w:p>
                    <w:p w14:paraId="627F69FC" w14:textId="77777777" w:rsidR="009A01E8" w:rsidRDefault="009A01E8" w:rsidP="00273FED">
                      <w:pPr>
                        <w:spacing w:before="0" w:after="0"/>
                        <w:jc w:val="center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B3501C" w:rsidRPr="00CF538E">
        <w:rPr>
          <w:b/>
          <w:color w:val="auto"/>
          <w:sz w:val="19"/>
          <w:szCs w:val="19"/>
        </w:rPr>
        <w:t>W</w:t>
      </w:r>
      <w:r w:rsidR="00B3501C">
        <w:rPr>
          <w:b/>
          <w:color w:val="auto"/>
          <w:sz w:val="19"/>
          <w:szCs w:val="19"/>
        </w:rPr>
        <w:t xml:space="preserve"> </w:t>
      </w:r>
      <w:r w:rsidR="0097048F">
        <w:rPr>
          <w:b/>
          <w:color w:val="auto"/>
          <w:sz w:val="19"/>
          <w:szCs w:val="19"/>
        </w:rPr>
        <w:t>listopadzie</w:t>
      </w:r>
      <w:r w:rsidR="00B3501C">
        <w:rPr>
          <w:b/>
          <w:color w:val="auto"/>
          <w:sz w:val="19"/>
          <w:szCs w:val="19"/>
        </w:rPr>
        <w:t xml:space="preserve"> </w:t>
      </w:r>
      <w:r w:rsidR="00974475">
        <w:rPr>
          <w:b/>
          <w:color w:val="auto"/>
          <w:sz w:val="19"/>
          <w:szCs w:val="19"/>
        </w:rPr>
        <w:t>202</w:t>
      </w:r>
      <w:r w:rsidR="000A1F23">
        <w:rPr>
          <w:b/>
          <w:color w:val="auto"/>
          <w:sz w:val="19"/>
          <w:szCs w:val="19"/>
        </w:rPr>
        <w:t>3</w:t>
      </w:r>
      <w:r w:rsidR="00B3501C" w:rsidRPr="00CF538E">
        <w:rPr>
          <w:b/>
          <w:color w:val="auto"/>
          <w:sz w:val="19"/>
          <w:szCs w:val="19"/>
        </w:rPr>
        <w:t xml:space="preserve"> r. </w:t>
      </w:r>
      <w:r w:rsidR="00E42EB1">
        <w:rPr>
          <w:b/>
          <w:color w:val="auto"/>
          <w:sz w:val="19"/>
          <w:szCs w:val="19"/>
        </w:rPr>
        <w:t xml:space="preserve">odnotowano </w:t>
      </w:r>
      <w:r w:rsidR="0015353C">
        <w:rPr>
          <w:b/>
          <w:color w:val="auto"/>
          <w:sz w:val="19"/>
          <w:szCs w:val="19"/>
        </w:rPr>
        <w:t>poprawę</w:t>
      </w:r>
      <w:r w:rsidR="00E42EB1">
        <w:rPr>
          <w:b/>
          <w:color w:val="auto"/>
          <w:sz w:val="19"/>
          <w:szCs w:val="19"/>
        </w:rPr>
        <w:t xml:space="preserve"> zarówno obecnych, jak i przyszłych nastrojów konsumenckich </w:t>
      </w:r>
      <w:r w:rsidR="005F62A9">
        <w:rPr>
          <w:b/>
          <w:color w:val="auto"/>
          <w:sz w:val="19"/>
          <w:szCs w:val="19"/>
        </w:rPr>
        <w:t>w stosunku do po</w:t>
      </w:r>
      <w:r w:rsidR="005F62A9" w:rsidRPr="005F62A9">
        <w:rPr>
          <w:b/>
          <w:color w:val="auto"/>
          <w:sz w:val="19"/>
          <w:szCs w:val="19"/>
        </w:rPr>
        <w:t>przedniego miesiąca</w:t>
      </w:r>
      <w:r w:rsidR="00B3501C" w:rsidRPr="00CF538E">
        <w:rPr>
          <w:b/>
          <w:color w:val="auto"/>
          <w:sz w:val="19"/>
          <w:szCs w:val="19"/>
        </w:rPr>
        <w:t>.</w:t>
      </w:r>
      <w:r w:rsidR="00B3501C">
        <w:rPr>
          <w:b/>
          <w:color w:val="auto"/>
          <w:sz w:val="19"/>
          <w:szCs w:val="19"/>
        </w:rPr>
        <w:t xml:space="preserve"> B</w:t>
      </w:r>
      <w:r w:rsidR="00D06B81">
        <w:rPr>
          <w:b/>
          <w:color w:val="auto"/>
          <w:sz w:val="19"/>
          <w:szCs w:val="19"/>
        </w:rPr>
        <w:t>ieżący wskaźnik ufności konsumenckiej</w:t>
      </w:r>
      <w:r w:rsidR="008663B7">
        <w:rPr>
          <w:b/>
          <w:color w:val="auto"/>
          <w:sz w:val="19"/>
          <w:szCs w:val="19"/>
        </w:rPr>
        <w:t xml:space="preserve"> (BWUK), syntetycznie </w:t>
      </w:r>
      <w:r w:rsidR="008663B7" w:rsidRPr="008663B7">
        <w:rPr>
          <w:b/>
          <w:color w:val="auto"/>
          <w:sz w:val="19"/>
          <w:szCs w:val="19"/>
        </w:rPr>
        <w:t>opisujący obecne tendencje konsumpcji indywidualnej</w:t>
      </w:r>
      <w:r w:rsidR="008663B7">
        <w:rPr>
          <w:b/>
          <w:color w:val="auto"/>
          <w:sz w:val="19"/>
          <w:szCs w:val="19"/>
        </w:rPr>
        <w:t>,</w:t>
      </w:r>
      <w:r w:rsidR="00921B01">
        <w:rPr>
          <w:b/>
          <w:color w:val="auto"/>
          <w:sz w:val="19"/>
          <w:szCs w:val="19"/>
        </w:rPr>
        <w:t xml:space="preserve"> </w:t>
      </w:r>
      <w:r w:rsidR="00C3503E">
        <w:rPr>
          <w:b/>
          <w:color w:val="auto"/>
          <w:sz w:val="19"/>
          <w:szCs w:val="19"/>
        </w:rPr>
        <w:t>wyniósł</w:t>
      </w:r>
      <w:r w:rsidR="00C60AA2">
        <w:rPr>
          <w:b/>
          <w:color w:val="auto"/>
          <w:sz w:val="19"/>
          <w:szCs w:val="19"/>
        </w:rPr>
        <w:t xml:space="preserve"> -</w:t>
      </w:r>
      <w:r w:rsidR="0061508E">
        <w:rPr>
          <w:b/>
          <w:color w:val="auto"/>
          <w:sz w:val="19"/>
          <w:szCs w:val="19"/>
        </w:rPr>
        <w:t> 15</w:t>
      </w:r>
      <w:r w:rsidR="00FB21F6">
        <w:rPr>
          <w:b/>
          <w:color w:val="auto"/>
          <w:sz w:val="19"/>
          <w:szCs w:val="19"/>
        </w:rPr>
        <w:t>,</w:t>
      </w:r>
      <w:r w:rsidR="0061508E">
        <w:rPr>
          <w:b/>
          <w:color w:val="auto"/>
          <w:sz w:val="19"/>
          <w:szCs w:val="19"/>
        </w:rPr>
        <w:t>1</w:t>
      </w:r>
      <w:r w:rsidR="000A76BB" w:rsidRPr="007B26F8">
        <w:rPr>
          <w:b/>
          <w:color w:val="auto"/>
          <w:sz w:val="20"/>
          <w:szCs w:val="20"/>
          <w:vertAlign w:val="superscript"/>
        </w:rPr>
        <w:footnoteReference w:id="1"/>
      </w:r>
      <w:r w:rsidR="000A76BB" w:rsidRPr="007B26F8">
        <w:rPr>
          <w:b/>
          <w:color w:val="auto"/>
          <w:sz w:val="20"/>
          <w:szCs w:val="20"/>
          <w:vertAlign w:val="superscript"/>
        </w:rPr>
        <w:t xml:space="preserve"> </w:t>
      </w:r>
      <w:r w:rsidR="00F83720">
        <w:rPr>
          <w:b/>
          <w:color w:val="auto"/>
          <w:sz w:val="20"/>
          <w:szCs w:val="20"/>
          <w:vertAlign w:val="superscript"/>
        </w:rPr>
        <w:t xml:space="preserve"> </w:t>
      </w:r>
      <w:r w:rsidR="00737355">
        <w:rPr>
          <w:b/>
          <w:color w:val="auto"/>
          <w:sz w:val="19"/>
          <w:szCs w:val="19"/>
        </w:rPr>
        <w:t xml:space="preserve">i był o </w:t>
      </w:r>
      <w:r w:rsidR="0061508E">
        <w:rPr>
          <w:b/>
          <w:color w:val="auto"/>
          <w:sz w:val="19"/>
          <w:szCs w:val="19"/>
        </w:rPr>
        <w:t>2,8</w:t>
      </w:r>
      <w:r w:rsidR="00D80200">
        <w:rPr>
          <w:b/>
          <w:color w:val="auto"/>
          <w:sz w:val="19"/>
          <w:szCs w:val="19"/>
        </w:rPr>
        <w:t xml:space="preserve"> p. </w:t>
      </w:r>
      <w:r w:rsidR="00F72055">
        <w:rPr>
          <w:b/>
          <w:color w:val="auto"/>
          <w:sz w:val="19"/>
          <w:szCs w:val="19"/>
        </w:rPr>
        <w:t xml:space="preserve">proc. </w:t>
      </w:r>
      <w:r w:rsidR="0015353C">
        <w:rPr>
          <w:b/>
          <w:color w:val="auto"/>
          <w:sz w:val="19"/>
          <w:szCs w:val="19"/>
        </w:rPr>
        <w:t>wy</w:t>
      </w:r>
      <w:r w:rsidR="003851F0">
        <w:rPr>
          <w:b/>
          <w:color w:val="auto"/>
          <w:sz w:val="19"/>
          <w:szCs w:val="19"/>
        </w:rPr>
        <w:t>ższy</w:t>
      </w:r>
      <w:r w:rsidR="00921B01">
        <w:rPr>
          <w:b/>
          <w:color w:val="auto"/>
          <w:sz w:val="19"/>
          <w:szCs w:val="19"/>
        </w:rPr>
        <w:t xml:space="preserve"> w</w:t>
      </w:r>
      <w:r w:rsidR="004E4F39">
        <w:rPr>
          <w:b/>
          <w:color w:val="auto"/>
          <w:sz w:val="19"/>
          <w:szCs w:val="19"/>
        </w:rPr>
        <w:t> </w:t>
      </w:r>
      <w:r w:rsidR="00921B01">
        <w:rPr>
          <w:b/>
          <w:color w:val="auto"/>
          <w:sz w:val="19"/>
          <w:szCs w:val="19"/>
        </w:rPr>
        <w:t>stosunku do poprzedniego miesiąca</w:t>
      </w:r>
      <w:r w:rsidR="00D06B81">
        <w:rPr>
          <w:b/>
          <w:color w:val="auto"/>
          <w:sz w:val="19"/>
          <w:szCs w:val="19"/>
        </w:rPr>
        <w:t>.</w:t>
      </w:r>
      <w:r w:rsidR="003348FD">
        <w:rPr>
          <w:b/>
          <w:color w:val="auto"/>
          <w:sz w:val="19"/>
          <w:szCs w:val="19"/>
        </w:rPr>
        <w:t xml:space="preserve"> </w:t>
      </w:r>
    </w:p>
    <w:p w14:paraId="438D47BD" w14:textId="77777777" w:rsidR="003348FD" w:rsidRPr="003348FD" w:rsidRDefault="003348FD" w:rsidP="003348FD">
      <w:pPr>
        <w:pStyle w:val="tekstzboku"/>
        <w:rPr>
          <w:b/>
          <w:color w:val="auto"/>
          <w:sz w:val="19"/>
          <w:szCs w:val="19"/>
        </w:rPr>
      </w:pPr>
    </w:p>
    <w:p w14:paraId="6F9D7B34" w14:textId="637161EB" w:rsidR="00C22105" w:rsidRPr="009A5A6D" w:rsidRDefault="009227A6" w:rsidP="00374750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1CAD938B" wp14:editId="68D1FF26">
                <wp:simplePos x="0" y="0"/>
                <wp:positionH relativeFrom="column">
                  <wp:posOffset>5230495</wp:posOffset>
                </wp:positionH>
                <wp:positionV relativeFrom="paragraph">
                  <wp:posOffset>158750</wp:posOffset>
                </wp:positionV>
                <wp:extent cx="1725295" cy="1021080"/>
                <wp:effectExtent l="0" t="0" r="0" b="0"/>
                <wp:wrapTight wrapText="bothSides">
                  <wp:wrapPolygon edited="0">
                    <wp:start x="715" y="0"/>
                    <wp:lineTo x="715" y="20955"/>
                    <wp:lineTo x="20749" y="20955"/>
                    <wp:lineTo x="20749" y="0"/>
                    <wp:lineTo x="715" y="0"/>
                  </wp:wrapPolygon>
                </wp:wrapTight>
                <wp:docPr id="2" name="Pole tekstowe 2" descr="Bieżący wskaźnik ufności konsumenckiej (BWUK) jest wyższy o 2,8 p. proc. w stosunk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1F0B92" w14:textId="6AFDD205" w:rsidR="009A01E8" w:rsidRPr="00380DFD" w:rsidRDefault="009A01E8" w:rsidP="00273134">
                            <w:pPr>
                              <w:pStyle w:val="tekstzboku"/>
                            </w:pPr>
                            <w:r>
                              <w:t>Bieżący wskaźnik ufności konsumenckiej (BWUK) jest wyższy o 2,8 p. proc. w stosunku do poprzedniego miesiąca</w:t>
                            </w:r>
                          </w:p>
                          <w:p w14:paraId="730BD466" w14:textId="77777777" w:rsidR="009A01E8" w:rsidRPr="00D616D2" w:rsidRDefault="009A01E8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AD938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Bieżący wskaźnik ufności konsumenckiej (BWUK) jest wyższy o 2,8 p. proc. w stosunku do poprzedniego miesiąca" style="position:absolute;margin-left:411.85pt;margin-top:12.5pt;width:135.85pt;height:80.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" filled="f" stroked="f">
                <v:textbox>
                  <w:txbxContent>
                    <w:p w14:paraId="651F0B92" w14:textId="6AFDD205" w:rsidR="009A01E8" w:rsidRPr="00380DFD" w:rsidRDefault="009A01E8" w:rsidP="00273134">
                      <w:pPr>
                        <w:pStyle w:val="tekstzboku"/>
                      </w:pPr>
                      <w:r>
                        <w:t>Bieżący wskaźnik ufności konsumenckiej (BWUK) jest wyższy o 2,8 p. proc. w stosunku do poprzedniego miesiąca</w:t>
                      </w:r>
                    </w:p>
                    <w:p w14:paraId="730BD466" w14:textId="77777777" w:rsidR="009A01E8" w:rsidRPr="00D616D2" w:rsidRDefault="009A01E8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A5A6D" w:rsidRPr="009A5A6D">
        <w:t>Bieżący wska</w:t>
      </w:r>
      <w:r w:rsidR="009A5A6D">
        <w:t>ź</w:t>
      </w:r>
      <w:r w:rsidR="006404CD">
        <w:t>nik ufności konsumenckiej</w:t>
      </w:r>
      <w:r w:rsidR="00A217E6">
        <w:t xml:space="preserve"> (BWUK) </w:t>
      </w:r>
      <w:r w:rsidR="00415033">
        <w:t xml:space="preserve">w </w:t>
      </w:r>
      <w:r w:rsidR="0097048F">
        <w:t>listopadzie</w:t>
      </w:r>
      <w:r w:rsidR="00415033">
        <w:t xml:space="preserve"> </w:t>
      </w:r>
      <w:r w:rsidR="00A92771">
        <w:t>2023</w:t>
      </w:r>
      <w:r w:rsidR="009A5A6D" w:rsidRPr="009A5A6D">
        <w:t xml:space="preserve"> r.</w:t>
      </w:r>
    </w:p>
    <w:p w14:paraId="43017358" w14:textId="22F4D77D" w:rsidR="0061508E" w:rsidRDefault="0061508E" w:rsidP="00D47A46">
      <w:pPr>
        <w:pStyle w:val="Default"/>
        <w:spacing w:before="240" w:after="120" w:line="288" w:lineRule="auto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61508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Wszystkie składowe wskaźnika uzyskały wartości wyższe niż przed miesiącem. Największe wzrosty odnotowano dla ocen obecnej możliwości dokonywania ważnych zakupów oraz obecnej sytuacji ekonomicznej kraju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(wzrosty odpowiednio o 7,0 p. proc. i 4,2</w:t>
      </w:r>
      <w:r w:rsidRPr="0061508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proc.). Dla pozostałych składowych wskaźnika wzrosty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kształtowały się następująco: 1,7</w:t>
      </w:r>
      <w:r w:rsidRPr="0061508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dla oceny przyszłe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j sytuacji ekonomicznej kraju, 1,0</w:t>
      </w:r>
      <w:r w:rsidRPr="0061508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dla oceny przyszłej sytuacji finansowej gospodarstwa domowego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oraz 0,2</w:t>
      </w:r>
      <w:r w:rsidRPr="0061508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dla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oceny</w:t>
      </w:r>
      <w:r w:rsidRPr="0061508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obecnej sytuacji finansowej gospodarstwa domowego.</w:t>
      </w:r>
    </w:p>
    <w:p w14:paraId="6E76A074" w14:textId="53B3A565" w:rsidR="00F63EDE" w:rsidRDefault="007F4339" w:rsidP="00D47A46">
      <w:pPr>
        <w:pStyle w:val="Default"/>
        <w:spacing w:before="240" w:after="120" w:line="288" w:lineRule="auto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odniesieniu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do </w:t>
      </w:r>
      <w:r w:rsidR="0097048F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listopada</w:t>
      </w:r>
      <w:r w:rsidR="00A92771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2022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r. obecna war</w:t>
      </w:r>
      <w:r w:rsidR="00534D9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tość BWUK jest </w:t>
      </w:r>
      <w:r w:rsidR="001F6F64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wy</w:t>
      </w:r>
      <w:r w:rsidR="00356E2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ższa o </w:t>
      </w:r>
      <w:r w:rsidR="00E14B7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2</w:t>
      </w:r>
      <w:r w:rsidR="00126B8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8</w:t>
      </w:r>
      <w:r w:rsidR="000C52C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 w:rsidR="00126B8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9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</w:t>
      </w:r>
    </w:p>
    <w:p w14:paraId="18A62F1D" w14:textId="45D89D9C" w:rsidR="00C074FD" w:rsidRPr="00396FC5" w:rsidRDefault="00C074FD" w:rsidP="00C074FD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482DED23" wp14:editId="421C2E18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 descr="Wyprzedzający wskaźnik ufności konsumenckiej (WWUK) wzrósł o 0,7 p. proc. w stosunk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208D4" w14:textId="26BF2AC5" w:rsidR="009A01E8" w:rsidRPr="00380DFD" w:rsidRDefault="009A01E8" w:rsidP="00273134">
                            <w:pPr>
                              <w:pStyle w:val="tekstzboku"/>
                            </w:pPr>
                            <w:r w:rsidRPr="00380DFD">
                              <w:t xml:space="preserve">Wyprzedzający wskaźnik ufności konsumenckiej </w:t>
                            </w:r>
                            <w:r>
                              <w:t>(WWUK) wzrósł o 0,7 p. proc. w stosunku do poprzedniego miesiąca</w:t>
                            </w:r>
                          </w:p>
                          <w:p w14:paraId="0E998CC7" w14:textId="77777777" w:rsidR="009A01E8" w:rsidRPr="00380DFD" w:rsidRDefault="009A01E8" w:rsidP="00C074FD">
                            <w:pPr>
                              <w:pStyle w:val="tekstzboku"/>
                            </w:pPr>
                          </w:p>
                          <w:p w14:paraId="33BA6704" w14:textId="77777777" w:rsidR="009A01E8" w:rsidRPr="00D616D2" w:rsidRDefault="009A01E8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DED23" id="Pole tekstowe 16" o:spid="_x0000_s1028" type="#_x0000_t202" alt="Wyprzedzający wskaźnik ufności konsumenckiej (WWUK) wzrósł o 0,7 p. proc. w stosunku do poprzedniego miesiąca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" filled="f" stroked="f">
                <v:textbox>
                  <w:txbxContent>
                    <w:p w14:paraId="638208D4" w14:textId="26BF2AC5" w:rsidR="009A01E8" w:rsidRPr="00380DFD" w:rsidRDefault="009A01E8" w:rsidP="00273134">
                      <w:pPr>
                        <w:pStyle w:val="tekstzboku"/>
                      </w:pPr>
                      <w:r w:rsidRPr="00380DFD">
                        <w:t xml:space="preserve">Wyprzedzający wskaźnik ufności konsumenckiej </w:t>
                      </w:r>
                      <w:r>
                        <w:t>(WWUK) wzrósł o 0,7 p. proc. w stosunku do poprzedniego miesiąca</w:t>
                      </w:r>
                    </w:p>
                    <w:p w14:paraId="0E998CC7" w14:textId="77777777" w:rsidR="009A01E8" w:rsidRPr="00380DFD" w:rsidRDefault="009A01E8" w:rsidP="00C074FD">
                      <w:pPr>
                        <w:pStyle w:val="tekstzboku"/>
                      </w:pPr>
                    </w:p>
                    <w:p w14:paraId="33BA6704" w14:textId="77777777" w:rsidR="009A01E8" w:rsidRPr="00D616D2" w:rsidRDefault="009A01E8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396FC5">
        <w:t xml:space="preserve">Wyprzedzający </w:t>
      </w:r>
      <w:r w:rsidRPr="009A5A6D">
        <w:t>wska</w:t>
      </w:r>
      <w:r>
        <w:t>ź</w:t>
      </w:r>
      <w:r w:rsidR="006404CD">
        <w:t>nik ufności konsumenckiej</w:t>
      </w:r>
      <w:r w:rsidR="00A217E6">
        <w:t xml:space="preserve"> (WWUK)</w:t>
      </w:r>
      <w:r w:rsidRPr="009A5A6D">
        <w:t xml:space="preserve"> w</w:t>
      </w:r>
      <w:r w:rsidR="00415033">
        <w:t xml:space="preserve"> </w:t>
      </w:r>
      <w:r w:rsidR="0097048F">
        <w:t>listopadzie</w:t>
      </w:r>
      <w:r w:rsidR="00415033">
        <w:t xml:space="preserve"> </w:t>
      </w:r>
      <w:r w:rsidR="00A92771">
        <w:t>2023</w:t>
      </w:r>
      <w:r w:rsidRPr="009A5A6D">
        <w:t xml:space="preserve"> r.</w:t>
      </w:r>
    </w:p>
    <w:p w14:paraId="1F0D42E4" w14:textId="0D8A0EAC" w:rsidR="00086A91" w:rsidRDefault="00C074FD" w:rsidP="00086A91">
      <w:pPr>
        <w:spacing w:after="0" w:line="288" w:lineRule="auto"/>
        <w:rPr>
          <w:shd w:val="clear" w:color="auto" w:fill="FFFFFF"/>
        </w:rPr>
      </w:pPr>
      <w:r w:rsidRPr="00396FC5">
        <w:rPr>
          <w:shd w:val="clear" w:color="auto" w:fill="FFFFFF"/>
        </w:rPr>
        <w:t>Wyprzedzający wskaźnik ufności konsumenckiej (WWUK), syntetycznie opisujący oczekiwane w najbliższych miesiącach tend</w:t>
      </w:r>
      <w:r w:rsidR="006C105E">
        <w:rPr>
          <w:shd w:val="clear" w:color="auto" w:fill="FFFFFF"/>
        </w:rPr>
        <w:t xml:space="preserve">encje konsumpcji indywidualnej, </w:t>
      </w:r>
      <w:r w:rsidR="00F45678">
        <w:rPr>
          <w:shd w:val="clear" w:color="auto" w:fill="FFFFFF"/>
        </w:rPr>
        <w:t>wzrósł</w:t>
      </w:r>
      <w:r w:rsidR="0090561C">
        <w:rPr>
          <w:shd w:val="clear" w:color="auto" w:fill="FFFFFF"/>
        </w:rPr>
        <w:t xml:space="preserve"> o </w:t>
      </w:r>
      <w:r w:rsidR="00403D3F">
        <w:rPr>
          <w:shd w:val="clear" w:color="auto" w:fill="FFFFFF"/>
        </w:rPr>
        <w:t>0</w:t>
      </w:r>
      <w:r w:rsidR="00BD0145">
        <w:rPr>
          <w:shd w:val="clear" w:color="auto" w:fill="FFFFFF"/>
        </w:rPr>
        <w:t>,</w:t>
      </w:r>
      <w:r w:rsidR="00403D3F">
        <w:rPr>
          <w:shd w:val="clear" w:color="auto" w:fill="FFFFFF"/>
        </w:rPr>
        <w:t>7</w:t>
      </w:r>
      <w:r w:rsidR="0090561C">
        <w:rPr>
          <w:shd w:val="clear" w:color="auto" w:fill="FFFFFF"/>
        </w:rPr>
        <w:t xml:space="preserve"> p. proc.</w:t>
      </w:r>
      <w:r w:rsidRPr="00396FC5">
        <w:rPr>
          <w:shd w:val="clear" w:color="auto" w:fill="FFFFFF"/>
        </w:rPr>
        <w:t xml:space="preserve"> w stosunku do poprzedniego miesiąca </w:t>
      </w:r>
      <w:r w:rsidR="00D62602">
        <w:rPr>
          <w:shd w:val="clear" w:color="auto" w:fill="FFFFFF"/>
        </w:rPr>
        <w:t xml:space="preserve">i ukształtował się na poziomie </w:t>
      </w:r>
      <w:r w:rsidR="000A2CBF">
        <w:rPr>
          <w:shd w:val="clear" w:color="auto" w:fill="FFFFFF"/>
        </w:rPr>
        <w:t>-</w:t>
      </w:r>
      <w:r w:rsidR="00403D3F">
        <w:rPr>
          <w:shd w:val="clear" w:color="auto" w:fill="FFFFFF"/>
        </w:rPr>
        <w:t>7</w:t>
      </w:r>
      <w:r w:rsidRPr="00396FC5">
        <w:rPr>
          <w:shd w:val="clear" w:color="auto" w:fill="FFFFFF"/>
        </w:rPr>
        <w:t>,</w:t>
      </w:r>
      <w:r w:rsidR="00403D3F">
        <w:rPr>
          <w:shd w:val="clear" w:color="auto" w:fill="FFFFFF"/>
        </w:rPr>
        <w:t>4</w:t>
      </w:r>
      <w:r w:rsidR="00F83720" w:rsidRPr="00682051">
        <w:rPr>
          <w:szCs w:val="19"/>
          <w:shd w:val="clear" w:color="auto" w:fill="FFFFFF"/>
          <w:vertAlign w:val="superscript"/>
        </w:rPr>
        <w:t>a</w:t>
      </w:r>
      <w:r w:rsidR="007B26F8">
        <w:rPr>
          <w:shd w:val="clear" w:color="auto" w:fill="FFFFFF"/>
        </w:rPr>
        <w:t>.</w:t>
      </w:r>
      <w:r w:rsidR="00B72F68">
        <w:rPr>
          <w:shd w:val="clear" w:color="auto" w:fill="FFFFFF"/>
        </w:rPr>
        <w:t xml:space="preserve"> </w:t>
      </w:r>
    </w:p>
    <w:p w14:paraId="78669C4C" w14:textId="4DD9510F" w:rsidR="008A0DC1" w:rsidRDefault="008A0DC1" w:rsidP="008A0DC1">
      <w:pPr>
        <w:spacing w:before="0" w:after="0" w:line="288" w:lineRule="auto"/>
        <w:rPr>
          <w:shd w:val="clear" w:color="auto" w:fill="FFFFFF"/>
        </w:rPr>
      </w:pPr>
      <w:r w:rsidRPr="00E71DE9">
        <w:rPr>
          <w:shd w:val="clear" w:color="auto" w:fill="FFFFFF"/>
        </w:rPr>
        <w:t xml:space="preserve">Na </w:t>
      </w:r>
      <w:r>
        <w:rPr>
          <w:shd w:val="clear" w:color="auto" w:fill="FFFFFF"/>
        </w:rPr>
        <w:t>wzrost</w:t>
      </w:r>
      <w:r w:rsidRPr="00E71DE9">
        <w:rPr>
          <w:shd w:val="clear" w:color="auto" w:fill="FFFFFF"/>
        </w:rPr>
        <w:t xml:space="preserve"> wartości wskaźnika w największym stopniu wpłynęły oceny </w:t>
      </w:r>
      <w:r w:rsidR="0061508E" w:rsidRPr="00E71DE9">
        <w:rPr>
          <w:shd w:val="clear" w:color="auto" w:fill="FFFFFF"/>
        </w:rPr>
        <w:t>możliwości przys</w:t>
      </w:r>
      <w:r w:rsidR="0061508E">
        <w:rPr>
          <w:shd w:val="clear" w:color="auto" w:fill="FFFFFF"/>
        </w:rPr>
        <w:t>złego oszczędzania pieniędzy</w:t>
      </w:r>
      <w:r w:rsidR="0061508E" w:rsidRPr="00E71DE9">
        <w:rPr>
          <w:shd w:val="clear" w:color="auto" w:fill="FFFFFF"/>
        </w:rPr>
        <w:t xml:space="preserve"> </w:t>
      </w:r>
      <w:r w:rsidRPr="00E71DE9">
        <w:rPr>
          <w:shd w:val="clear" w:color="auto" w:fill="FFFFFF"/>
        </w:rPr>
        <w:t xml:space="preserve">oraz </w:t>
      </w:r>
      <w:r w:rsidR="0061508E" w:rsidRPr="00E71DE9">
        <w:rPr>
          <w:shd w:val="clear" w:color="auto" w:fill="FFFFFF"/>
        </w:rPr>
        <w:t xml:space="preserve">przyszłej sytuacji ekonomicznej kraju </w:t>
      </w:r>
      <w:r w:rsidRPr="00E71DE9">
        <w:rPr>
          <w:shd w:val="clear" w:color="auto" w:fill="FFFFFF"/>
        </w:rPr>
        <w:t>(</w:t>
      </w:r>
      <w:r>
        <w:rPr>
          <w:shd w:val="clear" w:color="auto" w:fill="FFFFFF"/>
        </w:rPr>
        <w:t>wzrosty odpowiednio</w:t>
      </w:r>
      <w:r w:rsidRPr="00E71DE9">
        <w:rPr>
          <w:shd w:val="clear" w:color="auto" w:fill="FFFFFF"/>
        </w:rPr>
        <w:t xml:space="preserve"> o </w:t>
      </w:r>
      <w:r w:rsidR="0061508E">
        <w:rPr>
          <w:shd w:val="clear" w:color="auto" w:fill="FFFFFF"/>
        </w:rPr>
        <w:t>4,6</w:t>
      </w:r>
      <w:r w:rsidRPr="00E71DE9">
        <w:rPr>
          <w:shd w:val="clear" w:color="auto" w:fill="FFFFFF"/>
        </w:rPr>
        <w:t xml:space="preserve"> p. proc. </w:t>
      </w:r>
      <w:r w:rsidR="0061508E">
        <w:rPr>
          <w:shd w:val="clear" w:color="auto" w:fill="FFFFFF"/>
        </w:rPr>
        <w:t>i 1,7</w:t>
      </w:r>
      <w:r>
        <w:rPr>
          <w:shd w:val="clear" w:color="auto" w:fill="FFFFFF"/>
        </w:rPr>
        <w:t> </w:t>
      </w:r>
      <w:r w:rsidRPr="00E71DE9">
        <w:rPr>
          <w:shd w:val="clear" w:color="auto" w:fill="FFFFFF"/>
        </w:rPr>
        <w:t>p. proc.</w:t>
      </w:r>
      <w:r w:rsidR="0061508E">
        <w:rPr>
          <w:shd w:val="clear" w:color="auto" w:fill="FFFFFF"/>
        </w:rPr>
        <w:t>). Wzrost o 1,0</w:t>
      </w:r>
      <w:r w:rsidRPr="00E71DE9">
        <w:rPr>
          <w:shd w:val="clear" w:color="auto" w:fill="FFFFFF"/>
        </w:rPr>
        <w:t xml:space="preserve"> p. proc. wystąpił także dla oceny</w:t>
      </w:r>
      <w:r w:rsidR="0061508E" w:rsidRPr="0061508E">
        <w:rPr>
          <w:shd w:val="clear" w:color="auto" w:fill="FFFFFF"/>
        </w:rPr>
        <w:t xml:space="preserve"> </w:t>
      </w:r>
      <w:r w:rsidR="0061508E" w:rsidRPr="00E71DE9">
        <w:rPr>
          <w:shd w:val="clear" w:color="auto" w:fill="FFFFFF"/>
        </w:rPr>
        <w:t>przyszłej sytuacji finansowej gospodarstwa domowego</w:t>
      </w:r>
      <w:r>
        <w:rPr>
          <w:shd w:val="clear" w:color="auto" w:fill="FFFFFF"/>
        </w:rPr>
        <w:t>. Ni</w:t>
      </w:r>
      <w:r w:rsidRPr="00E71DE9">
        <w:rPr>
          <w:shd w:val="clear" w:color="auto" w:fill="FFFFFF"/>
        </w:rPr>
        <w:t>ższą wartość ni</w:t>
      </w:r>
      <w:r>
        <w:rPr>
          <w:shd w:val="clear" w:color="auto" w:fill="FFFFFF"/>
        </w:rPr>
        <w:t>ż przed miesiącem odnotowano je</w:t>
      </w:r>
      <w:r w:rsidRPr="00E71DE9">
        <w:rPr>
          <w:shd w:val="clear" w:color="auto" w:fill="FFFFFF"/>
        </w:rPr>
        <w:t xml:space="preserve">dynie dla oceny </w:t>
      </w:r>
      <w:r w:rsidR="0061508E" w:rsidRPr="00E71DE9">
        <w:rPr>
          <w:shd w:val="clear" w:color="auto" w:fill="FFFFFF"/>
        </w:rPr>
        <w:t>przyszłego poziomu bezroboc</w:t>
      </w:r>
      <w:r w:rsidR="0061508E">
        <w:rPr>
          <w:shd w:val="clear" w:color="auto" w:fill="FFFFFF"/>
        </w:rPr>
        <w:t>ia</w:t>
      </w:r>
      <w:r w:rsidR="0061508E" w:rsidRPr="00E71DE9">
        <w:rPr>
          <w:shd w:val="clear" w:color="auto" w:fill="FFFFFF"/>
        </w:rPr>
        <w:t xml:space="preserve"> </w:t>
      </w:r>
      <w:r w:rsidRPr="00E71DE9">
        <w:rPr>
          <w:shd w:val="clear" w:color="auto" w:fill="FFFFFF"/>
        </w:rPr>
        <w:t>(</w:t>
      </w:r>
      <w:r w:rsidR="008D7F31">
        <w:rPr>
          <w:shd w:val="clear" w:color="auto" w:fill="FFFFFF"/>
        </w:rPr>
        <w:t>spadek o 4,5</w:t>
      </w:r>
      <w:r w:rsidRPr="00E71DE9">
        <w:rPr>
          <w:shd w:val="clear" w:color="auto" w:fill="FFFFFF"/>
        </w:rPr>
        <w:t xml:space="preserve"> p. proc.).</w:t>
      </w:r>
    </w:p>
    <w:p w14:paraId="57BD50F1" w14:textId="77777777" w:rsidR="00CD5485" w:rsidRDefault="00CD5485" w:rsidP="00086A91">
      <w:pPr>
        <w:spacing w:before="0" w:after="0" w:line="288" w:lineRule="auto"/>
        <w:rPr>
          <w:shd w:val="clear" w:color="auto" w:fill="FFFFFF"/>
        </w:rPr>
      </w:pPr>
    </w:p>
    <w:p w14:paraId="1A1B425F" w14:textId="50F734AB" w:rsidR="00A06A63" w:rsidRDefault="00A06A63" w:rsidP="00086A91">
      <w:pPr>
        <w:spacing w:before="0" w:after="0" w:line="288" w:lineRule="auto"/>
        <w:rPr>
          <w:shd w:val="clear" w:color="auto" w:fill="FFFFFF"/>
        </w:rPr>
      </w:pPr>
      <w:r w:rsidRPr="00655E7E">
        <w:rPr>
          <w:shd w:val="clear" w:color="auto" w:fill="FFFFFF"/>
        </w:rPr>
        <w:t>W</w:t>
      </w:r>
      <w:r w:rsidR="000D1B74">
        <w:rPr>
          <w:shd w:val="clear" w:color="auto" w:fill="FFFFFF"/>
        </w:rPr>
        <w:t xml:space="preserve"> </w:t>
      </w:r>
      <w:r w:rsidR="0097048F">
        <w:rPr>
          <w:shd w:val="clear" w:color="auto" w:fill="FFFFFF"/>
        </w:rPr>
        <w:t>listopadzie</w:t>
      </w:r>
      <w:r w:rsidR="000D1B74">
        <w:rPr>
          <w:shd w:val="clear" w:color="auto" w:fill="FFFFFF"/>
        </w:rPr>
        <w:t xml:space="preserve"> </w:t>
      </w:r>
      <w:r w:rsidR="00377B67">
        <w:rPr>
          <w:shd w:val="clear" w:color="auto" w:fill="FFFFFF"/>
        </w:rPr>
        <w:t>br. WWUK osiągnął wartość</w:t>
      </w:r>
      <w:r w:rsidR="006537BC">
        <w:rPr>
          <w:shd w:val="clear" w:color="auto" w:fill="FFFFFF"/>
        </w:rPr>
        <w:t xml:space="preserve"> o </w:t>
      </w:r>
      <w:r w:rsidR="001948CC">
        <w:rPr>
          <w:shd w:val="clear" w:color="auto" w:fill="FFFFFF"/>
        </w:rPr>
        <w:t>2</w:t>
      </w:r>
      <w:r w:rsidR="00913711">
        <w:rPr>
          <w:shd w:val="clear" w:color="auto" w:fill="FFFFFF"/>
        </w:rPr>
        <w:t>6</w:t>
      </w:r>
      <w:r w:rsidR="00BC3508">
        <w:rPr>
          <w:shd w:val="clear" w:color="auto" w:fill="FFFFFF"/>
        </w:rPr>
        <w:t>,</w:t>
      </w:r>
      <w:r w:rsidR="00913711">
        <w:rPr>
          <w:shd w:val="clear" w:color="auto" w:fill="FFFFFF"/>
        </w:rPr>
        <w:t>4</w:t>
      </w:r>
      <w:r w:rsidR="007E58C7">
        <w:rPr>
          <w:shd w:val="clear" w:color="auto" w:fill="FFFFFF"/>
        </w:rPr>
        <w:t xml:space="preserve"> p. proc.</w:t>
      </w:r>
      <w:r w:rsidR="009C2E5B">
        <w:rPr>
          <w:shd w:val="clear" w:color="auto" w:fill="FFFFFF"/>
        </w:rPr>
        <w:t xml:space="preserve"> </w:t>
      </w:r>
      <w:r w:rsidR="001F6F64">
        <w:rPr>
          <w:shd w:val="clear" w:color="auto" w:fill="FFFFFF"/>
        </w:rPr>
        <w:t>wy</w:t>
      </w:r>
      <w:r w:rsidR="00356C31">
        <w:rPr>
          <w:shd w:val="clear" w:color="auto" w:fill="FFFFFF"/>
        </w:rPr>
        <w:t>ższą</w:t>
      </w:r>
      <w:r w:rsidR="007E58C7">
        <w:rPr>
          <w:shd w:val="clear" w:color="auto" w:fill="FFFFFF"/>
        </w:rPr>
        <w:t xml:space="preserve"> niż</w:t>
      </w:r>
      <w:r w:rsidR="00A92771">
        <w:rPr>
          <w:shd w:val="clear" w:color="auto" w:fill="FFFFFF"/>
        </w:rPr>
        <w:t xml:space="preserve"> w analogicznym miesiącu 2022</w:t>
      </w:r>
      <w:r>
        <w:rPr>
          <w:shd w:val="clear" w:color="auto" w:fill="FFFFFF"/>
        </w:rPr>
        <w:t> </w:t>
      </w:r>
      <w:r w:rsidRPr="00655E7E">
        <w:rPr>
          <w:shd w:val="clear" w:color="auto" w:fill="FFFFFF"/>
        </w:rPr>
        <w:t xml:space="preserve">r. </w:t>
      </w:r>
    </w:p>
    <w:p w14:paraId="69E338AF" w14:textId="1CC512B5" w:rsidR="00F44379" w:rsidRDefault="00110DB6" w:rsidP="00B25546">
      <w:pPr>
        <w:spacing w:before="240" w:after="0"/>
        <w:rPr>
          <w:rFonts w:ascii="Fira Sans SemiBold" w:hAnsi="Fira Sans SemiBold"/>
          <w:color w:val="001D77"/>
        </w:rPr>
      </w:pPr>
      <w:r>
        <w:rPr>
          <w:rFonts w:ascii="Fira Sans SemiBold" w:hAnsi="Fira Sans SemiBold"/>
          <w:color w:val="001D77"/>
        </w:rPr>
        <w:t>O</w:t>
      </w:r>
      <w:r w:rsidRPr="00B25546">
        <w:rPr>
          <w:rFonts w:ascii="Fira Sans SemiBold" w:hAnsi="Fira Sans SemiBold"/>
          <w:color w:val="001D77"/>
        </w:rPr>
        <w:t xml:space="preserve">dpowiedzi na pytania dodatkowe </w:t>
      </w:r>
      <w:r>
        <w:rPr>
          <w:rFonts w:ascii="Fira Sans SemiBold" w:hAnsi="Fira Sans SemiBold"/>
          <w:color w:val="001D77"/>
        </w:rPr>
        <w:t>w związku z </w:t>
      </w:r>
      <w:r w:rsidR="004E4F39">
        <w:rPr>
          <w:rFonts w:ascii="Fira Sans SemiBold" w:hAnsi="Fira Sans SemiBold"/>
          <w:color w:val="001D77"/>
        </w:rPr>
        <w:t>obecną sytuacją na terytorium Ukrainy</w:t>
      </w:r>
      <w:r w:rsidR="004E4F39" w:rsidRPr="00B25546">
        <w:rPr>
          <w:rFonts w:ascii="Fira Sans SemiBold" w:hAnsi="Fira Sans SemiBold"/>
          <w:color w:val="001D77"/>
        </w:rPr>
        <w:t xml:space="preserve"> </w:t>
      </w:r>
      <w:r w:rsidRPr="00B25546">
        <w:rPr>
          <w:rFonts w:ascii="Fira Sans SemiBold" w:hAnsi="Fira Sans SemiBold"/>
          <w:color w:val="001D77"/>
        </w:rPr>
        <w:t>zamieszczone zostały w załączniku</w:t>
      </w:r>
      <w:r>
        <w:rPr>
          <w:rFonts w:ascii="Fira Sans SemiBold" w:hAnsi="Fira Sans SemiBold"/>
          <w:color w:val="001D77"/>
        </w:rPr>
        <w:t>.</w:t>
      </w:r>
    </w:p>
    <w:p w14:paraId="7A83D0DB" w14:textId="77777777" w:rsidR="00C974EF" w:rsidRDefault="00C974EF" w:rsidP="00B25546">
      <w:pPr>
        <w:spacing w:before="240" w:after="0"/>
        <w:rPr>
          <w:rFonts w:ascii="Fira Sans SemiBold" w:hAnsi="Fira Sans SemiBold"/>
          <w:color w:val="001D77"/>
        </w:rPr>
      </w:pPr>
    </w:p>
    <w:p w14:paraId="02931EEC" w14:textId="77777777" w:rsidR="00C974EF" w:rsidRDefault="00C974EF" w:rsidP="00B25546">
      <w:pPr>
        <w:spacing w:before="240" w:after="0"/>
        <w:rPr>
          <w:rFonts w:ascii="Fira Sans SemiBold" w:hAnsi="Fira Sans SemiBold"/>
          <w:color w:val="001D77"/>
        </w:rPr>
      </w:pPr>
    </w:p>
    <w:p w14:paraId="67D37FC5" w14:textId="21C154D5" w:rsidR="003934D1" w:rsidRPr="008C77C8" w:rsidRDefault="008C77C8" w:rsidP="008C77C8">
      <w:pPr>
        <w:spacing w:before="360"/>
        <w:rPr>
          <w:b/>
          <w:spacing w:val="-2"/>
          <w:szCs w:val="19"/>
          <w:shd w:val="clear" w:color="auto" w:fill="FFFFFF"/>
        </w:rPr>
      </w:pPr>
      <w:r w:rsidRPr="008C4768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15936" behindDoc="1" locked="0" layoutInCell="1" allowOverlap="1" wp14:anchorId="02073B96" wp14:editId="6A859566">
                <wp:simplePos x="0" y="0"/>
                <wp:positionH relativeFrom="column">
                  <wp:posOffset>5242560</wp:posOffset>
                </wp:positionH>
                <wp:positionV relativeFrom="paragraph">
                  <wp:posOffset>178625</wp:posOffset>
                </wp:positionV>
                <wp:extent cx="1725295" cy="1508125"/>
                <wp:effectExtent l="0" t="0" r="0" b="0"/>
                <wp:wrapTight wrapText="bothSides">
                  <wp:wrapPolygon edited="0">
                    <wp:start x="715" y="0"/>
                    <wp:lineTo x="715" y="21282"/>
                    <wp:lineTo x="20749" y="21282"/>
                    <wp:lineTo x="20749" y="0"/>
                    <wp:lineTo x="715" y="0"/>
                  </wp:wrapPolygon>
                </wp:wrapTight>
                <wp:docPr id="12" name="Pole tekstowe 12" descr="Bieżący wskaźnik ufności konsumenckiej jest średnią sald ocen zmian sytuacji finansowej gospodarstwa domowego, zmian ogólnej sytuacji ekonomicznej kraju oraz obecnego dokonywania ważnych zakup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11649F" w14:textId="77777777" w:rsidR="009A01E8" w:rsidRPr="0093660E" w:rsidRDefault="009A01E8" w:rsidP="008C77C8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Bieżący wskaźnik ufności konsumenckiej jest średnią sald ocen zmian sytuacji finansowej gospodarstwa domowego, zmian ogólnej sytuacji ekonomicznej kraju oraz obecn</w:t>
                            </w:r>
                            <w:r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ego dokonywania ważnych zakupów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73B96" id="Pole tekstowe 12" o:spid="_x0000_s1029" type="#_x0000_t202" alt="Bieżący wskaźnik ufności konsumenckiej jest średnią sald ocen zmian sytuacji finansowej gospodarstwa domowego, zmian ogólnej sytuacji ekonomicznej kraju oraz obecnego dokonywania ważnych zakupów" style="position:absolute;margin-left:412.8pt;margin-top:14.05pt;width:135.85pt;height:118.75pt;z-index:-251500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" filled="f" stroked="f">
                <v:textbox>
                  <w:txbxContent>
                    <w:p w14:paraId="6D11649F" w14:textId="77777777" w:rsidR="009A01E8" w:rsidRPr="0093660E" w:rsidRDefault="009A01E8" w:rsidP="008C77C8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Bieżący wskaźnik ufności konsumenckiej jest średnią sald ocen zmian sytuacji finansowej gospodarstwa domowego, zmian ogólnej sytuacji ekonomicznej kraju oraz obecn</w:t>
                      </w:r>
                      <w:r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ego dokonywania ważnych zakupów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8C4768">
        <w:rPr>
          <w:b/>
          <w:spacing w:val="-2"/>
          <w:szCs w:val="19"/>
          <w:shd w:val="clear" w:color="auto" w:fill="FFFFFF"/>
        </w:rPr>
        <w:t>Tablica 1. Bieżący wskaźnik ufności konsumenckiej</w:t>
      </w:r>
    </w:p>
    <w:tbl>
      <w:tblPr>
        <w:tblStyle w:val="Siatkatabelijasna"/>
        <w:tblpPr w:leftFromText="141" w:rightFromText="141" w:vertAnchor="text" w:horzAnchor="margin" w:tblpY="164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27"/>
        <w:gridCol w:w="654"/>
        <w:gridCol w:w="1098"/>
        <w:gridCol w:w="1095"/>
        <w:gridCol w:w="968"/>
        <w:gridCol w:w="1079"/>
        <w:gridCol w:w="1123"/>
        <w:gridCol w:w="1235"/>
      </w:tblGrid>
      <w:tr w:rsidR="008C77C8" w:rsidRPr="00FA5128" w14:paraId="2B6EAA59" w14:textId="77777777" w:rsidTr="008C77C8">
        <w:trPr>
          <w:trHeight w:val="654"/>
        </w:trPr>
        <w:tc>
          <w:tcPr>
            <w:tcW w:w="1481" w:type="dxa"/>
            <w:gridSpan w:val="2"/>
            <w:tcBorders>
              <w:top w:val="nil"/>
            </w:tcBorders>
            <w:vAlign w:val="center"/>
          </w:tcPr>
          <w:p w14:paraId="097659F3" w14:textId="77777777" w:rsidR="008C77C8" w:rsidRPr="00536036" w:rsidRDefault="008C77C8" w:rsidP="008C77C8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Cs w:val="19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>Okres badania ankietowego</w:t>
            </w:r>
          </w:p>
        </w:tc>
        <w:tc>
          <w:tcPr>
            <w:tcW w:w="2193" w:type="dxa"/>
            <w:gridSpan w:val="2"/>
            <w:tcBorders>
              <w:top w:val="nil"/>
            </w:tcBorders>
            <w:vAlign w:val="center"/>
          </w:tcPr>
          <w:p w14:paraId="1C657D8C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Zmiany sytuacji finansowej gospodarstwa domowego  w:</w:t>
            </w:r>
          </w:p>
        </w:tc>
        <w:tc>
          <w:tcPr>
            <w:tcW w:w="2047" w:type="dxa"/>
            <w:gridSpan w:val="2"/>
            <w:tcBorders>
              <w:top w:val="nil"/>
            </w:tcBorders>
            <w:vAlign w:val="center"/>
          </w:tcPr>
          <w:p w14:paraId="7C8E1529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Zmiany ogólnej sytuacji ekonomicznej kraju w:</w:t>
            </w:r>
          </w:p>
        </w:tc>
        <w:tc>
          <w:tcPr>
            <w:tcW w:w="1123" w:type="dxa"/>
            <w:vMerge w:val="restart"/>
            <w:tcBorders>
              <w:top w:val="nil"/>
            </w:tcBorders>
            <w:vAlign w:val="center"/>
          </w:tcPr>
          <w:p w14:paraId="71CEB3A9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Obecne dokonywanie ważnych zakupów</w:t>
            </w:r>
          </w:p>
        </w:tc>
        <w:tc>
          <w:tcPr>
            <w:tcW w:w="1235" w:type="dxa"/>
            <w:vMerge w:val="restart"/>
            <w:tcBorders>
              <w:top w:val="nil"/>
            </w:tcBorders>
            <w:vAlign w:val="center"/>
          </w:tcPr>
          <w:p w14:paraId="21CF5EA5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Wskaźnik ufności konsumenckiej BWUK</w:t>
            </w:r>
          </w:p>
        </w:tc>
      </w:tr>
      <w:tr w:rsidR="008C77C8" w:rsidRPr="00FA5128" w14:paraId="68919DC2" w14:textId="77777777" w:rsidTr="008C77C8">
        <w:trPr>
          <w:trHeight w:val="628"/>
        </w:trPr>
        <w:tc>
          <w:tcPr>
            <w:tcW w:w="1481" w:type="dxa"/>
            <w:gridSpan w:val="2"/>
            <w:vMerge w:val="restart"/>
            <w:vAlign w:val="center"/>
          </w:tcPr>
          <w:p w14:paraId="4F89D9F8" w14:textId="77777777" w:rsidR="008C77C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767BDD6D" w14:textId="77777777" w:rsidR="008C77C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08EA92BD" w14:textId="77777777" w:rsidR="008C77C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2A0C251E" w14:textId="77777777" w:rsidR="008C77C8" w:rsidRPr="00536036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 xml:space="preserve">Rok     Kwartał </w:t>
            </w:r>
          </w:p>
          <w:p w14:paraId="2EF8BC2D" w14:textId="77777777" w:rsidR="008C77C8" w:rsidRPr="009C7251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 xml:space="preserve">            Miesiąc</w:t>
            </w:r>
          </w:p>
        </w:tc>
        <w:tc>
          <w:tcPr>
            <w:tcW w:w="1098" w:type="dxa"/>
            <w:vAlign w:val="center"/>
          </w:tcPr>
          <w:p w14:paraId="1757E0BE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ostatnich 12 miesiącach</w:t>
            </w:r>
          </w:p>
        </w:tc>
        <w:tc>
          <w:tcPr>
            <w:tcW w:w="1095" w:type="dxa"/>
            <w:vAlign w:val="center"/>
          </w:tcPr>
          <w:p w14:paraId="21559D0F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najbliższych 12 miesiącach</w:t>
            </w:r>
          </w:p>
        </w:tc>
        <w:tc>
          <w:tcPr>
            <w:tcW w:w="968" w:type="dxa"/>
            <w:vAlign w:val="center"/>
          </w:tcPr>
          <w:p w14:paraId="6C771F97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ostatnich 12 miesiącach</w:t>
            </w:r>
          </w:p>
        </w:tc>
        <w:tc>
          <w:tcPr>
            <w:tcW w:w="1079" w:type="dxa"/>
            <w:vAlign w:val="center"/>
          </w:tcPr>
          <w:p w14:paraId="3103C736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najbliższych 12 miesiącach</w:t>
            </w:r>
          </w:p>
        </w:tc>
        <w:tc>
          <w:tcPr>
            <w:tcW w:w="1123" w:type="dxa"/>
            <w:vMerge/>
            <w:vAlign w:val="center"/>
          </w:tcPr>
          <w:p w14:paraId="78FE370F" w14:textId="77777777" w:rsidR="008C77C8" w:rsidRPr="00FA5128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35" w:type="dxa"/>
            <w:vMerge/>
            <w:vAlign w:val="center"/>
          </w:tcPr>
          <w:p w14:paraId="4B932F7D" w14:textId="77777777" w:rsidR="008C77C8" w:rsidRPr="00FA5128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8C77C8" w:rsidRPr="00FA5128" w14:paraId="030DE8FB" w14:textId="77777777" w:rsidTr="008C77C8">
        <w:trPr>
          <w:trHeight w:val="20"/>
        </w:trPr>
        <w:tc>
          <w:tcPr>
            <w:tcW w:w="1481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355E0307" w14:textId="77777777" w:rsidR="008C77C8" w:rsidRPr="00FA512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8" w:type="dxa"/>
            <w:tcBorders>
              <w:bottom w:val="single" w:sz="12" w:space="0" w:color="212492"/>
            </w:tcBorders>
            <w:vAlign w:val="center"/>
          </w:tcPr>
          <w:p w14:paraId="72A6FE6E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a</w:t>
            </w:r>
          </w:p>
        </w:tc>
        <w:tc>
          <w:tcPr>
            <w:tcW w:w="1095" w:type="dxa"/>
            <w:tcBorders>
              <w:bottom w:val="single" w:sz="12" w:space="0" w:color="212492"/>
            </w:tcBorders>
          </w:tcPr>
          <w:p w14:paraId="0B7BA877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968" w:type="dxa"/>
            <w:tcBorders>
              <w:bottom w:val="single" w:sz="12" w:space="0" w:color="212492"/>
            </w:tcBorders>
            <w:vAlign w:val="center"/>
          </w:tcPr>
          <w:p w14:paraId="21FAA34A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c</w:t>
            </w:r>
          </w:p>
        </w:tc>
        <w:tc>
          <w:tcPr>
            <w:tcW w:w="1079" w:type="dxa"/>
            <w:tcBorders>
              <w:bottom w:val="single" w:sz="12" w:space="0" w:color="212492"/>
            </w:tcBorders>
          </w:tcPr>
          <w:p w14:paraId="2757215B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123" w:type="dxa"/>
            <w:tcBorders>
              <w:bottom w:val="single" w:sz="12" w:space="0" w:color="212492"/>
            </w:tcBorders>
            <w:vAlign w:val="center"/>
          </w:tcPr>
          <w:p w14:paraId="54A760DF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e</w:t>
            </w:r>
          </w:p>
        </w:tc>
        <w:tc>
          <w:tcPr>
            <w:tcW w:w="1235" w:type="dxa"/>
            <w:vMerge/>
            <w:tcBorders>
              <w:bottom w:val="single" w:sz="12" w:space="0" w:color="212492"/>
            </w:tcBorders>
            <w:vAlign w:val="center"/>
          </w:tcPr>
          <w:p w14:paraId="343C296C" w14:textId="77777777" w:rsidR="008C77C8" w:rsidRPr="00FA5128" w:rsidRDefault="008C77C8" w:rsidP="008C77C8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8C77C8" w:rsidRPr="00FA5128" w14:paraId="0E16946B" w14:textId="77777777" w:rsidTr="008C77C8">
        <w:trPr>
          <w:trHeight w:val="114"/>
        </w:trPr>
        <w:tc>
          <w:tcPr>
            <w:tcW w:w="1481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47AFA95E" w14:textId="77777777" w:rsidR="008C77C8" w:rsidRPr="00FA5128" w:rsidRDefault="008C77C8" w:rsidP="008C77C8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363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3901603B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rFonts w:cs="Arial"/>
                <w:color w:val="000000" w:themeColor="text1"/>
                <w:szCs w:val="19"/>
              </w:rPr>
            </w:pPr>
            <w:r w:rsidRPr="00536036">
              <w:rPr>
                <w:rFonts w:cs="Arial"/>
                <w:color w:val="000000" w:themeColor="text1"/>
                <w:szCs w:val="19"/>
              </w:rPr>
              <w:t>saldo ocen w procentach</w:t>
            </w:r>
          </w:p>
        </w:tc>
        <w:tc>
          <w:tcPr>
            <w:tcW w:w="1235" w:type="dxa"/>
            <w:tcBorders>
              <w:top w:val="single" w:sz="12" w:space="0" w:color="212492"/>
              <w:bottom w:val="nil"/>
            </w:tcBorders>
            <w:vAlign w:val="center"/>
          </w:tcPr>
          <w:p w14:paraId="04D58331" w14:textId="77777777" w:rsidR="008C77C8" w:rsidRPr="00FA5128" w:rsidRDefault="008C77C8" w:rsidP="008C77C8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8C77C8" w:rsidRPr="00FA5128" w14:paraId="52584AE2" w14:textId="77777777" w:rsidTr="008C77C8">
        <w:trPr>
          <w:trHeight w:val="156"/>
        </w:trPr>
        <w:tc>
          <w:tcPr>
            <w:tcW w:w="1481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13488765" w14:textId="77777777" w:rsidR="008C77C8" w:rsidRPr="00FA5128" w:rsidRDefault="008C77C8" w:rsidP="008C77C8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607EDBD8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7DC4E979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96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63DB867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536036">
              <w:rPr>
                <w:rFonts w:cs="Arial"/>
                <w:b/>
                <w:color w:val="000000" w:themeColor="text1"/>
                <w:szCs w:val="19"/>
              </w:rPr>
              <w:t>Lata</w:t>
            </w:r>
          </w:p>
        </w:tc>
        <w:tc>
          <w:tcPr>
            <w:tcW w:w="107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8D7FB32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60CC7458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1E98433D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8C77C8" w:rsidRPr="008C4768" w14:paraId="79F3E215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3DA422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CE72A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-21,9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10993A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-13,6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D320F6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-45,2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FA43D8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-31,2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D86A4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-21,6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B7245F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-26,7</w:t>
            </w:r>
          </w:p>
        </w:tc>
      </w:tr>
      <w:tr w:rsidR="008C77C8" w:rsidRPr="008C4768" w14:paraId="033D5931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C354468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8DF82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-15,7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76277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-7,3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D3FF2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-29,9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EF701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-18,4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AC6A7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-13,7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A7E1D7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-17,0</w:t>
            </w:r>
          </w:p>
        </w:tc>
      </w:tr>
      <w:tr w:rsidR="008C77C8" w:rsidRPr="008C4768" w14:paraId="2E2336AA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93630C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4BB0AF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-10,7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C5F49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-2,8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44A4CA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-21,5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7296C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-11,4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0E1486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-8,2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9362B2C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-10,9</w:t>
            </w:r>
          </w:p>
        </w:tc>
      </w:tr>
      <w:tr w:rsidR="008C77C8" w:rsidRPr="008C4768" w14:paraId="7DE6B106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F4DF04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1C6C54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-3,9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749E1E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0,9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E2C94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-11,0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51781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-9,4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792ADA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-2,5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B6DC9E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-5,2</w:t>
            </w:r>
          </w:p>
        </w:tc>
      </w:tr>
      <w:tr w:rsidR="008C77C8" w:rsidRPr="008C4768" w14:paraId="03BDF64B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6222FCA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900E8F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0,1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98B43F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2,8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BA2CAC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1,8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509E3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-1,8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AD1CA9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9,2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D55E85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2,4</w:t>
            </w:r>
          </w:p>
        </w:tc>
      </w:tr>
      <w:tr w:rsidR="008C77C8" w:rsidRPr="008C4768" w14:paraId="554F9547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9E5BB0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02A8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0,6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DB8036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3,6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CD2804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8,7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908D9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2,8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93E91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12,8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B61E308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5,7</w:t>
            </w:r>
          </w:p>
        </w:tc>
      </w:tr>
      <w:tr w:rsidR="008C77C8" w:rsidRPr="008C4768" w14:paraId="5F89B41B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1EA9CB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64CB4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4,8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DD655C8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6,3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2A592F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9,7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0458EF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1,2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D4BA0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16,4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5F1FD2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7,7</w:t>
            </w:r>
          </w:p>
        </w:tc>
      </w:tr>
      <w:tr w:rsidR="008C77C8" w:rsidRPr="008C4768" w14:paraId="3E61D852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0CF6239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F80C8E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-6,5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D069A5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-8,4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5C1E6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-24,9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080A2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-29,1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792EE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-13,4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D089C5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-16,4</w:t>
            </w:r>
          </w:p>
        </w:tc>
      </w:tr>
      <w:tr w:rsidR="008C77C8" w:rsidRPr="008C4768" w14:paraId="68CF5139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B49628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F16A9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-10,3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4936944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-8,2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3A2EF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-38,4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27BA34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-27,5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1F30E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-13,3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3A33FB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-19,6</w:t>
            </w:r>
          </w:p>
        </w:tc>
      </w:tr>
      <w:tr w:rsidR="008C77C8" w:rsidRPr="008C4768" w14:paraId="1FD11A35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6BF56F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CB39B95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-26,4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64918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2EA468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-56,2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65F98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-50,1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521ADE5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-34,9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818F08C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-39,8</w:t>
            </w:r>
          </w:p>
        </w:tc>
      </w:tr>
      <w:tr w:rsidR="008C77C8" w:rsidRPr="008C4768" w14:paraId="2C505A0F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33E71395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2E71B0A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4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705154B" w14:textId="77777777" w:rsidR="008C77C8" w:rsidRPr="008C4768" w:rsidRDefault="008C77C8" w:rsidP="008C77C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/>
                <w:bCs/>
                <w:snapToGrid w:val="0"/>
                <w:color w:val="000000"/>
                <w:szCs w:val="19"/>
              </w:rPr>
              <w:t>Kwartały</w:t>
            </w:r>
          </w:p>
        </w:tc>
        <w:tc>
          <w:tcPr>
            <w:tcW w:w="112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90E9CBC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09FC4DF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8C77C8" w:rsidRPr="008C4768" w14:paraId="2FD534A5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E5364DC" w14:textId="59E7EEF2" w:rsidR="008C77C8" w:rsidRDefault="00050B3A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05145AE" w14:textId="77777777" w:rsidR="008C77C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EB046C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-31,5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155F67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-34,5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F9C6CA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4BFB17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EC74AD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544EA17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-43,6</w:t>
            </w:r>
          </w:p>
        </w:tc>
      </w:tr>
      <w:tr w:rsidR="008C77C8" w:rsidRPr="008C4768" w14:paraId="0F91D4FA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15171F0" w14:textId="77777777" w:rsidR="008C77C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C8CCF6A" w14:textId="77777777" w:rsidR="008C77C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FDFD6F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F062B1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-34,0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06F233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-62,1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865676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AFAEBB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-39,6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6CF08CF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-43,8</w:t>
            </w:r>
          </w:p>
        </w:tc>
      </w:tr>
      <w:tr w:rsidR="00823349" w:rsidRPr="008C4768" w14:paraId="193A79AA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746A450" w14:textId="735A38EF" w:rsidR="00823349" w:rsidRDefault="00823349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1C1A7578" w14:textId="67472248" w:rsidR="00823349" w:rsidRDefault="00823349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193F5B" w14:textId="0F0811D4" w:rsidR="00823349" w:rsidRDefault="00886D1C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-28,9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A059D4" w14:textId="43A0A531" w:rsidR="00823349" w:rsidRDefault="00886D1C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-23,6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A2F6B4" w14:textId="04EE24F7" w:rsidR="00823349" w:rsidRDefault="00886D1C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-55,2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DF2551" w14:textId="3F0CDB3E" w:rsidR="00823349" w:rsidRDefault="00886D1C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-39,3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A76AAA" w14:textId="6B43A63F" w:rsidR="00823349" w:rsidRDefault="00886D1C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-35,9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9B3FE95" w14:textId="1D4DBF17" w:rsidR="00823349" w:rsidRDefault="00886D1C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-36,6</w:t>
            </w:r>
          </w:p>
        </w:tc>
      </w:tr>
      <w:tr w:rsidR="00B235F8" w:rsidRPr="008C4768" w14:paraId="3C8114A7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A176F65" w14:textId="77777777" w:rsidR="00B235F8" w:rsidRDefault="00B235F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0193215" w14:textId="516A5373" w:rsidR="00B235F8" w:rsidRDefault="00B235F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A338E8" w14:textId="409BDEAE" w:rsidR="00B235F8" w:rsidRDefault="000172F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-25,1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CAD7A1" w14:textId="36BA8916" w:rsidR="00B235F8" w:rsidRDefault="000172F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-16,0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BEE992" w14:textId="2D29DC99" w:rsidR="00B235F8" w:rsidRDefault="000172F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-48,9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1354B6" w14:textId="3A0097A0" w:rsidR="00B235F8" w:rsidRDefault="000172F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-28,3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A5BFAE" w14:textId="43C597E3" w:rsidR="00B235F8" w:rsidRDefault="000172F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-32,1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DB74FE7" w14:textId="0E60B33D" w:rsidR="00B235F8" w:rsidRDefault="000172F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-30,1</w:t>
            </w:r>
          </w:p>
        </w:tc>
      </w:tr>
      <w:tr w:rsidR="00050B3A" w:rsidRPr="008C4768" w14:paraId="4F9F2190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876B39B" w14:textId="77777777" w:rsidR="00050B3A" w:rsidRDefault="00050B3A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CD50977" w14:textId="1BB9F4AE" w:rsidR="00050B3A" w:rsidRDefault="00050B3A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D8F100" w14:textId="6BFB253C" w:rsidR="00050B3A" w:rsidRDefault="00325D2E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-17,6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A24D83" w14:textId="3E1D7D46" w:rsidR="00050B3A" w:rsidRDefault="002B00D3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-9,1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84837D" w14:textId="0C5BBEA0" w:rsidR="00050B3A" w:rsidRDefault="002B00D3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-40,2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B537A4" w14:textId="36ACB70C" w:rsidR="00050B3A" w:rsidRDefault="002B00D3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245157" w14:textId="1AF726AC" w:rsidR="00050B3A" w:rsidRDefault="002B00D3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-24,5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514A60" w14:textId="169349C3" w:rsidR="00050B3A" w:rsidRDefault="002B00D3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-22,5</w:t>
            </w:r>
          </w:p>
        </w:tc>
      </w:tr>
      <w:tr w:rsidR="008C77C8" w:rsidRPr="008C4768" w14:paraId="71CAC0E7" w14:textId="77777777" w:rsidTr="008C77C8">
        <w:trPr>
          <w:trHeight w:val="85"/>
        </w:trPr>
        <w:tc>
          <w:tcPr>
            <w:tcW w:w="1481" w:type="dxa"/>
            <w:gridSpan w:val="2"/>
            <w:tcBorders>
              <w:left w:val="nil"/>
              <w:right w:val="nil"/>
            </w:tcBorders>
            <w:vAlign w:val="bottom"/>
          </w:tcPr>
          <w:p w14:paraId="68A4443F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0DB2565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4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2363482" w14:textId="77777777" w:rsidR="008C77C8" w:rsidRPr="008C4768" w:rsidRDefault="008C77C8" w:rsidP="008C77C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/>
                <w:bCs/>
                <w:snapToGrid w:val="0"/>
                <w:color w:val="000000"/>
                <w:szCs w:val="19"/>
              </w:rPr>
              <w:t>Miesiące</w:t>
            </w:r>
          </w:p>
        </w:tc>
        <w:tc>
          <w:tcPr>
            <w:tcW w:w="112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4894E80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2953979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8C77C8" w:rsidRPr="008C4768" w14:paraId="3B68868B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22BC672" w14:textId="171BC5D4" w:rsidR="008C77C8" w:rsidRPr="008C4768" w:rsidRDefault="000174C6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68B6E5" w14:textId="77777777" w:rsidR="008C77C8" w:rsidRDefault="008C77C8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3D1A80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-31,0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2E79E5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-34,8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06EE0E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-64,1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E75AD8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-56,7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94CD17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-41,1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68C9CCE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-45,5</w:t>
            </w:r>
          </w:p>
        </w:tc>
      </w:tr>
      <w:tr w:rsidR="008C77C8" w:rsidRPr="008C4768" w14:paraId="600F63AE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3FE5811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854849" w14:textId="77777777" w:rsidR="008C77C8" w:rsidRDefault="008C77C8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32F6A0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2C5DB8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-35,6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1456F4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-60,9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5892E6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086D99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-39,9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86183F0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-44,0</w:t>
            </w:r>
          </w:p>
        </w:tc>
      </w:tr>
      <w:tr w:rsidR="008C77C8" w:rsidRPr="008C4768" w14:paraId="2828F486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96FEDB7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FF67B6" w14:textId="77777777" w:rsidR="008C77C8" w:rsidRDefault="008C77C8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3A8FFB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-30,4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B24202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-31,4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9B3EEA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-61,4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C957F8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40B171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-37,7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5E4088D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-41,9</w:t>
            </w:r>
          </w:p>
        </w:tc>
      </w:tr>
      <w:tr w:rsidR="00927DA6" w:rsidRPr="008C4768" w14:paraId="08022CAA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4AF45C7" w14:textId="567823FD" w:rsidR="00927DA6" w:rsidRPr="008C4768" w:rsidRDefault="00927DA6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14DC9A" w14:textId="5A097D85" w:rsidR="00927DA6" w:rsidRDefault="00927DA6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5FDCB5" w14:textId="608C596F" w:rsidR="00927DA6" w:rsidRDefault="00233D0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-28,1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A2E0A5" w14:textId="034FD750" w:rsidR="00927DA6" w:rsidRDefault="00233D0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-27,3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91126C" w14:textId="2903BF54" w:rsidR="00927DA6" w:rsidRDefault="00233D0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-57,2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7CBC6E" w14:textId="0FCFB3E4" w:rsidR="00927DA6" w:rsidRDefault="00233D0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-43,5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55CA43" w14:textId="2E34E90D" w:rsidR="00927DA6" w:rsidRDefault="00233D0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-34,4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B3D4162" w14:textId="3EDD6C8B" w:rsidR="00927DA6" w:rsidRDefault="00233D0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-38,1</w:t>
            </w:r>
          </w:p>
        </w:tc>
      </w:tr>
      <w:tr w:rsidR="00E569A1" w:rsidRPr="008C4768" w14:paraId="33CCBEE1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8AE0528" w14:textId="77777777" w:rsidR="00E569A1" w:rsidRDefault="00E569A1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088794" w14:textId="50C39A6D" w:rsidR="00E569A1" w:rsidRDefault="00E569A1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460D82" w14:textId="1B42468F" w:rsidR="00E569A1" w:rsidRDefault="0040098C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-28,6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811EC6" w14:textId="5899A11B" w:rsidR="00E569A1" w:rsidRDefault="0040098C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-23,2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867701" w14:textId="18C67BC0" w:rsidR="00E569A1" w:rsidRDefault="0040098C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-54,2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9062D7" w14:textId="118640A8" w:rsidR="00E569A1" w:rsidRDefault="0040098C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-38,0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2CA726" w14:textId="666B2094" w:rsidR="00E569A1" w:rsidRDefault="0040098C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2153CDC" w14:textId="36CDCCC5" w:rsidR="00E569A1" w:rsidRDefault="0040098C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-36,0</w:t>
            </w:r>
          </w:p>
        </w:tc>
      </w:tr>
      <w:tr w:rsidR="00823349" w:rsidRPr="008C4768" w14:paraId="72744D4F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EC8488D" w14:textId="77777777" w:rsidR="00823349" w:rsidRDefault="00823349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942E61" w14:textId="72C6B453" w:rsidR="00823349" w:rsidRDefault="00823349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C3FAF4" w14:textId="37BDAD0D" w:rsidR="00823349" w:rsidRDefault="005C4855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-29,9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7F59ED" w14:textId="02A4A6B1" w:rsidR="00823349" w:rsidRDefault="005C4855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-20,3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A9B987" w14:textId="019B750C" w:rsidR="00823349" w:rsidRDefault="005C4855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-54,2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3F678D" w14:textId="43E60F4C" w:rsidR="00823349" w:rsidRDefault="005C4855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-36,2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748190" w14:textId="6BE5C173" w:rsidR="00823349" w:rsidRDefault="005C4855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99B3606" w14:textId="683B469F" w:rsidR="00823349" w:rsidRDefault="005C4855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-35,6</w:t>
            </w:r>
          </w:p>
        </w:tc>
      </w:tr>
      <w:tr w:rsidR="001B60D5" w:rsidRPr="008C4768" w14:paraId="44883172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C263EC4" w14:textId="77777777" w:rsidR="001B60D5" w:rsidRDefault="001B60D5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42B320" w14:textId="37DDB0F1" w:rsidR="001B60D5" w:rsidRDefault="001B60D5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DECF3C" w14:textId="7683B000" w:rsidR="001B60D5" w:rsidRDefault="00BC60A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-26,9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C0E6F9" w14:textId="3503E471" w:rsidR="001B60D5" w:rsidRDefault="00BC60A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-17,6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699E73" w14:textId="715F8104" w:rsidR="001B60D5" w:rsidRDefault="00BC60A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-52,3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F059E7" w14:textId="77E5589B" w:rsidR="001B60D5" w:rsidRDefault="00BC60A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-30,8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B5A844" w14:textId="348530B7" w:rsidR="001B60D5" w:rsidRDefault="00BC60A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-33,5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9051F22" w14:textId="74AAA070" w:rsidR="001B60D5" w:rsidRDefault="00BC60A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-32,2</w:t>
            </w:r>
          </w:p>
        </w:tc>
      </w:tr>
      <w:tr w:rsidR="005956B7" w:rsidRPr="008C4768" w14:paraId="2ED421A0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3CF9238" w14:textId="77777777" w:rsidR="005956B7" w:rsidRDefault="005956B7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290E56" w14:textId="1B1AD610" w:rsidR="005956B7" w:rsidRDefault="005956B7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17E896" w14:textId="5FE6B5BD" w:rsidR="005956B7" w:rsidRDefault="00EB595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429930" w14:textId="30D703E7" w:rsidR="005956B7" w:rsidRDefault="00EB595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-15,7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FB7FFB" w14:textId="43BD9281" w:rsidR="005956B7" w:rsidRDefault="00EB595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69AD34" w14:textId="5AAA33AE" w:rsidR="005956B7" w:rsidRDefault="00EB595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2688BE" w14:textId="4E8D8BBA" w:rsidR="005956B7" w:rsidRDefault="00EB595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-33,3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958CD99" w14:textId="27363F88" w:rsidR="005956B7" w:rsidRDefault="00EB595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-29,9</w:t>
            </w:r>
          </w:p>
        </w:tc>
      </w:tr>
      <w:tr w:rsidR="00B235F8" w:rsidRPr="008C4768" w14:paraId="34D8837F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A860293" w14:textId="77777777" w:rsidR="00B235F8" w:rsidRDefault="00B235F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1DA210" w14:textId="71396604" w:rsidR="00B235F8" w:rsidRDefault="00B235F8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DEFF6E" w14:textId="2C265D00" w:rsidR="00B235F8" w:rsidRDefault="000172F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-24,3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F9DA9B" w14:textId="56CA931A" w:rsidR="00B235F8" w:rsidRDefault="000172F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-14,5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443643" w14:textId="347A3EF0" w:rsidR="00B235F8" w:rsidRDefault="000172F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-46,0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E28CE6" w14:textId="50CD45A4" w:rsidR="00B235F8" w:rsidRDefault="000172F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-26,5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43FDE3" w14:textId="01B715BD" w:rsidR="00B235F8" w:rsidRDefault="000172F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-29,6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6FDF5B" w14:textId="67C9B7C5" w:rsidR="00B235F8" w:rsidRDefault="000172F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-28,2</w:t>
            </w:r>
          </w:p>
        </w:tc>
      </w:tr>
      <w:tr w:rsidR="00E8632D" w:rsidRPr="008C4768" w14:paraId="29C2383B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6ACADE6" w14:textId="77777777" w:rsidR="00E8632D" w:rsidRDefault="00E8632D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982DC5" w14:textId="1AF40AD9" w:rsidR="00E8632D" w:rsidRDefault="00E8632D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20908C" w14:textId="6EC93A8F" w:rsidR="00E8632D" w:rsidRDefault="00932A4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560441" w14:textId="38D88180" w:rsidR="00E8632D" w:rsidRDefault="00932A4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-11,4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EE10B3" w14:textId="64ECE796" w:rsidR="00E8632D" w:rsidRDefault="00932A4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-43,7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0369C2" w14:textId="6F7D4865" w:rsidR="00E8632D" w:rsidRDefault="00932A4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FD234D" w14:textId="344F41E7" w:rsidR="00E8632D" w:rsidRDefault="00932A4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-27,7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340030F" w14:textId="5FA01475" w:rsidR="00E8632D" w:rsidRDefault="00932A4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-24,9</w:t>
            </w:r>
          </w:p>
        </w:tc>
      </w:tr>
      <w:tr w:rsidR="00E15A20" w:rsidRPr="008C4768" w14:paraId="4463C135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4CC6EF6" w14:textId="77777777" w:rsidR="00E15A20" w:rsidRDefault="00E15A20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C9772F" w14:textId="41F7F97A" w:rsidR="00E15A20" w:rsidRDefault="00E15A20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EE192C" w14:textId="5B8F654D" w:rsidR="00E15A20" w:rsidRDefault="00011AF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-18,5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487153" w14:textId="272E1F61" w:rsidR="00E15A20" w:rsidRDefault="00011AF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-10,2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302371" w14:textId="2F768F00" w:rsidR="00E15A20" w:rsidRDefault="00011AF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-39,9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CC78EB" w14:textId="7258C6C4" w:rsidR="00E15A20" w:rsidRDefault="00011AF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-20,7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47D6FD" w14:textId="52CE5040" w:rsidR="00E15A20" w:rsidRDefault="00011AF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-21,8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A0F9F6B" w14:textId="4FE99B9D" w:rsidR="00E15A20" w:rsidRDefault="00011AF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-22,3</w:t>
            </w:r>
          </w:p>
        </w:tc>
      </w:tr>
      <w:tr w:rsidR="00050B3A" w:rsidRPr="008C4768" w14:paraId="26DD8812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5CA5618" w14:textId="77777777" w:rsidR="00050B3A" w:rsidRDefault="00050B3A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55CF20" w14:textId="47EC7E65" w:rsidR="00050B3A" w:rsidRDefault="00050B3A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F7FAEE" w14:textId="066BF98D" w:rsidR="00050B3A" w:rsidRDefault="000D1D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-15,9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62637E" w14:textId="775141E7" w:rsidR="00050B3A" w:rsidRDefault="000D1D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-5,7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8F82F5" w14:textId="035A3727" w:rsidR="00050B3A" w:rsidRDefault="000D1D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-37,0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9FD4F5" w14:textId="37028CF0" w:rsidR="00050B3A" w:rsidRDefault="000D1D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-18,8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B9AF12" w14:textId="77E5AEBF" w:rsidR="00050B3A" w:rsidRDefault="000D1D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-24,0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D7E06F4" w14:textId="416DD43E" w:rsidR="00050B3A" w:rsidRDefault="000D1D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-20,3</w:t>
            </w:r>
          </w:p>
        </w:tc>
      </w:tr>
      <w:tr w:rsidR="00750368" w:rsidRPr="008C4768" w14:paraId="48EA06CF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8960F13" w14:textId="77777777" w:rsidR="00750368" w:rsidRDefault="0075036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CD2E96" w14:textId="55140D43" w:rsidR="00750368" w:rsidRDefault="00750368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80EC6F" w14:textId="30FCB763" w:rsidR="00750368" w:rsidRDefault="0093434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-11,9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FB4426" w14:textId="6A14203D" w:rsidR="00750368" w:rsidRDefault="0093434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-6,9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72603C" w14:textId="2125A4BF" w:rsidR="00750368" w:rsidRDefault="0093434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-33,4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E2D65C" w14:textId="3C2DEC08" w:rsidR="00750368" w:rsidRDefault="0093434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-16,3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4644F0" w14:textId="48C4D509" w:rsidR="00750368" w:rsidRDefault="0093434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4CF89E6" w14:textId="422D83D9" w:rsidR="00750368" w:rsidRDefault="0093434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-17,9</w:t>
            </w:r>
          </w:p>
        </w:tc>
      </w:tr>
      <w:tr w:rsidR="000174C6" w:rsidRPr="008C4768" w14:paraId="2D93AE8C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B80538E" w14:textId="77777777" w:rsidR="000174C6" w:rsidRDefault="000174C6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124905" w14:textId="159BF7AB" w:rsidR="000174C6" w:rsidRDefault="000174C6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884E3C" w14:textId="6F6FBC4B" w:rsidR="000174C6" w:rsidRDefault="00D0300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-11,7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2E32BB" w14:textId="2C97773E" w:rsidR="000174C6" w:rsidRDefault="00D0300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-5,9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5D0F18" w14:textId="49C651E0" w:rsidR="000174C6" w:rsidRDefault="00D0300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18D96C" w14:textId="583FDBBC" w:rsidR="000174C6" w:rsidRDefault="00D0300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59C592" w14:textId="24DDA193" w:rsidR="000174C6" w:rsidRDefault="00D0300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7FD5ADD" w14:textId="658C5BEB" w:rsidR="000174C6" w:rsidRDefault="00D0300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-15,1</w:t>
            </w:r>
          </w:p>
        </w:tc>
      </w:tr>
      <w:tr w:rsidR="008C77C8" w:rsidRPr="00FA5128" w14:paraId="3C743862" w14:textId="77777777" w:rsidTr="008C77C8">
        <w:trPr>
          <w:trHeight w:val="28"/>
        </w:trPr>
        <w:tc>
          <w:tcPr>
            <w:tcW w:w="1481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639705A" w14:textId="77777777" w:rsidR="008C77C8" w:rsidRPr="007443DC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49804F6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7032A27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F7523BC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BE8D004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D8118CD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CA120CE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560EF38E" w14:textId="1EB1AAA7" w:rsidR="00712785" w:rsidRDefault="00712785">
      <w:pPr>
        <w:spacing w:before="0" w:after="160" w:line="259" w:lineRule="auto"/>
        <w:rPr>
          <w:b/>
          <w:spacing w:val="-2"/>
          <w:sz w:val="18"/>
        </w:rPr>
      </w:pPr>
    </w:p>
    <w:p w14:paraId="16A2826E" w14:textId="76C8B5DD" w:rsidR="00FD7BD2" w:rsidRDefault="005F4EA6" w:rsidP="00693BAD">
      <w:pPr>
        <w:pStyle w:val="tytuwykresu"/>
        <w:spacing w:before="360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53472" behindDoc="0" locked="0" layoutInCell="1" allowOverlap="1" wp14:anchorId="7CD74491" wp14:editId="53F93ED7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 descr="Bieżący wskaźnik ufności konsumenckiej (BWUK) oraz jego wartości składowe według miesięcy w latach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906" w:rsidRPr="00C15772">
        <w:t xml:space="preserve">Wykres </w:t>
      </w:r>
      <w:r w:rsidR="00074DD8" w:rsidRPr="00C15772">
        <w:t>1</w:t>
      </w:r>
      <w:r w:rsidR="008F4441" w:rsidRPr="00C15772">
        <w:t>.</w:t>
      </w:r>
      <w:r w:rsidR="00074DD8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C15772" w:rsidRPr="00C15772">
        <w:rPr>
          <w:shd w:val="clear" w:color="auto" w:fill="FFFFFF"/>
        </w:rPr>
        <w:t xml:space="preserve"> </w:t>
      </w:r>
      <w:r w:rsidR="00C15772">
        <w:rPr>
          <w:shd w:val="clear" w:color="auto" w:fill="FFFFFF"/>
        </w:rPr>
        <w:t xml:space="preserve">(BWUK) </w:t>
      </w:r>
      <w:r w:rsidR="00A217E6">
        <w:rPr>
          <w:shd w:val="clear" w:color="auto" w:fill="FFFFFF"/>
        </w:rPr>
        <w:t>oraz jego wartości składowe</w:t>
      </w:r>
      <w:r w:rsidR="00072F74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według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0E76CF">
        <w:rPr>
          <w:shd w:val="clear" w:color="auto" w:fill="FFFFFF"/>
        </w:rPr>
        <w:t xml:space="preserve"> 2020–2023</w:t>
      </w:r>
    </w:p>
    <w:p w14:paraId="73726264" w14:textId="77777777" w:rsidR="00FD7BD2" w:rsidRPr="00FD7BD2" w:rsidRDefault="00FD7BD2" w:rsidP="00FD7BD2"/>
    <w:p w14:paraId="06358B85" w14:textId="77777777" w:rsidR="00053B77" w:rsidRDefault="007A7B28" w:rsidP="00053B77">
      <w:pPr>
        <w:pStyle w:val="tytuwykresu"/>
        <w:ind w:left="851" w:hanging="851"/>
        <w:rPr>
          <w:shd w:val="clear" w:color="auto" w:fill="FFFFFF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755520" behindDoc="0" locked="0" layoutInCell="1" allowOverlap="1" wp14:anchorId="4E8C0972" wp14:editId="0AFCDD0D">
            <wp:simplePos x="0" y="0"/>
            <wp:positionH relativeFrom="margin">
              <wp:align>right</wp:align>
            </wp:positionH>
            <wp:positionV relativeFrom="margin">
              <wp:posOffset>4672965</wp:posOffset>
            </wp:positionV>
            <wp:extent cx="5122545" cy="4269740"/>
            <wp:effectExtent l="0" t="0" r="1905" b="0"/>
            <wp:wrapSquare wrapText="bothSides"/>
            <wp:docPr id="26" name="Wykres 26" descr=" Bieżący wskaźnik ufności konsumenckiej (BWUK) oraz jego wartości składowe według la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B77" w:rsidRPr="00C15772">
        <w:t xml:space="preserve">Wykres </w:t>
      </w:r>
      <w:r w:rsidR="00053B77">
        <w:t>2</w:t>
      </w:r>
      <w:r w:rsidR="00053B77" w:rsidRPr="00C15772">
        <w:t>.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ufności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konsumenckiej</w:t>
      </w:r>
      <w:r w:rsidR="00053B77">
        <w:rPr>
          <w:shd w:val="clear" w:color="auto" w:fill="FFFFFF"/>
        </w:rPr>
        <w:t xml:space="preserve"> (BWUK) </w:t>
      </w:r>
      <w:r w:rsidR="00A217E6">
        <w:rPr>
          <w:shd w:val="clear" w:color="auto" w:fill="FFFFFF"/>
        </w:rPr>
        <w:t>oraz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jego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wartości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składowe według lat</w:t>
      </w:r>
    </w:p>
    <w:p w14:paraId="4F362417" w14:textId="77777777" w:rsidR="00B35A63" w:rsidRDefault="00FD7BD2" w:rsidP="00A866F2">
      <w:pPr>
        <w:tabs>
          <w:tab w:val="left" w:pos="3218"/>
        </w:tabs>
      </w:pPr>
      <w:r>
        <w:tab/>
      </w:r>
    </w:p>
    <w:tbl>
      <w:tblPr>
        <w:tblStyle w:val="Siatkatabelijasna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przedzający wskaźnik ufności konsumenckiej"/>
      </w:tblPr>
      <w:tblGrid>
        <w:gridCol w:w="709"/>
        <w:gridCol w:w="851"/>
        <w:gridCol w:w="1275"/>
        <w:gridCol w:w="1418"/>
        <w:gridCol w:w="1422"/>
        <w:gridCol w:w="1129"/>
        <w:gridCol w:w="1240"/>
      </w:tblGrid>
      <w:tr w:rsidR="00A866F2" w:rsidRPr="00FA5128" w14:paraId="5247D173" w14:textId="77777777" w:rsidTr="00066C7C">
        <w:trPr>
          <w:trHeight w:val="631"/>
        </w:trPr>
        <w:tc>
          <w:tcPr>
            <w:tcW w:w="1560" w:type="dxa"/>
            <w:gridSpan w:val="2"/>
            <w:vMerge w:val="restart"/>
            <w:tcBorders>
              <w:top w:val="nil"/>
            </w:tcBorders>
            <w:vAlign w:val="center"/>
          </w:tcPr>
          <w:p w14:paraId="6B1357BA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t>Okres badania ankietowego</w:t>
            </w:r>
          </w:p>
          <w:p w14:paraId="60195E73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48494090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3D3EA589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t xml:space="preserve">Rok     Kwartał </w:t>
            </w:r>
          </w:p>
          <w:p w14:paraId="27614EB7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t xml:space="preserve">            Miesiąc</w:t>
            </w:r>
          </w:p>
        </w:tc>
        <w:tc>
          <w:tcPr>
            <w:tcW w:w="1275" w:type="dxa"/>
            <w:tcBorders>
              <w:top w:val="nil"/>
              <w:bottom w:val="single" w:sz="4" w:space="0" w:color="212492"/>
            </w:tcBorders>
            <w:vAlign w:val="center"/>
          </w:tcPr>
          <w:p w14:paraId="5B158311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Zmiany sytuacji finansowej gospodarstwa domowego  </w:t>
            </w:r>
          </w:p>
        </w:tc>
        <w:tc>
          <w:tcPr>
            <w:tcW w:w="1418" w:type="dxa"/>
            <w:tcBorders>
              <w:top w:val="nil"/>
              <w:bottom w:val="single" w:sz="4" w:space="0" w:color="212492"/>
            </w:tcBorders>
            <w:vAlign w:val="center"/>
          </w:tcPr>
          <w:p w14:paraId="6352130B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Zmiany ogólnej sytuacji ekonomicznej kraju</w:t>
            </w:r>
          </w:p>
        </w:tc>
        <w:tc>
          <w:tcPr>
            <w:tcW w:w="1422" w:type="dxa"/>
            <w:tcBorders>
              <w:top w:val="nil"/>
              <w:bottom w:val="single" w:sz="4" w:space="0" w:color="212492"/>
            </w:tcBorders>
            <w:vAlign w:val="center"/>
          </w:tcPr>
          <w:p w14:paraId="5EB16E1A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Zmiany poziomu bezrobocia (ze znakiem przeciwnym)</w:t>
            </w:r>
          </w:p>
        </w:tc>
        <w:tc>
          <w:tcPr>
            <w:tcW w:w="1129" w:type="dxa"/>
            <w:tcBorders>
              <w:top w:val="nil"/>
              <w:bottom w:val="single" w:sz="4" w:space="0" w:color="212492"/>
            </w:tcBorders>
            <w:vAlign w:val="center"/>
          </w:tcPr>
          <w:p w14:paraId="57D9C4DE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Oszczędzanie pieniędzy</w:t>
            </w:r>
          </w:p>
        </w:tc>
        <w:tc>
          <w:tcPr>
            <w:tcW w:w="1240" w:type="dxa"/>
            <w:vMerge w:val="restart"/>
            <w:tcBorders>
              <w:top w:val="nil"/>
            </w:tcBorders>
            <w:vAlign w:val="center"/>
          </w:tcPr>
          <w:p w14:paraId="5862684A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Wskaźnik ufności konsumenckiej WWUK</w:t>
            </w:r>
          </w:p>
        </w:tc>
      </w:tr>
      <w:tr w:rsidR="00A866F2" w:rsidRPr="00FA5128" w14:paraId="0226B45B" w14:textId="77777777" w:rsidTr="00066C7C">
        <w:trPr>
          <w:trHeight w:val="20"/>
        </w:trPr>
        <w:tc>
          <w:tcPr>
            <w:tcW w:w="156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283AF834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950AB0B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1418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6BEC221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422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F2A2CA6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f</w:t>
            </w:r>
          </w:p>
        </w:tc>
        <w:tc>
          <w:tcPr>
            <w:tcW w:w="112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FFFD325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g</w:t>
            </w:r>
          </w:p>
        </w:tc>
        <w:tc>
          <w:tcPr>
            <w:tcW w:w="1240" w:type="dxa"/>
            <w:vMerge/>
            <w:tcBorders>
              <w:bottom w:val="single" w:sz="12" w:space="0" w:color="212492"/>
            </w:tcBorders>
            <w:vAlign w:val="center"/>
          </w:tcPr>
          <w:p w14:paraId="6453E936" w14:textId="77777777" w:rsidR="00A866F2" w:rsidRPr="0078772C" w:rsidRDefault="00A866F2" w:rsidP="00FC64E0">
            <w:pPr>
              <w:jc w:val="center"/>
              <w:rPr>
                <w:color w:val="000000" w:themeColor="text1"/>
                <w:szCs w:val="19"/>
              </w:rPr>
            </w:pPr>
          </w:p>
        </w:tc>
      </w:tr>
      <w:tr w:rsidR="002A3665" w:rsidRPr="00FA5128" w14:paraId="41A05BE5" w14:textId="77777777" w:rsidTr="00066C7C">
        <w:trPr>
          <w:trHeight w:val="168"/>
        </w:trPr>
        <w:tc>
          <w:tcPr>
            <w:tcW w:w="1560" w:type="dxa"/>
            <w:gridSpan w:val="2"/>
            <w:tcBorders>
              <w:top w:val="nil"/>
              <w:bottom w:val="nil"/>
            </w:tcBorders>
            <w:vAlign w:val="center"/>
          </w:tcPr>
          <w:p w14:paraId="21E1C494" w14:textId="77777777" w:rsidR="002A3665" w:rsidRPr="0078772C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6D3F1A1D" w14:textId="77777777" w:rsidR="002A3665" w:rsidRPr="0078772C" w:rsidRDefault="002A3665" w:rsidP="00196061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78772C">
              <w:rPr>
                <w:rFonts w:cs="Arial"/>
                <w:color w:val="000000" w:themeColor="text1"/>
                <w:szCs w:val="19"/>
              </w:rPr>
              <w:t>saldo ocen w procentach</w:t>
            </w:r>
          </w:p>
        </w:tc>
        <w:tc>
          <w:tcPr>
            <w:tcW w:w="1240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28D9ABCB" w14:textId="77777777" w:rsidR="002A3665" w:rsidRPr="0078772C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C63004" w:rsidRPr="00FA5128" w14:paraId="299D305B" w14:textId="77777777" w:rsidTr="00066C7C">
        <w:trPr>
          <w:trHeight w:val="126"/>
        </w:trPr>
        <w:tc>
          <w:tcPr>
            <w:tcW w:w="1560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3FF22F2B" w14:textId="77777777" w:rsidR="00C63004" w:rsidRPr="0078772C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9084955" w14:textId="77777777" w:rsidR="00C63004" w:rsidRPr="0078772C" w:rsidRDefault="00C63004" w:rsidP="00196061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78772C">
              <w:rPr>
                <w:rFonts w:cs="Arial"/>
                <w:b/>
                <w:color w:val="000000" w:themeColor="text1"/>
                <w:szCs w:val="19"/>
              </w:rPr>
              <w:t>Lata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5DF20B02" w14:textId="77777777" w:rsidR="00C63004" w:rsidRPr="0078772C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2A3665" w:rsidRPr="00FA5128" w14:paraId="63D95FBD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DCCA111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4BC68A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0C9345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-38,0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7A90B6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-53,3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0E7D5D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CEC648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-36,7</w:t>
            </w:r>
          </w:p>
        </w:tc>
      </w:tr>
      <w:tr w:rsidR="002A3665" w:rsidRPr="00FA5128" w14:paraId="7FAB1D53" w14:textId="77777777" w:rsidTr="00066C7C">
        <w:trPr>
          <w:trHeight w:val="9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3AC78E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0649A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-13,6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449F4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-31,2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9F3A30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-53,7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8823A6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ECC537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-33,7</w:t>
            </w:r>
          </w:p>
        </w:tc>
      </w:tr>
      <w:tr w:rsidR="00C63004" w:rsidRPr="00FA5128" w14:paraId="12671061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90E75F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0908D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A51E70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8D6BC2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-31,1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6BA661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-30,5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EDA93DB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-21,8</w:t>
            </w:r>
          </w:p>
        </w:tc>
      </w:tr>
      <w:tr w:rsidR="002A3665" w:rsidRPr="00FA5128" w14:paraId="4CB73D0D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EC0839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0421E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95D21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-11,4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AAA71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-19,7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D8B6D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-26,3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0EAD9E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-15,1</w:t>
            </w:r>
          </w:p>
        </w:tc>
      </w:tr>
      <w:tr w:rsidR="00C63004" w:rsidRPr="00FA5128" w14:paraId="5E580249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AE0167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789E0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52D1DF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-9,4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4A50B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-7,8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0794A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7DEEDDD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-8,6</w:t>
            </w:r>
          </w:p>
        </w:tc>
      </w:tr>
      <w:tr w:rsidR="002A3665" w:rsidRPr="00FA5128" w14:paraId="6CF38D9F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5CA3E7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08B8A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A0892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BA76A2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8,5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65FA0C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-10,6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3665F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-0,3</w:t>
            </w:r>
          </w:p>
        </w:tc>
      </w:tr>
      <w:tr w:rsidR="00BA728E" w:rsidRPr="00FA5128" w14:paraId="7AAF2995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8D107C" w14:textId="77777777" w:rsidR="00BA728E" w:rsidRPr="0078772C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BE4B78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3,6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624669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3401E2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12,6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392FD8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ED24F2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2,9</w:t>
            </w:r>
          </w:p>
        </w:tc>
      </w:tr>
      <w:tr w:rsidR="00730701" w:rsidRPr="00FA5128" w14:paraId="16E37387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DB38E2" w14:textId="77777777" w:rsidR="00730701" w:rsidRPr="0078772C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220466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6,3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0FB624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CB4AF0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7,7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069415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0,8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6BBAA0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4,0</w:t>
            </w:r>
          </w:p>
        </w:tc>
      </w:tr>
      <w:tr w:rsidR="000C7CDE" w:rsidRPr="00FA5128" w14:paraId="4EBEACCC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F6B96D" w14:textId="0BE2AE82" w:rsidR="000C7CDE" w:rsidRPr="0078772C" w:rsidRDefault="000C7CD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348063" w14:textId="45D9C63E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2E1E1F" w14:textId="4E971117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-29,1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466208" w14:textId="14776DA9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-39,4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2B8D6C" w14:textId="44B698C1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-0,9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BDD2AC5" w14:textId="2C0EEBF9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-19,5</w:t>
            </w:r>
          </w:p>
        </w:tc>
      </w:tr>
      <w:tr w:rsidR="0091412D" w:rsidRPr="00FA5128" w14:paraId="61BAA631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B26B25" w14:textId="5086815D" w:rsidR="0091412D" w:rsidRPr="0078772C" w:rsidRDefault="0091412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C537EA" w14:textId="76AEFA3E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FF052A" w14:textId="31C317DB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-27,5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761186" w14:textId="247705CD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-24,6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8AFF7F" w14:textId="052649C4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8787F5C" w14:textId="28E891D6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-15,0</w:t>
            </w:r>
          </w:p>
        </w:tc>
      </w:tr>
      <w:tr w:rsidR="00190D84" w:rsidRPr="00FA5128" w14:paraId="39B738B8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279CB0" w14:textId="34699F02" w:rsidR="00190D84" w:rsidRPr="0078772C" w:rsidRDefault="00190D8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B2D2F8" w14:textId="49883AF1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54556D" w14:textId="5EA681CB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5E0E91" w14:textId="3F741216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618D98" w14:textId="5D4E4AAF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81CD8C" w14:textId="4C7FA646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-29,5</w:t>
            </w:r>
          </w:p>
        </w:tc>
      </w:tr>
      <w:tr w:rsidR="00C63004" w:rsidRPr="00FA5128" w14:paraId="60193423" w14:textId="77777777" w:rsidTr="00066C7C">
        <w:trPr>
          <w:trHeight w:val="124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2ED3CEFF" w14:textId="77777777" w:rsidR="00C63004" w:rsidRPr="0078772C" w:rsidRDefault="00C6300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EB8D505" w14:textId="77777777" w:rsidR="00C63004" w:rsidRPr="0078772C" w:rsidRDefault="00C63004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8772C">
              <w:rPr>
                <w:rFonts w:cs="Arial"/>
                <w:b/>
                <w:bCs/>
                <w:snapToGrid w:val="0"/>
                <w:color w:val="000000"/>
                <w:szCs w:val="19"/>
              </w:rPr>
              <w:t>Kwartały</w:t>
            </w:r>
          </w:p>
        </w:tc>
        <w:tc>
          <w:tcPr>
            <w:tcW w:w="124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3D0E620" w14:textId="77777777" w:rsidR="00C63004" w:rsidRPr="0078772C" w:rsidRDefault="00C6300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F37156" w:rsidRPr="00FA5128" w14:paraId="65FF39CB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98AC2CC" w14:textId="0ED5F53B" w:rsidR="00F37156" w:rsidRDefault="009D522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B5FEC2B" w14:textId="0FD44E02" w:rsidR="00F37156" w:rsidRDefault="00F37156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F40237" w14:textId="2794A474" w:rsidR="00F37156" w:rsidRDefault="003158D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05D497" w14:textId="226835CC" w:rsidR="00F37156" w:rsidRDefault="003158D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B9922C" w14:textId="41FBDB52" w:rsidR="00F37156" w:rsidRDefault="003158D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-16,8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29A2B6" w14:textId="54EDA583" w:rsidR="00F37156" w:rsidRDefault="003158D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953FC34" w14:textId="57D5DCE3" w:rsidR="00F37156" w:rsidRDefault="003158D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-28,7</w:t>
            </w:r>
          </w:p>
        </w:tc>
      </w:tr>
      <w:tr w:rsidR="004909D1" w:rsidRPr="00FA5128" w14:paraId="5E27DCFA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02E9328" w14:textId="77777777" w:rsidR="004909D1" w:rsidRDefault="004909D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65D012DC" w14:textId="0EEFAE9B" w:rsidR="004909D1" w:rsidRDefault="004909D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707E00" w14:textId="7B083794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9EBE69" w14:textId="1E1A9142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FB9817" w14:textId="5174A0BC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066AF2" w14:textId="365ECA3E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0418F6C" w14:textId="6E812B40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-31,2</w:t>
            </w:r>
          </w:p>
        </w:tc>
      </w:tr>
      <w:tr w:rsidR="00190D84" w:rsidRPr="00FA5128" w14:paraId="34D47151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B34A585" w14:textId="77777777" w:rsidR="00190D84" w:rsidRDefault="00190D8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DBE9F28" w14:textId="459EED14" w:rsidR="00190D84" w:rsidRDefault="00190D8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EC9215" w14:textId="2BE3B9FC" w:rsidR="00190D84" w:rsidRDefault="002F3DC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ACED38" w14:textId="2528A805" w:rsidR="00190D84" w:rsidRDefault="002F3DC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156305" w14:textId="54585A3B" w:rsidR="00190D84" w:rsidRDefault="002F3DC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-31,5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84A364" w14:textId="40372181" w:rsidR="00190D84" w:rsidRDefault="002F3DC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57CEE72" w14:textId="29DE4710" w:rsidR="00190D84" w:rsidRDefault="002F3DC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-33,4</w:t>
            </w:r>
          </w:p>
        </w:tc>
      </w:tr>
      <w:tr w:rsidR="008129C5" w:rsidRPr="00FA5128" w14:paraId="730A43D3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1CF6322" w14:textId="272B7344" w:rsidR="008129C5" w:rsidRDefault="008129C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C1ABD6E" w14:textId="4BB2E811" w:rsidR="008129C5" w:rsidRDefault="008129C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E21A01" w14:textId="4AE098D9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0C4133" w14:textId="7E346F9C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-39,3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2E1B25" w14:textId="4A1BAA47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-25,5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D41735" w14:textId="240BC424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C8B3202" w14:textId="7B51B358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-25,2</w:t>
            </w:r>
          </w:p>
        </w:tc>
      </w:tr>
      <w:tr w:rsidR="009D5225" w:rsidRPr="00FA5128" w14:paraId="05DCDE8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B46395B" w14:textId="77777777" w:rsidR="009D5225" w:rsidRDefault="009D522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0132F21" w14:textId="3E50766D" w:rsidR="009D5225" w:rsidRDefault="009D522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03C67A" w14:textId="5BDCE79C" w:rsidR="009D5225" w:rsidRDefault="000C6C4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E206B7" w14:textId="1A8D23F5" w:rsidR="009D5225" w:rsidRDefault="000C6C4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-28,3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2896DC" w14:textId="2D8EFBC1" w:rsidR="009D5225" w:rsidRDefault="000C6C4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-14,0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3063D8" w14:textId="25466076" w:rsidR="009D5225" w:rsidRDefault="000C6C4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731AEE" w14:textId="244BD1F0" w:rsidR="009D5225" w:rsidRDefault="000C6C4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-16,6</w:t>
            </w:r>
          </w:p>
        </w:tc>
      </w:tr>
      <w:tr w:rsidR="007B3782" w:rsidRPr="00FA5128" w14:paraId="3B9D643E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472DB02" w14:textId="77777777" w:rsidR="007B3782" w:rsidRDefault="007B3782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548BDBC" w14:textId="34A817D8" w:rsidR="007B3782" w:rsidRDefault="007B3782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A39F40" w14:textId="632F532C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213ECE" w14:textId="5C00D6FC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73358A" w14:textId="4D19F468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D9944C" w14:textId="5AE4796B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41B050C" w14:textId="0D7AB596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-10,3</w:t>
            </w:r>
          </w:p>
        </w:tc>
      </w:tr>
      <w:tr w:rsidR="00AF2F1E" w:rsidRPr="00FA5128" w14:paraId="6B177794" w14:textId="77777777" w:rsidTr="00066C7C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nil"/>
            </w:tcBorders>
            <w:vAlign w:val="center"/>
          </w:tcPr>
          <w:p w14:paraId="586DDD66" w14:textId="77777777" w:rsidR="00AF2F1E" w:rsidRPr="0078772C" w:rsidRDefault="00AF2F1E" w:rsidP="00AF2F1E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9D36CA6" w14:textId="77777777" w:rsidR="00AF2F1E" w:rsidRPr="0078772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8772C">
              <w:rPr>
                <w:rFonts w:cs="Arial"/>
                <w:b/>
                <w:bCs/>
                <w:snapToGrid w:val="0"/>
                <w:color w:val="000000"/>
                <w:szCs w:val="19"/>
              </w:rPr>
              <w:t>Miesiące</w:t>
            </w:r>
          </w:p>
        </w:tc>
        <w:tc>
          <w:tcPr>
            <w:tcW w:w="1240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EFBC093" w14:textId="77777777" w:rsidR="00AF2F1E" w:rsidRPr="0078772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5F2910" w:rsidRPr="00FA5128" w14:paraId="554966DE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20875A0" w14:textId="71D29164" w:rsidR="005F2910" w:rsidRPr="0078772C" w:rsidRDefault="0089727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952490" w14:textId="190BB17E" w:rsidR="005F2910" w:rsidRDefault="005F2910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A86CF4" w14:textId="630D0339" w:rsidR="005F2910" w:rsidRDefault="00F2565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687F72" w14:textId="0DC82889" w:rsidR="005F2910" w:rsidRDefault="00F2565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-56,7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EDF1BC" w14:textId="6C3E58E1" w:rsidR="005F2910" w:rsidRDefault="00F2565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5F9169" w14:textId="4A6217A5" w:rsidR="005F2910" w:rsidRDefault="00F2565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-20,6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05A5A5C" w14:textId="6AAE2B4D" w:rsidR="005F2910" w:rsidRDefault="00F2565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-35,7</w:t>
            </w:r>
          </w:p>
        </w:tc>
      </w:tr>
      <w:tr w:rsidR="00B51924" w:rsidRPr="00FA5128" w14:paraId="0AD23B71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0364479" w14:textId="77777777" w:rsidR="00B51924" w:rsidRPr="0078772C" w:rsidRDefault="00B5192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ED805F" w14:textId="15D495AA" w:rsidR="00B51924" w:rsidRDefault="00B51924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6268A6" w14:textId="74A7C01A" w:rsidR="00B51924" w:rsidRDefault="000A4A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555B41" w14:textId="2E5EB1B3" w:rsidR="00B51924" w:rsidRDefault="000A4A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9ABA3C" w14:textId="712FA6B7" w:rsidR="00B51924" w:rsidRDefault="000A4A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-32,2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E75FBE" w14:textId="3B8AFEC3" w:rsidR="00B51924" w:rsidRDefault="000A4A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650F4F6" w14:textId="6688132E" w:rsidR="00B51924" w:rsidRDefault="000A4A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-33,8</w:t>
            </w:r>
          </w:p>
        </w:tc>
      </w:tr>
      <w:tr w:rsidR="00190D84" w:rsidRPr="00FA5128" w14:paraId="25C4E37F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4C0C5FC" w14:textId="77777777" w:rsidR="00190D84" w:rsidRPr="0078772C" w:rsidRDefault="00190D8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78209A" w14:textId="68FF3317" w:rsidR="00190D84" w:rsidRDefault="00190D84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87756F" w14:textId="082B7AC6" w:rsidR="00190D84" w:rsidRDefault="004F39F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B0F3B9" w14:textId="1A24F5A1" w:rsidR="00190D84" w:rsidRDefault="004F39F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82D63A" w14:textId="2947AF3C" w:rsidR="00190D84" w:rsidRDefault="004F39F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6136A1" w14:textId="369B8FEA" w:rsidR="00190D84" w:rsidRDefault="004F39F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97983DF" w14:textId="538DE12F" w:rsidR="00190D84" w:rsidRDefault="008C77C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-30,7</w:t>
            </w:r>
          </w:p>
        </w:tc>
      </w:tr>
      <w:tr w:rsidR="00135650" w:rsidRPr="00FA5128" w14:paraId="105AFEEC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FAD02B2" w14:textId="483EB701" w:rsidR="00135650" w:rsidRPr="0078772C" w:rsidRDefault="00135650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4D4BBE" w14:textId="7AA11043" w:rsidR="00135650" w:rsidRDefault="000A1F23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5F9336" w14:textId="2941258A" w:rsidR="00135650" w:rsidRDefault="00F16A9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9F5AA1" w14:textId="7265AA30" w:rsidR="00135650" w:rsidRDefault="00F16A9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64AE6E" w14:textId="7C58CFA3" w:rsidR="00135650" w:rsidRDefault="00F16A9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-27,2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846092" w14:textId="2F3ED1DD" w:rsidR="00135650" w:rsidRDefault="00F16A9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A7973C4" w14:textId="7E10E7F3" w:rsidR="00135650" w:rsidRDefault="00F16A9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-27,6</w:t>
            </w:r>
          </w:p>
        </w:tc>
      </w:tr>
      <w:tr w:rsidR="00647F45" w:rsidRPr="00FA5128" w14:paraId="3695C52E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95B7AB2" w14:textId="77777777" w:rsidR="00647F45" w:rsidRDefault="00647F4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7EFA5E" w14:textId="1650FD6E" w:rsidR="00647F45" w:rsidRDefault="00647F45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57E415" w14:textId="0D9C0397" w:rsidR="00647F45" w:rsidRDefault="0051778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D5BDE3" w14:textId="658B8EED" w:rsidR="00647F45" w:rsidRDefault="0051778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E29984" w14:textId="49C80FD8" w:rsidR="00647F45" w:rsidRDefault="0051778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280DBC" w14:textId="1D051D6F" w:rsidR="00647F45" w:rsidRDefault="0051778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EA3A24B" w14:textId="1048A6BD" w:rsidR="00647F45" w:rsidRDefault="0051778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-25,3</w:t>
            </w:r>
          </w:p>
        </w:tc>
      </w:tr>
      <w:tr w:rsidR="008129C5" w:rsidRPr="00FA5128" w14:paraId="1CCAD6E2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5BEF5E5" w14:textId="77777777" w:rsidR="008129C5" w:rsidRDefault="008129C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EC2CEF" w14:textId="713A2A49" w:rsidR="008129C5" w:rsidRDefault="008129C5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847F07" w14:textId="30AEE371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09FDD8" w14:textId="038E307B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5C1A31" w14:textId="7147D66B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6591A8" w14:textId="711EA6A1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91BB4A" w14:textId="07334A32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-22,6</w:t>
            </w:r>
          </w:p>
        </w:tc>
      </w:tr>
      <w:tr w:rsidR="002156AF" w:rsidRPr="00FA5128" w14:paraId="19016B00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AE51145" w14:textId="77777777" w:rsidR="002156AF" w:rsidRDefault="002156AF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D44A21" w14:textId="050CBC9A" w:rsidR="002156AF" w:rsidRDefault="002156AF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2C8119" w14:textId="48C6E197" w:rsidR="002156AF" w:rsidRDefault="00B473F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615CE5" w14:textId="5A72E973" w:rsidR="002156AF" w:rsidRDefault="00B473F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359B99" w14:textId="14A5EAF3" w:rsidR="002156AF" w:rsidRDefault="00B473F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-18,0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9F37B0" w14:textId="442BD573" w:rsidR="002156AF" w:rsidRDefault="00B473F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928458F" w14:textId="1E12F909" w:rsidR="002156AF" w:rsidRDefault="00B473F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-19,7</w:t>
            </w:r>
          </w:p>
        </w:tc>
      </w:tr>
      <w:tr w:rsidR="00852A4B" w:rsidRPr="00FA5128" w14:paraId="6EB30DE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F199895" w14:textId="77777777" w:rsidR="00852A4B" w:rsidRDefault="00852A4B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FF66DD" w14:textId="56D1B1A5" w:rsidR="00852A4B" w:rsidRDefault="00852A4B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1A2B37" w14:textId="7754513D" w:rsidR="00852A4B" w:rsidRDefault="00915DF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-15,7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F8AB6F" w14:textId="060784AE" w:rsidR="00852A4B" w:rsidRDefault="00915DF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D57B9E" w14:textId="423ABC15" w:rsidR="00852A4B" w:rsidRDefault="00915DF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-13,0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F44260" w14:textId="170DABE9" w:rsidR="00852A4B" w:rsidRDefault="00915DF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-4,7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1A33EF6" w14:textId="3917971F" w:rsidR="00852A4B" w:rsidRDefault="00915DF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-15,3</w:t>
            </w:r>
          </w:p>
        </w:tc>
      </w:tr>
      <w:tr w:rsidR="009D5225" w:rsidRPr="00FA5128" w14:paraId="0DAF3D32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16E1683" w14:textId="77777777" w:rsidR="009D5225" w:rsidRDefault="009D522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627623" w14:textId="2FBFCA78" w:rsidR="009D5225" w:rsidRDefault="009D5225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AC853" w14:textId="74C5E282" w:rsidR="009D5225" w:rsidRDefault="007B2D7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C3E70E" w14:textId="2119CEA2" w:rsidR="009D5225" w:rsidRDefault="007B2D7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83C1D3" w14:textId="51FFA09C" w:rsidR="009D5225" w:rsidRDefault="007B2D7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-10,9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AFAF44" w14:textId="621F0B75" w:rsidR="009D5225" w:rsidRDefault="007B2D7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9E3A7F5" w14:textId="2FC0F799" w:rsidR="009D5225" w:rsidRDefault="007B2D7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-14,8</w:t>
            </w:r>
          </w:p>
        </w:tc>
      </w:tr>
      <w:tr w:rsidR="00B01C0F" w:rsidRPr="00FA5128" w14:paraId="6732577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C0188C6" w14:textId="77777777" w:rsidR="00B01C0F" w:rsidRDefault="00B01C0F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E8D21F" w14:textId="126CAA72" w:rsidR="00B01C0F" w:rsidRDefault="00B01C0F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D1BFF6" w14:textId="11875F09" w:rsidR="00B01C0F" w:rsidRDefault="0074175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BE0BE5" w14:textId="15BC88C7" w:rsidR="00B01C0F" w:rsidRDefault="0074175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DB2DA1" w14:textId="4392E446" w:rsidR="00B01C0F" w:rsidRDefault="0074175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72405F" w14:textId="36C6531A" w:rsidR="00B01C0F" w:rsidRDefault="0074175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61C4FE8" w14:textId="7D8E77F7" w:rsidR="00B01C0F" w:rsidRDefault="0074175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-10,9</w:t>
            </w:r>
          </w:p>
        </w:tc>
      </w:tr>
      <w:tr w:rsidR="00E15A20" w:rsidRPr="00FA5128" w14:paraId="4DB3A812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3686165" w14:textId="77777777" w:rsidR="00E15A20" w:rsidRDefault="00E15A20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6D3A48" w14:textId="575092BA" w:rsidR="00E15A20" w:rsidRDefault="00E15A20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61A6CA" w14:textId="303E1C3F" w:rsidR="00E15A20" w:rsidRDefault="009B5BE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484391" w14:textId="251A7FB0" w:rsidR="00E15A20" w:rsidRDefault="009B5BE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-20,7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54BD49" w14:textId="5136CEFA" w:rsidR="00E15A20" w:rsidRDefault="009B5BE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EE686A" w14:textId="54C7D1D0" w:rsidR="00E15A20" w:rsidRDefault="009B5BE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D28B4F9" w14:textId="22984FF4" w:rsidR="00E15A20" w:rsidRDefault="009B5BE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-10,5</w:t>
            </w:r>
          </w:p>
        </w:tc>
      </w:tr>
      <w:tr w:rsidR="007B3782" w:rsidRPr="00FA5128" w14:paraId="599B021E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291A8A6" w14:textId="77777777" w:rsidR="007B3782" w:rsidRDefault="007B3782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FFBC73" w14:textId="73FE5C02" w:rsidR="007B3782" w:rsidRDefault="007B3782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ED60F1" w14:textId="1524FC36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-5,7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ACDD3C" w14:textId="7499A6B7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B01EEB" w14:textId="4EB77FFC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-9,0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9EC1DC" w14:textId="7088E4F1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080005E" w14:textId="0D63A4B1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-9,4</w:t>
            </w:r>
          </w:p>
        </w:tc>
      </w:tr>
      <w:tr w:rsidR="00750368" w:rsidRPr="00FA5128" w14:paraId="77FC946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5263AF8" w14:textId="77777777" w:rsidR="00750368" w:rsidRDefault="00750368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B0FEC7" w14:textId="3D874434" w:rsidR="00750368" w:rsidRDefault="00750368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2B0B74" w14:textId="1B62C67C" w:rsidR="00750368" w:rsidRDefault="005A6A1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636863" w14:textId="33EEFF97" w:rsidR="00750368" w:rsidRDefault="005A6A1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-16,3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A8728F" w14:textId="7F6B9B7D" w:rsidR="00750368" w:rsidRDefault="005A6A1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3FB48F" w14:textId="4C196533" w:rsidR="00750368" w:rsidRDefault="005A6A1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-2,6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0FEBF44" w14:textId="6E4FB197" w:rsidR="00750368" w:rsidRDefault="005A6A1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-8,1</w:t>
            </w:r>
          </w:p>
        </w:tc>
      </w:tr>
      <w:tr w:rsidR="00897275" w:rsidRPr="00FA5128" w14:paraId="1FDAEF9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C16484C" w14:textId="77777777" w:rsidR="00897275" w:rsidRDefault="0089727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E06CCA" w14:textId="7687D64E" w:rsidR="00897275" w:rsidRDefault="00897275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BA71C7" w14:textId="6723E339" w:rsidR="00897275" w:rsidRDefault="005801C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ABA473" w14:textId="3F1825AA" w:rsidR="00897275" w:rsidRDefault="005801C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D0C2B8" w14:textId="4A927C41" w:rsidR="00897275" w:rsidRDefault="005801C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CAD8BF" w14:textId="5709813A" w:rsidR="00897275" w:rsidRDefault="005801C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EE9F14C" w14:textId="772EA5E9" w:rsidR="00897275" w:rsidRDefault="005801C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-7,4</w:t>
            </w:r>
          </w:p>
        </w:tc>
      </w:tr>
      <w:tr w:rsidR="002A3665" w:rsidRPr="00FA5128" w14:paraId="2DCFB6E8" w14:textId="77777777" w:rsidTr="00066C7C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13E77" w14:textId="77777777" w:rsidR="00E41497" w:rsidRPr="0078772C" w:rsidRDefault="00E41497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3D63E0F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D17B5B1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2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1A224E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12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46DED4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40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4834D4AC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</w:tbl>
    <w:p w14:paraId="14A8B5C1" w14:textId="77777777" w:rsidR="004E61ED" w:rsidRPr="00973BFB" w:rsidRDefault="0093660E" w:rsidP="00A866F2">
      <w:pPr>
        <w:ind w:left="851" w:hanging="851"/>
        <w:rPr>
          <w:b/>
          <w:spacing w:val="-2"/>
          <w:szCs w:val="19"/>
          <w:shd w:val="clear" w:color="auto" w:fill="FFFFFF"/>
        </w:rPr>
      </w:pPr>
      <w:r w:rsidRPr="00973BFB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2BEE9473" wp14:editId="69FECDB6">
                <wp:simplePos x="0" y="0"/>
                <wp:positionH relativeFrom="column">
                  <wp:posOffset>5242560</wp:posOffset>
                </wp:positionH>
                <wp:positionV relativeFrom="paragraph">
                  <wp:posOffset>310325</wp:posOffset>
                </wp:positionV>
                <wp:extent cx="1725295" cy="1579245"/>
                <wp:effectExtent l="0" t="0" r="0" b="1905"/>
                <wp:wrapTight wrapText="bothSides">
                  <wp:wrapPolygon edited="0">
                    <wp:start x="715" y="0"/>
                    <wp:lineTo x="715" y="21366"/>
                    <wp:lineTo x="20749" y="21366"/>
                    <wp:lineTo x="20749" y="0"/>
                    <wp:lineTo x="715" y="0"/>
                  </wp:wrapPolygon>
                </wp:wrapTight>
                <wp:docPr id="13" name="Pole tekstowe 13" descr="Wyprzedzający wskaźnik ufności konsumenckiej jest średnią sald ocen zmian sytuacji finansowej gospo-darstwa domowego, ogólnej sytuacji ekonomicznej kraju, trendów poziomu bezrobocia (ze znakiem przeciwnym) i oszczędzania pieniędzy w najbliższych 12 miesiąca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9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F4783" w14:textId="77777777" w:rsidR="009A01E8" w:rsidRPr="0093660E" w:rsidRDefault="009A01E8" w:rsidP="00273134">
                            <w:pPr>
                              <w:spacing w:before="0" w:after="160" w:line="259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zy w najbliższych 12 miesiącach</w:t>
                            </w:r>
                          </w:p>
                          <w:p w14:paraId="65972F93" w14:textId="77777777" w:rsidR="009A01E8" w:rsidRPr="0093660E" w:rsidRDefault="009A01E8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E9473" id="Pole tekstowe 13" o:spid="_x0000_s1030" type="#_x0000_t202" alt="Wyprzedzający wskaźnik ufności konsumenckiej jest średnią sald ocen zmian sytuacji finansowej gospo-darstwa domowego, ogólnej sytuacji ekonomicznej kraju, trendów poziomu bezrobocia (ze znakiem przeciwnym) i oszczędzania pieniędzy w najbliższych 12 miesiącach" style="position:absolute;left:0;text-align:left;margin-left:412.8pt;margin-top:24.45pt;width:135.85pt;height:124.3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" filled="f" stroked="f">
                <v:textbox>
                  <w:txbxContent>
                    <w:p w14:paraId="3BEF4783" w14:textId="77777777" w:rsidR="009A01E8" w:rsidRPr="0093660E" w:rsidRDefault="009A01E8" w:rsidP="00273134">
                      <w:pPr>
                        <w:spacing w:before="0" w:after="160" w:line="259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zy w najbliższych 12 miesiącach</w:t>
                      </w:r>
                    </w:p>
                    <w:p w14:paraId="65972F93" w14:textId="77777777" w:rsidR="009A01E8" w:rsidRPr="0093660E" w:rsidRDefault="009A01E8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E61ED" w:rsidRPr="00973BFB">
        <w:rPr>
          <w:b/>
          <w:spacing w:val="-2"/>
          <w:szCs w:val="19"/>
          <w:shd w:val="clear" w:color="auto" w:fill="FFFFFF"/>
        </w:rPr>
        <w:t xml:space="preserve">Tablica 2. </w:t>
      </w:r>
      <w:r w:rsidR="00A217E6" w:rsidRPr="00973BFB">
        <w:rPr>
          <w:b/>
          <w:spacing w:val="-2"/>
          <w:szCs w:val="19"/>
          <w:shd w:val="clear" w:color="auto" w:fill="FFFFFF"/>
        </w:rPr>
        <w:t>Wyprzedzający</w:t>
      </w:r>
      <w:r w:rsidR="004E61ED" w:rsidRPr="00973BFB">
        <w:rPr>
          <w:b/>
          <w:spacing w:val="-2"/>
          <w:szCs w:val="19"/>
          <w:shd w:val="clear" w:color="auto" w:fill="FFFFFF"/>
        </w:rPr>
        <w:t xml:space="preserve"> </w:t>
      </w:r>
      <w:r w:rsidR="00A217E6" w:rsidRPr="00973BFB">
        <w:rPr>
          <w:b/>
          <w:spacing w:val="-2"/>
          <w:szCs w:val="19"/>
          <w:shd w:val="clear" w:color="auto" w:fill="FFFFFF"/>
        </w:rPr>
        <w:t>wskaźnik ufności konsumenckiej</w:t>
      </w:r>
    </w:p>
    <w:p w14:paraId="27516DEE" w14:textId="77777777"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79F2FB81" w14:textId="2E3D09CD" w:rsidR="00C562B2" w:rsidRDefault="007F4E3D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47328" behindDoc="0" locked="0" layoutInCell="1" allowOverlap="1" wp14:anchorId="798716EA" wp14:editId="56357604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 descr="Wyprzedzający wskaźnik ufności konsumenckiej (WWUK) oraz jego wartości składowe według miesięcy w latach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3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(WWUK) oraz jego wartości składowe według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345F08">
        <w:rPr>
          <w:shd w:val="clear" w:color="auto" w:fill="FFFFFF"/>
        </w:rPr>
        <w:t xml:space="preserve"> 2020–2023</w:t>
      </w:r>
    </w:p>
    <w:p w14:paraId="79A77EF8" w14:textId="77777777" w:rsidR="00C562B2" w:rsidRPr="00FD7BD2" w:rsidRDefault="00C562B2" w:rsidP="00C562B2"/>
    <w:p w14:paraId="29BEDAB8" w14:textId="7AF4BED7" w:rsidR="00C562B2" w:rsidRDefault="003B3271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49376" behindDoc="0" locked="0" layoutInCell="1" allowOverlap="1" wp14:anchorId="1B831E3B" wp14:editId="346E902C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 descr="Wyprzedzający wskaźnik ufności konsumenckiej (WWUK) oraz jego wartości składowe według la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4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wskaźnik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ufności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konsumenckiej (WWUK) oraz jego wartości składowe według lat</w:t>
      </w:r>
    </w:p>
    <w:p w14:paraId="19D98A9B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49A713E8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29B37C95" w14:textId="77777777" w:rsidR="00CF6348" w:rsidRPr="00CF6348" w:rsidRDefault="00CF6348" w:rsidP="00CF6348">
      <w:pPr>
        <w:rPr>
          <w:lang w:eastAsia="pl-PL"/>
        </w:rPr>
      </w:pPr>
    </w:p>
    <w:p w14:paraId="65BF16AD" w14:textId="77777777" w:rsidR="00694AF0" w:rsidRPr="00001C5B" w:rsidRDefault="00694AF0" w:rsidP="00E76D26">
      <w:pPr>
        <w:rPr>
          <w:sz w:val="18"/>
        </w:rPr>
        <w:sectPr w:rsidR="00694AF0" w:rsidRPr="00001C5B" w:rsidSect="009950DE">
          <w:headerReference w:type="default" r:id="rId15"/>
          <w:footerReference w:type="default" r:id="rId16"/>
          <w:headerReference w:type="first" r:id="rId17"/>
          <w:footerReference w:type="first" r:id="rId18"/>
          <w:footnotePr>
            <w:numFmt w:val="lowerLetter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474CC8E6" w14:textId="6859CA45" w:rsidR="00110DB6" w:rsidRDefault="001F05E6" w:rsidP="00110DB6">
      <w:pPr>
        <w:pStyle w:val="tytuinformacji"/>
        <w:rPr>
          <w:szCs w:val="40"/>
          <w:shd w:val="clear" w:color="auto" w:fill="FFFFFF"/>
        </w:rPr>
      </w:pPr>
      <w:r>
        <w:rPr>
          <w:szCs w:val="40"/>
          <w:shd w:val="clear" w:color="auto" w:fill="FFFFFF"/>
        </w:rPr>
        <w:t>Załącznik</w:t>
      </w:r>
    </w:p>
    <w:p w14:paraId="1F4AC862" w14:textId="78175D8A" w:rsidR="008A3823" w:rsidRPr="00FE5C2F" w:rsidRDefault="008A3823" w:rsidP="008A3823">
      <w:pPr>
        <w:pStyle w:val="tytuinformacji"/>
        <w:spacing w:after="480"/>
        <w:rPr>
          <w:shd w:val="clear" w:color="auto" w:fill="FFFFFF"/>
        </w:rPr>
      </w:pPr>
      <w:r>
        <w:rPr>
          <w:shd w:val="clear" w:color="auto" w:fill="FFFFFF"/>
        </w:rPr>
        <w:t>P</w:t>
      </w:r>
      <w:r w:rsidRPr="004E324A">
        <w:rPr>
          <w:shd w:val="clear" w:color="auto" w:fill="FFFFFF"/>
        </w:rPr>
        <w:t xml:space="preserve">ytania dodatkowe w związku z </w:t>
      </w:r>
      <w:r>
        <w:rPr>
          <w:shd w:val="clear" w:color="auto" w:fill="FFFFFF"/>
        </w:rPr>
        <w:t xml:space="preserve">obecną sytuacją na terytorium Ukrainy </w:t>
      </w:r>
    </w:p>
    <w:p w14:paraId="12F61C17" w14:textId="7756DE87" w:rsidR="008A3823" w:rsidRDefault="008A3823" w:rsidP="008A3823">
      <w:pPr>
        <w:pStyle w:val="tekstzboku"/>
        <w:rPr>
          <w:b/>
          <w:color w:val="auto"/>
          <w:sz w:val="19"/>
          <w:szCs w:val="19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811840" behindDoc="1" locked="0" layoutInCell="1" allowOverlap="1" wp14:anchorId="31D82A0C" wp14:editId="01278F7D">
                <wp:simplePos x="0" y="0"/>
                <wp:positionH relativeFrom="margin">
                  <wp:align>left</wp:align>
                </wp:positionH>
                <wp:positionV relativeFrom="paragraph">
                  <wp:posOffset>21590</wp:posOffset>
                </wp:positionV>
                <wp:extent cx="2087880" cy="1628775"/>
                <wp:effectExtent l="0" t="0" r="26670" b="28575"/>
                <wp:wrapTight wrapText="bothSides">
                  <wp:wrapPolygon edited="0">
                    <wp:start x="1577" y="0"/>
                    <wp:lineTo x="0" y="1516"/>
                    <wp:lineTo x="0" y="20463"/>
                    <wp:lineTo x="1182" y="21726"/>
                    <wp:lineTo x="1380" y="21726"/>
                    <wp:lineTo x="20299" y="21726"/>
                    <wp:lineTo x="20496" y="21726"/>
                    <wp:lineTo x="21679" y="20463"/>
                    <wp:lineTo x="21679" y="1516"/>
                    <wp:lineTo x="20102" y="0"/>
                    <wp:lineTo x="1577" y="0"/>
                  </wp:wrapPolygon>
                </wp:wrapTight>
                <wp:docPr id="3" name="Prostokąt zaokrąglony 3" descr="Wartość wskaźnika oraz jego opi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880" cy="16287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754CF4" w14:textId="5950EBE9" w:rsidR="009A01E8" w:rsidRDefault="009A01E8" w:rsidP="008A3823">
                            <w:pPr>
                              <w:pStyle w:val="tekstnaniebieskimtle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>57,9</w:t>
                            </w:r>
                            <w:r w:rsidRPr="008E1EB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 xml:space="preserve"> % </w:t>
                            </w:r>
                          </w:p>
                          <w:p w14:paraId="2315E4EA" w14:textId="0F9D6443" w:rsidR="009A01E8" w:rsidRPr="008E1EB9" w:rsidRDefault="009A01E8" w:rsidP="008A3823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8E1EB9">
                              <w:t xml:space="preserve">respondentów deklarowało wpływ </w:t>
                            </w:r>
                            <w:r>
                              <w:t xml:space="preserve">obecnej sytuacji na terytorium Ukrainy </w:t>
                            </w:r>
                            <w:r w:rsidRPr="008E1EB9">
                              <w:t>na odpowiedzi d</w:t>
                            </w:r>
                            <w:r>
                              <w:t>ot. koniunktury konsumenckiej (</w:t>
                            </w:r>
                            <w:r w:rsidRPr="008E1EB9">
                              <w:t>w</w:t>
                            </w:r>
                            <w:r>
                              <w:t xml:space="preserve"> październiku było to 64,2</w:t>
                            </w:r>
                            <w:r w:rsidRPr="008E1EB9">
                              <w:t>%)</w:t>
                            </w:r>
                          </w:p>
                          <w:p w14:paraId="19FBA84C" w14:textId="77777777" w:rsidR="009A01E8" w:rsidRDefault="009A01E8" w:rsidP="008A3823">
                            <w:pPr>
                              <w:pStyle w:val="Akapitzlist"/>
                              <w:spacing w:before="0" w:after="0" w:line="240" w:lineRule="auto"/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D82A0C" id="Prostokąt zaokrąglony 3" o:spid="_x0000_s1031" alt="Wartość wskaźnika oraz jego opis" style="position:absolute;margin-left:0;margin-top:1.7pt;width:164.4pt;height:128.25pt;z-index:-2515046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" fillcolor="#001d77" strokecolor="#1f4d78 [1604]" strokeweight="1pt">
                <v:stroke joinstyle="miter"/>
                <v:textbox>
                  <w:txbxContent>
                    <w:p w14:paraId="04754CF4" w14:textId="5950EBE9" w:rsidR="009A01E8" w:rsidRDefault="009A01E8" w:rsidP="008A3823">
                      <w:pPr>
                        <w:pStyle w:val="tekstnaniebieskimtle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>57,9</w:t>
                      </w:r>
                      <w:r w:rsidRPr="008E1EB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 xml:space="preserve"> % </w:t>
                      </w:r>
                    </w:p>
                    <w:p w14:paraId="2315E4EA" w14:textId="0F9D6443" w:rsidR="009A01E8" w:rsidRPr="008E1EB9" w:rsidRDefault="009A01E8" w:rsidP="008A3823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8E1EB9">
                        <w:t xml:space="preserve">respondentów deklarowało wpływ </w:t>
                      </w:r>
                      <w:r>
                        <w:t xml:space="preserve">obecnej sytuacji na terytorium Ukrainy </w:t>
                      </w:r>
                      <w:r w:rsidRPr="008E1EB9">
                        <w:t>na odpowiedzi d</w:t>
                      </w:r>
                      <w:r>
                        <w:t>ot. koniunktury konsumenckiej (</w:t>
                      </w:r>
                      <w:r w:rsidRPr="008E1EB9">
                        <w:t>w</w:t>
                      </w:r>
                      <w:r>
                        <w:t xml:space="preserve"> październiku było to 64,2</w:t>
                      </w:r>
                      <w:r w:rsidRPr="008E1EB9">
                        <w:t>%)</w:t>
                      </w:r>
                    </w:p>
                    <w:p w14:paraId="19FBA84C" w14:textId="77777777" w:rsidR="009A01E8" w:rsidRDefault="009A01E8" w:rsidP="008A3823">
                      <w:pPr>
                        <w:pStyle w:val="Akapitzlist"/>
                        <w:spacing w:before="0" w:after="0" w:line="240" w:lineRule="auto"/>
                        <w:ind w:left="0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Pr="002A7CCE">
        <w:rPr>
          <w:b/>
          <w:color w:val="auto"/>
          <w:sz w:val="19"/>
          <w:szCs w:val="19"/>
        </w:rPr>
        <w:t>W</w:t>
      </w:r>
      <w:r>
        <w:rPr>
          <w:b/>
          <w:color w:val="auto"/>
          <w:sz w:val="19"/>
          <w:szCs w:val="19"/>
        </w:rPr>
        <w:t xml:space="preserve"> </w:t>
      </w:r>
      <w:r w:rsidR="00A1622B">
        <w:rPr>
          <w:b/>
          <w:color w:val="auto"/>
          <w:sz w:val="19"/>
          <w:szCs w:val="19"/>
        </w:rPr>
        <w:t>listopadzie</w:t>
      </w:r>
      <w:r w:rsidR="00FF141E">
        <w:rPr>
          <w:b/>
          <w:color w:val="auto"/>
          <w:sz w:val="19"/>
          <w:szCs w:val="19"/>
        </w:rPr>
        <w:t xml:space="preserve"> 2023</w:t>
      </w:r>
      <w:r w:rsidRPr="002A7CCE">
        <w:rPr>
          <w:b/>
          <w:color w:val="auto"/>
          <w:sz w:val="19"/>
          <w:szCs w:val="19"/>
        </w:rPr>
        <w:t xml:space="preserve"> r. </w:t>
      </w:r>
      <w:r w:rsidR="00853A09">
        <w:rPr>
          <w:b/>
          <w:color w:val="auto"/>
          <w:sz w:val="19"/>
          <w:szCs w:val="19"/>
        </w:rPr>
        <w:t>dla 21,6</w:t>
      </w:r>
      <w:r w:rsidRPr="002A7CCE">
        <w:rPr>
          <w:b/>
          <w:color w:val="auto"/>
          <w:sz w:val="19"/>
          <w:szCs w:val="19"/>
        </w:rPr>
        <w:t>% respondentów obecna sytuacj</w:t>
      </w:r>
      <w:r>
        <w:rPr>
          <w:b/>
          <w:color w:val="auto"/>
          <w:sz w:val="19"/>
          <w:szCs w:val="19"/>
        </w:rPr>
        <w:t>a</w:t>
      </w:r>
      <w:r w:rsidRPr="002A7CCE">
        <w:rPr>
          <w:b/>
          <w:color w:val="auto"/>
          <w:sz w:val="19"/>
          <w:szCs w:val="19"/>
        </w:rPr>
        <w:t xml:space="preserve"> </w:t>
      </w:r>
      <w:r w:rsidR="00EF2C29">
        <w:rPr>
          <w:b/>
          <w:color w:val="auto"/>
          <w:sz w:val="19"/>
          <w:szCs w:val="19"/>
        </w:rPr>
        <w:t>na terytorium Ukrainy</w:t>
      </w:r>
      <w:r w:rsidRPr="002A7CCE">
        <w:rPr>
          <w:b/>
          <w:color w:val="auto"/>
          <w:sz w:val="19"/>
          <w:szCs w:val="19"/>
        </w:rPr>
        <w:t xml:space="preserve"> stanowi duże zagrożenie </w:t>
      </w:r>
      <w:r w:rsidR="001D7B84">
        <w:rPr>
          <w:b/>
          <w:color w:val="auto"/>
          <w:sz w:val="19"/>
          <w:szCs w:val="19"/>
        </w:rPr>
        <w:t xml:space="preserve">dla </w:t>
      </w:r>
      <w:r w:rsidR="00853A09">
        <w:rPr>
          <w:b/>
          <w:color w:val="auto"/>
          <w:sz w:val="19"/>
          <w:szCs w:val="19"/>
        </w:rPr>
        <w:t>gospodarki w Polsce</w:t>
      </w:r>
      <w:r w:rsidR="0030756C" w:rsidRPr="0030756C">
        <w:rPr>
          <w:b/>
          <w:color w:val="auto"/>
          <w:sz w:val="19"/>
          <w:szCs w:val="19"/>
        </w:rPr>
        <w:t xml:space="preserve"> </w:t>
      </w:r>
      <w:r w:rsidR="007A3096">
        <w:rPr>
          <w:b/>
          <w:color w:val="auto"/>
          <w:sz w:val="19"/>
          <w:szCs w:val="19"/>
        </w:rPr>
        <w:t>(</w:t>
      </w:r>
      <w:r w:rsidR="0030756C">
        <w:rPr>
          <w:b/>
          <w:color w:val="auto"/>
          <w:sz w:val="19"/>
          <w:szCs w:val="19"/>
        </w:rPr>
        <w:t>spadek</w:t>
      </w:r>
      <w:r w:rsidR="005B4D1A">
        <w:rPr>
          <w:b/>
          <w:color w:val="auto"/>
          <w:sz w:val="19"/>
          <w:szCs w:val="19"/>
        </w:rPr>
        <w:t xml:space="preserve"> o </w:t>
      </w:r>
      <w:r w:rsidR="00853A09">
        <w:rPr>
          <w:b/>
          <w:color w:val="auto"/>
          <w:sz w:val="19"/>
          <w:szCs w:val="19"/>
        </w:rPr>
        <w:t>1,6</w:t>
      </w:r>
      <w:r w:rsidR="00936003" w:rsidRPr="002A7CCE">
        <w:rPr>
          <w:b/>
          <w:color w:val="auto"/>
          <w:sz w:val="19"/>
          <w:szCs w:val="19"/>
        </w:rPr>
        <w:t xml:space="preserve"> p. proc. w</w:t>
      </w:r>
      <w:r w:rsidR="00864D6D">
        <w:rPr>
          <w:b/>
          <w:color w:val="auto"/>
          <w:sz w:val="19"/>
          <w:szCs w:val="19"/>
        </w:rPr>
        <w:t> </w:t>
      </w:r>
      <w:r w:rsidR="00936003" w:rsidRPr="002A7CCE">
        <w:rPr>
          <w:b/>
          <w:color w:val="auto"/>
          <w:sz w:val="19"/>
          <w:szCs w:val="19"/>
        </w:rPr>
        <w:t>porównaniu do poprzedniego miesiąca).</w:t>
      </w:r>
    </w:p>
    <w:p w14:paraId="6828DB53" w14:textId="77777777" w:rsidR="00EF2C29" w:rsidRPr="00CF538E" w:rsidRDefault="00EF2C29" w:rsidP="008A3823">
      <w:pPr>
        <w:pStyle w:val="tekstzboku"/>
        <w:rPr>
          <w:b/>
          <w:color w:val="auto"/>
          <w:sz w:val="19"/>
          <w:szCs w:val="19"/>
        </w:rPr>
      </w:pPr>
    </w:p>
    <w:p w14:paraId="06A05296" w14:textId="77777777" w:rsidR="008A3823" w:rsidRDefault="008A3823" w:rsidP="008A3823">
      <w:pPr>
        <w:pStyle w:val="Nagwek1"/>
        <w:tabs>
          <w:tab w:val="left" w:pos="6330"/>
        </w:tabs>
      </w:pPr>
    </w:p>
    <w:p w14:paraId="4F8CE8C2" w14:textId="77777777" w:rsidR="008A3823" w:rsidRDefault="008A3823" w:rsidP="008A3823">
      <w:pPr>
        <w:pStyle w:val="Nagwek1"/>
        <w:tabs>
          <w:tab w:val="left" w:pos="6330"/>
        </w:tabs>
      </w:pPr>
      <w:r>
        <w:tab/>
      </w:r>
    </w:p>
    <w:p w14:paraId="6BCA3104" w14:textId="4E9F6B1A" w:rsidR="008A3823" w:rsidRDefault="008A3823" w:rsidP="008A3823">
      <w:pPr>
        <w:pStyle w:val="Nagwek1"/>
      </w:pPr>
    </w:p>
    <w:p w14:paraId="46C75ECA" w14:textId="54DCA600" w:rsidR="008A3823" w:rsidRPr="009A5A6D" w:rsidRDefault="00236BF9" w:rsidP="008A3823">
      <w:pPr>
        <w:pStyle w:val="Nagwek1"/>
        <w:spacing w:before="480" w:line="240" w:lineRule="exact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27DD6B35" wp14:editId="560A6712">
                <wp:simplePos x="0" y="0"/>
                <wp:positionH relativeFrom="column">
                  <wp:posOffset>5224145</wp:posOffset>
                </wp:positionH>
                <wp:positionV relativeFrom="paragraph">
                  <wp:posOffset>234950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18" name="Pole tekstowe 18" descr="Znaczny wpływ sytuacji na terytorium Ukrainy na odpowiedzi na pytania dotyczące koniunktury konsumenckiej zadeklarowało 11,4% respondent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80192B" w14:textId="1C6D7642" w:rsidR="009A01E8" w:rsidRPr="00380DFD" w:rsidRDefault="009A01E8" w:rsidP="008A3823">
                            <w:pPr>
                              <w:pStyle w:val="tekstzboku"/>
                            </w:pPr>
                            <w:r w:rsidRPr="007C5810">
                              <w:t>Znaczny wpływ</w:t>
                            </w:r>
                            <w:r>
                              <w:t xml:space="preserve"> obecnej</w:t>
                            </w:r>
                            <w:r w:rsidRPr="007C5810">
                              <w:t xml:space="preserve"> sytuacji </w:t>
                            </w:r>
                            <w:r>
                              <w:t>na terytorium Ukrainy</w:t>
                            </w:r>
                            <w:r w:rsidRPr="007C5810">
                              <w:t xml:space="preserve"> na odpowiedzi na pytania dotyczące koniunktur</w:t>
                            </w:r>
                            <w:r>
                              <w:t>y konsumenckiej zadeklarowało 11,4</w:t>
                            </w:r>
                            <w:r w:rsidRPr="007C5810">
                              <w:t>% respondentów</w:t>
                            </w:r>
                          </w:p>
                          <w:p w14:paraId="1D5230CF" w14:textId="77777777" w:rsidR="009A01E8" w:rsidRPr="00D616D2" w:rsidRDefault="009A01E8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D6B35" id="Pole tekstowe 18" o:spid="_x0000_s1032" type="#_x0000_t202" alt="Znaczny wpływ sytuacji na terytorium Ukrainy na odpowiedzi na pytania dotyczące koniunktury konsumenckiej zadeklarowało 11,4% respondentów" style="position:absolute;margin-left:411.35pt;margin-top:18.5pt;width:135.85pt;height:86.4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" filled="f" stroked="f">
                <v:textbox>
                  <w:txbxContent>
                    <w:p w14:paraId="1080192B" w14:textId="1C6D7642" w:rsidR="009A01E8" w:rsidRPr="00380DFD" w:rsidRDefault="009A01E8" w:rsidP="008A3823">
                      <w:pPr>
                        <w:pStyle w:val="tekstzboku"/>
                      </w:pPr>
                      <w:r w:rsidRPr="007C5810">
                        <w:t>Znaczny wpływ</w:t>
                      </w:r>
                      <w:r>
                        <w:t xml:space="preserve"> obecnej</w:t>
                      </w:r>
                      <w:r w:rsidRPr="007C5810">
                        <w:t xml:space="preserve"> sytuacji </w:t>
                      </w:r>
                      <w:r>
                        <w:t>na terytorium Ukrainy</w:t>
                      </w:r>
                      <w:r w:rsidRPr="007C5810">
                        <w:t xml:space="preserve"> na odpowiedzi na pytania dotyczące koniunktur</w:t>
                      </w:r>
                      <w:r>
                        <w:t>y konsumenckiej zadeklarowało 11,4</w:t>
                      </w:r>
                      <w:r w:rsidRPr="007C5810">
                        <w:t>% respondentów</w:t>
                      </w:r>
                    </w:p>
                    <w:p w14:paraId="1D5230CF" w14:textId="77777777" w:rsidR="009A01E8" w:rsidRPr="00D616D2" w:rsidRDefault="009A01E8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Wpływ obecnej sytuacji </w:t>
      </w:r>
      <w:r w:rsidR="00EF2C29">
        <w:t>na terytorium Ukrainy</w:t>
      </w:r>
      <w:r w:rsidR="008A3823">
        <w:t xml:space="preserve"> na odpowiedzi dotyczące koniunktury konsumenckiej</w:t>
      </w:r>
    </w:p>
    <w:p w14:paraId="698C3A6E" w14:textId="16D43C1A" w:rsidR="008A3823" w:rsidRDefault="008A3823" w:rsidP="008A3823">
      <w:pPr>
        <w:spacing w:line="288" w:lineRule="auto"/>
      </w:pPr>
      <w:r>
        <w:t xml:space="preserve">Spośród respondentów deklarujących wpływ </w:t>
      </w:r>
      <w:r w:rsidR="00EF2C29">
        <w:t xml:space="preserve">obecnej </w:t>
      </w:r>
      <w:r>
        <w:t xml:space="preserve">sytuacji </w:t>
      </w:r>
      <w:r w:rsidR="00EF2C29">
        <w:t>na terytorium Ukrainy</w:t>
      </w:r>
      <w:r>
        <w:t xml:space="preserve"> na odpowiedzi dotyczą</w:t>
      </w:r>
      <w:r w:rsidR="006D2076">
        <w:t>ce koniunktury konsum</w:t>
      </w:r>
      <w:r w:rsidR="00BE3196">
        <w:t>enckiej, 4</w:t>
      </w:r>
      <w:r w:rsidR="00FC1ECE">
        <w:t>6,5</w:t>
      </w:r>
      <w:r>
        <w:t>% określiło go jako umiark</w:t>
      </w:r>
      <w:r w:rsidR="001B20F9">
        <w:t>owany, a </w:t>
      </w:r>
      <w:r w:rsidR="00E40155">
        <w:t>1</w:t>
      </w:r>
      <w:r w:rsidR="00FC1ECE">
        <w:t>1</w:t>
      </w:r>
      <w:r w:rsidR="006A7BAB">
        <w:t>,</w:t>
      </w:r>
      <w:r w:rsidR="00FC1ECE">
        <w:t>4% jako znaczny. Dla 42,1</w:t>
      </w:r>
      <w:r>
        <w:t>% respondentów obecna sytuacja nie mała żadnego wpływu na odpowiedzi.</w:t>
      </w:r>
    </w:p>
    <w:p w14:paraId="50CA8F09" w14:textId="77777777" w:rsidR="003364D6" w:rsidRDefault="003364D6" w:rsidP="008A3823">
      <w:pPr>
        <w:spacing w:line="288" w:lineRule="auto"/>
      </w:pPr>
    </w:p>
    <w:p w14:paraId="152860D7" w14:textId="5EBFFD8D" w:rsidR="003364D6" w:rsidRDefault="003364D6" w:rsidP="003364D6">
      <w:pPr>
        <w:pStyle w:val="tytuwykresu"/>
        <w:ind w:left="851" w:hanging="851"/>
        <w:rPr>
          <w:shd w:val="clear" w:color="auto" w:fill="FFFFFF"/>
        </w:rPr>
      </w:pPr>
      <w:r w:rsidRPr="00C15772">
        <w:t>Wykres 1.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Wpływ obecnej sytuacji na terytorium Ukrainy na odpowiedzi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– struktura odpowiedzi (%)</w:t>
      </w:r>
    </w:p>
    <w:p w14:paraId="43AA8000" w14:textId="066EF35A" w:rsidR="008A3823" w:rsidRDefault="003364D6" w:rsidP="008A3823">
      <w:r w:rsidRPr="00341AC1">
        <w:rPr>
          <w:noProof/>
          <w:lang w:eastAsia="pl-PL"/>
        </w:rPr>
        <w:drawing>
          <wp:anchor distT="0" distB="0" distL="114300" distR="114300" simplePos="0" relativeHeight="251813888" behindDoc="0" locked="0" layoutInCell="1" allowOverlap="1" wp14:anchorId="4917CF41" wp14:editId="54426084">
            <wp:simplePos x="0" y="0"/>
            <wp:positionH relativeFrom="margin">
              <wp:align>right</wp:align>
            </wp:positionH>
            <wp:positionV relativeFrom="margin">
              <wp:posOffset>5134610</wp:posOffset>
            </wp:positionV>
            <wp:extent cx="5122545" cy="1979930"/>
            <wp:effectExtent l="0" t="0" r="1905" b="1270"/>
            <wp:wrapSquare wrapText="bothSides"/>
            <wp:docPr id="196" name="Wykres 196" descr="Wpływ obecnej sytuacji na terytorium Ukrainy na odpowiedzi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0D0084" w14:textId="2102004B" w:rsidR="008A3823" w:rsidRDefault="008A3823" w:rsidP="008A3823">
      <w:pPr>
        <w:pStyle w:val="Nagwek1"/>
      </w:pPr>
    </w:p>
    <w:p w14:paraId="1CD99C1A" w14:textId="64D20181" w:rsidR="008A3823" w:rsidRPr="00396FC5" w:rsidRDefault="00110DB6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3648" behindDoc="1" locked="0" layoutInCell="1" allowOverlap="1" wp14:anchorId="7CDC6CC6" wp14:editId="4B21296F">
                <wp:simplePos x="0" y="0"/>
                <wp:positionH relativeFrom="column">
                  <wp:posOffset>5257165</wp:posOffset>
                </wp:positionH>
                <wp:positionV relativeFrom="paragraph">
                  <wp:posOffset>237490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30" name="Pole tekstowe 30" descr="Zdecydowaną obawę utraty pracy lub zaprzestania pro-wadzenia własnej działalności wyraziło 2,0% responden-tów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D4550F" w14:textId="4156436E" w:rsidR="009A01E8" w:rsidRPr="00380DFD" w:rsidRDefault="009A01E8" w:rsidP="008A3823">
                            <w:pPr>
                              <w:pStyle w:val="tekstzboku"/>
                            </w:pPr>
                            <w:r w:rsidRPr="00DE5407">
                              <w:t>Zdecydowaną obawę utraty pracy lub zaprzestania prowadzenia</w:t>
                            </w:r>
                            <w:r>
                              <w:t xml:space="preserve"> własnej działalności wyraziło 2,0</w:t>
                            </w:r>
                            <w:r w:rsidRPr="00DE5407">
                              <w:t>% respondentów</w:t>
                            </w:r>
                            <w:r>
                              <w:t xml:space="preserve"> </w:t>
                            </w:r>
                          </w:p>
                          <w:p w14:paraId="1BD00D06" w14:textId="77777777" w:rsidR="009A01E8" w:rsidRPr="00380DFD" w:rsidRDefault="009A01E8" w:rsidP="008A3823">
                            <w:pPr>
                              <w:pStyle w:val="tekstzboku"/>
                            </w:pPr>
                          </w:p>
                          <w:p w14:paraId="17905A4D" w14:textId="77777777" w:rsidR="009A01E8" w:rsidRPr="00D616D2" w:rsidRDefault="009A01E8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C6CC6" id="Pole tekstowe 30" o:spid="_x0000_s1033" type="#_x0000_t202" alt="Zdecydowaną obawę utraty pracy lub zaprzestania pro-wadzenia własnej działalności wyraziło 2,0% responden-tów " style="position:absolute;margin-left:413.95pt;margin-top:18.7pt;width:135.85pt;height:77.6pt;z-index:-251512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" filled="f" stroked="f">
                <v:textbox>
                  <w:txbxContent>
                    <w:p w14:paraId="7BD4550F" w14:textId="4156436E" w:rsidR="009A01E8" w:rsidRPr="00380DFD" w:rsidRDefault="009A01E8" w:rsidP="008A3823">
                      <w:pPr>
                        <w:pStyle w:val="tekstzboku"/>
                      </w:pPr>
                      <w:r w:rsidRPr="00DE5407">
                        <w:t>Zdecydowaną obawę utraty pracy lub zaprzestania prowadzenia</w:t>
                      </w:r>
                      <w:r>
                        <w:t xml:space="preserve"> własnej działalności wyraziło 2,0</w:t>
                      </w:r>
                      <w:r w:rsidRPr="00DE5407">
                        <w:t>% respondentów</w:t>
                      </w:r>
                      <w:r>
                        <w:t xml:space="preserve"> </w:t>
                      </w:r>
                    </w:p>
                    <w:p w14:paraId="1BD00D06" w14:textId="77777777" w:rsidR="009A01E8" w:rsidRPr="00380DFD" w:rsidRDefault="009A01E8" w:rsidP="008A3823">
                      <w:pPr>
                        <w:pStyle w:val="tekstzboku"/>
                      </w:pPr>
                    </w:p>
                    <w:p w14:paraId="17905A4D" w14:textId="77777777" w:rsidR="009A01E8" w:rsidRPr="00D616D2" w:rsidRDefault="009A01E8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Obawa utraty pracy lub zaprzestania prowadzenia własnej działalności w związku z obecną sytuacją </w:t>
      </w:r>
      <w:r w:rsidR="00EF2C29">
        <w:t>na terytorium Ukrainy</w:t>
      </w:r>
    </w:p>
    <w:p w14:paraId="6346443F" w14:textId="3BA1843D" w:rsidR="008A3823" w:rsidRPr="0047124B" w:rsidRDefault="008A3823" w:rsidP="008A3823">
      <w:pPr>
        <w:spacing w:line="288" w:lineRule="auto"/>
      </w:pPr>
      <w:r w:rsidRPr="0047124B">
        <w:t>Spośród osób pracujących</w:t>
      </w:r>
      <w:r w:rsidR="00B94D7F">
        <w:t xml:space="preserve"> (</w:t>
      </w:r>
      <w:r w:rsidR="00FC1ECE">
        <w:t>63,6</w:t>
      </w:r>
      <w:r w:rsidR="00FE68CC">
        <w:t>% respondentów)</w:t>
      </w:r>
      <w:r w:rsidRPr="0047124B">
        <w:t xml:space="preserve">, zdecydowaną obawę utraty pracy lub zaprzestania prowadzenia własnej działalności odczuwa </w:t>
      </w:r>
      <w:r w:rsidR="00834746">
        <w:t>2</w:t>
      </w:r>
      <w:r w:rsidRPr="0047124B">
        <w:t>,</w:t>
      </w:r>
      <w:r w:rsidR="00FC1ECE">
        <w:t>0</w:t>
      </w:r>
      <w:r w:rsidRPr="0047124B">
        <w:t>% respondentów. W przypadku wariantów odpowiedzi „możliwe” i „raczej nie” odsetek o</w:t>
      </w:r>
      <w:r w:rsidR="00834746">
        <w:t>d</w:t>
      </w:r>
      <w:r w:rsidR="00FC1ECE">
        <w:t>powiedzi wynosił odpowiednio 6,2% oraz 24</w:t>
      </w:r>
      <w:r w:rsidR="00704938">
        <w:t>,</w:t>
      </w:r>
      <w:r w:rsidR="00FC1ECE">
        <w:t>5</w:t>
      </w:r>
      <w:r w:rsidRPr="0047124B">
        <w:t xml:space="preserve">%. Odsetek osób pracujących, które nie mają obaw, wyniósł </w:t>
      </w:r>
      <w:r w:rsidR="00FC1ECE">
        <w:t>62</w:t>
      </w:r>
      <w:r w:rsidRPr="0047124B">
        <w:t>,</w:t>
      </w:r>
      <w:r w:rsidR="00FC1ECE">
        <w:t>2</w:t>
      </w:r>
      <w:r w:rsidRPr="0047124B">
        <w:t>%. Niewielka liczba respondentów</w:t>
      </w:r>
      <w:r>
        <w:t xml:space="preserve"> pracujących (</w:t>
      </w:r>
      <w:r w:rsidR="00FC1ECE">
        <w:t>5</w:t>
      </w:r>
      <w:r w:rsidRPr="0047124B">
        <w:t>,</w:t>
      </w:r>
      <w:r w:rsidR="00FC1ECE">
        <w:t>1</w:t>
      </w:r>
      <w:r w:rsidRPr="0047124B">
        <w:t xml:space="preserve">%) nie miała zdania. </w:t>
      </w:r>
    </w:p>
    <w:p w14:paraId="19B50493" w14:textId="77777777" w:rsidR="008A3823" w:rsidRDefault="008A3823" w:rsidP="008A3823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507D2D27" w14:textId="225B5891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10816" behindDoc="0" locked="0" layoutInCell="1" allowOverlap="1" wp14:anchorId="2900E56D" wp14:editId="36B2975A">
            <wp:simplePos x="0" y="0"/>
            <wp:positionH relativeFrom="margin">
              <wp:align>left</wp:align>
            </wp:positionH>
            <wp:positionV relativeFrom="margin">
              <wp:posOffset>850417</wp:posOffset>
            </wp:positionV>
            <wp:extent cx="5122545" cy="1980000"/>
            <wp:effectExtent l="0" t="0" r="1905" b="1270"/>
            <wp:wrapSquare wrapText="bothSides"/>
            <wp:docPr id="197" name="Wykres 197" descr="Obawa przed  utratą pracy lub zaprzestaniem prowadzenia własnej działalności w związku z obecną sytuacją na terytorium Ukrainy – struktura odpowiedzi dla pracujących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2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A170FA">
        <w:rPr>
          <w:shd w:val="clear" w:color="auto" w:fill="FFFFFF"/>
        </w:rPr>
        <w:t>Obawa przed  utratą pracy lub zaprzestaniem prowadzenia własnej działalności w</w:t>
      </w:r>
      <w:r>
        <w:rPr>
          <w:shd w:val="clear" w:color="auto" w:fill="FFFFFF"/>
        </w:rPr>
        <w:t> </w:t>
      </w:r>
      <w:r w:rsidRPr="00A170FA">
        <w:rPr>
          <w:shd w:val="clear" w:color="auto" w:fill="FFFFFF"/>
        </w:rPr>
        <w:t xml:space="preserve">związku z obecną sytuacją </w:t>
      </w:r>
      <w:r w:rsidR="00EF2C29">
        <w:rPr>
          <w:shd w:val="clear" w:color="auto" w:fill="FFFFFF"/>
        </w:rPr>
        <w:t>na terytorium Ukrainy</w:t>
      </w:r>
      <w:r>
        <w:rPr>
          <w:shd w:val="clear" w:color="auto" w:fill="FFFFFF"/>
        </w:rPr>
        <w:t xml:space="preserve"> – struktura odpowiedzi dla pracujących (%)</w:t>
      </w:r>
    </w:p>
    <w:p w14:paraId="6D3A2262" w14:textId="77777777" w:rsidR="008A3823" w:rsidRDefault="008A3823" w:rsidP="008A3823">
      <w:pPr>
        <w:pStyle w:val="Nagwek1"/>
      </w:pPr>
    </w:p>
    <w:p w14:paraId="6A45F50C" w14:textId="75DF1430" w:rsidR="008A3823" w:rsidRPr="00FE5C2F" w:rsidRDefault="008A3823" w:rsidP="008A3823">
      <w:pPr>
        <w:rPr>
          <w:lang w:eastAsia="pl-PL"/>
        </w:rPr>
      </w:pPr>
    </w:p>
    <w:p w14:paraId="18D6B97C" w14:textId="3BCA1E2A" w:rsidR="008A3823" w:rsidRPr="00396FC5" w:rsidRDefault="00EF2C29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4672" behindDoc="1" locked="0" layoutInCell="1" allowOverlap="1" wp14:anchorId="7D687206" wp14:editId="18B14219">
                <wp:simplePos x="0" y="0"/>
                <wp:positionH relativeFrom="column">
                  <wp:posOffset>5209540</wp:posOffset>
                </wp:positionH>
                <wp:positionV relativeFrom="paragraph">
                  <wp:posOffset>2162810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31" name="Pole tekstowe 31" descr="Dla 21,6% respondentów obecna sytuacja na terytorium Ukrainy stanowi duże zagrożenie dla gospodarki w Polsc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91ABA1" w14:textId="65008FF0" w:rsidR="009A01E8" w:rsidRPr="00380DFD" w:rsidRDefault="009A01E8" w:rsidP="008A3823">
                            <w:pPr>
                              <w:pStyle w:val="tekstzboku"/>
                            </w:pPr>
                            <w:r>
                              <w:t>Dla 21,6</w:t>
                            </w:r>
                            <w:r w:rsidRPr="007A2FDB">
                              <w:t xml:space="preserve">% respondentów obecna </w:t>
                            </w:r>
                            <w:r>
                              <w:t>sytuacja</w:t>
                            </w:r>
                            <w:r w:rsidRPr="007A2FDB">
                              <w:t xml:space="preserve"> </w:t>
                            </w:r>
                            <w:r>
                              <w:t>na terytorium Ukrainy</w:t>
                            </w:r>
                            <w:r w:rsidRPr="007A2FDB">
                              <w:t xml:space="preserve"> stanowi duże zagrożenie dla </w:t>
                            </w:r>
                            <w:r>
                              <w:t>gospodarki w Polsce</w:t>
                            </w:r>
                          </w:p>
                          <w:p w14:paraId="5D720D90" w14:textId="77777777" w:rsidR="009A01E8" w:rsidRPr="00380DFD" w:rsidRDefault="009A01E8" w:rsidP="008A3823">
                            <w:pPr>
                              <w:pStyle w:val="tekstzboku"/>
                            </w:pPr>
                          </w:p>
                          <w:p w14:paraId="7B7F317D" w14:textId="77777777" w:rsidR="009A01E8" w:rsidRPr="00D616D2" w:rsidRDefault="009A01E8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87206" id="Pole tekstowe 31" o:spid="_x0000_s1034" type="#_x0000_t202" alt="Dla 21,6% respondentów obecna sytuacja na terytorium Ukrainy stanowi duże zagrożenie dla gospodarki w Polsce" style="position:absolute;margin-left:410.2pt;margin-top:170.3pt;width:135.85pt;height:77.6pt;z-index:-251511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" filled="f" stroked="f">
                <v:textbox>
                  <w:txbxContent>
                    <w:p w14:paraId="4691ABA1" w14:textId="65008FF0" w:rsidR="009A01E8" w:rsidRPr="00380DFD" w:rsidRDefault="009A01E8" w:rsidP="008A3823">
                      <w:pPr>
                        <w:pStyle w:val="tekstzboku"/>
                      </w:pPr>
                      <w:r>
                        <w:t>Dla 21,6</w:t>
                      </w:r>
                      <w:r w:rsidRPr="007A2FDB">
                        <w:t xml:space="preserve">% respondentów obecna </w:t>
                      </w:r>
                      <w:r>
                        <w:t>sytuacja</w:t>
                      </w:r>
                      <w:r w:rsidRPr="007A2FDB">
                        <w:t xml:space="preserve"> </w:t>
                      </w:r>
                      <w:r>
                        <w:t>na terytorium Ukrainy</w:t>
                      </w:r>
                      <w:r w:rsidRPr="007A2FDB">
                        <w:t xml:space="preserve"> stanowi duże zagrożenie dla </w:t>
                      </w:r>
                      <w:r>
                        <w:t>gospodarki w Polsce</w:t>
                      </w:r>
                    </w:p>
                    <w:p w14:paraId="5D720D90" w14:textId="77777777" w:rsidR="009A01E8" w:rsidRPr="00380DFD" w:rsidRDefault="009A01E8" w:rsidP="008A3823">
                      <w:pPr>
                        <w:pStyle w:val="tekstzboku"/>
                      </w:pPr>
                    </w:p>
                    <w:p w14:paraId="7B7F317D" w14:textId="77777777" w:rsidR="009A01E8" w:rsidRPr="00D616D2" w:rsidRDefault="009A01E8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Jakim zagrożeniem jest obecna sytuacja </w:t>
      </w:r>
      <w:r>
        <w:t xml:space="preserve">na terytorium Ukrainy </w:t>
      </w:r>
      <w:r w:rsidR="008A3823">
        <w:t xml:space="preserve">dla </w:t>
      </w:r>
      <w:r w:rsidR="00236BF9">
        <w:t>gospodarki w Polsce</w:t>
      </w:r>
    </w:p>
    <w:p w14:paraId="009681A6" w14:textId="161A757E" w:rsidR="008A3823" w:rsidRPr="0047124B" w:rsidRDefault="008A3823" w:rsidP="008A3823">
      <w:pPr>
        <w:spacing w:line="288" w:lineRule="auto"/>
      </w:pPr>
      <w:r w:rsidRPr="0047124B">
        <w:t xml:space="preserve">Dla </w:t>
      </w:r>
      <w:r w:rsidR="00AC2240">
        <w:t>2</w:t>
      </w:r>
      <w:r w:rsidR="00970B3D">
        <w:t>1</w:t>
      </w:r>
      <w:r w:rsidRPr="0047124B">
        <w:t>,</w:t>
      </w:r>
      <w:r w:rsidR="00970B3D">
        <w:t>6</w:t>
      </w:r>
      <w:r>
        <w:t>%</w:t>
      </w:r>
      <w:r w:rsidRPr="0047124B">
        <w:t xml:space="preserve"> respondentów obecna sytuacja </w:t>
      </w:r>
      <w:r w:rsidR="00EF2C29">
        <w:t xml:space="preserve">na terytorium Ukrainy </w:t>
      </w:r>
      <w:r w:rsidRPr="0047124B">
        <w:t xml:space="preserve">stanowi duże zagrożenie dla </w:t>
      </w:r>
      <w:r w:rsidR="00275F0C">
        <w:t>gospodarki w Polsce.</w:t>
      </w:r>
      <w:r w:rsidRPr="0047124B">
        <w:t xml:space="preserve"> </w:t>
      </w:r>
      <w:r w:rsidR="002C0B17">
        <w:t>Przeciętne zagrożenie odczuwa 4</w:t>
      </w:r>
      <w:r w:rsidR="002342D2">
        <w:t>4</w:t>
      </w:r>
      <w:r w:rsidRPr="0047124B">
        <w:t>,</w:t>
      </w:r>
      <w:r w:rsidR="00970B3D">
        <w:t>8</w:t>
      </w:r>
      <w:r w:rsidRPr="0047124B">
        <w:t xml:space="preserve">% odpowiadających na pytania. Małe zagrożenie deklaruje </w:t>
      </w:r>
      <w:r w:rsidR="00695B7E">
        <w:t>2</w:t>
      </w:r>
      <w:r w:rsidR="00970B3D">
        <w:t>6,7</w:t>
      </w:r>
      <w:r w:rsidRPr="0047124B">
        <w:t xml:space="preserve">%, zaś brak zagrożenia stwierdziło </w:t>
      </w:r>
      <w:r w:rsidR="00970B3D">
        <w:t>6</w:t>
      </w:r>
      <w:r w:rsidR="00AA55F7">
        <w:t>,9</w:t>
      </w:r>
      <w:r w:rsidRPr="0047124B">
        <w:t>% respondentów.</w:t>
      </w:r>
    </w:p>
    <w:p w14:paraId="28F8683E" w14:textId="77777777" w:rsidR="008A3823" w:rsidRDefault="008A3823" w:rsidP="008A3823">
      <w:pPr>
        <w:pStyle w:val="tytuwykresu"/>
        <w:ind w:left="851" w:hanging="851"/>
      </w:pPr>
    </w:p>
    <w:p w14:paraId="7D8BEBF5" w14:textId="77777777" w:rsidR="008A3823" w:rsidRDefault="008A3823" w:rsidP="008A3823">
      <w:pPr>
        <w:tabs>
          <w:tab w:val="left" w:pos="3218"/>
        </w:tabs>
      </w:pPr>
      <w:r>
        <w:tab/>
      </w:r>
    </w:p>
    <w:p w14:paraId="7BE803C5" w14:textId="411802E1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2624" behindDoc="0" locked="0" layoutInCell="1" allowOverlap="1" wp14:anchorId="40C9DDF2" wp14:editId="5D7DA01E">
            <wp:simplePos x="0" y="0"/>
            <wp:positionH relativeFrom="margin">
              <wp:align>right</wp:align>
            </wp:positionH>
            <wp:positionV relativeFrom="margin">
              <wp:posOffset>5127625</wp:posOffset>
            </wp:positionV>
            <wp:extent cx="5122545" cy="1980000"/>
            <wp:effectExtent l="0" t="0" r="1905" b="1270"/>
            <wp:wrapSquare wrapText="bothSides"/>
            <wp:docPr id="206" name="Wykres 206" descr="Jakie zagrożenie stanowi obecna sytuacja na terytorium Ukrainy dla gospodarki w Polsce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3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 xml:space="preserve">na terytorium Ukrainy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gospodarki w Polsce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0EE5A0D1" w14:textId="77777777" w:rsidR="008A3823" w:rsidRDefault="008A3823" w:rsidP="008A3823">
      <w:pPr>
        <w:pStyle w:val="Nagwek1"/>
      </w:pPr>
    </w:p>
    <w:p w14:paraId="1A573C55" w14:textId="77777777" w:rsidR="008A3823" w:rsidRPr="00FE5C2F" w:rsidRDefault="008A3823" w:rsidP="008A3823">
      <w:pPr>
        <w:pStyle w:val="Nagwek1"/>
        <w:spacing w:before="480" w:line="240" w:lineRule="exact"/>
      </w:pPr>
    </w:p>
    <w:p w14:paraId="1FB24A85" w14:textId="48020D08" w:rsidR="008A3823" w:rsidRPr="00396FC5" w:rsidRDefault="008A3823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7744" behindDoc="1" locked="0" layoutInCell="1" allowOverlap="1" wp14:anchorId="0E9DDB4F" wp14:editId="4DF7223D">
                <wp:simplePos x="0" y="0"/>
                <wp:positionH relativeFrom="rightMargin">
                  <wp:posOffset>102235</wp:posOffset>
                </wp:positionH>
                <wp:positionV relativeFrom="paragraph">
                  <wp:posOffset>242570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4" name="Pole tekstowe 194" descr="W przypadku 7,2% respondentów obecna sytuacja na terytorium Ukrainy stanowi duże zagrożenie dla ich oso-bistej sytuacji finansowej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7DABD9" w14:textId="5E34EEC1" w:rsidR="009A01E8" w:rsidRPr="00D616D2" w:rsidRDefault="009A01E8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przypadku 7,2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236B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terytorium Ukrainy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stanowi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duże zagrożenie dla ich osobistej sytuacji finansowej </w:t>
                            </w:r>
                          </w:p>
                          <w:p w14:paraId="40365C54" w14:textId="77777777" w:rsidR="009A01E8" w:rsidRDefault="009A01E8" w:rsidP="008A382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9DDB4F" id="Pole tekstowe 194" o:spid="_x0000_s1035" type="#_x0000_t202" alt="W przypadku 7,2% respondentów obecna sytuacja na terytorium Ukrainy stanowi duże zagrożenie dla ich oso-bistej sytuacji finansowej " style="position:absolute;margin-left:8.05pt;margin-top:19.1pt;width:135.85pt;height:77.6pt;z-index:-25150873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" filled="f" stroked="f">
                <v:textbox>
                  <w:txbxContent>
                    <w:p w14:paraId="107DABD9" w14:textId="5E34EEC1" w:rsidR="009A01E8" w:rsidRPr="00D616D2" w:rsidRDefault="009A01E8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przypadku 7,2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236B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terytorium Ukrainy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stanowi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duże zagrożenie dla ich osobistej sytuacji finansowej </w:t>
                      </w:r>
                    </w:p>
                    <w:p w14:paraId="40365C54" w14:textId="77777777" w:rsidR="009A01E8" w:rsidRDefault="009A01E8" w:rsidP="008A3823"/>
                  </w:txbxContent>
                </v:textbox>
                <w10:wrap type="tight" anchorx="margin"/>
              </v:shape>
            </w:pict>
          </mc:Fallback>
        </mc:AlternateContent>
      </w:r>
      <w:r>
        <w:t xml:space="preserve">Jakim zagrożeniem jest obecna sytuacja </w:t>
      </w:r>
      <w:r w:rsidR="00236BF9">
        <w:t xml:space="preserve">na terytorium Ukrainy </w:t>
      </w:r>
      <w:r>
        <w:t>dla osobistej sytuacji finansowej</w:t>
      </w:r>
    </w:p>
    <w:p w14:paraId="15E1884A" w14:textId="1CA4D30C" w:rsidR="008A3823" w:rsidRPr="0047124B" w:rsidRDefault="001C7290" w:rsidP="008A3823">
      <w:pPr>
        <w:spacing w:line="288" w:lineRule="auto"/>
      </w:pPr>
      <w:r>
        <w:t>W</w:t>
      </w:r>
      <w:r w:rsidR="005F0546">
        <w:t xml:space="preserve"> przypadku </w:t>
      </w:r>
      <w:r w:rsidR="00650863">
        <w:t>7,2</w:t>
      </w:r>
      <w:r w:rsidR="008A3823" w:rsidRPr="0047124B">
        <w:t xml:space="preserve">% respondentów obecna sytuacja </w:t>
      </w:r>
      <w:r w:rsidR="00236BF9">
        <w:t xml:space="preserve">na terytorium Ukrainy </w:t>
      </w:r>
      <w:r w:rsidR="008A3823" w:rsidRPr="0047124B">
        <w:t>stanowi duże zagrożenie dla ich osobistej sytuacji finansowej. Przeciętne za</w:t>
      </w:r>
      <w:r w:rsidR="005C726B">
        <w:t>grożenie odczuwa 2</w:t>
      </w:r>
      <w:r w:rsidR="00650863">
        <w:t>4,8</w:t>
      </w:r>
      <w:r w:rsidR="008A3823" w:rsidRPr="0047124B">
        <w:t>% odpowiadających na pytania dotyczące koniunktury konsumenckiej.</w:t>
      </w:r>
      <w:r w:rsidR="00FB09A0">
        <w:t xml:space="preserve"> Małe zagrożenie deklaruje </w:t>
      </w:r>
      <w:r w:rsidR="00B411A2">
        <w:t>3</w:t>
      </w:r>
      <w:r w:rsidR="00650863">
        <w:t>9</w:t>
      </w:r>
      <w:r w:rsidR="00AC2240">
        <w:t>,</w:t>
      </w:r>
      <w:r w:rsidR="00650863">
        <w:t>0</w:t>
      </w:r>
      <w:r w:rsidR="008A3823" w:rsidRPr="0047124B">
        <w:t>%, natomiast brak zagr</w:t>
      </w:r>
      <w:r w:rsidR="00981C3D">
        <w:t>ożenia stwierdziło</w:t>
      </w:r>
      <w:r w:rsidR="00F822FB">
        <w:t xml:space="preserve"> </w:t>
      </w:r>
      <w:r w:rsidR="00650863">
        <w:t>29,0</w:t>
      </w:r>
      <w:r w:rsidR="008A3823" w:rsidRPr="0047124B">
        <w:t>% respondentów.</w:t>
      </w:r>
    </w:p>
    <w:p w14:paraId="08364CAA" w14:textId="77777777" w:rsidR="008A3823" w:rsidRDefault="008A3823" w:rsidP="008A3823">
      <w:pPr>
        <w:spacing w:before="0" w:after="160" w:line="259" w:lineRule="auto"/>
      </w:pPr>
      <w:r>
        <w:br w:type="page"/>
      </w:r>
    </w:p>
    <w:p w14:paraId="2627B7B4" w14:textId="762E956C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1600" behindDoc="0" locked="0" layoutInCell="1" allowOverlap="1" wp14:anchorId="00676D0B" wp14:editId="66DD043F">
            <wp:simplePos x="0" y="0"/>
            <wp:positionH relativeFrom="margin">
              <wp:align>right</wp:align>
            </wp:positionH>
            <wp:positionV relativeFrom="margin">
              <wp:posOffset>375861</wp:posOffset>
            </wp:positionV>
            <wp:extent cx="5122545" cy="1980000"/>
            <wp:effectExtent l="0" t="0" r="1905" b="1270"/>
            <wp:wrapSquare wrapText="bothSides"/>
            <wp:docPr id="207" name="Wykres 207" descr="Jakie zagrożenie stanowi obecna sytuacja na terytorium Ukrainy dla Pana/Pani osobistej sytuacji finansowej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4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>na terytorium Ukrainy</w:t>
      </w:r>
      <w:r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Pana/Pani osobistej sytuacji finansowej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5CBF32BB" w14:textId="77777777" w:rsidR="008A3823" w:rsidRDefault="008A3823" w:rsidP="008A3823">
      <w:pPr>
        <w:pStyle w:val="Nagwek1"/>
      </w:pPr>
    </w:p>
    <w:p w14:paraId="2E0A0E92" w14:textId="77777777" w:rsidR="008A3823" w:rsidRDefault="008A3823" w:rsidP="008A3823">
      <w:pPr>
        <w:pStyle w:val="Nagwek1"/>
      </w:pPr>
    </w:p>
    <w:p w14:paraId="52DDBA53" w14:textId="337EECDD" w:rsidR="008A3823" w:rsidRPr="00396FC5" w:rsidRDefault="008A3823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0E3374EA" wp14:editId="16A31D81">
                <wp:simplePos x="0" y="0"/>
                <wp:positionH relativeFrom="rightMargin">
                  <wp:posOffset>104775</wp:posOffset>
                </wp:positionH>
                <wp:positionV relativeFrom="paragraph">
                  <wp:posOffset>238760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5" name="Pole tekstowe 195" descr="Dla 21,3% respondentów obecna sytuacja na terytorium Ukrainy stanowi duże zagrożenie dla dla suwerenności i niepodległości Polsk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532393" w14:textId="4596A850" w:rsidR="009A01E8" w:rsidRPr="00D616D2" w:rsidRDefault="009A01E8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 21,3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236B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terytorium Ukrainy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stanowi duże zagrożenie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 suwerenności i niepodległości Polski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3374EA" id="Pole tekstowe 195" o:spid="_x0000_s1036" type="#_x0000_t202" alt="Dla 21,3% respondentów obecna sytuacja na terytorium Ukrainy stanowi duże zagrożenie dla dla suwerenności i niepodległości Polski" style="position:absolute;margin-left:8.25pt;margin-top:18.8pt;width:135.85pt;height:77.6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" filled="f" stroked="f">
                <v:textbox>
                  <w:txbxContent>
                    <w:p w14:paraId="6A532393" w14:textId="4596A850" w:rsidR="009A01E8" w:rsidRPr="00D616D2" w:rsidRDefault="009A01E8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Dla 21,3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236B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terytorium Ukrainy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stanowi duże zagrożenie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dla suwerenności i niepodległości Polski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t xml:space="preserve">Jakim zagrożeniem jest obecna sytuacja </w:t>
      </w:r>
      <w:r w:rsidR="00236BF9">
        <w:t xml:space="preserve">na terytorium Ukrainy </w:t>
      </w:r>
      <w:r>
        <w:t xml:space="preserve">dla </w:t>
      </w:r>
      <w:r w:rsidR="00236BF9">
        <w:t>suwerenności i niepodległości Polski</w:t>
      </w:r>
    </w:p>
    <w:p w14:paraId="1F41E057" w14:textId="6230EF9C" w:rsidR="008A3823" w:rsidRPr="0047124B" w:rsidRDefault="008A3823" w:rsidP="008A3823">
      <w:pPr>
        <w:spacing w:line="288" w:lineRule="auto"/>
      </w:pPr>
      <w:r>
        <w:t xml:space="preserve">Dla </w:t>
      </w:r>
      <w:r w:rsidR="005D54A0">
        <w:t>2</w:t>
      </w:r>
      <w:r w:rsidR="0058461A">
        <w:t>1</w:t>
      </w:r>
      <w:r w:rsidR="00755591">
        <w:t>,</w:t>
      </w:r>
      <w:r w:rsidR="0058461A">
        <w:t>3</w:t>
      </w:r>
      <w:r w:rsidR="005D130F">
        <w:t>%</w:t>
      </w:r>
      <w:r w:rsidRPr="0047124B">
        <w:t xml:space="preserve"> respondentów obecna sytuacja </w:t>
      </w:r>
      <w:r w:rsidR="00236BF9">
        <w:t xml:space="preserve">na terytorium Ukrainy </w:t>
      </w:r>
      <w:r w:rsidRPr="0047124B">
        <w:t xml:space="preserve">stanowi duże zagrożenie dla </w:t>
      </w:r>
      <w:r w:rsidR="00236BF9">
        <w:t>suwerenności i niepodległości Polski</w:t>
      </w:r>
      <w:r w:rsidRPr="0047124B">
        <w:t xml:space="preserve">. Przeciętne zagrożenie odczuwa </w:t>
      </w:r>
      <w:r w:rsidR="0058461A">
        <w:t>40,1</w:t>
      </w:r>
      <w:r w:rsidRPr="0047124B">
        <w:t xml:space="preserve">% odpowiadających na pytania dotyczące koniunktury konsumenckiej. Małe zagrożenie deklaruje </w:t>
      </w:r>
      <w:r w:rsidR="0058461A">
        <w:t>28,0</w:t>
      </w:r>
      <w:r w:rsidRPr="0047124B">
        <w:t xml:space="preserve">%, natomiast brak zagrożenia stwierdziło </w:t>
      </w:r>
      <w:r w:rsidR="0058461A">
        <w:t>10</w:t>
      </w:r>
      <w:r w:rsidR="000A25C0">
        <w:t>,</w:t>
      </w:r>
      <w:r w:rsidR="0058461A">
        <w:t>6</w:t>
      </w:r>
      <w:r w:rsidRPr="0047124B">
        <w:t>% respondentów.</w:t>
      </w:r>
    </w:p>
    <w:p w14:paraId="3D482972" w14:textId="77777777" w:rsidR="008A3823" w:rsidRPr="00E940D5" w:rsidRDefault="008A3823" w:rsidP="008A3823">
      <w:pPr>
        <w:spacing w:before="0" w:after="0"/>
        <w:rPr>
          <w:sz w:val="16"/>
          <w:shd w:val="clear" w:color="auto" w:fill="FFFFFF"/>
        </w:rPr>
      </w:pPr>
    </w:p>
    <w:p w14:paraId="146ACAF7" w14:textId="5FE797C9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9792" behindDoc="0" locked="0" layoutInCell="1" allowOverlap="1" wp14:anchorId="3FE102A3" wp14:editId="6F6C7CD8">
            <wp:simplePos x="0" y="0"/>
            <wp:positionH relativeFrom="margin">
              <wp:align>right</wp:align>
            </wp:positionH>
            <wp:positionV relativeFrom="margin">
              <wp:posOffset>4953635</wp:posOffset>
            </wp:positionV>
            <wp:extent cx="5122545" cy="2085975"/>
            <wp:effectExtent l="0" t="0" r="1905" b="0"/>
            <wp:wrapSquare wrapText="bothSides"/>
            <wp:docPr id="209" name="Wykres 209" descr="Jakie zagrożenie stanowi obecna sytuacja na terytorium Ukrainy dla suwerenności i niepodległości Polski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5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 xml:space="preserve">na terytorium Ukrainy </w:t>
      </w:r>
      <w:r w:rsidRPr="006736C7">
        <w:rPr>
          <w:shd w:val="clear" w:color="auto" w:fill="FFFFFF"/>
        </w:rPr>
        <w:t xml:space="preserve">dla </w:t>
      </w:r>
      <w:r w:rsidR="00236BF9">
        <w:rPr>
          <w:shd w:val="clear" w:color="auto" w:fill="FFFFFF"/>
        </w:rPr>
        <w:t>suwerenności i niepodległości Polski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5FF92352" w14:textId="77777777" w:rsidR="008A3823" w:rsidRDefault="008A3823" w:rsidP="008A3823">
      <w:pPr>
        <w:spacing w:before="0" w:after="160" w:line="259" w:lineRule="auto"/>
        <w:rPr>
          <w:b/>
          <w:spacing w:val="-2"/>
          <w:sz w:val="18"/>
          <w:shd w:val="clear" w:color="auto" w:fill="FFFFFF"/>
        </w:rPr>
      </w:pPr>
      <w:r>
        <w:rPr>
          <w:b/>
          <w:spacing w:val="-2"/>
          <w:sz w:val="18"/>
          <w:shd w:val="clear" w:color="auto" w:fill="FFFFFF"/>
        </w:rPr>
        <w:br w:type="page"/>
      </w:r>
    </w:p>
    <w:p w14:paraId="73CCE677" w14:textId="06D95246" w:rsidR="008A3823" w:rsidRPr="00FF59DA" w:rsidRDefault="008A3823" w:rsidP="008A3823">
      <w:pPr>
        <w:spacing w:before="360"/>
        <w:ind w:left="851" w:hanging="851"/>
        <w:rPr>
          <w:b/>
          <w:spacing w:val="-2"/>
          <w:szCs w:val="19"/>
          <w:shd w:val="clear" w:color="auto" w:fill="FFFFFF"/>
        </w:rPr>
      </w:pPr>
      <w:r w:rsidRPr="00FF59DA">
        <w:rPr>
          <w:b/>
          <w:spacing w:val="-2"/>
          <w:szCs w:val="19"/>
          <w:shd w:val="clear" w:color="auto" w:fill="FFFFFF"/>
        </w:rPr>
        <w:t xml:space="preserve">Tablica 1. Pytania dodatkowe (odsetki odpowiedzi)  - </w:t>
      </w:r>
      <w:r w:rsidR="00236BF9">
        <w:rPr>
          <w:b/>
          <w:spacing w:val="-2"/>
          <w:szCs w:val="19"/>
          <w:shd w:val="clear" w:color="auto" w:fill="FFFFFF"/>
        </w:rPr>
        <w:t xml:space="preserve">obecna </w:t>
      </w:r>
      <w:r w:rsidRPr="00FF59DA">
        <w:rPr>
          <w:b/>
          <w:spacing w:val="-2"/>
          <w:szCs w:val="19"/>
          <w:shd w:val="clear" w:color="auto" w:fill="FFFFFF"/>
        </w:rPr>
        <w:t xml:space="preserve">sytuacja </w:t>
      </w:r>
      <w:r w:rsidR="00236BF9">
        <w:rPr>
          <w:b/>
          <w:spacing w:val="-2"/>
          <w:szCs w:val="19"/>
          <w:shd w:val="clear" w:color="auto" w:fill="FFFFFF"/>
        </w:rPr>
        <w:t>na terytorium Ukrainy</w:t>
      </w:r>
    </w:p>
    <w:tbl>
      <w:tblPr>
        <w:tblStyle w:val="Tabela-Siatka"/>
        <w:tblW w:w="8080" w:type="dxa"/>
        <w:tblLayout w:type="fixed"/>
        <w:tblLook w:val="04A0" w:firstRow="1" w:lastRow="0" w:firstColumn="1" w:lastColumn="0" w:noHBand="0" w:noVBand="1"/>
        <w:tblDescription w:val="Pytania dodatkowe (odsetki odpowiedzi)  - sytuacja na terytorium Ukrainy"/>
      </w:tblPr>
      <w:tblGrid>
        <w:gridCol w:w="2977"/>
        <w:gridCol w:w="1701"/>
        <w:gridCol w:w="992"/>
        <w:gridCol w:w="1276"/>
        <w:gridCol w:w="1134"/>
      </w:tblGrid>
      <w:tr w:rsidR="0043076F" w:rsidRPr="00D24571" w14:paraId="2C1BE359" w14:textId="1E6E1C07" w:rsidTr="00A1622B">
        <w:trPr>
          <w:trHeight w:val="700"/>
        </w:trPr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6B24FBB" w14:textId="77777777" w:rsidR="0043076F" w:rsidRPr="00FF59DA" w:rsidRDefault="0043076F" w:rsidP="008A3823">
            <w:pPr>
              <w:jc w:val="center"/>
              <w:rPr>
                <w:szCs w:val="19"/>
              </w:rPr>
            </w:pPr>
            <w:r w:rsidRPr="00FF59DA">
              <w:rPr>
                <w:szCs w:val="19"/>
              </w:rPr>
              <w:t>WYSZCZEGÓLNIENIE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D60BC35" w14:textId="7DD198C4" w:rsidR="0043076F" w:rsidRPr="00637CBB" w:rsidRDefault="00A1622B" w:rsidP="008A3823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Wrzesień</w:t>
            </w:r>
            <w:r w:rsidR="00923CFD">
              <w:rPr>
                <w:bCs/>
                <w:szCs w:val="19"/>
              </w:rPr>
              <w:t xml:space="preserve"> </w:t>
            </w:r>
            <w:r w:rsidR="00A64B03">
              <w:rPr>
                <w:bCs/>
                <w:szCs w:val="19"/>
              </w:rPr>
              <w:t>2023</w:t>
            </w:r>
          </w:p>
        </w:tc>
        <w:tc>
          <w:tcPr>
            <w:tcW w:w="1276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A6E7F70" w14:textId="1EEB27C6" w:rsidR="0043076F" w:rsidRPr="0043076F" w:rsidRDefault="00A1622B" w:rsidP="008A3823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Październik</w:t>
            </w:r>
            <w:r w:rsidR="00B83303">
              <w:rPr>
                <w:bCs/>
                <w:szCs w:val="19"/>
              </w:rPr>
              <w:t xml:space="preserve"> </w:t>
            </w:r>
            <w:r w:rsidR="00145FFD">
              <w:rPr>
                <w:bCs/>
                <w:szCs w:val="19"/>
              </w:rPr>
              <w:t>2023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</w:tcPr>
          <w:p w14:paraId="0135F0BE" w14:textId="3008A28C" w:rsidR="0043076F" w:rsidRDefault="00A1622B" w:rsidP="008A3823">
            <w:pPr>
              <w:jc w:val="center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Listopad</w:t>
            </w:r>
            <w:r w:rsidR="00FF141E">
              <w:rPr>
                <w:b/>
                <w:bCs/>
                <w:szCs w:val="19"/>
              </w:rPr>
              <w:t xml:space="preserve"> 2023</w:t>
            </w:r>
          </w:p>
        </w:tc>
      </w:tr>
      <w:tr w:rsidR="00A1622B" w:rsidRPr="00D24571" w14:paraId="74F993AE" w14:textId="0D616558" w:rsidTr="00A1622B">
        <w:trPr>
          <w:trHeight w:val="369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4EDAA3E" w14:textId="0A000E05" w:rsidR="00A1622B" w:rsidRPr="00FF59DA" w:rsidRDefault="00A1622B" w:rsidP="00A1622B">
            <w:pPr>
              <w:rPr>
                <w:b/>
                <w:szCs w:val="19"/>
              </w:rPr>
            </w:pPr>
            <w:r w:rsidRPr="00FF59DA">
              <w:rPr>
                <w:b/>
                <w:noProof/>
                <w:szCs w:val="19"/>
                <w:lang w:eastAsia="pl-PL"/>
              </w:rPr>
              <w:t xml:space="preserve">Jaki wpływ na Pana/Pani odpowiedzi miała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Ukrainy?</w:t>
            </w:r>
            <w:r w:rsidRPr="00FF59DA">
              <w:rPr>
                <w:b/>
                <w:noProof/>
                <w:szCs w:val="19"/>
                <w:lang w:eastAsia="pl-PL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A8EF5A" w14:textId="77777777" w:rsidR="00A1622B" w:rsidRPr="00FF59DA" w:rsidRDefault="00A1622B" w:rsidP="00A1622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znaczny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88BC05" w14:textId="0746B9DF" w:rsidR="00A1622B" w:rsidRDefault="00A1622B" w:rsidP="00A1622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14,1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E4BB7E" w14:textId="3F554926" w:rsidR="00A1622B" w:rsidRPr="00FF59DA" w:rsidRDefault="00A1622B" w:rsidP="00A1622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14,8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C799CE9" w14:textId="4A957265" w:rsidR="00A1622B" w:rsidRDefault="00D01D52" w:rsidP="00A1622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11,4</w:t>
            </w:r>
          </w:p>
        </w:tc>
      </w:tr>
      <w:tr w:rsidR="00A1622B" w:rsidRPr="00D24571" w14:paraId="13979252" w14:textId="108587FA" w:rsidTr="00A1622B">
        <w:trPr>
          <w:trHeight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5A38248" w14:textId="77777777" w:rsidR="00A1622B" w:rsidRPr="00FF59DA" w:rsidRDefault="00A1622B" w:rsidP="00A1622B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C9D89B" w14:textId="77777777" w:rsidR="00A1622B" w:rsidRPr="00FF59DA" w:rsidRDefault="00A1622B" w:rsidP="00A1622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umiarkowany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7A9B95" w14:textId="45E405EE" w:rsidR="00A1622B" w:rsidRDefault="00A1622B" w:rsidP="00A162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47,9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B443AFB" w14:textId="57C44E1B" w:rsidR="00A1622B" w:rsidRPr="00FF59DA" w:rsidRDefault="00A1622B" w:rsidP="00A162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49,4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DBE3E49" w14:textId="62525F7C" w:rsidR="00A1622B" w:rsidRDefault="00D01D52" w:rsidP="00A162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46,5</w:t>
            </w:r>
          </w:p>
        </w:tc>
      </w:tr>
      <w:tr w:rsidR="00A1622B" w:rsidRPr="00D24571" w14:paraId="1DC19957" w14:textId="366866C3" w:rsidTr="00A1622B">
        <w:trPr>
          <w:trHeight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D503D2" w14:textId="77777777" w:rsidR="00A1622B" w:rsidRPr="00FF59DA" w:rsidRDefault="00A1622B" w:rsidP="00A1622B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005353" w14:textId="77777777" w:rsidR="00A1622B" w:rsidRPr="00FF59DA" w:rsidRDefault="00A1622B" w:rsidP="00A1622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żaden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5C3999" w14:textId="20F54910" w:rsidR="00A1622B" w:rsidRDefault="00A1622B" w:rsidP="00A162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38,0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C4E63D" w14:textId="7D00A9D3" w:rsidR="00A1622B" w:rsidRPr="00FF59DA" w:rsidRDefault="00A1622B" w:rsidP="00A162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E3B2493" w14:textId="0E59D6BB" w:rsidR="00A1622B" w:rsidRDefault="00D01D52" w:rsidP="00A162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42,1</w:t>
            </w:r>
          </w:p>
        </w:tc>
      </w:tr>
      <w:tr w:rsidR="00A1622B" w:rsidRPr="00D24571" w14:paraId="6E4D92A5" w14:textId="1DF6FE29" w:rsidTr="00A1622B">
        <w:trPr>
          <w:trHeight w:hRule="exact" w:val="482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72456BB" w14:textId="331A9ADE" w:rsidR="00A1622B" w:rsidRPr="00FF59DA" w:rsidRDefault="00A1622B" w:rsidP="00A1622B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Czy w związku z obecną sytuacją </w:t>
            </w:r>
            <w:r>
              <w:rPr>
                <w:b/>
                <w:noProof/>
                <w:szCs w:val="19"/>
                <w:lang w:eastAsia="pl-PL"/>
              </w:rPr>
              <w:t>na terytorium Ukrainy,</w:t>
            </w:r>
            <w:r w:rsidRPr="00FF59DA">
              <w:rPr>
                <w:b/>
                <w:szCs w:val="19"/>
              </w:rPr>
              <w:t xml:space="preserve"> obawia się Pan/Pani utraty pracy lub zaprzestania prowadzenia własnej działalności?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1FF949" w14:textId="77777777" w:rsidR="00A1622B" w:rsidRPr="00FF59DA" w:rsidRDefault="00A1622B" w:rsidP="00A1622B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zdecydowanie tak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1044D5" w14:textId="1D7FFAA4" w:rsidR="00A1622B" w:rsidRDefault="00A1622B" w:rsidP="00A162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215EDB9" w14:textId="51BF2A23" w:rsidR="00A1622B" w:rsidRPr="00FF59DA" w:rsidRDefault="00A1622B" w:rsidP="00A162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7812DCF" w14:textId="7048362E" w:rsidR="00A1622B" w:rsidRDefault="00D01D52" w:rsidP="00A162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1,3</w:t>
            </w:r>
          </w:p>
        </w:tc>
      </w:tr>
      <w:tr w:rsidR="00A1622B" w:rsidRPr="00D24571" w14:paraId="0994F86E" w14:textId="21C7198B" w:rsidTr="00A1622B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0FFA5E0" w14:textId="77777777" w:rsidR="00A1622B" w:rsidRPr="00FF59DA" w:rsidRDefault="00A1622B" w:rsidP="00A1622B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8B456F" w14:textId="77777777" w:rsidR="00A1622B" w:rsidRPr="00FF59DA" w:rsidRDefault="00A1622B" w:rsidP="00A1622B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możliwe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C41433" w14:textId="2DC06246" w:rsidR="00A1622B" w:rsidRDefault="00A1622B" w:rsidP="00A162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4,3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5A6C309" w14:textId="4886DDF0" w:rsidR="00A1622B" w:rsidRPr="00FF59DA" w:rsidRDefault="00A1622B" w:rsidP="00A162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2BBDF0" w14:textId="21AC6412" w:rsidR="00A1622B" w:rsidRDefault="00D01D52" w:rsidP="00A162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3,9</w:t>
            </w:r>
          </w:p>
        </w:tc>
      </w:tr>
      <w:tr w:rsidR="00A1622B" w:rsidRPr="00D24571" w14:paraId="4D02A087" w14:textId="1F22953A" w:rsidTr="00A1622B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30B445E" w14:textId="77777777" w:rsidR="00A1622B" w:rsidRPr="00FF59DA" w:rsidRDefault="00A1622B" w:rsidP="00A1622B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4A8AA9" w14:textId="77777777" w:rsidR="00A1622B" w:rsidRPr="00FF59DA" w:rsidRDefault="00A1622B" w:rsidP="00A1622B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raczej nie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C21B4C" w14:textId="78FD171A" w:rsidR="00A1622B" w:rsidRDefault="00A1622B" w:rsidP="00A162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18,3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C853301" w14:textId="206C3543" w:rsidR="00A1622B" w:rsidRPr="00FF59DA" w:rsidRDefault="00A1622B" w:rsidP="00A162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CC3A16C" w14:textId="31172B3C" w:rsidR="00A1622B" w:rsidRDefault="00D01D52" w:rsidP="00A162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15,6</w:t>
            </w:r>
          </w:p>
        </w:tc>
      </w:tr>
      <w:tr w:rsidR="00A1622B" w:rsidRPr="00D24571" w14:paraId="36C2332E" w14:textId="48146D6C" w:rsidTr="00A1622B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8D53BEC" w14:textId="77777777" w:rsidR="00A1622B" w:rsidRPr="00FF59DA" w:rsidRDefault="00A1622B" w:rsidP="00A1622B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68C79E" w14:textId="77777777" w:rsidR="00A1622B" w:rsidRPr="00FF59DA" w:rsidRDefault="00A1622B" w:rsidP="00A1622B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2DBF7D" w14:textId="724405B5" w:rsidR="00A1622B" w:rsidRDefault="00A1622B" w:rsidP="00A162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33,5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AFA7E0B" w14:textId="369BDDB3" w:rsidR="00A1622B" w:rsidRPr="00FF59DA" w:rsidRDefault="00A1622B" w:rsidP="00A162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2B6A31F" w14:textId="0D1CC2BE" w:rsidR="00A1622B" w:rsidRDefault="00D01D52" w:rsidP="00A162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39,5</w:t>
            </w:r>
          </w:p>
        </w:tc>
      </w:tr>
      <w:tr w:rsidR="00A1622B" w:rsidRPr="00D24571" w14:paraId="7688D3AE" w14:textId="439CC2C4" w:rsidTr="00A1622B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332349E" w14:textId="77777777" w:rsidR="00A1622B" w:rsidRPr="00FF59DA" w:rsidRDefault="00A1622B" w:rsidP="00A1622B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19611F" w14:textId="77777777" w:rsidR="00A1622B" w:rsidRPr="00FF59DA" w:rsidRDefault="00A1622B" w:rsidP="00A1622B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 mam zdania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BA7175" w14:textId="1494FA11" w:rsidR="00A1622B" w:rsidRDefault="00A1622B" w:rsidP="00A162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2,7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C7CB06C" w14:textId="324A1014" w:rsidR="00A1622B" w:rsidRPr="00FF59DA" w:rsidRDefault="00A1622B" w:rsidP="00A162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FE89F42" w14:textId="7D909B4B" w:rsidR="00A1622B" w:rsidRDefault="00D01D52" w:rsidP="00A162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3,3</w:t>
            </w:r>
          </w:p>
        </w:tc>
      </w:tr>
      <w:tr w:rsidR="00A1622B" w:rsidRPr="00D24571" w14:paraId="34EC65AD" w14:textId="4A32A0CF" w:rsidTr="00A1622B">
        <w:trPr>
          <w:trHeight w:hRule="exact" w:val="652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A2DC01B" w14:textId="77777777" w:rsidR="00A1622B" w:rsidRPr="00FF59DA" w:rsidRDefault="00A1622B" w:rsidP="00A1622B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2FBC6D" w14:textId="77777777" w:rsidR="00A1622B" w:rsidRPr="00FF59DA" w:rsidRDefault="00A1622B" w:rsidP="00A1622B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 dotyczy (dla osób niepracujących)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BE0F44" w14:textId="5E57A80E" w:rsidR="00A1622B" w:rsidRDefault="00A1622B" w:rsidP="00A162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40,1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13CCF60" w14:textId="63D7044A" w:rsidR="00A1622B" w:rsidRPr="00FF59DA" w:rsidRDefault="00A1622B" w:rsidP="00A162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3500C87" w14:textId="6E55AA65" w:rsidR="00A1622B" w:rsidRDefault="00D01D52" w:rsidP="00A162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36,4</w:t>
            </w:r>
          </w:p>
        </w:tc>
      </w:tr>
      <w:tr w:rsidR="00A1622B" w:rsidRPr="00D24571" w14:paraId="4A6B56C5" w14:textId="00FD5D08" w:rsidTr="00A1622B">
        <w:trPr>
          <w:trHeight w:hRule="exact" w:val="369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474BD1D" w14:textId="17F84868" w:rsidR="00A1622B" w:rsidRPr="00FF59DA" w:rsidRDefault="00A1622B" w:rsidP="00A1622B">
            <w:pPr>
              <w:spacing w:before="0"/>
              <w:rPr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gospodarki w Polsce?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87DC33" w14:textId="77777777" w:rsidR="00A1622B" w:rsidRPr="00FF59DA" w:rsidRDefault="00A1622B" w:rsidP="00A1622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F5B2EB" w14:textId="4ACC779A" w:rsidR="00A1622B" w:rsidRDefault="00A1622B" w:rsidP="00A162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23,1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19EF6B6" w14:textId="21153E4A" w:rsidR="00A1622B" w:rsidRPr="00FF59DA" w:rsidRDefault="00A1622B" w:rsidP="00A162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2E6A20C" w14:textId="05F66C98" w:rsidR="00A1622B" w:rsidRDefault="00D01D52" w:rsidP="00A162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21,6</w:t>
            </w:r>
          </w:p>
        </w:tc>
      </w:tr>
      <w:tr w:rsidR="00A1622B" w:rsidRPr="00D24571" w14:paraId="75AE8BD8" w14:textId="34E36B4C" w:rsidTr="00A1622B">
        <w:trPr>
          <w:trHeight w:hRule="exact" w:val="554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2EC9551" w14:textId="77777777" w:rsidR="00A1622B" w:rsidRPr="00FF59DA" w:rsidRDefault="00A1622B" w:rsidP="00A1622B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2909E3" w14:textId="77777777" w:rsidR="00A1622B" w:rsidRPr="00FF59DA" w:rsidRDefault="00A1622B" w:rsidP="00A1622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FC316F" w14:textId="47037393" w:rsidR="00A1622B" w:rsidRDefault="00A1622B" w:rsidP="00A162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44,4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96BBC7" w14:textId="6A75AE4F" w:rsidR="00A1622B" w:rsidRPr="00FF59DA" w:rsidRDefault="00A1622B" w:rsidP="00A162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39805C9" w14:textId="59B0B173" w:rsidR="00A1622B" w:rsidRDefault="00D01D52" w:rsidP="00A162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44,8</w:t>
            </w:r>
          </w:p>
        </w:tc>
      </w:tr>
      <w:tr w:rsidR="00A1622B" w:rsidRPr="00D24571" w14:paraId="314E5DCC" w14:textId="4A22B092" w:rsidTr="00A1622B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437D368" w14:textId="77777777" w:rsidR="00A1622B" w:rsidRPr="00FF59DA" w:rsidRDefault="00A1622B" w:rsidP="00A1622B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B61306" w14:textId="77777777" w:rsidR="00A1622B" w:rsidRPr="00FF59DA" w:rsidRDefault="00A1622B" w:rsidP="00A1622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12AE67" w14:textId="3FACF9B8" w:rsidR="00A1622B" w:rsidRDefault="00A1622B" w:rsidP="00A162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25,5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25DAF8" w14:textId="69F4ECB2" w:rsidR="00A1622B" w:rsidRPr="00FF59DA" w:rsidRDefault="00A1622B" w:rsidP="00A162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DCAA3E" w14:textId="6A946563" w:rsidR="00A1622B" w:rsidRDefault="00D01D52" w:rsidP="00A162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26,7</w:t>
            </w:r>
          </w:p>
        </w:tc>
      </w:tr>
      <w:tr w:rsidR="00A1622B" w:rsidRPr="00D24571" w14:paraId="10F911AB" w14:textId="3F7BDC8C" w:rsidTr="00A1622B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6711EC6" w14:textId="77777777" w:rsidR="00A1622B" w:rsidRPr="00FF59DA" w:rsidRDefault="00A1622B" w:rsidP="00A1622B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B6463A" w14:textId="77777777" w:rsidR="00A1622B" w:rsidRPr="00FF59DA" w:rsidRDefault="00A1622B" w:rsidP="00A1622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FDC809" w14:textId="7429553B" w:rsidR="00A1622B" w:rsidRDefault="00A1622B" w:rsidP="00A162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7,0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4F548DD" w14:textId="70B7C033" w:rsidR="00A1622B" w:rsidRPr="00FF59DA" w:rsidRDefault="00A1622B" w:rsidP="00A162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C8C067" w14:textId="5D0F9491" w:rsidR="00A1622B" w:rsidRDefault="00D01D52" w:rsidP="00A162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6,9</w:t>
            </w:r>
          </w:p>
        </w:tc>
      </w:tr>
      <w:tr w:rsidR="00A1622B" w:rsidRPr="00D24571" w14:paraId="243C4D90" w14:textId="6989E537" w:rsidTr="00A1622B">
        <w:trPr>
          <w:trHeight w:hRule="exact" w:val="369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E277642" w14:textId="587B0514" w:rsidR="00A1622B" w:rsidRPr="00FF59DA" w:rsidRDefault="00A1622B" w:rsidP="00A1622B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Pana/Pani osobistej sytuacji finansowej?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F0911B" w14:textId="77777777" w:rsidR="00A1622B" w:rsidRPr="00FF59DA" w:rsidRDefault="00A1622B" w:rsidP="00A1622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24FFC4" w14:textId="545569D3" w:rsidR="00A1622B" w:rsidRDefault="00A1622B" w:rsidP="00A162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7,8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83DC1AF" w14:textId="6BC9A2E2" w:rsidR="00A1622B" w:rsidRPr="00FF59DA" w:rsidRDefault="00A1622B" w:rsidP="00A162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A2B58DA" w14:textId="39C36FD1" w:rsidR="00A1622B" w:rsidRDefault="00D01D52" w:rsidP="00A162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7,2</w:t>
            </w:r>
          </w:p>
        </w:tc>
      </w:tr>
      <w:tr w:rsidR="00A1622B" w:rsidRPr="00D24571" w14:paraId="30ED2872" w14:textId="1BFC964A" w:rsidTr="00A1622B">
        <w:trPr>
          <w:trHeight w:hRule="exact" w:val="592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7851DF" w14:textId="77777777" w:rsidR="00A1622B" w:rsidRPr="00FF59DA" w:rsidRDefault="00A1622B" w:rsidP="00A1622B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E9B991" w14:textId="77777777" w:rsidR="00A1622B" w:rsidRPr="00FF59DA" w:rsidRDefault="00A1622B" w:rsidP="00A1622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DE233D" w14:textId="317AB323" w:rsidR="00A1622B" w:rsidRDefault="00A1622B" w:rsidP="00A162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28,8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1529B0" w14:textId="4B370315" w:rsidR="00A1622B" w:rsidRPr="00FF59DA" w:rsidRDefault="00A1622B" w:rsidP="00A162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27,2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41E485C" w14:textId="19A58968" w:rsidR="00A1622B" w:rsidRDefault="00D01D52" w:rsidP="00A162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24,8</w:t>
            </w:r>
          </w:p>
        </w:tc>
      </w:tr>
      <w:tr w:rsidR="00A1622B" w:rsidRPr="00D24571" w14:paraId="32D48D9B" w14:textId="58CAC318" w:rsidTr="00A1622B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5355949" w14:textId="77777777" w:rsidR="00A1622B" w:rsidRPr="00FF59DA" w:rsidRDefault="00A1622B" w:rsidP="00A1622B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AEFE04" w14:textId="77777777" w:rsidR="00A1622B" w:rsidRPr="00FF59DA" w:rsidRDefault="00A1622B" w:rsidP="00A1622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961257" w14:textId="187E0D68" w:rsidR="00A1622B" w:rsidRDefault="00A1622B" w:rsidP="00A162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33,2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9454E2B" w14:textId="36D4FAEA" w:rsidR="00A1622B" w:rsidRPr="00FF59DA" w:rsidRDefault="00A1622B" w:rsidP="00A162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36,9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AB491B" w14:textId="7E952482" w:rsidR="00A1622B" w:rsidRDefault="00D01D52" w:rsidP="00A162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39,0</w:t>
            </w:r>
          </w:p>
        </w:tc>
      </w:tr>
      <w:tr w:rsidR="00A1622B" w:rsidRPr="00D24571" w14:paraId="6799C3D6" w14:textId="47208566" w:rsidTr="00A1622B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F493FD0" w14:textId="77777777" w:rsidR="00A1622B" w:rsidRPr="00FF59DA" w:rsidRDefault="00A1622B" w:rsidP="00A1622B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21D37F" w14:textId="77777777" w:rsidR="00A1622B" w:rsidRPr="00FF59DA" w:rsidRDefault="00A1622B" w:rsidP="00A1622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353378" w14:textId="23AABC53" w:rsidR="00A1622B" w:rsidRDefault="00A1622B" w:rsidP="00A162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30,2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520D50A" w14:textId="68078368" w:rsidR="00A1622B" w:rsidRPr="00FF59DA" w:rsidRDefault="00A1622B" w:rsidP="00A162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5AA65CF" w14:textId="3AA6853D" w:rsidR="00A1622B" w:rsidRDefault="00D01D52" w:rsidP="00A162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29,0</w:t>
            </w:r>
          </w:p>
        </w:tc>
      </w:tr>
      <w:tr w:rsidR="00A1622B" w:rsidRPr="00D24571" w14:paraId="1ACCB98A" w14:textId="3510822D" w:rsidTr="00A1622B">
        <w:trPr>
          <w:trHeight w:hRule="exact" w:val="369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0FAD577" w14:textId="4855C942" w:rsidR="00A1622B" w:rsidRPr="00FF59DA" w:rsidRDefault="00A1622B" w:rsidP="00A1622B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</w:t>
            </w:r>
            <w:r>
              <w:rPr>
                <w:b/>
                <w:szCs w:val="19"/>
              </w:rPr>
              <w:t>suwerenności i niepodległości Polski</w:t>
            </w:r>
            <w:r w:rsidRPr="00FF59DA">
              <w:rPr>
                <w:b/>
                <w:szCs w:val="19"/>
              </w:rPr>
              <w:t>?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DBFF37" w14:textId="77777777" w:rsidR="00A1622B" w:rsidRPr="00FF59DA" w:rsidRDefault="00A1622B" w:rsidP="00A1622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F084C8" w14:textId="03492306" w:rsidR="00A1622B" w:rsidRDefault="00A1622B" w:rsidP="00A162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21,7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CCB3567" w14:textId="27D1426C" w:rsidR="00A1622B" w:rsidRPr="00FF59DA" w:rsidRDefault="00A1622B" w:rsidP="00A162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55ED93B" w14:textId="2152524C" w:rsidR="00A1622B" w:rsidRDefault="00D01D52" w:rsidP="00A162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21,3</w:t>
            </w:r>
          </w:p>
        </w:tc>
      </w:tr>
      <w:tr w:rsidR="00A1622B" w:rsidRPr="00D24571" w14:paraId="575E4FF7" w14:textId="32C080F4" w:rsidTr="00A1622B">
        <w:trPr>
          <w:trHeight w:hRule="exact" w:val="460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AF6A632" w14:textId="77777777" w:rsidR="00A1622B" w:rsidRPr="00D24571" w:rsidRDefault="00A1622B" w:rsidP="00A1622B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529572" w14:textId="77777777" w:rsidR="00A1622B" w:rsidRPr="00FF59DA" w:rsidRDefault="00A1622B" w:rsidP="00A1622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EF2A45" w14:textId="21EDE748" w:rsidR="00A1622B" w:rsidRDefault="00A1622B" w:rsidP="00A162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41,0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E6D04D0" w14:textId="3ECE688F" w:rsidR="00A1622B" w:rsidRPr="00FF59DA" w:rsidRDefault="00A1622B" w:rsidP="00A162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E1FE649" w14:textId="6E2BFEFB" w:rsidR="00A1622B" w:rsidRDefault="00D01D52" w:rsidP="00A162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40,1</w:t>
            </w:r>
          </w:p>
        </w:tc>
      </w:tr>
      <w:tr w:rsidR="00A1622B" w:rsidRPr="00D24571" w14:paraId="3D607DE4" w14:textId="48D24999" w:rsidTr="00A1622B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82E9D9B" w14:textId="77777777" w:rsidR="00A1622B" w:rsidRPr="00D24571" w:rsidRDefault="00A1622B" w:rsidP="00A1622B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612C36" w14:textId="77777777" w:rsidR="00A1622B" w:rsidRPr="00FF59DA" w:rsidRDefault="00A1622B" w:rsidP="00A1622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F1603B" w14:textId="0F8E00A8" w:rsidR="00A1622B" w:rsidRDefault="00A1622B" w:rsidP="00A162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28,9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157619" w14:textId="55BBE42D" w:rsidR="00A1622B" w:rsidRPr="00FF59DA" w:rsidRDefault="00A1622B" w:rsidP="00A162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65E4C92" w14:textId="28E1C711" w:rsidR="00A1622B" w:rsidRDefault="00D01D52" w:rsidP="00A162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28,0</w:t>
            </w:r>
          </w:p>
        </w:tc>
      </w:tr>
      <w:tr w:rsidR="00A1622B" w:rsidRPr="00D24571" w14:paraId="1A0433A9" w14:textId="2AAC5CA6" w:rsidTr="00A1622B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39CA6161" w14:textId="77777777" w:rsidR="00A1622B" w:rsidRPr="00D24571" w:rsidRDefault="00A1622B" w:rsidP="00A1622B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406A001" w14:textId="77777777" w:rsidR="00A1622B" w:rsidRPr="00FF59DA" w:rsidRDefault="00A1622B" w:rsidP="00A1622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50E055B" w14:textId="242D8690" w:rsidR="00A1622B" w:rsidRDefault="00A1622B" w:rsidP="00A162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8,4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148DABCA" w14:textId="01901197" w:rsidR="00A1622B" w:rsidRPr="00FF59DA" w:rsidRDefault="00A1622B" w:rsidP="00A162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316B1D74" w14:textId="789E8F98" w:rsidR="00A1622B" w:rsidRDefault="00D01D52" w:rsidP="00A162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10,6</w:t>
            </w:r>
          </w:p>
        </w:tc>
      </w:tr>
    </w:tbl>
    <w:p w14:paraId="4E4B5C81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3C28A51E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7E534B15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5C746701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78A06D4C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3D8DF7F1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0A6DB1CB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2D4A7909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2E3E949D" w14:textId="77777777" w:rsidR="008A3823" w:rsidRPr="00FB1838" w:rsidRDefault="008A3823" w:rsidP="008A3823">
      <w:pPr>
        <w:spacing w:line="288" w:lineRule="auto"/>
        <w:rPr>
          <w:shd w:val="clear" w:color="auto" w:fill="FFFFFF"/>
        </w:rPr>
      </w:pPr>
      <w:r w:rsidRPr="00FB1838">
        <w:rPr>
          <w:shd w:val="clear" w:color="auto" w:fill="FFFFFF"/>
        </w:rPr>
        <w:t xml:space="preserve">W przypadku cytowania danych Głównego Urzędu Statystycznego prosimy o zamieszczenie informacji: „Źródło danych GUS”, a </w:t>
      </w:r>
      <w:r>
        <w:rPr>
          <w:shd w:val="clear" w:color="auto" w:fill="FFFFFF"/>
        </w:rPr>
        <w:t xml:space="preserve">w </w:t>
      </w:r>
      <w:r w:rsidRPr="00FB1838">
        <w:rPr>
          <w:shd w:val="clear" w:color="auto" w:fill="FFFFFF"/>
        </w:rPr>
        <w:t xml:space="preserve">przypadku publikowania obliczeń dokonanych na danych opublikowanych przez GUS prosimy o zamieszczenie informacji: „Opracowanie własne na podstawie danych GUS”. </w:t>
      </w:r>
    </w:p>
    <w:p w14:paraId="0B3923C5" w14:textId="77777777" w:rsidR="00FB1838" w:rsidRPr="00FE5C2F" w:rsidRDefault="00FB1838" w:rsidP="00FE5C2F">
      <w:pPr>
        <w:spacing w:before="0" w:after="160" w:line="259" w:lineRule="auto"/>
        <w:rPr>
          <w:b/>
          <w:spacing w:val="-2"/>
          <w:sz w:val="18"/>
        </w:rPr>
        <w:sectPr w:rsidR="00FB1838" w:rsidRPr="00FE5C2F" w:rsidSect="009950DE">
          <w:headerReference w:type="default" r:id="rId24"/>
          <w:footerReference w:type="default" r:id="rId25"/>
          <w:headerReference w:type="first" r:id="rId26"/>
          <w:footerReference w:type="first" r:id="rId27"/>
          <w:footnotePr>
            <w:numFmt w:val="chicago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78672B0B" w14:textId="77A4611D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8930" w:type="dxa"/>
        <w:tblLook w:val="04A0" w:firstRow="1" w:lastRow="0" w:firstColumn="1" w:lastColumn="0" w:noHBand="0" w:noVBand="1"/>
      </w:tblPr>
      <w:tblGrid>
        <w:gridCol w:w="4678"/>
        <w:gridCol w:w="4252"/>
      </w:tblGrid>
      <w:tr w:rsidR="00076F85" w:rsidRPr="008F3638" w14:paraId="2DB5CE44" w14:textId="77777777" w:rsidTr="00916887">
        <w:trPr>
          <w:trHeight w:val="1912"/>
        </w:trPr>
        <w:tc>
          <w:tcPr>
            <w:tcW w:w="4678" w:type="dxa"/>
          </w:tcPr>
          <w:p w14:paraId="1B405618" w14:textId="77777777" w:rsidR="00076F85" w:rsidRPr="008F3638" w:rsidRDefault="00076F85" w:rsidP="00916887">
            <w:pPr>
              <w:spacing w:before="0" w:after="0" w:line="276" w:lineRule="auto"/>
              <w:ind w:left="176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0E338E18" w14:textId="77777777" w:rsidR="00076F85" w:rsidRDefault="00076F85" w:rsidP="00916887">
            <w:pPr>
              <w:spacing w:before="0" w:line="276" w:lineRule="auto"/>
              <w:ind w:left="176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Łodzi</w:t>
            </w:r>
          </w:p>
          <w:p w14:paraId="6ADEEB1C" w14:textId="77777777" w:rsidR="00076F85" w:rsidRDefault="00076F85" w:rsidP="00916887">
            <w:pPr>
              <w:spacing w:before="0" w:after="0" w:line="276" w:lineRule="auto"/>
              <w:ind w:left="176"/>
              <w:rPr>
                <w:rFonts w:cs="Arial"/>
                <w:b/>
                <w:color w:val="000000" w:themeColor="text1"/>
                <w:sz w:val="20"/>
              </w:rPr>
            </w:pPr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Pr="00076F85">
              <w:rPr>
                <w:rFonts w:cs="Arial"/>
                <w:b/>
                <w:color w:val="000000" w:themeColor="text1"/>
                <w:sz w:val="20"/>
              </w:rPr>
              <w:t>dr Piotr Ryszard Cmela</w:t>
            </w:r>
          </w:p>
          <w:p w14:paraId="04EE7A73" w14:textId="77777777" w:rsidR="00076F85" w:rsidRPr="008F3638" w:rsidRDefault="00076F85" w:rsidP="00916887">
            <w:pPr>
              <w:pStyle w:val="Nagwek3"/>
              <w:spacing w:before="0" w:line="240" w:lineRule="auto"/>
              <w:ind w:left="176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4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2 </w:t>
            </w:r>
            <w:r w:rsidR="00B05C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4BDC4932" w14:textId="77777777" w:rsidR="00076F85" w:rsidRPr="008F3638" w:rsidRDefault="00076F85" w:rsidP="0091688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4252" w:type="dxa"/>
          </w:tcPr>
          <w:p w14:paraId="5CF0DE93" w14:textId="77777777" w:rsidR="00076F85" w:rsidRPr="008F3638" w:rsidRDefault="00076F85" w:rsidP="00916887">
            <w:pPr>
              <w:spacing w:before="0" w:line="276" w:lineRule="auto"/>
              <w:ind w:left="318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1F979E52" w14:textId="77777777" w:rsidR="00076F85" w:rsidRPr="008F3638" w:rsidRDefault="00076F85" w:rsidP="00916887">
            <w:pPr>
              <w:pStyle w:val="Nagwek3"/>
              <w:spacing w:before="0" w:line="240" w:lineRule="auto"/>
              <w:ind w:left="317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Banaszek</w:t>
            </w:r>
          </w:p>
          <w:p w14:paraId="16A17F5E" w14:textId="77777777" w:rsidR="00076F85" w:rsidRPr="008F3638" w:rsidRDefault="00076F85" w:rsidP="00916887">
            <w:pPr>
              <w:pStyle w:val="Nagwek3"/>
              <w:spacing w:before="0" w:line="240" w:lineRule="auto"/>
              <w:ind w:left="317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695 255 011</w:t>
            </w:r>
          </w:p>
          <w:p w14:paraId="4C9FE8E1" w14:textId="77777777" w:rsidR="00076F85" w:rsidRPr="008F3638" w:rsidRDefault="00076F85" w:rsidP="00916887">
            <w:pPr>
              <w:pStyle w:val="Nagwek3"/>
              <w:spacing w:before="0" w:line="240" w:lineRule="auto"/>
              <w:ind w:left="317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tbl>
      <w:tblPr>
        <w:tblStyle w:val="Tabela-Siatka"/>
        <w:tblW w:w="5437" w:type="pct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01"/>
        <w:gridCol w:w="570"/>
        <w:gridCol w:w="3106"/>
        <w:gridCol w:w="1076"/>
      </w:tblGrid>
      <w:tr w:rsidR="00076F85" w14:paraId="4EABAEC5" w14:textId="77777777" w:rsidTr="00B520CF">
        <w:trPr>
          <w:gridAfter w:val="1"/>
          <w:wAfter w:w="544" w:type="pct"/>
          <w:trHeight w:val="610"/>
        </w:trPr>
        <w:tc>
          <w:tcPr>
            <w:tcW w:w="2589" w:type="pct"/>
            <w:vMerge w:val="restart"/>
          </w:tcPr>
          <w:p w14:paraId="1FAECCE0" w14:textId="77777777" w:rsidR="00076F85" w:rsidRPr="00C91687" w:rsidRDefault="00076F85" w:rsidP="00076F85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0FF673D0" w14:textId="7D14351A" w:rsidR="00076F85" w:rsidRPr="00C91687" w:rsidRDefault="00076F85" w:rsidP="00076F85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</w:t>
            </w:r>
            <w:r w:rsidRPr="00C91687">
              <w:rPr>
                <w:sz w:val="20"/>
              </w:rPr>
              <w:t xml:space="preserve"> 608 38 04 </w:t>
            </w:r>
          </w:p>
          <w:p w14:paraId="7CC59C25" w14:textId="77777777" w:rsidR="00076F85" w:rsidRPr="00076F85" w:rsidRDefault="00076F85" w:rsidP="00076F85">
            <w:pPr>
              <w:rPr>
                <w:sz w:val="18"/>
                <w:lang w:val="en-US"/>
              </w:rPr>
            </w:pPr>
            <w:r w:rsidRPr="00076F85">
              <w:rPr>
                <w:b/>
                <w:sz w:val="20"/>
                <w:lang w:val="en-US"/>
              </w:rPr>
              <w:t>e-mail:</w:t>
            </w:r>
            <w:r w:rsidRPr="00076F85">
              <w:rPr>
                <w:sz w:val="20"/>
                <w:lang w:val="en-US"/>
              </w:rPr>
              <w:t xml:space="preserve"> </w:t>
            </w:r>
            <w:hyperlink r:id="rId28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289" w:type="pct"/>
            <w:vAlign w:val="center"/>
          </w:tcPr>
          <w:p w14:paraId="44043060" w14:textId="3C7E7642" w:rsidR="00076F85" w:rsidRPr="00076F85" w:rsidRDefault="00916887" w:rsidP="00076F85">
            <w:pPr>
              <w:rPr>
                <w:sz w:val="18"/>
                <w:lang w:val="en-US"/>
              </w:rPr>
            </w:pPr>
            <w:r w:rsidRPr="0091688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93408" behindDoc="0" locked="0" layoutInCell="1" allowOverlap="1" wp14:anchorId="31FB99CD" wp14:editId="2880853F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83185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1688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94432" behindDoc="0" locked="0" layoutInCell="1" allowOverlap="1" wp14:anchorId="18102E9D" wp14:editId="025874FC">
                  <wp:simplePos x="0" y="0"/>
                  <wp:positionH relativeFrom="column">
                    <wp:posOffset>32385</wp:posOffset>
                  </wp:positionH>
                  <wp:positionV relativeFrom="paragraph">
                    <wp:posOffset>386715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1688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95456" behindDoc="0" locked="0" layoutInCell="1" allowOverlap="1" wp14:anchorId="04DF719B" wp14:editId="14F363D1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712470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6BA2FFAF" wp14:editId="1CA6C8DB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1026160</wp:posOffset>
                  </wp:positionV>
                  <wp:extent cx="251460" cy="251460"/>
                  <wp:effectExtent l="0" t="0" r="0" b="0"/>
                  <wp:wrapNone/>
                  <wp:docPr id="213" name="Obraz 213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62772E8F" wp14:editId="6F8D1447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1332230</wp:posOffset>
                  </wp:positionV>
                  <wp:extent cx="251460" cy="251460"/>
                  <wp:effectExtent l="0" t="0" r="0" b="0"/>
                  <wp:wrapNone/>
                  <wp:docPr id="214" name="Obraz 214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2EB17D87" wp14:editId="5154CC13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1653540</wp:posOffset>
                  </wp:positionV>
                  <wp:extent cx="251460" cy="251460"/>
                  <wp:effectExtent l="0" t="0" r="0" b="0"/>
                  <wp:wrapNone/>
                  <wp:docPr id="215" name="Obraz 215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76" w:type="pct"/>
            <w:vAlign w:val="center"/>
          </w:tcPr>
          <w:p w14:paraId="6FC0B34E" w14:textId="77777777" w:rsidR="00076F85" w:rsidRDefault="00076F85" w:rsidP="00076F85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76F85" w14:paraId="16B3DE99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Merge/>
            <w:vAlign w:val="center"/>
          </w:tcPr>
          <w:p w14:paraId="2B5CAA16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1CF5E4C3" w14:textId="32A77A19" w:rsidR="00076F85" w:rsidRDefault="00076F85" w:rsidP="00076F85">
            <w:pPr>
              <w:rPr>
                <w:sz w:val="18"/>
              </w:rPr>
            </w:pPr>
          </w:p>
        </w:tc>
        <w:tc>
          <w:tcPr>
            <w:tcW w:w="1576" w:type="pct"/>
          </w:tcPr>
          <w:p w14:paraId="2055CD5B" w14:textId="77777777" w:rsidR="00076F85" w:rsidRDefault="00076F85" w:rsidP="00076F85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76F85" w14:paraId="4389F5B7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Merge/>
            <w:vAlign w:val="center"/>
          </w:tcPr>
          <w:p w14:paraId="0D6F5273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02BAC878" w14:textId="73A41AB5" w:rsidR="00076F85" w:rsidRDefault="00076F85" w:rsidP="00076F85">
            <w:pPr>
              <w:rPr>
                <w:sz w:val="18"/>
              </w:rPr>
            </w:pPr>
          </w:p>
        </w:tc>
        <w:tc>
          <w:tcPr>
            <w:tcW w:w="1576" w:type="pct"/>
          </w:tcPr>
          <w:p w14:paraId="52A94A08" w14:textId="77777777" w:rsidR="00076F85" w:rsidRDefault="00076F85" w:rsidP="00076F85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  <w:tr w:rsidR="002F5026" w14:paraId="2E9D9006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08F91395" w14:textId="67CE609E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5671017C" w14:textId="4ABDDA75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4852E164" w14:textId="372A349D" w:rsidR="002F5026" w:rsidRPr="003D5F42" w:rsidRDefault="002F5026" w:rsidP="002F5026">
            <w:pPr>
              <w:rPr>
                <w:sz w:val="20"/>
              </w:rPr>
            </w:pP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2F5026" w14:paraId="491E1A2C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480C5836" w14:textId="77777777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1CA0E45D" w14:textId="2F6BFF39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636587F8" w14:textId="34853AD2" w:rsidR="002F5026" w:rsidRPr="003D5F42" w:rsidRDefault="002F5026" w:rsidP="002F5026">
            <w:pPr>
              <w:rPr>
                <w:sz w:val="20"/>
              </w:rPr>
            </w:pP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2F5026" w14:paraId="7BD61488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01AF4C2E" w14:textId="77777777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3D0A37A2" w14:textId="420C41E7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4C05212A" w14:textId="7F56CC50" w:rsidR="002F5026" w:rsidRPr="003D5F42" w:rsidRDefault="002F5026" w:rsidP="002F5026">
            <w:pPr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="00B520CF" w14:paraId="01980EE9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1621676F" w14:textId="77777777" w:rsidR="00B520CF" w:rsidRDefault="00B520CF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1A89D6AE" w14:textId="77777777" w:rsidR="00B520CF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34FDA462" w14:textId="77777777" w:rsidR="00B520CF" w:rsidRPr="00531873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</w:tr>
      <w:tr w:rsidR="00B520CF" w14:paraId="558C7340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1BD165A8" w14:textId="77777777" w:rsidR="00B520CF" w:rsidRDefault="00B520CF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4B35A7E9" w14:textId="77777777" w:rsidR="00B520CF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6477733A" w14:textId="77777777" w:rsidR="00B520CF" w:rsidRPr="00531873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</w:tr>
      <w:tr w:rsidR="00B520CF" w:rsidRPr="0045473D" w14:paraId="777F6F4E" w14:textId="77777777" w:rsidTr="00B520CF">
        <w:tblPrEx>
          <w:tblCellMar>
            <w:left w:w="108" w:type="dxa"/>
            <w:right w:w="108" w:type="dxa"/>
          </w:tblCellMar>
        </w:tblPrEx>
        <w:trPr>
          <w:trHeight w:val="7695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14:paraId="4C9B4762" w14:textId="2D50C346" w:rsidR="00B520CF" w:rsidRPr="00B520CF" w:rsidRDefault="00B520CF" w:rsidP="00B520CF">
            <w:pPr>
              <w:shd w:val="clear" w:color="auto" w:fill="D9D9D9" w:themeFill="background1" w:themeFillShade="D9"/>
              <w:rPr>
                <w:rStyle w:val="Hipercze"/>
                <w:rFonts w:cstheme="minorBidi"/>
                <w:b/>
                <w:color w:val="auto"/>
                <w:u w:val="none"/>
              </w:rPr>
            </w:pPr>
            <w:r w:rsidRPr="00210B1C">
              <w:rPr>
                <w:b/>
              </w:rPr>
              <w:t>Powiązane opracowania</w:t>
            </w:r>
            <w:r>
              <w:rPr>
                <w:rFonts w:cs="Times New Roman"/>
              </w:rPr>
              <w:fldChar w:fldCharType="begin"/>
            </w:r>
            <w:r w:rsidRPr="00B520CF">
              <w:rPr>
                <w:rFonts w:cs="Times New Roman"/>
              </w:rPr>
              <w:instrText>HYPERLINK "https://stat.gov.pl/obszary-tematyczne/koniunktura/koniunktura/koniunktura-w-przetworstwie-przemyslowym-budownictwie-handlu-i-uslugach-grudzien-2021-roku,3,109.html" \o "Koniunktura w przetwórstwie przemysłowym, budownictwie, handlu i usługach w grudniu 2021 roku"</w:instrText>
            </w:r>
            <w:r>
              <w:rPr>
                <w:rFonts w:cs="Times New Roman"/>
              </w:rPr>
              <w:fldChar w:fldCharType="separate"/>
            </w:r>
          </w:p>
          <w:p w14:paraId="79882791" w14:textId="01BE9002" w:rsidR="00B520CF" w:rsidRPr="00B520CF" w:rsidRDefault="00B550E2" w:rsidP="00B520CF">
            <w:pPr>
              <w:rPr>
                <w:rStyle w:val="Hipercze"/>
                <w:lang w:val="en-US"/>
              </w:rPr>
            </w:pPr>
            <w:hyperlink r:id="rId35" w:tooltip="Link do opracowania pt. &quot;Koniunktura w przetwórstwie przemysłowym, budownictwie, handlu i usługach w październiku 2023 roku&quot;" w:history="1">
              <w:r w:rsidR="008C05CA">
                <w:rPr>
                  <w:rStyle w:val="Hipercze"/>
                  <w:lang w:val="en-US"/>
                </w:rPr>
                <w:t>Koniunktura w przetwórstwie przemysłowym, budownictwie, handlu i usługach w październiku 2023 roku</w:t>
              </w:r>
            </w:hyperlink>
          </w:p>
          <w:p w14:paraId="7762E74C" w14:textId="08AB051F" w:rsidR="00B520CF" w:rsidRPr="00B520CF" w:rsidRDefault="00B550E2" w:rsidP="00B520CF">
            <w:pPr>
              <w:rPr>
                <w:rStyle w:val="Hipercze"/>
                <w:lang w:val="en-US"/>
              </w:rPr>
            </w:pPr>
            <w:hyperlink r:id="rId36" w:tooltip="Link do opracowania pt. &quot;Biuletyn Statystyczny Nr 9/2023&quot;" w:history="1">
              <w:r w:rsidR="008C05CA">
                <w:rPr>
                  <w:rStyle w:val="Hipercze"/>
                  <w:lang w:val="en-US"/>
                </w:rPr>
                <w:t>Biuletyn Statystyczny Nr 9/2023</w:t>
              </w:r>
            </w:hyperlink>
          </w:p>
          <w:p w14:paraId="70E03FE1" w14:textId="31842B5D" w:rsidR="00B520CF" w:rsidRPr="00B520CF" w:rsidRDefault="00B520CF" w:rsidP="00B520CF">
            <w:pPr>
              <w:shd w:val="clear" w:color="auto" w:fill="D9D9D9" w:themeFill="background1" w:themeFillShade="D9"/>
              <w:rPr>
                <w:rStyle w:val="Hipercze"/>
              </w:rPr>
            </w:pPr>
          </w:p>
          <w:p w14:paraId="136C6767" w14:textId="7437109D" w:rsidR="00B520CF" w:rsidRPr="00694D63" w:rsidRDefault="00B520CF" w:rsidP="00B520CF">
            <w:pPr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b/>
                <w:color w:val="000000" w:themeColor="text1"/>
                <w:szCs w:val="24"/>
              </w:rPr>
              <w:t xml:space="preserve"> Temat dostępny w bazach danych</w:t>
            </w:r>
          </w:p>
          <w:p w14:paraId="0D9F8392" w14:textId="26E960B1" w:rsidR="00B520CF" w:rsidRPr="00B520CF" w:rsidRDefault="00B550E2" w:rsidP="00B520CF">
            <w:pPr>
              <w:rPr>
                <w:rStyle w:val="Hipercze"/>
              </w:rPr>
            </w:pPr>
            <w:hyperlink r:id="rId37" w:tooltip="Link do bazy: Dziedzinowa Baza Wiedzy Koniunktura konsumencka" w:history="1">
              <w:r w:rsidR="00675222">
                <w:rPr>
                  <w:rStyle w:val="Hipercze"/>
                </w:rPr>
                <w:t>Dziedzinowa Baza Wiedzy Koniunktura konsumencka</w:t>
              </w:r>
            </w:hyperlink>
          </w:p>
          <w:p w14:paraId="2C95284D" w14:textId="3B8741B2" w:rsidR="00B520CF" w:rsidRPr="0045473D" w:rsidRDefault="00B520CF" w:rsidP="00B520CF">
            <w:pPr>
              <w:shd w:val="clear" w:color="auto" w:fill="D9D9D9" w:themeFill="background1" w:themeFillShade="D9"/>
              <w:spacing w:before="360"/>
              <w:rPr>
                <w:rStyle w:val="Hipercze"/>
              </w:rPr>
            </w:pPr>
            <w:r w:rsidRPr="0045473D">
              <w:rPr>
                <w:rStyle w:val="Hipercze"/>
              </w:rPr>
              <w:t xml:space="preserve"> </w:t>
            </w:r>
          </w:p>
          <w:p w14:paraId="0606825A" w14:textId="7F855716" w:rsidR="00B520CF" w:rsidRPr="0045473D" w:rsidRDefault="00B520CF" w:rsidP="000631D3">
            <w:pPr>
              <w:rPr>
                <w:rStyle w:val="Hipercze"/>
              </w:rPr>
            </w:pPr>
          </w:p>
          <w:p w14:paraId="42C3764F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  <w:p w14:paraId="5F9E96B4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  <w:p w14:paraId="620867B5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EA45209" w14:textId="76FEBAA3" w:rsidR="00D261A2" w:rsidRPr="0045473D" w:rsidRDefault="00D261A2" w:rsidP="00E76D26">
      <w:pPr>
        <w:rPr>
          <w:sz w:val="18"/>
        </w:rPr>
      </w:pPr>
    </w:p>
    <w:sectPr w:rsidR="00D261A2" w:rsidRPr="0045473D" w:rsidSect="00916887">
      <w:headerReference w:type="default" r:id="rId38"/>
      <w:footerReference w:type="default" r:id="rId39"/>
      <w:footnotePr>
        <w:numFmt w:val="chicago"/>
      </w:footnotePr>
      <w:pgSz w:w="11906" w:h="16838"/>
      <w:pgMar w:top="720" w:right="2125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041F4D" w14:textId="77777777" w:rsidR="00B550E2" w:rsidRDefault="00B550E2" w:rsidP="000662E2">
      <w:pPr>
        <w:spacing w:after="0" w:line="240" w:lineRule="auto"/>
      </w:pPr>
      <w:r>
        <w:separator/>
      </w:r>
    </w:p>
  </w:endnote>
  <w:endnote w:type="continuationSeparator" w:id="0">
    <w:p w14:paraId="56D36022" w14:textId="77777777" w:rsidR="00B550E2" w:rsidRDefault="00B550E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796CD1FB-5EC7-48A2-B631-942DBCF791C0}"/>
    <w:embedBold r:id="rId2" w:fontKey="{6D3D40B8-4E7D-48C3-AF11-1DD3A823AA3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fontKey="{7058EA71-E3C0-4C0F-A5E3-5B8DD6A8A74A}"/>
    <w:embedBold r:id="rId4" w:fontKey="{BEF4A497-5E16-4B14-BD08-9E112297EDA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fontKey="{7B17E9FE-27E0-4918-AB7B-685C80BCB59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6" w:fontKey="{9626E494-8D0E-45D8-8C2F-6800141CDE3F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95213403"/>
      <w:docPartObj>
        <w:docPartGallery w:val="Page Numbers (Bottom of Page)"/>
        <w:docPartUnique/>
      </w:docPartObj>
    </w:sdtPr>
    <w:sdtEndPr/>
    <w:sdtContent>
      <w:p w14:paraId="3196DBB8" w14:textId="77777777" w:rsidR="009A01E8" w:rsidRDefault="009A01E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5706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Fira Sans" w:hAnsi="Fira Sans" w:cstheme="minorBidi"/>
        <w:color w:val="auto"/>
        <w:sz w:val="19"/>
        <w:szCs w:val="22"/>
      </w:rPr>
      <w:id w:val="149969255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3AF9F01" w14:textId="77777777" w:rsidR="009A01E8" w:rsidRPr="00A518FC" w:rsidRDefault="009A01E8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5373A8C0" w14:textId="77777777" w:rsidR="009A01E8" w:rsidRPr="00A518FC" w:rsidRDefault="009A01E8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CC5706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0258335"/>
      <w:docPartObj>
        <w:docPartGallery w:val="Page Numbers (Bottom of Page)"/>
        <w:docPartUnique/>
      </w:docPartObj>
    </w:sdtPr>
    <w:sdtEndPr/>
    <w:sdtContent>
      <w:p w14:paraId="7ECCDFE3" w14:textId="77777777" w:rsidR="009A01E8" w:rsidRDefault="009A01E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5706">
          <w:rPr>
            <w:noProof/>
          </w:rPr>
          <w:t>9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Fira Sans" w:hAnsi="Fira Sans" w:cstheme="minorBidi"/>
        <w:color w:val="auto"/>
        <w:sz w:val="19"/>
        <w:szCs w:val="22"/>
      </w:rPr>
      <w:id w:val="135669719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8888E1A" w14:textId="77777777" w:rsidR="009A01E8" w:rsidRPr="00A518FC" w:rsidRDefault="009A01E8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39C04540" w14:textId="77777777" w:rsidR="009A01E8" w:rsidRPr="00A518FC" w:rsidRDefault="009A01E8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CC5706">
          <w:rPr>
            <w:noProof/>
            <w:sz w:val="16"/>
            <w:szCs w:val="16"/>
          </w:rPr>
          <w:t>6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2F3A7A0B" w14:textId="77777777" w:rsidR="009A01E8" w:rsidRDefault="009A01E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5706"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FF6A9C" w14:textId="77777777" w:rsidR="00B550E2" w:rsidRDefault="00B550E2" w:rsidP="000662E2">
      <w:pPr>
        <w:spacing w:after="0" w:line="240" w:lineRule="auto"/>
      </w:pPr>
      <w:r>
        <w:separator/>
      </w:r>
    </w:p>
  </w:footnote>
  <w:footnote w:type="continuationSeparator" w:id="0">
    <w:p w14:paraId="78A66B49" w14:textId="77777777" w:rsidR="00B550E2" w:rsidRDefault="00B550E2" w:rsidP="000662E2">
      <w:pPr>
        <w:spacing w:after="0" w:line="240" w:lineRule="auto"/>
      </w:pPr>
      <w:r>
        <w:continuationSeparator/>
      </w:r>
    </w:p>
  </w:footnote>
  <w:footnote w:id="1">
    <w:p w14:paraId="4D80B54E" w14:textId="59388687" w:rsidR="009A01E8" w:rsidRDefault="009A01E8" w:rsidP="000A76BB">
      <w:pPr>
        <w:pStyle w:val="Tekstprzypisudolnego"/>
      </w:pPr>
      <w:r w:rsidRPr="00374750">
        <w:rPr>
          <w:rStyle w:val="Odwoanieprzypisudolnego"/>
          <w:sz w:val="19"/>
          <w:szCs w:val="19"/>
        </w:rPr>
        <w:footnoteRef/>
      </w:r>
      <w:r>
        <w:t xml:space="preserve"> </w:t>
      </w:r>
      <w:r w:rsidRPr="00374750">
        <w:rPr>
          <w:rFonts w:cs="Fira Sans"/>
          <w:sz w:val="19"/>
          <w:szCs w:val="19"/>
        </w:rPr>
        <w:t xml:space="preserve">Obydwa wskaźniki ufności konsumenckiej mogą przyjmować wartości od –100 do +100. Wartość dodatnia oznacza przewagę liczebną konsumentów nastawionych optymistycznie nad konsumentami nastawionymi pesymistycznie, natomiast wartość ujemna oznacza przewagę liczebną konsumentów nastawionych pesymistycznie nad konsumentami nastawionymi optymistycznie. </w:t>
      </w:r>
      <w:r w:rsidRPr="00374750">
        <w:rPr>
          <w:noProof/>
          <w:sz w:val="19"/>
          <w:szCs w:val="19"/>
        </w:rPr>
        <w:t>W</w:t>
      </w:r>
      <w:r>
        <w:rPr>
          <w:noProof/>
          <w:sz w:val="19"/>
          <w:szCs w:val="19"/>
        </w:rPr>
        <w:t xml:space="preserve"> okresie 06-15.11.2023</w:t>
      </w:r>
      <w:r w:rsidRPr="00374750">
        <w:rPr>
          <w:noProof/>
          <w:sz w:val="19"/>
          <w:szCs w:val="19"/>
        </w:rPr>
        <w:t xml:space="preserve"> r. przeprowadzono </w:t>
      </w:r>
      <w:r>
        <w:rPr>
          <w:noProof/>
          <w:sz w:val="19"/>
          <w:szCs w:val="19"/>
        </w:rPr>
        <w:t>1562 wywiady</w:t>
      </w:r>
      <w:r w:rsidRPr="00374750">
        <w:rPr>
          <w:noProof/>
          <w:sz w:val="19"/>
          <w:szCs w:val="19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8725AD" w14:textId="77777777" w:rsidR="009A01E8" w:rsidRDefault="009A01E8">
    <w:pPr>
      <w:pStyle w:val="Nagwek"/>
    </w:pPr>
  </w:p>
  <w:p w14:paraId="51BD416D" w14:textId="77777777" w:rsidR="009A01E8" w:rsidRDefault="009A01E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E2860DD" wp14:editId="5E18D42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30438F" w14:textId="77777777" w:rsidR="009A01E8" w:rsidRDefault="009A01E8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798FBC26" wp14:editId="70EEBDD1">
          <wp:extent cx="1153274" cy="720000"/>
          <wp:effectExtent l="0" t="0" r="0" b="4445"/>
          <wp:docPr id="4" name="Obraz 4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915D97B" wp14:editId="321177BA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0F66D64" w14:textId="77777777" w:rsidR="009A01E8" w:rsidRPr="003C6C8D" w:rsidRDefault="009A01E8" w:rsidP="00370A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15D97B" id="Schemat blokowy: opóźnienie 6" o:spid="_x0000_s1037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0F66D64" w14:textId="77777777" w:rsidR="009A01E8" w:rsidRPr="003C6C8D" w:rsidRDefault="009A01E8" w:rsidP="00370A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1A7B097" wp14:editId="62916EB8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2328BA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P97VvhAAAACAEAAA8AAABkcnMvZG93bnJl&#10;di54bWxMj0FPg0AQhe8m/ofNmHizi9VQRIbGqCQmXmor0d627Aik7CyyW4r+eteTHidv8t73ZcvJ&#10;dGKkwbWWES5nEQjiyuqWa4TXTXGRgHBesVadZUL4IgfL/PQkU6m2R36hce1rEUrYpQqh8b5PpXRV&#10;Q0a5me2JQ/ZhB6N8OIda6kEdQ7np5DyKYmlUy2GhUT3dN1Tt1weDYLfj5lkXxb4svx/eVsnje/m5&#10;fUI8P5vubkF4mvzfM/ziB3TIA9POHlg70SEEEY+QRDGIkM5vroPIDuEqThYLkHkm/wvkPwA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Cz/e1b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</w:p>
  <w:p w14:paraId="529C9426" w14:textId="77777777" w:rsidR="009A01E8" w:rsidRDefault="009A01E8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26CFB1B" wp14:editId="03033C8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DD16CF" w14:textId="7D5DF738" w:rsidR="009A01E8" w:rsidRPr="00273FED" w:rsidRDefault="009A01E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22.11.2023</w:t>
                          </w:r>
                          <w:r w:rsidRPr="00273FED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6CFB1B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Data publikacji informacji sygnalnej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" filled="f" stroked="f">
              <v:textbox>
                <w:txbxContent>
                  <w:p w14:paraId="68DD16CF" w14:textId="7D5DF738" w:rsidR="009A01E8" w:rsidRPr="00273FED" w:rsidRDefault="009A01E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22.11.2023</w:t>
                    </w:r>
                    <w:r w:rsidRPr="00273FED">
                      <w:rPr>
                        <w:rFonts w:ascii="Fira Sans SemiBold" w:hAnsi="Fira Sans SemiBold"/>
                        <w:color w:val="001D77"/>
                        <w:sz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78B483" w14:textId="77777777" w:rsidR="009A01E8" w:rsidRDefault="009A01E8">
    <w:pPr>
      <w:pStyle w:val="Nagwek"/>
    </w:pPr>
  </w:p>
  <w:p w14:paraId="12B1F17D" w14:textId="77777777" w:rsidR="009A01E8" w:rsidRDefault="009A01E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0C68E397" wp14:editId="2EEFE2A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B9F7F51" id="Prostokąt 208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9BB982" w14:textId="72423298" w:rsidR="009A01E8" w:rsidRDefault="009A01E8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27AEE69A" wp14:editId="709BE3C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6467F0" id="Prostokąt 210" o:spid="_x0000_s1026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3/qngIAAIw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" fillcolor="#f2f2f2" stroked="f" strokeweight="1pt">
              <w10:wrap type="tight"/>
            </v:rect>
          </w:pict>
        </mc:Fallback>
      </mc:AlternateContent>
    </w:r>
  </w:p>
  <w:p w14:paraId="3F28722A" w14:textId="277E6585" w:rsidR="009A01E8" w:rsidRDefault="009A01E8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8A314C" w14:textId="77777777" w:rsidR="009A01E8" w:rsidRDefault="009A01E8">
    <w:pPr>
      <w:pStyle w:val="Nagwek"/>
    </w:pPr>
  </w:p>
  <w:p w14:paraId="2F92140A" w14:textId="77777777" w:rsidR="009A01E8" w:rsidRDefault="009A01E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05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4262B54"/>
    <w:multiLevelType w:val="hybridMultilevel"/>
    <w:tmpl w:val="DE96DB8E"/>
    <w:lvl w:ilvl="0" w:tplc="9820743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2A12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4CB2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8237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24EE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5E78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D9A3A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8C4C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964B8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savePreviewPicture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D0E"/>
    <w:rsid w:val="00001874"/>
    <w:rsid w:val="00001C5B"/>
    <w:rsid w:val="00002D41"/>
    <w:rsid w:val="0000309D"/>
    <w:rsid w:val="00003437"/>
    <w:rsid w:val="00004121"/>
    <w:rsid w:val="00006997"/>
    <w:rsid w:val="0000709F"/>
    <w:rsid w:val="000108B8"/>
    <w:rsid w:val="00010FC9"/>
    <w:rsid w:val="00011410"/>
    <w:rsid w:val="00011AFF"/>
    <w:rsid w:val="0001263F"/>
    <w:rsid w:val="00013526"/>
    <w:rsid w:val="00013AD8"/>
    <w:rsid w:val="00013B06"/>
    <w:rsid w:val="00013D29"/>
    <w:rsid w:val="00014DB7"/>
    <w:rsid w:val="000152F5"/>
    <w:rsid w:val="000172F7"/>
    <w:rsid w:val="000174C6"/>
    <w:rsid w:val="000174D5"/>
    <w:rsid w:val="000248A6"/>
    <w:rsid w:val="0002495E"/>
    <w:rsid w:val="00027225"/>
    <w:rsid w:val="00027680"/>
    <w:rsid w:val="0003132A"/>
    <w:rsid w:val="0003182C"/>
    <w:rsid w:val="00033386"/>
    <w:rsid w:val="00034768"/>
    <w:rsid w:val="000353D6"/>
    <w:rsid w:val="00036F2C"/>
    <w:rsid w:val="00037D84"/>
    <w:rsid w:val="00040B33"/>
    <w:rsid w:val="00041217"/>
    <w:rsid w:val="00041798"/>
    <w:rsid w:val="00041B96"/>
    <w:rsid w:val="00043689"/>
    <w:rsid w:val="00044268"/>
    <w:rsid w:val="0004582E"/>
    <w:rsid w:val="00045ED1"/>
    <w:rsid w:val="00046FEE"/>
    <w:rsid w:val="000470AA"/>
    <w:rsid w:val="000477D8"/>
    <w:rsid w:val="00047B35"/>
    <w:rsid w:val="00050829"/>
    <w:rsid w:val="00050B3A"/>
    <w:rsid w:val="00051607"/>
    <w:rsid w:val="00051E07"/>
    <w:rsid w:val="00051FD3"/>
    <w:rsid w:val="00052123"/>
    <w:rsid w:val="00052D56"/>
    <w:rsid w:val="00052DE1"/>
    <w:rsid w:val="00053B77"/>
    <w:rsid w:val="000557C4"/>
    <w:rsid w:val="000559A2"/>
    <w:rsid w:val="00056C2D"/>
    <w:rsid w:val="00057CA1"/>
    <w:rsid w:val="000617B6"/>
    <w:rsid w:val="00063157"/>
    <w:rsid w:val="000631D3"/>
    <w:rsid w:val="000662E2"/>
    <w:rsid w:val="00066883"/>
    <w:rsid w:val="00066C7C"/>
    <w:rsid w:val="00066E13"/>
    <w:rsid w:val="00070309"/>
    <w:rsid w:val="00070C9E"/>
    <w:rsid w:val="00072F74"/>
    <w:rsid w:val="00074DD8"/>
    <w:rsid w:val="00075039"/>
    <w:rsid w:val="00075F14"/>
    <w:rsid w:val="00076215"/>
    <w:rsid w:val="00076897"/>
    <w:rsid w:val="00076F85"/>
    <w:rsid w:val="000776C7"/>
    <w:rsid w:val="00077F91"/>
    <w:rsid w:val="000806E2"/>
    <w:rsid w:val="000806F7"/>
    <w:rsid w:val="00082013"/>
    <w:rsid w:val="00082442"/>
    <w:rsid w:val="00082E10"/>
    <w:rsid w:val="00082F62"/>
    <w:rsid w:val="000838BC"/>
    <w:rsid w:val="00085EC9"/>
    <w:rsid w:val="00086288"/>
    <w:rsid w:val="0008652E"/>
    <w:rsid w:val="00086A91"/>
    <w:rsid w:val="000872C8"/>
    <w:rsid w:val="00087858"/>
    <w:rsid w:val="00091967"/>
    <w:rsid w:val="00091EC8"/>
    <w:rsid w:val="00092075"/>
    <w:rsid w:val="00092223"/>
    <w:rsid w:val="00092C9D"/>
    <w:rsid w:val="00093203"/>
    <w:rsid w:val="00094173"/>
    <w:rsid w:val="00094948"/>
    <w:rsid w:val="00096100"/>
    <w:rsid w:val="00097840"/>
    <w:rsid w:val="000A002E"/>
    <w:rsid w:val="000A1DC7"/>
    <w:rsid w:val="000A1F23"/>
    <w:rsid w:val="000A2240"/>
    <w:rsid w:val="000A25C0"/>
    <w:rsid w:val="000A296E"/>
    <w:rsid w:val="000A2CBF"/>
    <w:rsid w:val="000A3A6C"/>
    <w:rsid w:val="000A45F0"/>
    <w:rsid w:val="000A489B"/>
    <w:rsid w:val="000A4A81"/>
    <w:rsid w:val="000A4C70"/>
    <w:rsid w:val="000A55DB"/>
    <w:rsid w:val="000A65A9"/>
    <w:rsid w:val="000A708E"/>
    <w:rsid w:val="000A76BB"/>
    <w:rsid w:val="000B0727"/>
    <w:rsid w:val="000B0D27"/>
    <w:rsid w:val="000B11BD"/>
    <w:rsid w:val="000B3058"/>
    <w:rsid w:val="000B5253"/>
    <w:rsid w:val="000B5F04"/>
    <w:rsid w:val="000B747E"/>
    <w:rsid w:val="000B7D32"/>
    <w:rsid w:val="000C135D"/>
    <w:rsid w:val="000C1976"/>
    <w:rsid w:val="000C25EA"/>
    <w:rsid w:val="000C2830"/>
    <w:rsid w:val="000C3EAF"/>
    <w:rsid w:val="000C52C9"/>
    <w:rsid w:val="000C5F1F"/>
    <w:rsid w:val="000C627B"/>
    <w:rsid w:val="000C6C4A"/>
    <w:rsid w:val="000C6E3D"/>
    <w:rsid w:val="000C7931"/>
    <w:rsid w:val="000C79F1"/>
    <w:rsid w:val="000C7CDE"/>
    <w:rsid w:val="000D0352"/>
    <w:rsid w:val="000D04FA"/>
    <w:rsid w:val="000D1B74"/>
    <w:rsid w:val="000D1D43"/>
    <w:rsid w:val="000D1D4F"/>
    <w:rsid w:val="000D1E87"/>
    <w:rsid w:val="000D225C"/>
    <w:rsid w:val="000D29F7"/>
    <w:rsid w:val="000D2A5C"/>
    <w:rsid w:val="000D2D91"/>
    <w:rsid w:val="000D4B5B"/>
    <w:rsid w:val="000D4F93"/>
    <w:rsid w:val="000D5E53"/>
    <w:rsid w:val="000D70CF"/>
    <w:rsid w:val="000D790F"/>
    <w:rsid w:val="000E0918"/>
    <w:rsid w:val="000E09C8"/>
    <w:rsid w:val="000E15D7"/>
    <w:rsid w:val="000E2680"/>
    <w:rsid w:val="000E3CBF"/>
    <w:rsid w:val="000E60B4"/>
    <w:rsid w:val="000E615F"/>
    <w:rsid w:val="000E76CF"/>
    <w:rsid w:val="000E77F2"/>
    <w:rsid w:val="000F0153"/>
    <w:rsid w:val="000F1FA1"/>
    <w:rsid w:val="000F34A6"/>
    <w:rsid w:val="000F55BC"/>
    <w:rsid w:val="000F76A0"/>
    <w:rsid w:val="001011C3"/>
    <w:rsid w:val="00104D57"/>
    <w:rsid w:val="00106E3C"/>
    <w:rsid w:val="001070E2"/>
    <w:rsid w:val="0010793D"/>
    <w:rsid w:val="00107A73"/>
    <w:rsid w:val="00110D87"/>
    <w:rsid w:val="00110DB6"/>
    <w:rsid w:val="00112723"/>
    <w:rsid w:val="0011292D"/>
    <w:rsid w:val="00113381"/>
    <w:rsid w:val="00113C04"/>
    <w:rsid w:val="00114DB9"/>
    <w:rsid w:val="0011502A"/>
    <w:rsid w:val="00115DB0"/>
    <w:rsid w:val="00116087"/>
    <w:rsid w:val="001169FE"/>
    <w:rsid w:val="00116FB7"/>
    <w:rsid w:val="001174F6"/>
    <w:rsid w:val="00117A01"/>
    <w:rsid w:val="00117D98"/>
    <w:rsid w:val="0012106E"/>
    <w:rsid w:val="001212F4"/>
    <w:rsid w:val="0012204E"/>
    <w:rsid w:val="0012268B"/>
    <w:rsid w:val="0012440D"/>
    <w:rsid w:val="00124C75"/>
    <w:rsid w:val="001258BC"/>
    <w:rsid w:val="00125FB7"/>
    <w:rsid w:val="00126B82"/>
    <w:rsid w:val="0012739E"/>
    <w:rsid w:val="00130296"/>
    <w:rsid w:val="00131F96"/>
    <w:rsid w:val="0013245A"/>
    <w:rsid w:val="00133BFC"/>
    <w:rsid w:val="001345B4"/>
    <w:rsid w:val="00135650"/>
    <w:rsid w:val="00137357"/>
    <w:rsid w:val="00140BF5"/>
    <w:rsid w:val="00140FBB"/>
    <w:rsid w:val="001423B6"/>
    <w:rsid w:val="00142BFC"/>
    <w:rsid w:val="001430EF"/>
    <w:rsid w:val="001448A7"/>
    <w:rsid w:val="00144E82"/>
    <w:rsid w:val="00145FFD"/>
    <w:rsid w:val="00146621"/>
    <w:rsid w:val="001502E8"/>
    <w:rsid w:val="001523FA"/>
    <w:rsid w:val="0015353C"/>
    <w:rsid w:val="0015506A"/>
    <w:rsid w:val="00155579"/>
    <w:rsid w:val="00156881"/>
    <w:rsid w:val="001610A9"/>
    <w:rsid w:val="001613AE"/>
    <w:rsid w:val="00162325"/>
    <w:rsid w:val="00162C4B"/>
    <w:rsid w:val="00163353"/>
    <w:rsid w:val="0016456B"/>
    <w:rsid w:val="001646FD"/>
    <w:rsid w:val="00164F7E"/>
    <w:rsid w:val="00167134"/>
    <w:rsid w:val="00167412"/>
    <w:rsid w:val="001707DA"/>
    <w:rsid w:val="00171469"/>
    <w:rsid w:val="0017252A"/>
    <w:rsid w:val="00172C1E"/>
    <w:rsid w:val="00173149"/>
    <w:rsid w:val="00173ADC"/>
    <w:rsid w:val="00174171"/>
    <w:rsid w:val="0017466C"/>
    <w:rsid w:val="00174A0E"/>
    <w:rsid w:val="00174EBE"/>
    <w:rsid w:val="00175722"/>
    <w:rsid w:val="001768B7"/>
    <w:rsid w:val="00177066"/>
    <w:rsid w:val="00180681"/>
    <w:rsid w:val="00181035"/>
    <w:rsid w:val="00181CBC"/>
    <w:rsid w:val="001825B1"/>
    <w:rsid w:val="00182952"/>
    <w:rsid w:val="00183CE4"/>
    <w:rsid w:val="00184BD7"/>
    <w:rsid w:val="00187D25"/>
    <w:rsid w:val="001904D7"/>
    <w:rsid w:val="00190CA5"/>
    <w:rsid w:val="00190D84"/>
    <w:rsid w:val="00192832"/>
    <w:rsid w:val="00192B09"/>
    <w:rsid w:val="00193FBA"/>
    <w:rsid w:val="001948CC"/>
    <w:rsid w:val="00194F85"/>
    <w:rsid w:val="001951DA"/>
    <w:rsid w:val="00195AC5"/>
    <w:rsid w:val="00196061"/>
    <w:rsid w:val="00197987"/>
    <w:rsid w:val="00197B94"/>
    <w:rsid w:val="001A0AD3"/>
    <w:rsid w:val="001A1721"/>
    <w:rsid w:val="001A1742"/>
    <w:rsid w:val="001A2804"/>
    <w:rsid w:val="001A2C97"/>
    <w:rsid w:val="001A2F4C"/>
    <w:rsid w:val="001A4C06"/>
    <w:rsid w:val="001A55BD"/>
    <w:rsid w:val="001A671B"/>
    <w:rsid w:val="001A6ED5"/>
    <w:rsid w:val="001A7D81"/>
    <w:rsid w:val="001A7FFC"/>
    <w:rsid w:val="001B1511"/>
    <w:rsid w:val="001B2085"/>
    <w:rsid w:val="001B20F9"/>
    <w:rsid w:val="001B4525"/>
    <w:rsid w:val="001B5141"/>
    <w:rsid w:val="001B5642"/>
    <w:rsid w:val="001B5A4C"/>
    <w:rsid w:val="001B60D5"/>
    <w:rsid w:val="001B6E70"/>
    <w:rsid w:val="001C0DDC"/>
    <w:rsid w:val="001C1E98"/>
    <w:rsid w:val="001C268B"/>
    <w:rsid w:val="001C2D33"/>
    <w:rsid w:val="001C31C4"/>
    <w:rsid w:val="001C3269"/>
    <w:rsid w:val="001C32FE"/>
    <w:rsid w:val="001C42EB"/>
    <w:rsid w:val="001C49ED"/>
    <w:rsid w:val="001C4FD9"/>
    <w:rsid w:val="001C6EBA"/>
    <w:rsid w:val="001C7290"/>
    <w:rsid w:val="001C7BD5"/>
    <w:rsid w:val="001D05BA"/>
    <w:rsid w:val="001D110E"/>
    <w:rsid w:val="001D1DB4"/>
    <w:rsid w:val="001D2541"/>
    <w:rsid w:val="001D2AA0"/>
    <w:rsid w:val="001D4E28"/>
    <w:rsid w:val="001D5B96"/>
    <w:rsid w:val="001D5FC6"/>
    <w:rsid w:val="001D681E"/>
    <w:rsid w:val="001D7B84"/>
    <w:rsid w:val="001D7E17"/>
    <w:rsid w:val="001E0270"/>
    <w:rsid w:val="001E29DE"/>
    <w:rsid w:val="001E3C20"/>
    <w:rsid w:val="001E4896"/>
    <w:rsid w:val="001E5681"/>
    <w:rsid w:val="001E5C7A"/>
    <w:rsid w:val="001F05E6"/>
    <w:rsid w:val="001F1155"/>
    <w:rsid w:val="001F19A3"/>
    <w:rsid w:val="001F2A20"/>
    <w:rsid w:val="001F425F"/>
    <w:rsid w:val="001F6F64"/>
    <w:rsid w:val="002030C2"/>
    <w:rsid w:val="00203AEC"/>
    <w:rsid w:val="00205805"/>
    <w:rsid w:val="00205B38"/>
    <w:rsid w:val="00205C03"/>
    <w:rsid w:val="0020714C"/>
    <w:rsid w:val="00207E05"/>
    <w:rsid w:val="00210F89"/>
    <w:rsid w:val="002114A9"/>
    <w:rsid w:val="002115FD"/>
    <w:rsid w:val="0021221D"/>
    <w:rsid w:val="00213881"/>
    <w:rsid w:val="00214086"/>
    <w:rsid w:val="002156AF"/>
    <w:rsid w:val="00216D8F"/>
    <w:rsid w:val="00217B26"/>
    <w:rsid w:val="00217E91"/>
    <w:rsid w:val="002218BB"/>
    <w:rsid w:val="00221E7B"/>
    <w:rsid w:val="002220A6"/>
    <w:rsid w:val="00222947"/>
    <w:rsid w:val="002229AE"/>
    <w:rsid w:val="0022352C"/>
    <w:rsid w:val="00223DBE"/>
    <w:rsid w:val="00225279"/>
    <w:rsid w:val="002253F4"/>
    <w:rsid w:val="00225608"/>
    <w:rsid w:val="002272C5"/>
    <w:rsid w:val="00227C24"/>
    <w:rsid w:val="00232CDD"/>
    <w:rsid w:val="002331F6"/>
    <w:rsid w:val="00233319"/>
    <w:rsid w:val="002333D2"/>
    <w:rsid w:val="002334FB"/>
    <w:rsid w:val="00233D0D"/>
    <w:rsid w:val="002342D2"/>
    <w:rsid w:val="00234C6A"/>
    <w:rsid w:val="00236A55"/>
    <w:rsid w:val="00236A7C"/>
    <w:rsid w:val="00236BF9"/>
    <w:rsid w:val="00236E52"/>
    <w:rsid w:val="00237D7F"/>
    <w:rsid w:val="00240B8D"/>
    <w:rsid w:val="002428F3"/>
    <w:rsid w:val="002440BB"/>
    <w:rsid w:val="00244976"/>
    <w:rsid w:val="00244C33"/>
    <w:rsid w:val="002459B6"/>
    <w:rsid w:val="00246C38"/>
    <w:rsid w:val="0025097C"/>
    <w:rsid w:val="0025119E"/>
    <w:rsid w:val="00251C2F"/>
    <w:rsid w:val="0025341F"/>
    <w:rsid w:val="002535A5"/>
    <w:rsid w:val="00253F51"/>
    <w:rsid w:val="00254623"/>
    <w:rsid w:val="00255041"/>
    <w:rsid w:val="00255158"/>
    <w:rsid w:val="00256EB0"/>
    <w:rsid w:val="002570E8"/>
    <w:rsid w:val="002574F9"/>
    <w:rsid w:val="00261FB0"/>
    <w:rsid w:val="002628BC"/>
    <w:rsid w:val="00262B61"/>
    <w:rsid w:val="00262E7F"/>
    <w:rsid w:val="00263503"/>
    <w:rsid w:val="00263EF9"/>
    <w:rsid w:val="002659BF"/>
    <w:rsid w:val="0026746E"/>
    <w:rsid w:val="00267A8F"/>
    <w:rsid w:val="00267F50"/>
    <w:rsid w:val="002700AA"/>
    <w:rsid w:val="00270538"/>
    <w:rsid w:val="00273134"/>
    <w:rsid w:val="00273FBE"/>
    <w:rsid w:val="00273FED"/>
    <w:rsid w:val="00274267"/>
    <w:rsid w:val="00274ADF"/>
    <w:rsid w:val="00275363"/>
    <w:rsid w:val="00275F0C"/>
    <w:rsid w:val="00276811"/>
    <w:rsid w:val="00276A4D"/>
    <w:rsid w:val="00276FE7"/>
    <w:rsid w:val="00277159"/>
    <w:rsid w:val="002800CB"/>
    <w:rsid w:val="00282699"/>
    <w:rsid w:val="002830B9"/>
    <w:rsid w:val="00284122"/>
    <w:rsid w:val="00284618"/>
    <w:rsid w:val="00285ED8"/>
    <w:rsid w:val="002872E1"/>
    <w:rsid w:val="00290966"/>
    <w:rsid w:val="00292630"/>
    <w:rsid w:val="002926DF"/>
    <w:rsid w:val="0029516C"/>
    <w:rsid w:val="00295ECA"/>
    <w:rsid w:val="002964C3"/>
    <w:rsid w:val="00296697"/>
    <w:rsid w:val="002971E7"/>
    <w:rsid w:val="002A1498"/>
    <w:rsid w:val="002A1C3A"/>
    <w:rsid w:val="002A1E0C"/>
    <w:rsid w:val="002A30A8"/>
    <w:rsid w:val="002A3665"/>
    <w:rsid w:val="002A445B"/>
    <w:rsid w:val="002A595F"/>
    <w:rsid w:val="002A7886"/>
    <w:rsid w:val="002A7CCE"/>
    <w:rsid w:val="002B00D3"/>
    <w:rsid w:val="002B0472"/>
    <w:rsid w:val="002B099B"/>
    <w:rsid w:val="002B0A97"/>
    <w:rsid w:val="002B2112"/>
    <w:rsid w:val="002B21C8"/>
    <w:rsid w:val="002B3471"/>
    <w:rsid w:val="002B535C"/>
    <w:rsid w:val="002B6836"/>
    <w:rsid w:val="002B6B12"/>
    <w:rsid w:val="002B7C94"/>
    <w:rsid w:val="002C0B17"/>
    <w:rsid w:val="002C1466"/>
    <w:rsid w:val="002C1BC4"/>
    <w:rsid w:val="002C255E"/>
    <w:rsid w:val="002C2C56"/>
    <w:rsid w:val="002C3911"/>
    <w:rsid w:val="002C408E"/>
    <w:rsid w:val="002C458A"/>
    <w:rsid w:val="002C46C7"/>
    <w:rsid w:val="002C58BA"/>
    <w:rsid w:val="002C60DD"/>
    <w:rsid w:val="002D1D18"/>
    <w:rsid w:val="002D4281"/>
    <w:rsid w:val="002D5918"/>
    <w:rsid w:val="002D5F1B"/>
    <w:rsid w:val="002D650A"/>
    <w:rsid w:val="002D77BE"/>
    <w:rsid w:val="002E0940"/>
    <w:rsid w:val="002E0EE3"/>
    <w:rsid w:val="002E0FC8"/>
    <w:rsid w:val="002E13FF"/>
    <w:rsid w:val="002E14C1"/>
    <w:rsid w:val="002E1C82"/>
    <w:rsid w:val="002E3621"/>
    <w:rsid w:val="002E6140"/>
    <w:rsid w:val="002E6985"/>
    <w:rsid w:val="002E6D6C"/>
    <w:rsid w:val="002E71B6"/>
    <w:rsid w:val="002E74EE"/>
    <w:rsid w:val="002E7CEE"/>
    <w:rsid w:val="002F027A"/>
    <w:rsid w:val="002F22D2"/>
    <w:rsid w:val="002F26B3"/>
    <w:rsid w:val="002F3DC1"/>
    <w:rsid w:val="002F5026"/>
    <w:rsid w:val="002F5124"/>
    <w:rsid w:val="002F6F45"/>
    <w:rsid w:val="002F77C8"/>
    <w:rsid w:val="003000B8"/>
    <w:rsid w:val="003010FC"/>
    <w:rsid w:val="00301996"/>
    <w:rsid w:val="0030476F"/>
    <w:rsid w:val="00304F22"/>
    <w:rsid w:val="003069FD"/>
    <w:rsid w:val="00306C7C"/>
    <w:rsid w:val="0030756C"/>
    <w:rsid w:val="00310165"/>
    <w:rsid w:val="0031050F"/>
    <w:rsid w:val="00311F4F"/>
    <w:rsid w:val="00313AE4"/>
    <w:rsid w:val="00314260"/>
    <w:rsid w:val="003158DC"/>
    <w:rsid w:val="00316EF5"/>
    <w:rsid w:val="003172D4"/>
    <w:rsid w:val="00320A88"/>
    <w:rsid w:val="00320B84"/>
    <w:rsid w:val="003222A9"/>
    <w:rsid w:val="00322EDD"/>
    <w:rsid w:val="00322FDA"/>
    <w:rsid w:val="003250D7"/>
    <w:rsid w:val="00325BE8"/>
    <w:rsid w:val="00325D2E"/>
    <w:rsid w:val="00326E56"/>
    <w:rsid w:val="003278C3"/>
    <w:rsid w:val="00330892"/>
    <w:rsid w:val="003308DB"/>
    <w:rsid w:val="00330B6C"/>
    <w:rsid w:val="00331879"/>
    <w:rsid w:val="00332320"/>
    <w:rsid w:val="00332886"/>
    <w:rsid w:val="003346B1"/>
    <w:rsid w:val="003348FD"/>
    <w:rsid w:val="003350E9"/>
    <w:rsid w:val="00335B46"/>
    <w:rsid w:val="003364D6"/>
    <w:rsid w:val="003373BD"/>
    <w:rsid w:val="00337975"/>
    <w:rsid w:val="00340D65"/>
    <w:rsid w:val="00341AC1"/>
    <w:rsid w:val="003428E8"/>
    <w:rsid w:val="003431B4"/>
    <w:rsid w:val="003432F8"/>
    <w:rsid w:val="00345AB6"/>
    <w:rsid w:val="00345F08"/>
    <w:rsid w:val="0034608E"/>
    <w:rsid w:val="00347D72"/>
    <w:rsid w:val="00351316"/>
    <w:rsid w:val="0035145C"/>
    <w:rsid w:val="003517E1"/>
    <w:rsid w:val="00352C3B"/>
    <w:rsid w:val="0035397A"/>
    <w:rsid w:val="0035420B"/>
    <w:rsid w:val="00356C31"/>
    <w:rsid w:val="00356E22"/>
    <w:rsid w:val="00357611"/>
    <w:rsid w:val="00357A82"/>
    <w:rsid w:val="0036042D"/>
    <w:rsid w:val="00360663"/>
    <w:rsid w:val="0036123B"/>
    <w:rsid w:val="0036136E"/>
    <w:rsid w:val="00361619"/>
    <w:rsid w:val="0036169D"/>
    <w:rsid w:val="00361B86"/>
    <w:rsid w:val="003632BA"/>
    <w:rsid w:val="00363703"/>
    <w:rsid w:val="00364413"/>
    <w:rsid w:val="003648B1"/>
    <w:rsid w:val="00365786"/>
    <w:rsid w:val="003663B3"/>
    <w:rsid w:val="00367237"/>
    <w:rsid w:val="0037015B"/>
    <w:rsid w:val="003701DE"/>
    <w:rsid w:val="0037077F"/>
    <w:rsid w:val="00370A04"/>
    <w:rsid w:val="00372346"/>
    <w:rsid w:val="00372411"/>
    <w:rsid w:val="00373882"/>
    <w:rsid w:val="003740B0"/>
    <w:rsid w:val="00374750"/>
    <w:rsid w:val="00376382"/>
    <w:rsid w:val="00377B67"/>
    <w:rsid w:val="00380064"/>
    <w:rsid w:val="00380DFD"/>
    <w:rsid w:val="003820AE"/>
    <w:rsid w:val="00383267"/>
    <w:rsid w:val="003843DB"/>
    <w:rsid w:val="00384F1C"/>
    <w:rsid w:val="003851F0"/>
    <w:rsid w:val="00385BA4"/>
    <w:rsid w:val="0038699E"/>
    <w:rsid w:val="00386ABD"/>
    <w:rsid w:val="00386E30"/>
    <w:rsid w:val="00390849"/>
    <w:rsid w:val="00391152"/>
    <w:rsid w:val="00391C97"/>
    <w:rsid w:val="003934D1"/>
    <w:rsid w:val="00393761"/>
    <w:rsid w:val="00393F64"/>
    <w:rsid w:val="00394115"/>
    <w:rsid w:val="00395010"/>
    <w:rsid w:val="00396376"/>
    <w:rsid w:val="00396449"/>
    <w:rsid w:val="00396F5F"/>
    <w:rsid w:val="00396FC5"/>
    <w:rsid w:val="00397D18"/>
    <w:rsid w:val="003A01D8"/>
    <w:rsid w:val="003A0714"/>
    <w:rsid w:val="003A1B36"/>
    <w:rsid w:val="003A2F8C"/>
    <w:rsid w:val="003A3169"/>
    <w:rsid w:val="003A3347"/>
    <w:rsid w:val="003A3E53"/>
    <w:rsid w:val="003A4E51"/>
    <w:rsid w:val="003A6D1E"/>
    <w:rsid w:val="003B000B"/>
    <w:rsid w:val="003B1454"/>
    <w:rsid w:val="003B169B"/>
    <w:rsid w:val="003B18B6"/>
    <w:rsid w:val="003B3271"/>
    <w:rsid w:val="003B3B4D"/>
    <w:rsid w:val="003B3F9E"/>
    <w:rsid w:val="003B461E"/>
    <w:rsid w:val="003B464A"/>
    <w:rsid w:val="003B521D"/>
    <w:rsid w:val="003B5A0B"/>
    <w:rsid w:val="003B5F38"/>
    <w:rsid w:val="003C019D"/>
    <w:rsid w:val="003C1181"/>
    <w:rsid w:val="003C1941"/>
    <w:rsid w:val="003C2E08"/>
    <w:rsid w:val="003C2F2A"/>
    <w:rsid w:val="003C59E0"/>
    <w:rsid w:val="003C5D47"/>
    <w:rsid w:val="003C6C8D"/>
    <w:rsid w:val="003C6EFB"/>
    <w:rsid w:val="003C7383"/>
    <w:rsid w:val="003C78C6"/>
    <w:rsid w:val="003C78F1"/>
    <w:rsid w:val="003D01F8"/>
    <w:rsid w:val="003D0689"/>
    <w:rsid w:val="003D1E82"/>
    <w:rsid w:val="003D4D7F"/>
    <w:rsid w:val="003D4EA1"/>
    <w:rsid w:val="003D4F95"/>
    <w:rsid w:val="003D57EF"/>
    <w:rsid w:val="003D5F42"/>
    <w:rsid w:val="003D60A9"/>
    <w:rsid w:val="003D6C2A"/>
    <w:rsid w:val="003D6FA8"/>
    <w:rsid w:val="003E2B54"/>
    <w:rsid w:val="003E34F4"/>
    <w:rsid w:val="003E44FC"/>
    <w:rsid w:val="003E454B"/>
    <w:rsid w:val="003E5F73"/>
    <w:rsid w:val="003E63A1"/>
    <w:rsid w:val="003E6402"/>
    <w:rsid w:val="003E6677"/>
    <w:rsid w:val="003E7B1D"/>
    <w:rsid w:val="003F0C35"/>
    <w:rsid w:val="003F139C"/>
    <w:rsid w:val="003F153D"/>
    <w:rsid w:val="003F1CD1"/>
    <w:rsid w:val="003F2F10"/>
    <w:rsid w:val="003F3D10"/>
    <w:rsid w:val="003F404F"/>
    <w:rsid w:val="003F450F"/>
    <w:rsid w:val="003F468D"/>
    <w:rsid w:val="003F4C97"/>
    <w:rsid w:val="003F514B"/>
    <w:rsid w:val="003F6DBB"/>
    <w:rsid w:val="003F7FE6"/>
    <w:rsid w:val="00400193"/>
    <w:rsid w:val="00400929"/>
    <w:rsid w:val="0040098C"/>
    <w:rsid w:val="004013C9"/>
    <w:rsid w:val="00401D4E"/>
    <w:rsid w:val="00401F1A"/>
    <w:rsid w:val="00403D3F"/>
    <w:rsid w:val="00403EBA"/>
    <w:rsid w:val="00403F9D"/>
    <w:rsid w:val="0040640F"/>
    <w:rsid w:val="004065F5"/>
    <w:rsid w:val="00406701"/>
    <w:rsid w:val="00406761"/>
    <w:rsid w:val="0040780B"/>
    <w:rsid w:val="00407D88"/>
    <w:rsid w:val="0041253E"/>
    <w:rsid w:val="004125DD"/>
    <w:rsid w:val="004145AE"/>
    <w:rsid w:val="00415033"/>
    <w:rsid w:val="004151AC"/>
    <w:rsid w:val="00416A5A"/>
    <w:rsid w:val="004212E7"/>
    <w:rsid w:val="00422B1E"/>
    <w:rsid w:val="004231AA"/>
    <w:rsid w:val="004236C5"/>
    <w:rsid w:val="0042446D"/>
    <w:rsid w:val="00424B5D"/>
    <w:rsid w:val="00426077"/>
    <w:rsid w:val="004266E2"/>
    <w:rsid w:val="00427BF8"/>
    <w:rsid w:val="0043076F"/>
    <w:rsid w:val="00431318"/>
    <w:rsid w:val="0043175F"/>
    <w:rsid w:val="00431C02"/>
    <w:rsid w:val="00434891"/>
    <w:rsid w:val="00435897"/>
    <w:rsid w:val="00436D99"/>
    <w:rsid w:val="00437395"/>
    <w:rsid w:val="00440488"/>
    <w:rsid w:val="004411BA"/>
    <w:rsid w:val="004414F9"/>
    <w:rsid w:val="0044211B"/>
    <w:rsid w:val="004423BF"/>
    <w:rsid w:val="004427A2"/>
    <w:rsid w:val="0044416A"/>
    <w:rsid w:val="00445047"/>
    <w:rsid w:val="00447A7C"/>
    <w:rsid w:val="00450D53"/>
    <w:rsid w:val="00451191"/>
    <w:rsid w:val="00452005"/>
    <w:rsid w:val="00452AE6"/>
    <w:rsid w:val="0045473D"/>
    <w:rsid w:val="00454AB8"/>
    <w:rsid w:val="0045548A"/>
    <w:rsid w:val="00457E67"/>
    <w:rsid w:val="00460614"/>
    <w:rsid w:val="00461E8D"/>
    <w:rsid w:val="00462C73"/>
    <w:rsid w:val="004631AB"/>
    <w:rsid w:val="00463E39"/>
    <w:rsid w:val="0046542B"/>
    <w:rsid w:val="004657FC"/>
    <w:rsid w:val="00465BE2"/>
    <w:rsid w:val="00465D66"/>
    <w:rsid w:val="00465EE5"/>
    <w:rsid w:val="00466732"/>
    <w:rsid w:val="0046695F"/>
    <w:rsid w:val="0047124B"/>
    <w:rsid w:val="004733F6"/>
    <w:rsid w:val="0047357A"/>
    <w:rsid w:val="00474E69"/>
    <w:rsid w:val="004750B3"/>
    <w:rsid w:val="00475774"/>
    <w:rsid w:val="00475BA8"/>
    <w:rsid w:val="0047601B"/>
    <w:rsid w:val="00477386"/>
    <w:rsid w:val="00477A49"/>
    <w:rsid w:val="00477E44"/>
    <w:rsid w:val="0048062F"/>
    <w:rsid w:val="00481399"/>
    <w:rsid w:val="004825BA"/>
    <w:rsid w:val="00482F43"/>
    <w:rsid w:val="00483BB4"/>
    <w:rsid w:val="0048647D"/>
    <w:rsid w:val="00486E1D"/>
    <w:rsid w:val="00487F3B"/>
    <w:rsid w:val="004904F8"/>
    <w:rsid w:val="004909D1"/>
    <w:rsid w:val="00491BFD"/>
    <w:rsid w:val="00492431"/>
    <w:rsid w:val="00492511"/>
    <w:rsid w:val="0049487D"/>
    <w:rsid w:val="00494BFC"/>
    <w:rsid w:val="00494E1E"/>
    <w:rsid w:val="004960B0"/>
    <w:rsid w:val="0049621B"/>
    <w:rsid w:val="00496F49"/>
    <w:rsid w:val="0049754B"/>
    <w:rsid w:val="004A104D"/>
    <w:rsid w:val="004A17A7"/>
    <w:rsid w:val="004A2D43"/>
    <w:rsid w:val="004A2ED0"/>
    <w:rsid w:val="004A34E5"/>
    <w:rsid w:val="004A4919"/>
    <w:rsid w:val="004A7AAA"/>
    <w:rsid w:val="004B05F1"/>
    <w:rsid w:val="004B0AE4"/>
    <w:rsid w:val="004B0C1B"/>
    <w:rsid w:val="004B194F"/>
    <w:rsid w:val="004B2D70"/>
    <w:rsid w:val="004B2FF7"/>
    <w:rsid w:val="004B3A4F"/>
    <w:rsid w:val="004B587A"/>
    <w:rsid w:val="004B5A91"/>
    <w:rsid w:val="004B707D"/>
    <w:rsid w:val="004B7496"/>
    <w:rsid w:val="004B78D4"/>
    <w:rsid w:val="004C1895"/>
    <w:rsid w:val="004C2109"/>
    <w:rsid w:val="004C2F84"/>
    <w:rsid w:val="004C3455"/>
    <w:rsid w:val="004C4F1D"/>
    <w:rsid w:val="004C515F"/>
    <w:rsid w:val="004C5E33"/>
    <w:rsid w:val="004C6042"/>
    <w:rsid w:val="004C6AE9"/>
    <w:rsid w:val="004C6D40"/>
    <w:rsid w:val="004C78A8"/>
    <w:rsid w:val="004D0718"/>
    <w:rsid w:val="004D2088"/>
    <w:rsid w:val="004D268C"/>
    <w:rsid w:val="004D35DA"/>
    <w:rsid w:val="004D4078"/>
    <w:rsid w:val="004D4C46"/>
    <w:rsid w:val="004D6152"/>
    <w:rsid w:val="004D65E8"/>
    <w:rsid w:val="004D6DE5"/>
    <w:rsid w:val="004D788E"/>
    <w:rsid w:val="004E1103"/>
    <w:rsid w:val="004E1909"/>
    <w:rsid w:val="004E239F"/>
    <w:rsid w:val="004E312A"/>
    <w:rsid w:val="004E324A"/>
    <w:rsid w:val="004E3901"/>
    <w:rsid w:val="004E3E17"/>
    <w:rsid w:val="004E464A"/>
    <w:rsid w:val="004E4F39"/>
    <w:rsid w:val="004E5143"/>
    <w:rsid w:val="004E5402"/>
    <w:rsid w:val="004E5EE7"/>
    <w:rsid w:val="004E61ED"/>
    <w:rsid w:val="004E6889"/>
    <w:rsid w:val="004F0C3C"/>
    <w:rsid w:val="004F177F"/>
    <w:rsid w:val="004F1D9E"/>
    <w:rsid w:val="004F24C3"/>
    <w:rsid w:val="004F2B05"/>
    <w:rsid w:val="004F3623"/>
    <w:rsid w:val="004F39FB"/>
    <w:rsid w:val="004F4B02"/>
    <w:rsid w:val="004F4EC6"/>
    <w:rsid w:val="004F56E4"/>
    <w:rsid w:val="004F57F5"/>
    <w:rsid w:val="004F5F26"/>
    <w:rsid w:val="004F63FC"/>
    <w:rsid w:val="004F69D1"/>
    <w:rsid w:val="004F6D67"/>
    <w:rsid w:val="004F77E1"/>
    <w:rsid w:val="004F7BB4"/>
    <w:rsid w:val="00500308"/>
    <w:rsid w:val="00500D94"/>
    <w:rsid w:val="00503A1B"/>
    <w:rsid w:val="00503CEF"/>
    <w:rsid w:val="00503F0D"/>
    <w:rsid w:val="00504868"/>
    <w:rsid w:val="005049F9"/>
    <w:rsid w:val="00504BDF"/>
    <w:rsid w:val="00505A2B"/>
    <w:rsid w:val="00505A92"/>
    <w:rsid w:val="00505EA2"/>
    <w:rsid w:val="00507DD1"/>
    <w:rsid w:val="00507EB0"/>
    <w:rsid w:val="00507F6A"/>
    <w:rsid w:val="0051042A"/>
    <w:rsid w:val="00510941"/>
    <w:rsid w:val="00510D9A"/>
    <w:rsid w:val="00510E7D"/>
    <w:rsid w:val="0051310C"/>
    <w:rsid w:val="00513304"/>
    <w:rsid w:val="0051478C"/>
    <w:rsid w:val="00515446"/>
    <w:rsid w:val="0051644E"/>
    <w:rsid w:val="0051777B"/>
    <w:rsid w:val="0051778E"/>
    <w:rsid w:val="005203F1"/>
    <w:rsid w:val="00521BC3"/>
    <w:rsid w:val="00522D61"/>
    <w:rsid w:val="005242CB"/>
    <w:rsid w:val="005249E0"/>
    <w:rsid w:val="00524FA9"/>
    <w:rsid w:val="00525DC6"/>
    <w:rsid w:val="0052620B"/>
    <w:rsid w:val="00526FE9"/>
    <w:rsid w:val="00527156"/>
    <w:rsid w:val="00527458"/>
    <w:rsid w:val="00530074"/>
    <w:rsid w:val="00530123"/>
    <w:rsid w:val="00530EDF"/>
    <w:rsid w:val="00531CA2"/>
    <w:rsid w:val="00531CFB"/>
    <w:rsid w:val="00531FE8"/>
    <w:rsid w:val="005322DE"/>
    <w:rsid w:val="00533632"/>
    <w:rsid w:val="005336B5"/>
    <w:rsid w:val="00534B5E"/>
    <w:rsid w:val="00534D9B"/>
    <w:rsid w:val="005357E1"/>
    <w:rsid w:val="00535A8D"/>
    <w:rsid w:val="00535DCE"/>
    <w:rsid w:val="00536036"/>
    <w:rsid w:val="00536467"/>
    <w:rsid w:val="0053753D"/>
    <w:rsid w:val="00541B17"/>
    <w:rsid w:val="00541E6E"/>
    <w:rsid w:val="00542145"/>
    <w:rsid w:val="0054251F"/>
    <w:rsid w:val="00542EAD"/>
    <w:rsid w:val="0054344F"/>
    <w:rsid w:val="005449D2"/>
    <w:rsid w:val="00544B27"/>
    <w:rsid w:val="00544F37"/>
    <w:rsid w:val="005462E0"/>
    <w:rsid w:val="0054722A"/>
    <w:rsid w:val="005479B1"/>
    <w:rsid w:val="005520D8"/>
    <w:rsid w:val="00552599"/>
    <w:rsid w:val="00552F8B"/>
    <w:rsid w:val="00553A18"/>
    <w:rsid w:val="00553D47"/>
    <w:rsid w:val="0055423A"/>
    <w:rsid w:val="00554D3D"/>
    <w:rsid w:val="00555B7A"/>
    <w:rsid w:val="00555E43"/>
    <w:rsid w:val="00555F04"/>
    <w:rsid w:val="005562C4"/>
    <w:rsid w:val="00556C55"/>
    <w:rsid w:val="00556CF1"/>
    <w:rsid w:val="00560855"/>
    <w:rsid w:val="005616B9"/>
    <w:rsid w:val="005617E4"/>
    <w:rsid w:val="00561BB7"/>
    <w:rsid w:val="005626C0"/>
    <w:rsid w:val="00562D79"/>
    <w:rsid w:val="00562F4D"/>
    <w:rsid w:val="0056450D"/>
    <w:rsid w:val="005647FB"/>
    <w:rsid w:val="0056604D"/>
    <w:rsid w:val="0057036A"/>
    <w:rsid w:val="005713D2"/>
    <w:rsid w:val="005727D7"/>
    <w:rsid w:val="00572934"/>
    <w:rsid w:val="00573388"/>
    <w:rsid w:val="005755DD"/>
    <w:rsid w:val="005758E5"/>
    <w:rsid w:val="005762A7"/>
    <w:rsid w:val="005764B5"/>
    <w:rsid w:val="005801C9"/>
    <w:rsid w:val="00581651"/>
    <w:rsid w:val="00581CD2"/>
    <w:rsid w:val="00582044"/>
    <w:rsid w:val="00582389"/>
    <w:rsid w:val="00582E9B"/>
    <w:rsid w:val="0058383C"/>
    <w:rsid w:val="0058461A"/>
    <w:rsid w:val="005854CF"/>
    <w:rsid w:val="005856AC"/>
    <w:rsid w:val="00586276"/>
    <w:rsid w:val="00586EB0"/>
    <w:rsid w:val="005916D7"/>
    <w:rsid w:val="00591F83"/>
    <w:rsid w:val="005930D9"/>
    <w:rsid w:val="00594CB4"/>
    <w:rsid w:val="005956B7"/>
    <w:rsid w:val="00595732"/>
    <w:rsid w:val="00597C1D"/>
    <w:rsid w:val="005A0467"/>
    <w:rsid w:val="005A36AA"/>
    <w:rsid w:val="005A3759"/>
    <w:rsid w:val="005A3A2B"/>
    <w:rsid w:val="005A3A95"/>
    <w:rsid w:val="005A3ED2"/>
    <w:rsid w:val="005A653B"/>
    <w:rsid w:val="005A698C"/>
    <w:rsid w:val="005A6A10"/>
    <w:rsid w:val="005A730E"/>
    <w:rsid w:val="005B00B2"/>
    <w:rsid w:val="005B084C"/>
    <w:rsid w:val="005B14F2"/>
    <w:rsid w:val="005B1B4E"/>
    <w:rsid w:val="005B2AAE"/>
    <w:rsid w:val="005B2B26"/>
    <w:rsid w:val="005B3A86"/>
    <w:rsid w:val="005B4D1A"/>
    <w:rsid w:val="005B5D8A"/>
    <w:rsid w:val="005B6504"/>
    <w:rsid w:val="005B6625"/>
    <w:rsid w:val="005B668B"/>
    <w:rsid w:val="005B7033"/>
    <w:rsid w:val="005B70B8"/>
    <w:rsid w:val="005B789E"/>
    <w:rsid w:val="005C2793"/>
    <w:rsid w:val="005C433F"/>
    <w:rsid w:val="005C4855"/>
    <w:rsid w:val="005C5FBD"/>
    <w:rsid w:val="005C66B9"/>
    <w:rsid w:val="005C66C1"/>
    <w:rsid w:val="005C6AC3"/>
    <w:rsid w:val="005C726B"/>
    <w:rsid w:val="005C767A"/>
    <w:rsid w:val="005C7B39"/>
    <w:rsid w:val="005D05C5"/>
    <w:rsid w:val="005D099B"/>
    <w:rsid w:val="005D130F"/>
    <w:rsid w:val="005D2688"/>
    <w:rsid w:val="005D3055"/>
    <w:rsid w:val="005D53A1"/>
    <w:rsid w:val="005D54A0"/>
    <w:rsid w:val="005D6D73"/>
    <w:rsid w:val="005E0799"/>
    <w:rsid w:val="005E0B91"/>
    <w:rsid w:val="005E1BF1"/>
    <w:rsid w:val="005E2F49"/>
    <w:rsid w:val="005E4C0B"/>
    <w:rsid w:val="005E55CD"/>
    <w:rsid w:val="005E5E20"/>
    <w:rsid w:val="005E75B9"/>
    <w:rsid w:val="005F0546"/>
    <w:rsid w:val="005F05C5"/>
    <w:rsid w:val="005F0D73"/>
    <w:rsid w:val="005F2910"/>
    <w:rsid w:val="005F2D25"/>
    <w:rsid w:val="005F311E"/>
    <w:rsid w:val="005F40EF"/>
    <w:rsid w:val="005F41C9"/>
    <w:rsid w:val="005F4C4B"/>
    <w:rsid w:val="005F4EA6"/>
    <w:rsid w:val="005F53B6"/>
    <w:rsid w:val="005F5A80"/>
    <w:rsid w:val="005F62A9"/>
    <w:rsid w:val="005F6626"/>
    <w:rsid w:val="0060028E"/>
    <w:rsid w:val="00600506"/>
    <w:rsid w:val="00600F7B"/>
    <w:rsid w:val="00601768"/>
    <w:rsid w:val="00601D1E"/>
    <w:rsid w:val="00602637"/>
    <w:rsid w:val="00602F1E"/>
    <w:rsid w:val="006044FF"/>
    <w:rsid w:val="0060556B"/>
    <w:rsid w:val="006062B7"/>
    <w:rsid w:val="00607CC5"/>
    <w:rsid w:val="0061179C"/>
    <w:rsid w:val="00613DDE"/>
    <w:rsid w:val="00613E2A"/>
    <w:rsid w:val="0061508E"/>
    <w:rsid w:val="0061571C"/>
    <w:rsid w:val="0061601D"/>
    <w:rsid w:val="00617810"/>
    <w:rsid w:val="00621090"/>
    <w:rsid w:val="00621808"/>
    <w:rsid w:val="00621F85"/>
    <w:rsid w:val="0062592E"/>
    <w:rsid w:val="006265B8"/>
    <w:rsid w:val="00627C3F"/>
    <w:rsid w:val="00633014"/>
    <w:rsid w:val="0063437B"/>
    <w:rsid w:val="006348AB"/>
    <w:rsid w:val="0063508C"/>
    <w:rsid w:val="006354D3"/>
    <w:rsid w:val="006356B1"/>
    <w:rsid w:val="00635A3C"/>
    <w:rsid w:val="00637CBB"/>
    <w:rsid w:val="006404CD"/>
    <w:rsid w:val="00640D05"/>
    <w:rsid w:val="0064135C"/>
    <w:rsid w:val="00641FD2"/>
    <w:rsid w:val="006456D4"/>
    <w:rsid w:val="00647F45"/>
    <w:rsid w:val="00650863"/>
    <w:rsid w:val="00650895"/>
    <w:rsid w:val="006508EE"/>
    <w:rsid w:val="00650D71"/>
    <w:rsid w:val="006510A8"/>
    <w:rsid w:val="00651653"/>
    <w:rsid w:val="00651FDC"/>
    <w:rsid w:val="0065333D"/>
    <w:rsid w:val="006537BC"/>
    <w:rsid w:val="00653D20"/>
    <w:rsid w:val="00654B4D"/>
    <w:rsid w:val="00655407"/>
    <w:rsid w:val="00655D19"/>
    <w:rsid w:val="00655E7E"/>
    <w:rsid w:val="00656AE2"/>
    <w:rsid w:val="00657E03"/>
    <w:rsid w:val="00660F03"/>
    <w:rsid w:val="00661090"/>
    <w:rsid w:val="00661ECB"/>
    <w:rsid w:val="00661ED0"/>
    <w:rsid w:val="006623F1"/>
    <w:rsid w:val="006631D3"/>
    <w:rsid w:val="00663D48"/>
    <w:rsid w:val="006642B9"/>
    <w:rsid w:val="006645B7"/>
    <w:rsid w:val="00664BF0"/>
    <w:rsid w:val="00664D0E"/>
    <w:rsid w:val="006652FB"/>
    <w:rsid w:val="00665EB3"/>
    <w:rsid w:val="00666F48"/>
    <w:rsid w:val="006673CA"/>
    <w:rsid w:val="0067003B"/>
    <w:rsid w:val="006705F6"/>
    <w:rsid w:val="00670AA5"/>
    <w:rsid w:val="00671F5B"/>
    <w:rsid w:val="00672418"/>
    <w:rsid w:val="00673C26"/>
    <w:rsid w:val="00674356"/>
    <w:rsid w:val="00675222"/>
    <w:rsid w:val="00676474"/>
    <w:rsid w:val="006765B6"/>
    <w:rsid w:val="00677172"/>
    <w:rsid w:val="00677629"/>
    <w:rsid w:val="006776B8"/>
    <w:rsid w:val="00677795"/>
    <w:rsid w:val="006807BD"/>
    <w:rsid w:val="00680EEC"/>
    <w:rsid w:val="006812AF"/>
    <w:rsid w:val="006818AE"/>
    <w:rsid w:val="00682051"/>
    <w:rsid w:val="00682461"/>
    <w:rsid w:val="0068327D"/>
    <w:rsid w:val="00684619"/>
    <w:rsid w:val="00684BEB"/>
    <w:rsid w:val="00684FAF"/>
    <w:rsid w:val="00686A34"/>
    <w:rsid w:val="00687B38"/>
    <w:rsid w:val="00690C52"/>
    <w:rsid w:val="006915B4"/>
    <w:rsid w:val="00691D5B"/>
    <w:rsid w:val="0069365E"/>
    <w:rsid w:val="00693B2C"/>
    <w:rsid w:val="00693BAD"/>
    <w:rsid w:val="00694493"/>
    <w:rsid w:val="00694AF0"/>
    <w:rsid w:val="00694C80"/>
    <w:rsid w:val="00695B50"/>
    <w:rsid w:val="00695B7E"/>
    <w:rsid w:val="006962BC"/>
    <w:rsid w:val="006964EC"/>
    <w:rsid w:val="00696A60"/>
    <w:rsid w:val="00696B93"/>
    <w:rsid w:val="00696F32"/>
    <w:rsid w:val="00697B25"/>
    <w:rsid w:val="006A1817"/>
    <w:rsid w:val="006A2A53"/>
    <w:rsid w:val="006A2BFA"/>
    <w:rsid w:val="006A3431"/>
    <w:rsid w:val="006A3CBF"/>
    <w:rsid w:val="006A441F"/>
    <w:rsid w:val="006A4686"/>
    <w:rsid w:val="006A67E8"/>
    <w:rsid w:val="006A745A"/>
    <w:rsid w:val="006A7BAB"/>
    <w:rsid w:val="006B0D09"/>
    <w:rsid w:val="006B0E9E"/>
    <w:rsid w:val="006B0F1D"/>
    <w:rsid w:val="006B0FA7"/>
    <w:rsid w:val="006B1688"/>
    <w:rsid w:val="006B4CE8"/>
    <w:rsid w:val="006B509A"/>
    <w:rsid w:val="006B5AE4"/>
    <w:rsid w:val="006B60E1"/>
    <w:rsid w:val="006C0761"/>
    <w:rsid w:val="006C08C0"/>
    <w:rsid w:val="006C105E"/>
    <w:rsid w:val="006C154F"/>
    <w:rsid w:val="006C1934"/>
    <w:rsid w:val="006C1D1D"/>
    <w:rsid w:val="006C35F4"/>
    <w:rsid w:val="006C491A"/>
    <w:rsid w:val="006C4C37"/>
    <w:rsid w:val="006C5F52"/>
    <w:rsid w:val="006C62EA"/>
    <w:rsid w:val="006C6C8B"/>
    <w:rsid w:val="006D1507"/>
    <w:rsid w:val="006D2076"/>
    <w:rsid w:val="006D4054"/>
    <w:rsid w:val="006D5FA7"/>
    <w:rsid w:val="006D6C0E"/>
    <w:rsid w:val="006E0142"/>
    <w:rsid w:val="006E02EC"/>
    <w:rsid w:val="006E0989"/>
    <w:rsid w:val="006E162C"/>
    <w:rsid w:val="006E449A"/>
    <w:rsid w:val="006E4911"/>
    <w:rsid w:val="006E4DA1"/>
    <w:rsid w:val="006E4FEA"/>
    <w:rsid w:val="006E5948"/>
    <w:rsid w:val="006E5D67"/>
    <w:rsid w:val="006F0575"/>
    <w:rsid w:val="006F05D5"/>
    <w:rsid w:val="006F2838"/>
    <w:rsid w:val="006F35B8"/>
    <w:rsid w:val="006F3A31"/>
    <w:rsid w:val="006F53B0"/>
    <w:rsid w:val="006F6C7D"/>
    <w:rsid w:val="006F6DFF"/>
    <w:rsid w:val="006F7B71"/>
    <w:rsid w:val="007004AD"/>
    <w:rsid w:val="0070268F"/>
    <w:rsid w:val="00703027"/>
    <w:rsid w:val="00704938"/>
    <w:rsid w:val="00705C73"/>
    <w:rsid w:val="00705DE7"/>
    <w:rsid w:val="007065F9"/>
    <w:rsid w:val="00707207"/>
    <w:rsid w:val="00707637"/>
    <w:rsid w:val="00707CA9"/>
    <w:rsid w:val="00707D65"/>
    <w:rsid w:val="007102EC"/>
    <w:rsid w:val="0071036C"/>
    <w:rsid w:val="00710607"/>
    <w:rsid w:val="00711590"/>
    <w:rsid w:val="00712785"/>
    <w:rsid w:val="0071279A"/>
    <w:rsid w:val="00712B2A"/>
    <w:rsid w:val="00712C30"/>
    <w:rsid w:val="00713654"/>
    <w:rsid w:val="00715000"/>
    <w:rsid w:val="0071539F"/>
    <w:rsid w:val="0071553E"/>
    <w:rsid w:val="00715584"/>
    <w:rsid w:val="00715683"/>
    <w:rsid w:val="007211B1"/>
    <w:rsid w:val="007220B9"/>
    <w:rsid w:val="00722745"/>
    <w:rsid w:val="00722899"/>
    <w:rsid w:val="00724A5A"/>
    <w:rsid w:val="00724C09"/>
    <w:rsid w:val="00727F4D"/>
    <w:rsid w:val="00727FC2"/>
    <w:rsid w:val="00730701"/>
    <w:rsid w:val="00730873"/>
    <w:rsid w:val="00731406"/>
    <w:rsid w:val="007316C5"/>
    <w:rsid w:val="00732857"/>
    <w:rsid w:val="0073306B"/>
    <w:rsid w:val="00733534"/>
    <w:rsid w:val="00733E2E"/>
    <w:rsid w:val="0073644F"/>
    <w:rsid w:val="007369C0"/>
    <w:rsid w:val="00737355"/>
    <w:rsid w:val="00740D29"/>
    <w:rsid w:val="0074121C"/>
    <w:rsid w:val="007416C0"/>
    <w:rsid w:val="0074175E"/>
    <w:rsid w:val="00743028"/>
    <w:rsid w:val="007443DC"/>
    <w:rsid w:val="00744F8A"/>
    <w:rsid w:val="00745D81"/>
    <w:rsid w:val="00746187"/>
    <w:rsid w:val="00750368"/>
    <w:rsid w:val="00754815"/>
    <w:rsid w:val="00755591"/>
    <w:rsid w:val="0075597B"/>
    <w:rsid w:val="00756200"/>
    <w:rsid w:val="0076044B"/>
    <w:rsid w:val="00760AF5"/>
    <w:rsid w:val="00760FA1"/>
    <w:rsid w:val="00761415"/>
    <w:rsid w:val="00761F20"/>
    <w:rsid w:val="0076254F"/>
    <w:rsid w:val="00764405"/>
    <w:rsid w:val="00764AC4"/>
    <w:rsid w:val="00764E2D"/>
    <w:rsid w:val="00766AB8"/>
    <w:rsid w:val="00770AF0"/>
    <w:rsid w:val="007734DC"/>
    <w:rsid w:val="00775052"/>
    <w:rsid w:val="0077608F"/>
    <w:rsid w:val="00776AD6"/>
    <w:rsid w:val="00777A08"/>
    <w:rsid w:val="00780119"/>
    <w:rsid w:val="007801F5"/>
    <w:rsid w:val="00780EB6"/>
    <w:rsid w:val="0078129F"/>
    <w:rsid w:val="00781AED"/>
    <w:rsid w:val="007820A2"/>
    <w:rsid w:val="00782B82"/>
    <w:rsid w:val="00783CA4"/>
    <w:rsid w:val="007842FB"/>
    <w:rsid w:val="0078476F"/>
    <w:rsid w:val="00785650"/>
    <w:rsid w:val="00786124"/>
    <w:rsid w:val="00786668"/>
    <w:rsid w:val="0078772C"/>
    <w:rsid w:val="0078799A"/>
    <w:rsid w:val="007901A2"/>
    <w:rsid w:val="00790955"/>
    <w:rsid w:val="00790E4B"/>
    <w:rsid w:val="0079180D"/>
    <w:rsid w:val="007932DB"/>
    <w:rsid w:val="00793DB3"/>
    <w:rsid w:val="0079483B"/>
    <w:rsid w:val="0079514B"/>
    <w:rsid w:val="00795399"/>
    <w:rsid w:val="00795825"/>
    <w:rsid w:val="00795C08"/>
    <w:rsid w:val="007968D0"/>
    <w:rsid w:val="00796F89"/>
    <w:rsid w:val="0079706E"/>
    <w:rsid w:val="0079799F"/>
    <w:rsid w:val="007A0377"/>
    <w:rsid w:val="007A0ADB"/>
    <w:rsid w:val="007A0AE5"/>
    <w:rsid w:val="007A0DC8"/>
    <w:rsid w:val="007A254F"/>
    <w:rsid w:val="007A2DC1"/>
    <w:rsid w:val="007A3096"/>
    <w:rsid w:val="007A32B5"/>
    <w:rsid w:val="007A3EEC"/>
    <w:rsid w:val="007A4973"/>
    <w:rsid w:val="007A5C78"/>
    <w:rsid w:val="007A7B28"/>
    <w:rsid w:val="007B0D6A"/>
    <w:rsid w:val="007B2369"/>
    <w:rsid w:val="007B26F8"/>
    <w:rsid w:val="007B2BB6"/>
    <w:rsid w:val="007B2D73"/>
    <w:rsid w:val="007B34B7"/>
    <w:rsid w:val="007B3782"/>
    <w:rsid w:val="007B48F7"/>
    <w:rsid w:val="007B5B1A"/>
    <w:rsid w:val="007B7753"/>
    <w:rsid w:val="007B785C"/>
    <w:rsid w:val="007C070C"/>
    <w:rsid w:val="007C0F86"/>
    <w:rsid w:val="007C1C7B"/>
    <w:rsid w:val="007C25DB"/>
    <w:rsid w:val="007C3F8C"/>
    <w:rsid w:val="007C4853"/>
    <w:rsid w:val="007C531F"/>
    <w:rsid w:val="007C57D4"/>
    <w:rsid w:val="007C6FE9"/>
    <w:rsid w:val="007C7CB2"/>
    <w:rsid w:val="007D1439"/>
    <w:rsid w:val="007D1DA7"/>
    <w:rsid w:val="007D1F0E"/>
    <w:rsid w:val="007D2F93"/>
    <w:rsid w:val="007D3319"/>
    <w:rsid w:val="007D335D"/>
    <w:rsid w:val="007D36D5"/>
    <w:rsid w:val="007D569B"/>
    <w:rsid w:val="007D57F9"/>
    <w:rsid w:val="007D5BFA"/>
    <w:rsid w:val="007D62A9"/>
    <w:rsid w:val="007D6E5B"/>
    <w:rsid w:val="007D6F6F"/>
    <w:rsid w:val="007E0BA8"/>
    <w:rsid w:val="007E14F8"/>
    <w:rsid w:val="007E3314"/>
    <w:rsid w:val="007E4B03"/>
    <w:rsid w:val="007E58C7"/>
    <w:rsid w:val="007F07E3"/>
    <w:rsid w:val="007F1A5B"/>
    <w:rsid w:val="007F2056"/>
    <w:rsid w:val="007F2321"/>
    <w:rsid w:val="007F2C27"/>
    <w:rsid w:val="007F324B"/>
    <w:rsid w:val="007F4339"/>
    <w:rsid w:val="007F4E3D"/>
    <w:rsid w:val="007F677C"/>
    <w:rsid w:val="00800949"/>
    <w:rsid w:val="008016DD"/>
    <w:rsid w:val="00801B02"/>
    <w:rsid w:val="0080234D"/>
    <w:rsid w:val="008024D9"/>
    <w:rsid w:val="0080356E"/>
    <w:rsid w:val="0080399E"/>
    <w:rsid w:val="008049FE"/>
    <w:rsid w:val="0080553C"/>
    <w:rsid w:val="00805B46"/>
    <w:rsid w:val="00805B9E"/>
    <w:rsid w:val="008063C9"/>
    <w:rsid w:val="008118C7"/>
    <w:rsid w:val="00812468"/>
    <w:rsid w:val="008129C5"/>
    <w:rsid w:val="00812A08"/>
    <w:rsid w:val="00812AE6"/>
    <w:rsid w:val="00813134"/>
    <w:rsid w:val="0081478E"/>
    <w:rsid w:val="00815038"/>
    <w:rsid w:val="00815BCD"/>
    <w:rsid w:val="0081640B"/>
    <w:rsid w:val="0081726E"/>
    <w:rsid w:val="00817850"/>
    <w:rsid w:val="00817BBB"/>
    <w:rsid w:val="00821151"/>
    <w:rsid w:val="008211F3"/>
    <w:rsid w:val="0082137A"/>
    <w:rsid w:val="00822476"/>
    <w:rsid w:val="0082262A"/>
    <w:rsid w:val="0082320B"/>
    <w:rsid w:val="00823349"/>
    <w:rsid w:val="00823882"/>
    <w:rsid w:val="0082543E"/>
    <w:rsid w:val="00825DC2"/>
    <w:rsid w:val="00826E3B"/>
    <w:rsid w:val="0082726C"/>
    <w:rsid w:val="008305A7"/>
    <w:rsid w:val="0083196E"/>
    <w:rsid w:val="00831EDE"/>
    <w:rsid w:val="00834746"/>
    <w:rsid w:val="00834AD3"/>
    <w:rsid w:val="00836863"/>
    <w:rsid w:val="00841407"/>
    <w:rsid w:val="00842AD2"/>
    <w:rsid w:val="00842E08"/>
    <w:rsid w:val="00843795"/>
    <w:rsid w:val="00843C84"/>
    <w:rsid w:val="00843ED9"/>
    <w:rsid w:val="008442EA"/>
    <w:rsid w:val="00844BF7"/>
    <w:rsid w:val="00844DA1"/>
    <w:rsid w:val="00846C7A"/>
    <w:rsid w:val="00847F0F"/>
    <w:rsid w:val="008509A2"/>
    <w:rsid w:val="00852330"/>
    <w:rsid w:val="0085237B"/>
    <w:rsid w:val="00852448"/>
    <w:rsid w:val="00852A4B"/>
    <w:rsid w:val="00852FFE"/>
    <w:rsid w:val="00853A09"/>
    <w:rsid w:val="00853A71"/>
    <w:rsid w:val="00853EB3"/>
    <w:rsid w:val="0085474D"/>
    <w:rsid w:val="00857194"/>
    <w:rsid w:val="0085732B"/>
    <w:rsid w:val="008578EF"/>
    <w:rsid w:val="00857915"/>
    <w:rsid w:val="008621B5"/>
    <w:rsid w:val="008636BC"/>
    <w:rsid w:val="00864B52"/>
    <w:rsid w:val="00864D6D"/>
    <w:rsid w:val="00864E51"/>
    <w:rsid w:val="00865527"/>
    <w:rsid w:val="008663B7"/>
    <w:rsid w:val="00866947"/>
    <w:rsid w:val="00866E98"/>
    <w:rsid w:val="00866EC4"/>
    <w:rsid w:val="00866FD6"/>
    <w:rsid w:val="008672D9"/>
    <w:rsid w:val="00871078"/>
    <w:rsid w:val="00871A84"/>
    <w:rsid w:val="008729DD"/>
    <w:rsid w:val="008756A2"/>
    <w:rsid w:val="00877988"/>
    <w:rsid w:val="00877B0D"/>
    <w:rsid w:val="00877EC8"/>
    <w:rsid w:val="008810F3"/>
    <w:rsid w:val="00881D26"/>
    <w:rsid w:val="008822CB"/>
    <w:rsid w:val="0088258A"/>
    <w:rsid w:val="008837AF"/>
    <w:rsid w:val="00884BF1"/>
    <w:rsid w:val="00886332"/>
    <w:rsid w:val="00886CAB"/>
    <w:rsid w:val="00886D1C"/>
    <w:rsid w:val="0088758F"/>
    <w:rsid w:val="00887A82"/>
    <w:rsid w:val="008908A3"/>
    <w:rsid w:val="00891516"/>
    <w:rsid w:val="00891843"/>
    <w:rsid w:val="00891FF7"/>
    <w:rsid w:val="008931C4"/>
    <w:rsid w:val="008933D9"/>
    <w:rsid w:val="008934C4"/>
    <w:rsid w:val="008942E6"/>
    <w:rsid w:val="0089459A"/>
    <w:rsid w:val="00896F40"/>
    <w:rsid w:val="00896F7F"/>
    <w:rsid w:val="00897275"/>
    <w:rsid w:val="00897687"/>
    <w:rsid w:val="00897772"/>
    <w:rsid w:val="008979AA"/>
    <w:rsid w:val="008A0DC1"/>
    <w:rsid w:val="008A1D0D"/>
    <w:rsid w:val="008A26D9"/>
    <w:rsid w:val="008A2F86"/>
    <w:rsid w:val="008A3823"/>
    <w:rsid w:val="008A3E99"/>
    <w:rsid w:val="008A478F"/>
    <w:rsid w:val="008A4FDA"/>
    <w:rsid w:val="008B1622"/>
    <w:rsid w:val="008B2416"/>
    <w:rsid w:val="008B345D"/>
    <w:rsid w:val="008B3B3F"/>
    <w:rsid w:val="008B72DB"/>
    <w:rsid w:val="008B77C0"/>
    <w:rsid w:val="008C05CA"/>
    <w:rsid w:val="008C0A59"/>
    <w:rsid w:val="008C0C29"/>
    <w:rsid w:val="008C2B4B"/>
    <w:rsid w:val="008C3D01"/>
    <w:rsid w:val="008C4768"/>
    <w:rsid w:val="008C74A6"/>
    <w:rsid w:val="008C77C8"/>
    <w:rsid w:val="008D066B"/>
    <w:rsid w:val="008D0ED7"/>
    <w:rsid w:val="008D1E7F"/>
    <w:rsid w:val="008D2201"/>
    <w:rsid w:val="008D3239"/>
    <w:rsid w:val="008D4132"/>
    <w:rsid w:val="008D4B7E"/>
    <w:rsid w:val="008D51E6"/>
    <w:rsid w:val="008D523D"/>
    <w:rsid w:val="008D61B1"/>
    <w:rsid w:val="008D691A"/>
    <w:rsid w:val="008D75E3"/>
    <w:rsid w:val="008D770F"/>
    <w:rsid w:val="008D7F31"/>
    <w:rsid w:val="008D7FBE"/>
    <w:rsid w:val="008E0288"/>
    <w:rsid w:val="008E13CE"/>
    <w:rsid w:val="008E1EB9"/>
    <w:rsid w:val="008E2804"/>
    <w:rsid w:val="008E2806"/>
    <w:rsid w:val="008E3977"/>
    <w:rsid w:val="008E39CE"/>
    <w:rsid w:val="008E3D66"/>
    <w:rsid w:val="008E489D"/>
    <w:rsid w:val="008E550A"/>
    <w:rsid w:val="008E7402"/>
    <w:rsid w:val="008E75B8"/>
    <w:rsid w:val="008F179A"/>
    <w:rsid w:val="008F269F"/>
    <w:rsid w:val="008F3638"/>
    <w:rsid w:val="008F4441"/>
    <w:rsid w:val="008F5068"/>
    <w:rsid w:val="008F584F"/>
    <w:rsid w:val="008F6809"/>
    <w:rsid w:val="008F6A70"/>
    <w:rsid w:val="008F6F31"/>
    <w:rsid w:val="008F74DF"/>
    <w:rsid w:val="0090146D"/>
    <w:rsid w:val="0090176A"/>
    <w:rsid w:val="00903394"/>
    <w:rsid w:val="00905241"/>
    <w:rsid w:val="0090561C"/>
    <w:rsid w:val="00906B4E"/>
    <w:rsid w:val="00907522"/>
    <w:rsid w:val="00907C6F"/>
    <w:rsid w:val="00910FE9"/>
    <w:rsid w:val="009127BA"/>
    <w:rsid w:val="0091301E"/>
    <w:rsid w:val="00913711"/>
    <w:rsid w:val="00913867"/>
    <w:rsid w:val="0091412D"/>
    <w:rsid w:val="00914E6D"/>
    <w:rsid w:val="0091517C"/>
    <w:rsid w:val="00915DFE"/>
    <w:rsid w:val="00916744"/>
    <w:rsid w:val="00916887"/>
    <w:rsid w:val="00920F54"/>
    <w:rsid w:val="009211C7"/>
    <w:rsid w:val="00921ACF"/>
    <w:rsid w:val="00921B01"/>
    <w:rsid w:val="009227A6"/>
    <w:rsid w:val="00922A55"/>
    <w:rsid w:val="00923642"/>
    <w:rsid w:val="0092395E"/>
    <w:rsid w:val="00923CFD"/>
    <w:rsid w:val="00924C65"/>
    <w:rsid w:val="00924C69"/>
    <w:rsid w:val="00924F4C"/>
    <w:rsid w:val="0092516C"/>
    <w:rsid w:val="00927DA6"/>
    <w:rsid w:val="00927F63"/>
    <w:rsid w:val="0093096E"/>
    <w:rsid w:val="00931755"/>
    <w:rsid w:val="00931FBB"/>
    <w:rsid w:val="00932321"/>
    <w:rsid w:val="00932A4D"/>
    <w:rsid w:val="00933EC1"/>
    <w:rsid w:val="00934348"/>
    <w:rsid w:val="0093459D"/>
    <w:rsid w:val="00935555"/>
    <w:rsid w:val="009358E9"/>
    <w:rsid w:val="00936003"/>
    <w:rsid w:val="00936410"/>
    <w:rsid w:val="0093660E"/>
    <w:rsid w:val="00936984"/>
    <w:rsid w:val="00940779"/>
    <w:rsid w:val="00941634"/>
    <w:rsid w:val="00942142"/>
    <w:rsid w:val="00944605"/>
    <w:rsid w:val="00947DDE"/>
    <w:rsid w:val="0095077F"/>
    <w:rsid w:val="009508AE"/>
    <w:rsid w:val="009530DB"/>
    <w:rsid w:val="00953676"/>
    <w:rsid w:val="009540D5"/>
    <w:rsid w:val="00954502"/>
    <w:rsid w:val="00954C2D"/>
    <w:rsid w:val="009551C9"/>
    <w:rsid w:val="009570BF"/>
    <w:rsid w:val="009601C9"/>
    <w:rsid w:val="0096094F"/>
    <w:rsid w:val="00962C7A"/>
    <w:rsid w:val="00965F45"/>
    <w:rsid w:val="00967DF8"/>
    <w:rsid w:val="0097048F"/>
    <w:rsid w:val="009705EE"/>
    <w:rsid w:val="00970B3D"/>
    <w:rsid w:val="00973A73"/>
    <w:rsid w:val="00973BFB"/>
    <w:rsid w:val="00974475"/>
    <w:rsid w:val="00974BE0"/>
    <w:rsid w:val="00974CCD"/>
    <w:rsid w:val="00977927"/>
    <w:rsid w:val="0098135C"/>
    <w:rsid w:val="0098156A"/>
    <w:rsid w:val="00981C3D"/>
    <w:rsid w:val="00982877"/>
    <w:rsid w:val="00983A94"/>
    <w:rsid w:val="009840A8"/>
    <w:rsid w:val="00985AF8"/>
    <w:rsid w:val="009860A0"/>
    <w:rsid w:val="0098696C"/>
    <w:rsid w:val="009869DD"/>
    <w:rsid w:val="00991BAC"/>
    <w:rsid w:val="009942D1"/>
    <w:rsid w:val="009950DE"/>
    <w:rsid w:val="009966BD"/>
    <w:rsid w:val="00997879"/>
    <w:rsid w:val="009A01E8"/>
    <w:rsid w:val="009A0465"/>
    <w:rsid w:val="009A08B3"/>
    <w:rsid w:val="009A283D"/>
    <w:rsid w:val="009A2905"/>
    <w:rsid w:val="009A3947"/>
    <w:rsid w:val="009A3E57"/>
    <w:rsid w:val="009A5A6D"/>
    <w:rsid w:val="009A63C4"/>
    <w:rsid w:val="009A64B6"/>
    <w:rsid w:val="009A6EA0"/>
    <w:rsid w:val="009A782E"/>
    <w:rsid w:val="009B02D7"/>
    <w:rsid w:val="009B1049"/>
    <w:rsid w:val="009B171E"/>
    <w:rsid w:val="009B3185"/>
    <w:rsid w:val="009B360D"/>
    <w:rsid w:val="009B42D9"/>
    <w:rsid w:val="009B438E"/>
    <w:rsid w:val="009B5BEA"/>
    <w:rsid w:val="009B6D82"/>
    <w:rsid w:val="009B746D"/>
    <w:rsid w:val="009C1335"/>
    <w:rsid w:val="009C150A"/>
    <w:rsid w:val="009C162D"/>
    <w:rsid w:val="009C1A2F"/>
    <w:rsid w:val="009C1AB2"/>
    <w:rsid w:val="009C2E5B"/>
    <w:rsid w:val="009C4A3C"/>
    <w:rsid w:val="009C4C99"/>
    <w:rsid w:val="009C54F6"/>
    <w:rsid w:val="009C57C2"/>
    <w:rsid w:val="009C7251"/>
    <w:rsid w:val="009D0AC9"/>
    <w:rsid w:val="009D0C63"/>
    <w:rsid w:val="009D10D8"/>
    <w:rsid w:val="009D207F"/>
    <w:rsid w:val="009D3DE0"/>
    <w:rsid w:val="009D4AEB"/>
    <w:rsid w:val="009D5225"/>
    <w:rsid w:val="009D7D4F"/>
    <w:rsid w:val="009E07B8"/>
    <w:rsid w:val="009E0E16"/>
    <w:rsid w:val="009E2265"/>
    <w:rsid w:val="009E2D0F"/>
    <w:rsid w:val="009E2E91"/>
    <w:rsid w:val="009E40C6"/>
    <w:rsid w:val="009E4701"/>
    <w:rsid w:val="009E50FA"/>
    <w:rsid w:val="009E5818"/>
    <w:rsid w:val="009F096D"/>
    <w:rsid w:val="009F0EBF"/>
    <w:rsid w:val="009F1339"/>
    <w:rsid w:val="009F1EF8"/>
    <w:rsid w:val="009F234F"/>
    <w:rsid w:val="009F52BE"/>
    <w:rsid w:val="009F5403"/>
    <w:rsid w:val="009F5774"/>
    <w:rsid w:val="009F5AAF"/>
    <w:rsid w:val="009F689D"/>
    <w:rsid w:val="009F7114"/>
    <w:rsid w:val="009F71F6"/>
    <w:rsid w:val="009F7696"/>
    <w:rsid w:val="00A008F6"/>
    <w:rsid w:val="00A01C97"/>
    <w:rsid w:val="00A032F2"/>
    <w:rsid w:val="00A03BDD"/>
    <w:rsid w:val="00A051B0"/>
    <w:rsid w:val="00A0582E"/>
    <w:rsid w:val="00A05DA3"/>
    <w:rsid w:val="00A06A63"/>
    <w:rsid w:val="00A10177"/>
    <w:rsid w:val="00A11F27"/>
    <w:rsid w:val="00A139F5"/>
    <w:rsid w:val="00A15CC6"/>
    <w:rsid w:val="00A1622B"/>
    <w:rsid w:val="00A16CF0"/>
    <w:rsid w:val="00A201E6"/>
    <w:rsid w:val="00A217E6"/>
    <w:rsid w:val="00A21E81"/>
    <w:rsid w:val="00A2214D"/>
    <w:rsid w:val="00A22E0B"/>
    <w:rsid w:val="00A23368"/>
    <w:rsid w:val="00A23A0B"/>
    <w:rsid w:val="00A23AB4"/>
    <w:rsid w:val="00A2414C"/>
    <w:rsid w:val="00A261F5"/>
    <w:rsid w:val="00A26B9F"/>
    <w:rsid w:val="00A303F2"/>
    <w:rsid w:val="00A33C5D"/>
    <w:rsid w:val="00A33D0D"/>
    <w:rsid w:val="00A35C72"/>
    <w:rsid w:val="00A365F4"/>
    <w:rsid w:val="00A371C5"/>
    <w:rsid w:val="00A419DD"/>
    <w:rsid w:val="00A44DB6"/>
    <w:rsid w:val="00A462B0"/>
    <w:rsid w:val="00A46DAE"/>
    <w:rsid w:val="00A46DF7"/>
    <w:rsid w:val="00A470FB"/>
    <w:rsid w:val="00A479C0"/>
    <w:rsid w:val="00A47D09"/>
    <w:rsid w:val="00A47D7C"/>
    <w:rsid w:val="00A47D80"/>
    <w:rsid w:val="00A515EF"/>
    <w:rsid w:val="00A518FC"/>
    <w:rsid w:val="00A53132"/>
    <w:rsid w:val="00A563F2"/>
    <w:rsid w:val="00A566E8"/>
    <w:rsid w:val="00A607F5"/>
    <w:rsid w:val="00A61D36"/>
    <w:rsid w:val="00A620A9"/>
    <w:rsid w:val="00A62353"/>
    <w:rsid w:val="00A62386"/>
    <w:rsid w:val="00A632FA"/>
    <w:rsid w:val="00A638B0"/>
    <w:rsid w:val="00A63ECE"/>
    <w:rsid w:val="00A64B03"/>
    <w:rsid w:val="00A64D42"/>
    <w:rsid w:val="00A65F25"/>
    <w:rsid w:val="00A668EE"/>
    <w:rsid w:val="00A6713B"/>
    <w:rsid w:val="00A67DCB"/>
    <w:rsid w:val="00A70B21"/>
    <w:rsid w:val="00A70B62"/>
    <w:rsid w:val="00A72AED"/>
    <w:rsid w:val="00A77879"/>
    <w:rsid w:val="00A810F9"/>
    <w:rsid w:val="00A81127"/>
    <w:rsid w:val="00A81D14"/>
    <w:rsid w:val="00A821F3"/>
    <w:rsid w:val="00A8354F"/>
    <w:rsid w:val="00A83560"/>
    <w:rsid w:val="00A84C04"/>
    <w:rsid w:val="00A85903"/>
    <w:rsid w:val="00A85A85"/>
    <w:rsid w:val="00A85B3E"/>
    <w:rsid w:val="00A85E73"/>
    <w:rsid w:val="00A866F2"/>
    <w:rsid w:val="00A86ECC"/>
    <w:rsid w:val="00A86FCC"/>
    <w:rsid w:val="00A87C05"/>
    <w:rsid w:val="00A904D3"/>
    <w:rsid w:val="00A907FE"/>
    <w:rsid w:val="00A91A2F"/>
    <w:rsid w:val="00A92771"/>
    <w:rsid w:val="00A934AA"/>
    <w:rsid w:val="00A939F9"/>
    <w:rsid w:val="00A953B9"/>
    <w:rsid w:val="00A95473"/>
    <w:rsid w:val="00AA013E"/>
    <w:rsid w:val="00AA1CA9"/>
    <w:rsid w:val="00AA207C"/>
    <w:rsid w:val="00AA2E5B"/>
    <w:rsid w:val="00AA3BAC"/>
    <w:rsid w:val="00AA4648"/>
    <w:rsid w:val="00AA5262"/>
    <w:rsid w:val="00AA55F7"/>
    <w:rsid w:val="00AA57A3"/>
    <w:rsid w:val="00AA5CD8"/>
    <w:rsid w:val="00AA630E"/>
    <w:rsid w:val="00AA676A"/>
    <w:rsid w:val="00AA710D"/>
    <w:rsid w:val="00AA724B"/>
    <w:rsid w:val="00AB0725"/>
    <w:rsid w:val="00AB1B71"/>
    <w:rsid w:val="00AB27F0"/>
    <w:rsid w:val="00AB2C3E"/>
    <w:rsid w:val="00AB3236"/>
    <w:rsid w:val="00AB336C"/>
    <w:rsid w:val="00AB3CBC"/>
    <w:rsid w:val="00AB458F"/>
    <w:rsid w:val="00AB58D5"/>
    <w:rsid w:val="00AB6B5C"/>
    <w:rsid w:val="00AB6D25"/>
    <w:rsid w:val="00AB79BF"/>
    <w:rsid w:val="00AB79C8"/>
    <w:rsid w:val="00AC0D60"/>
    <w:rsid w:val="00AC0F17"/>
    <w:rsid w:val="00AC1A44"/>
    <w:rsid w:val="00AC2240"/>
    <w:rsid w:val="00AC2AC4"/>
    <w:rsid w:val="00AC3B8D"/>
    <w:rsid w:val="00AC5371"/>
    <w:rsid w:val="00AC5DCF"/>
    <w:rsid w:val="00AC6F33"/>
    <w:rsid w:val="00AC77DC"/>
    <w:rsid w:val="00AC7DD4"/>
    <w:rsid w:val="00AD0C67"/>
    <w:rsid w:val="00AD2D60"/>
    <w:rsid w:val="00AD39F8"/>
    <w:rsid w:val="00AD4399"/>
    <w:rsid w:val="00AD5152"/>
    <w:rsid w:val="00AD58FC"/>
    <w:rsid w:val="00AD6260"/>
    <w:rsid w:val="00AD7676"/>
    <w:rsid w:val="00AE06C8"/>
    <w:rsid w:val="00AE1DE1"/>
    <w:rsid w:val="00AE2B31"/>
    <w:rsid w:val="00AE2D4B"/>
    <w:rsid w:val="00AE2E36"/>
    <w:rsid w:val="00AE3CB9"/>
    <w:rsid w:val="00AE40F9"/>
    <w:rsid w:val="00AE4F99"/>
    <w:rsid w:val="00AE53E6"/>
    <w:rsid w:val="00AE5B35"/>
    <w:rsid w:val="00AE66BC"/>
    <w:rsid w:val="00AE6789"/>
    <w:rsid w:val="00AE6EF2"/>
    <w:rsid w:val="00AE7653"/>
    <w:rsid w:val="00AF0C4B"/>
    <w:rsid w:val="00AF1B43"/>
    <w:rsid w:val="00AF2F1E"/>
    <w:rsid w:val="00AF3780"/>
    <w:rsid w:val="00AF44DF"/>
    <w:rsid w:val="00AF4C9F"/>
    <w:rsid w:val="00AF52BC"/>
    <w:rsid w:val="00AF70BF"/>
    <w:rsid w:val="00AF77FE"/>
    <w:rsid w:val="00B00C09"/>
    <w:rsid w:val="00B01A4F"/>
    <w:rsid w:val="00B01C0F"/>
    <w:rsid w:val="00B02851"/>
    <w:rsid w:val="00B04C52"/>
    <w:rsid w:val="00B05C6D"/>
    <w:rsid w:val="00B05CC5"/>
    <w:rsid w:val="00B06AF2"/>
    <w:rsid w:val="00B1006C"/>
    <w:rsid w:val="00B1009F"/>
    <w:rsid w:val="00B1133C"/>
    <w:rsid w:val="00B11B69"/>
    <w:rsid w:val="00B12D33"/>
    <w:rsid w:val="00B12FBA"/>
    <w:rsid w:val="00B13D8D"/>
    <w:rsid w:val="00B144C4"/>
    <w:rsid w:val="00B14642"/>
    <w:rsid w:val="00B14952"/>
    <w:rsid w:val="00B14AF9"/>
    <w:rsid w:val="00B15CA4"/>
    <w:rsid w:val="00B17240"/>
    <w:rsid w:val="00B1737B"/>
    <w:rsid w:val="00B17B0C"/>
    <w:rsid w:val="00B20B45"/>
    <w:rsid w:val="00B20DD4"/>
    <w:rsid w:val="00B217DB"/>
    <w:rsid w:val="00B23382"/>
    <w:rsid w:val="00B235F8"/>
    <w:rsid w:val="00B2477D"/>
    <w:rsid w:val="00B248ED"/>
    <w:rsid w:val="00B24F4F"/>
    <w:rsid w:val="00B25311"/>
    <w:rsid w:val="00B25546"/>
    <w:rsid w:val="00B25D29"/>
    <w:rsid w:val="00B27791"/>
    <w:rsid w:val="00B27B18"/>
    <w:rsid w:val="00B27B58"/>
    <w:rsid w:val="00B27D3E"/>
    <w:rsid w:val="00B3022C"/>
    <w:rsid w:val="00B31E5A"/>
    <w:rsid w:val="00B330DE"/>
    <w:rsid w:val="00B333D2"/>
    <w:rsid w:val="00B34430"/>
    <w:rsid w:val="00B34B75"/>
    <w:rsid w:val="00B34DB1"/>
    <w:rsid w:val="00B3501C"/>
    <w:rsid w:val="00B35A63"/>
    <w:rsid w:val="00B36123"/>
    <w:rsid w:val="00B403A1"/>
    <w:rsid w:val="00B411A2"/>
    <w:rsid w:val="00B412A3"/>
    <w:rsid w:val="00B413B9"/>
    <w:rsid w:val="00B4146F"/>
    <w:rsid w:val="00B41B99"/>
    <w:rsid w:val="00B4483E"/>
    <w:rsid w:val="00B44C40"/>
    <w:rsid w:val="00B44CAE"/>
    <w:rsid w:val="00B469DC"/>
    <w:rsid w:val="00B46A9F"/>
    <w:rsid w:val="00B473F5"/>
    <w:rsid w:val="00B50537"/>
    <w:rsid w:val="00B51924"/>
    <w:rsid w:val="00B51B63"/>
    <w:rsid w:val="00B51C7D"/>
    <w:rsid w:val="00B520CF"/>
    <w:rsid w:val="00B521B0"/>
    <w:rsid w:val="00B54831"/>
    <w:rsid w:val="00B550E2"/>
    <w:rsid w:val="00B57890"/>
    <w:rsid w:val="00B601FA"/>
    <w:rsid w:val="00B6033B"/>
    <w:rsid w:val="00B61820"/>
    <w:rsid w:val="00B61924"/>
    <w:rsid w:val="00B629EC"/>
    <w:rsid w:val="00B63591"/>
    <w:rsid w:val="00B64125"/>
    <w:rsid w:val="00B65031"/>
    <w:rsid w:val="00B6506A"/>
    <w:rsid w:val="00B653AB"/>
    <w:rsid w:val="00B65F9E"/>
    <w:rsid w:val="00B666BF"/>
    <w:rsid w:val="00B66B19"/>
    <w:rsid w:val="00B7052B"/>
    <w:rsid w:val="00B7120E"/>
    <w:rsid w:val="00B7204C"/>
    <w:rsid w:val="00B722C7"/>
    <w:rsid w:val="00B72F68"/>
    <w:rsid w:val="00B733EE"/>
    <w:rsid w:val="00B73C56"/>
    <w:rsid w:val="00B73F74"/>
    <w:rsid w:val="00B749B9"/>
    <w:rsid w:val="00B75AD8"/>
    <w:rsid w:val="00B76405"/>
    <w:rsid w:val="00B76D1B"/>
    <w:rsid w:val="00B7732E"/>
    <w:rsid w:val="00B77A19"/>
    <w:rsid w:val="00B80831"/>
    <w:rsid w:val="00B81262"/>
    <w:rsid w:val="00B81EBE"/>
    <w:rsid w:val="00B82545"/>
    <w:rsid w:val="00B828A8"/>
    <w:rsid w:val="00B83303"/>
    <w:rsid w:val="00B847BF"/>
    <w:rsid w:val="00B85DBF"/>
    <w:rsid w:val="00B86BCA"/>
    <w:rsid w:val="00B86D0B"/>
    <w:rsid w:val="00B914E9"/>
    <w:rsid w:val="00B9163F"/>
    <w:rsid w:val="00B91D7C"/>
    <w:rsid w:val="00B91FEC"/>
    <w:rsid w:val="00B92B70"/>
    <w:rsid w:val="00B93207"/>
    <w:rsid w:val="00B93F2B"/>
    <w:rsid w:val="00B941B8"/>
    <w:rsid w:val="00B94945"/>
    <w:rsid w:val="00B94D7F"/>
    <w:rsid w:val="00B953A5"/>
    <w:rsid w:val="00B9543F"/>
    <w:rsid w:val="00B956EE"/>
    <w:rsid w:val="00B958F1"/>
    <w:rsid w:val="00B95B90"/>
    <w:rsid w:val="00BA0063"/>
    <w:rsid w:val="00BA2BA1"/>
    <w:rsid w:val="00BA3562"/>
    <w:rsid w:val="00BA3C49"/>
    <w:rsid w:val="00BA4A0F"/>
    <w:rsid w:val="00BA4CBE"/>
    <w:rsid w:val="00BA6359"/>
    <w:rsid w:val="00BA6BA1"/>
    <w:rsid w:val="00BA6DFF"/>
    <w:rsid w:val="00BA714E"/>
    <w:rsid w:val="00BA716D"/>
    <w:rsid w:val="00BA728E"/>
    <w:rsid w:val="00BA76A2"/>
    <w:rsid w:val="00BB0AFC"/>
    <w:rsid w:val="00BB1D75"/>
    <w:rsid w:val="00BB4DF0"/>
    <w:rsid w:val="00BB4EA0"/>
    <w:rsid w:val="00BB4F09"/>
    <w:rsid w:val="00BB5174"/>
    <w:rsid w:val="00BB5266"/>
    <w:rsid w:val="00BB6A78"/>
    <w:rsid w:val="00BB7D4A"/>
    <w:rsid w:val="00BC0DCF"/>
    <w:rsid w:val="00BC0E2A"/>
    <w:rsid w:val="00BC145E"/>
    <w:rsid w:val="00BC1D2E"/>
    <w:rsid w:val="00BC2DDB"/>
    <w:rsid w:val="00BC310C"/>
    <w:rsid w:val="00BC317C"/>
    <w:rsid w:val="00BC33F1"/>
    <w:rsid w:val="00BC3508"/>
    <w:rsid w:val="00BC3615"/>
    <w:rsid w:val="00BC3DBB"/>
    <w:rsid w:val="00BC42C0"/>
    <w:rsid w:val="00BC44E4"/>
    <w:rsid w:val="00BC4626"/>
    <w:rsid w:val="00BC60A9"/>
    <w:rsid w:val="00BD0145"/>
    <w:rsid w:val="00BD1E7E"/>
    <w:rsid w:val="00BD2828"/>
    <w:rsid w:val="00BD4346"/>
    <w:rsid w:val="00BD4E33"/>
    <w:rsid w:val="00BD5CAF"/>
    <w:rsid w:val="00BD6D11"/>
    <w:rsid w:val="00BD7140"/>
    <w:rsid w:val="00BE3159"/>
    <w:rsid w:val="00BE3196"/>
    <w:rsid w:val="00BE382F"/>
    <w:rsid w:val="00BE4746"/>
    <w:rsid w:val="00BE54BD"/>
    <w:rsid w:val="00BE5EC2"/>
    <w:rsid w:val="00BF0508"/>
    <w:rsid w:val="00BF2EE9"/>
    <w:rsid w:val="00BF3311"/>
    <w:rsid w:val="00BF36EE"/>
    <w:rsid w:val="00BF419C"/>
    <w:rsid w:val="00BF54F8"/>
    <w:rsid w:val="00BF5754"/>
    <w:rsid w:val="00BF61D5"/>
    <w:rsid w:val="00BF6646"/>
    <w:rsid w:val="00C006B9"/>
    <w:rsid w:val="00C01BC2"/>
    <w:rsid w:val="00C028B2"/>
    <w:rsid w:val="00C02E78"/>
    <w:rsid w:val="00C030A5"/>
    <w:rsid w:val="00C030DE"/>
    <w:rsid w:val="00C03E37"/>
    <w:rsid w:val="00C03F01"/>
    <w:rsid w:val="00C042F8"/>
    <w:rsid w:val="00C074FD"/>
    <w:rsid w:val="00C07BD0"/>
    <w:rsid w:val="00C10115"/>
    <w:rsid w:val="00C10E68"/>
    <w:rsid w:val="00C11B88"/>
    <w:rsid w:val="00C13770"/>
    <w:rsid w:val="00C15772"/>
    <w:rsid w:val="00C16216"/>
    <w:rsid w:val="00C16AEC"/>
    <w:rsid w:val="00C20B22"/>
    <w:rsid w:val="00C20D82"/>
    <w:rsid w:val="00C22105"/>
    <w:rsid w:val="00C22498"/>
    <w:rsid w:val="00C23026"/>
    <w:rsid w:val="00C244B6"/>
    <w:rsid w:val="00C25087"/>
    <w:rsid w:val="00C267CA"/>
    <w:rsid w:val="00C319D1"/>
    <w:rsid w:val="00C31BC3"/>
    <w:rsid w:val="00C31DC8"/>
    <w:rsid w:val="00C32FC6"/>
    <w:rsid w:val="00C3503E"/>
    <w:rsid w:val="00C3702F"/>
    <w:rsid w:val="00C4184B"/>
    <w:rsid w:val="00C42C84"/>
    <w:rsid w:val="00C42F6A"/>
    <w:rsid w:val="00C43B04"/>
    <w:rsid w:val="00C4500A"/>
    <w:rsid w:val="00C45AF5"/>
    <w:rsid w:val="00C45F0D"/>
    <w:rsid w:val="00C517C0"/>
    <w:rsid w:val="00C51D06"/>
    <w:rsid w:val="00C528FE"/>
    <w:rsid w:val="00C5296B"/>
    <w:rsid w:val="00C555C7"/>
    <w:rsid w:val="00C558C4"/>
    <w:rsid w:val="00C562B2"/>
    <w:rsid w:val="00C563F1"/>
    <w:rsid w:val="00C566A9"/>
    <w:rsid w:val="00C56813"/>
    <w:rsid w:val="00C56984"/>
    <w:rsid w:val="00C569AB"/>
    <w:rsid w:val="00C60AA2"/>
    <w:rsid w:val="00C60D38"/>
    <w:rsid w:val="00C61608"/>
    <w:rsid w:val="00C622E5"/>
    <w:rsid w:val="00C62895"/>
    <w:rsid w:val="00C63004"/>
    <w:rsid w:val="00C63B7B"/>
    <w:rsid w:val="00C64240"/>
    <w:rsid w:val="00C64A37"/>
    <w:rsid w:val="00C64A7C"/>
    <w:rsid w:val="00C66408"/>
    <w:rsid w:val="00C67462"/>
    <w:rsid w:val="00C67F58"/>
    <w:rsid w:val="00C70BD0"/>
    <w:rsid w:val="00C7158E"/>
    <w:rsid w:val="00C71608"/>
    <w:rsid w:val="00C717C9"/>
    <w:rsid w:val="00C719E3"/>
    <w:rsid w:val="00C7250B"/>
    <w:rsid w:val="00C7346B"/>
    <w:rsid w:val="00C735A3"/>
    <w:rsid w:val="00C73879"/>
    <w:rsid w:val="00C73B28"/>
    <w:rsid w:val="00C7420D"/>
    <w:rsid w:val="00C74CB4"/>
    <w:rsid w:val="00C77050"/>
    <w:rsid w:val="00C77C0E"/>
    <w:rsid w:val="00C8063E"/>
    <w:rsid w:val="00C81487"/>
    <w:rsid w:val="00C83C5C"/>
    <w:rsid w:val="00C84C01"/>
    <w:rsid w:val="00C86BEF"/>
    <w:rsid w:val="00C86DE3"/>
    <w:rsid w:val="00C87B4F"/>
    <w:rsid w:val="00C90369"/>
    <w:rsid w:val="00C90A28"/>
    <w:rsid w:val="00C91687"/>
    <w:rsid w:val="00C91E8C"/>
    <w:rsid w:val="00C924A8"/>
    <w:rsid w:val="00C9303F"/>
    <w:rsid w:val="00C93D5E"/>
    <w:rsid w:val="00C93E68"/>
    <w:rsid w:val="00C940E7"/>
    <w:rsid w:val="00C945FE"/>
    <w:rsid w:val="00C9461E"/>
    <w:rsid w:val="00C94FA1"/>
    <w:rsid w:val="00C96FAA"/>
    <w:rsid w:val="00C974EF"/>
    <w:rsid w:val="00C97A04"/>
    <w:rsid w:val="00C97EE8"/>
    <w:rsid w:val="00C97F00"/>
    <w:rsid w:val="00CA0641"/>
    <w:rsid w:val="00CA107B"/>
    <w:rsid w:val="00CA12C5"/>
    <w:rsid w:val="00CA1D8A"/>
    <w:rsid w:val="00CA28E6"/>
    <w:rsid w:val="00CA3BBC"/>
    <w:rsid w:val="00CA40BD"/>
    <w:rsid w:val="00CA484D"/>
    <w:rsid w:val="00CA495C"/>
    <w:rsid w:val="00CA4DFE"/>
    <w:rsid w:val="00CA4FB6"/>
    <w:rsid w:val="00CA5C53"/>
    <w:rsid w:val="00CA6E82"/>
    <w:rsid w:val="00CB1194"/>
    <w:rsid w:val="00CB1737"/>
    <w:rsid w:val="00CB1BA1"/>
    <w:rsid w:val="00CB463C"/>
    <w:rsid w:val="00CB4FC1"/>
    <w:rsid w:val="00CB68E5"/>
    <w:rsid w:val="00CC0342"/>
    <w:rsid w:val="00CC0AFE"/>
    <w:rsid w:val="00CC28D0"/>
    <w:rsid w:val="00CC2D0D"/>
    <w:rsid w:val="00CC3147"/>
    <w:rsid w:val="00CC4B2F"/>
    <w:rsid w:val="00CC5415"/>
    <w:rsid w:val="00CC5592"/>
    <w:rsid w:val="00CC5706"/>
    <w:rsid w:val="00CC72A6"/>
    <w:rsid w:val="00CC739E"/>
    <w:rsid w:val="00CD082A"/>
    <w:rsid w:val="00CD1150"/>
    <w:rsid w:val="00CD178A"/>
    <w:rsid w:val="00CD217B"/>
    <w:rsid w:val="00CD2907"/>
    <w:rsid w:val="00CD2F6F"/>
    <w:rsid w:val="00CD387D"/>
    <w:rsid w:val="00CD49BB"/>
    <w:rsid w:val="00CD5485"/>
    <w:rsid w:val="00CD58B7"/>
    <w:rsid w:val="00CD6FF6"/>
    <w:rsid w:val="00CE1FEB"/>
    <w:rsid w:val="00CE41FA"/>
    <w:rsid w:val="00CE5807"/>
    <w:rsid w:val="00CE5EF2"/>
    <w:rsid w:val="00CE632B"/>
    <w:rsid w:val="00CE6A48"/>
    <w:rsid w:val="00CE6D11"/>
    <w:rsid w:val="00CF00C1"/>
    <w:rsid w:val="00CF2E4C"/>
    <w:rsid w:val="00CF35FF"/>
    <w:rsid w:val="00CF3889"/>
    <w:rsid w:val="00CF4099"/>
    <w:rsid w:val="00CF50AE"/>
    <w:rsid w:val="00CF538E"/>
    <w:rsid w:val="00CF5F5C"/>
    <w:rsid w:val="00CF6348"/>
    <w:rsid w:val="00CF648E"/>
    <w:rsid w:val="00D00796"/>
    <w:rsid w:val="00D008F4"/>
    <w:rsid w:val="00D01475"/>
    <w:rsid w:val="00D01B23"/>
    <w:rsid w:val="00D01C12"/>
    <w:rsid w:val="00D01D52"/>
    <w:rsid w:val="00D0204B"/>
    <w:rsid w:val="00D029DF"/>
    <w:rsid w:val="00D03002"/>
    <w:rsid w:val="00D04EDC"/>
    <w:rsid w:val="00D05126"/>
    <w:rsid w:val="00D06B81"/>
    <w:rsid w:val="00D078D8"/>
    <w:rsid w:val="00D12F08"/>
    <w:rsid w:val="00D134CC"/>
    <w:rsid w:val="00D14A85"/>
    <w:rsid w:val="00D150B0"/>
    <w:rsid w:val="00D160C0"/>
    <w:rsid w:val="00D16D48"/>
    <w:rsid w:val="00D17EAA"/>
    <w:rsid w:val="00D21BB8"/>
    <w:rsid w:val="00D23581"/>
    <w:rsid w:val="00D2370B"/>
    <w:rsid w:val="00D24390"/>
    <w:rsid w:val="00D24AD1"/>
    <w:rsid w:val="00D24C05"/>
    <w:rsid w:val="00D25B29"/>
    <w:rsid w:val="00D26089"/>
    <w:rsid w:val="00D2609E"/>
    <w:rsid w:val="00D261A2"/>
    <w:rsid w:val="00D26B0E"/>
    <w:rsid w:val="00D27658"/>
    <w:rsid w:val="00D30454"/>
    <w:rsid w:val="00D30E0F"/>
    <w:rsid w:val="00D32F8C"/>
    <w:rsid w:val="00D35C76"/>
    <w:rsid w:val="00D36450"/>
    <w:rsid w:val="00D36D38"/>
    <w:rsid w:val="00D42221"/>
    <w:rsid w:val="00D4377C"/>
    <w:rsid w:val="00D44A0E"/>
    <w:rsid w:val="00D464BB"/>
    <w:rsid w:val="00D47A46"/>
    <w:rsid w:val="00D47E2E"/>
    <w:rsid w:val="00D50055"/>
    <w:rsid w:val="00D510E9"/>
    <w:rsid w:val="00D5244F"/>
    <w:rsid w:val="00D5248C"/>
    <w:rsid w:val="00D52DA7"/>
    <w:rsid w:val="00D5305B"/>
    <w:rsid w:val="00D531C6"/>
    <w:rsid w:val="00D536DF"/>
    <w:rsid w:val="00D53B77"/>
    <w:rsid w:val="00D54347"/>
    <w:rsid w:val="00D5553A"/>
    <w:rsid w:val="00D60211"/>
    <w:rsid w:val="00D60442"/>
    <w:rsid w:val="00D60A84"/>
    <w:rsid w:val="00D616D2"/>
    <w:rsid w:val="00D62602"/>
    <w:rsid w:val="00D62F34"/>
    <w:rsid w:val="00D62F45"/>
    <w:rsid w:val="00D63B5F"/>
    <w:rsid w:val="00D65E9D"/>
    <w:rsid w:val="00D70EF7"/>
    <w:rsid w:val="00D71E2D"/>
    <w:rsid w:val="00D734C2"/>
    <w:rsid w:val="00D736F9"/>
    <w:rsid w:val="00D73941"/>
    <w:rsid w:val="00D77F27"/>
    <w:rsid w:val="00D77FEA"/>
    <w:rsid w:val="00D8019B"/>
    <w:rsid w:val="00D80200"/>
    <w:rsid w:val="00D81DCB"/>
    <w:rsid w:val="00D829B9"/>
    <w:rsid w:val="00D8397C"/>
    <w:rsid w:val="00D83A09"/>
    <w:rsid w:val="00D84AFC"/>
    <w:rsid w:val="00D85C63"/>
    <w:rsid w:val="00D85C9B"/>
    <w:rsid w:val="00D86250"/>
    <w:rsid w:val="00D872EC"/>
    <w:rsid w:val="00D8772D"/>
    <w:rsid w:val="00D87AAF"/>
    <w:rsid w:val="00D87ECF"/>
    <w:rsid w:val="00D906D5"/>
    <w:rsid w:val="00D90A74"/>
    <w:rsid w:val="00D90AD8"/>
    <w:rsid w:val="00D90CB4"/>
    <w:rsid w:val="00D9166B"/>
    <w:rsid w:val="00D91E1B"/>
    <w:rsid w:val="00D92427"/>
    <w:rsid w:val="00D927B5"/>
    <w:rsid w:val="00D92B9D"/>
    <w:rsid w:val="00D943C3"/>
    <w:rsid w:val="00D94BC9"/>
    <w:rsid w:val="00D94BFD"/>
    <w:rsid w:val="00D94EED"/>
    <w:rsid w:val="00D94F1A"/>
    <w:rsid w:val="00D95F99"/>
    <w:rsid w:val="00D96026"/>
    <w:rsid w:val="00D965FA"/>
    <w:rsid w:val="00D96A34"/>
    <w:rsid w:val="00D973FA"/>
    <w:rsid w:val="00D97CB4"/>
    <w:rsid w:val="00DA041B"/>
    <w:rsid w:val="00DA0438"/>
    <w:rsid w:val="00DA15B6"/>
    <w:rsid w:val="00DA4274"/>
    <w:rsid w:val="00DA4D68"/>
    <w:rsid w:val="00DA6528"/>
    <w:rsid w:val="00DA660E"/>
    <w:rsid w:val="00DA70BC"/>
    <w:rsid w:val="00DA7C1C"/>
    <w:rsid w:val="00DB0D2C"/>
    <w:rsid w:val="00DB0F78"/>
    <w:rsid w:val="00DB147A"/>
    <w:rsid w:val="00DB1B7A"/>
    <w:rsid w:val="00DB299B"/>
    <w:rsid w:val="00DB4EB2"/>
    <w:rsid w:val="00DB67AB"/>
    <w:rsid w:val="00DC0536"/>
    <w:rsid w:val="00DC0BD7"/>
    <w:rsid w:val="00DC22C3"/>
    <w:rsid w:val="00DC448A"/>
    <w:rsid w:val="00DC5E2F"/>
    <w:rsid w:val="00DC6708"/>
    <w:rsid w:val="00DC7097"/>
    <w:rsid w:val="00DC70E4"/>
    <w:rsid w:val="00DC7F3C"/>
    <w:rsid w:val="00DD0170"/>
    <w:rsid w:val="00DD01DA"/>
    <w:rsid w:val="00DD08D7"/>
    <w:rsid w:val="00DD1705"/>
    <w:rsid w:val="00DD1F1F"/>
    <w:rsid w:val="00DD2BE2"/>
    <w:rsid w:val="00DD3036"/>
    <w:rsid w:val="00DD43EA"/>
    <w:rsid w:val="00DD504C"/>
    <w:rsid w:val="00DD7916"/>
    <w:rsid w:val="00DE0409"/>
    <w:rsid w:val="00DE0DF7"/>
    <w:rsid w:val="00DE1E47"/>
    <w:rsid w:val="00DE3145"/>
    <w:rsid w:val="00DE568F"/>
    <w:rsid w:val="00DF0367"/>
    <w:rsid w:val="00DF07F8"/>
    <w:rsid w:val="00DF29DF"/>
    <w:rsid w:val="00DF4CD6"/>
    <w:rsid w:val="00DF5320"/>
    <w:rsid w:val="00DF5B54"/>
    <w:rsid w:val="00DF6A5C"/>
    <w:rsid w:val="00DF7BC7"/>
    <w:rsid w:val="00E01436"/>
    <w:rsid w:val="00E02697"/>
    <w:rsid w:val="00E03709"/>
    <w:rsid w:val="00E03B38"/>
    <w:rsid w:val="00E040CC"/>
    <w:rsid w:val="00E045BD"/>
    <w:rsid w:val="00E0762C"/>
    <w:rsid w:val="00E07B0E"/>
    <w:rsid w:val="00E1149B"/>
    <w:rsid w:val="00E119EE"/>
    <w:rsid w:val="00E135B1"/>
    <w:rsid w:val="00E138BA"/>
    <w:rsid w:val="00E14B72"/>
    <w:rsid w:val="00E15A20"/>
    <w:rsid w:val="00E16122"/>
    <w:rsid w:val="00E16583"/>
    <w:rsid w:val="00E165BE"/>
    <w:rsid w:val="00E1667E"/>
    <w:rsid w:val="00E16E29"/>
    <w:rsid w:val="00E17B77"/>
    <w:rsid w:val="00E17DE6"/>
    <w:rsid w:val="00E20041"/>
    <w:rsid w:val="00E208B0"/>
    <w:rsid w:val="00E20CBE"/>
    <w:rsid w:val="00E212A3"/>
    <w:rsid w:val="00E21D8C"/>
    <w:rsid w:val="00E22430"/>
    <w:rsid w:val="00E23337"/>
    <w:rsid w:val="00E2483C"/>
    <w:rsid w:val="00E259EA"/>
    <w:rsid w:val="00E25F76"/>
    <w:rsid w:val="00E32061"/>
    <w:rsid w:val="00E335AB"/>
    <w:rsid w:val="00E34799"/>
    <w:rsid w:val="00E35136"/>
    <w:rsid w:val="00E37334"/>
    <w:rsid w:val="00E40155"/>
    <w:rsid w:val="00E40FE2"/>
    <w:rsid w:val="00E41497"/>
    <w:rsid w:val="00E42EB1"/>
    <w:rsid w:val="00E42FF9"/>
    <w:rsid w:val="00E45DB9"/>
    <w:rsid w:val="00E463AD"/>
    <w:rsid w:val="00E46FFF"/>
    <w:rsid w:val="00E4714C"/>
    <w:rsid w:val="00E47168"/>
    <w:rsid w:val="00E478C8"/>
    <w:rsid w:val="00E50EAB"/>
    <w:rsid w:val="00E50EC8"/>
    <w:rsid w:val="00E5101C"/>
    <w:rsid w:val="00E51AEB"/>
    <w:rsid w:val="00E52099"/>
    <w:rsid w:val="00E522A7"/>
    <w:rsid w:val="00E53466"/>
    <w:rsid w:val="00E53494"/>
    <w:rsid w:val="00E53693"/>
    <w:rsid w:val="00E53C71"/>
    <w:rsid w:val="00E54452"/>
    <w:rsid w:val="00E54A2C"/>
    <w:rsid w:val="00E55777"/>
    <w:rsid w:val="00E569A1"/>
    <w:rsid w:val="00E57ABD"/>
    <w:rsid w:val="00E6001A"/>
    <w:rsid w:val="00E607C1"/>
    <w:rsid w:val="00E61613"/>
    <w:rsid w:val="00E62C0F"/>
    <w:rsid w:val="00E64BE7"/>
    <w:rsid w:val="00E65277"/>
    <w:rsid w:val="00E664C5"/>
    <w:rsid w:val="00E66983"/>
    <w:rsid w:val="00E671A2"/>
    <w:rsid w:val="00E67AEE"/>
    <w:rsid w:val="00E71DE9"/>
    <w:rsid w:val="00E75165"/>
    <w:rsid w:val="00E76061"/>
    <w:rsid w:val="00E76D26"/>
    <w:rsid w:val="00E77169"/>
    <w:rsid w:val="00E77E1D"/>
    <w:rsid w:val="00E806E2"/>
    <w:rsid w:val="00E80B43"/>
    <w:rsid w:val="00E813F3"/>
    <w:rsid w:val="00E81412"/>
    <w:rsid w:val="00E824A6"/>
    <w:rsid w:val="00E8252E"/>
    <w:rsid w:val="00E827EF"/>
    <w:rsid w:val="00E832ED"/>
    <w:rsid w:val="00E8392C"/>
    <w:rsid w:val="00E83987"/>
    <w:rsid w:val="00E8632D"/>
    <w:rsid w:val="00E87266"/>
    <w:rsid w:val="00E87ABB"/>
    <w:rsid w:val="00E93331"/>
    <w:rsid w:val="00E9568F"/>
    <w:rsid w:val="00E95D33"/>
    <w:rsid w:val="00E96A7E"/>
    <w:rsid w:val="00EA09A6"/>
    <w:rsid w:val="00EA0F57"/>
    <w:rsid w:val="00EA148C"/>
    <w:rsid w:val="00EA3120"/>
    <w:rsid w:val="00EA437F"/>
    <w:rsid w:val="00EA46EA"/>
    <w:rsid w:val="00EA57A4"/>
    <w:rsid w:val="00EA5E22"/>
    <w:rsid w:val="00EA69E1"/>
    <w:rsid w:val="00EA74BD"/>
    <w:rsid w:val="00EA77F8"/>
    <w:rsid w:val="00EB10D5"/>
    <w:rsid w:val="00EB1390"/>
    <w:rsid w:val="00EB1A93"/>
    <w:rsid w:val="00EB2C71"/>
    <w:rsid w:val="00EB4340"/>
    <w:rsid w:val="00EB556D"/>
    <w:rsid w:val="00EB5952"/>
    <w:rsid w:val="00EB5A7D"/>
    <w:rsid w:val="00EB6548"/>
    <w:rsid w:val="00EB746E"/>
    <w:rsid w:val="00EC1105"/>
    <w:rsid w:val="00EC24E5"/>
    <w:rsid w:val="00EC2CA0"/>
    <w:rsid w:val="00EC4537"/>
    <w:rsid w:val="00EC4894"/>
    <w:rsid w:val="00EC4951"/>
    <w:rsid w:val="00EC5DD8"/>
    <w:rsid w:val="00EC6435"/>
    <w:rsid w:val="00EC7229"/>
    <w:rsid w:val="00EC7276"/>
    <w:rsid w:val="00EC73CA"/>
    <w:rsid w:val="00EC76B9"/>
    <w:rsid w:val="00ED124A"/>
    <w:rsid w:val="00ED1949"/>
    <w:rsid w:val="00ED1C8A"/>
    <w:rsid w:val="00ED297A"/>
    <w:rsid w:val="00ED2B68"/>
    <w:rsid w:val="00ED55C0"/>
    <w:rsid w:val="00ED682B"/>
    <w:rsid w:val="00EE2896"/>
    <w:rsid w:val="00EE2F38"/>
    <w:rsid w:val="00EE36CB"/>
    <w:rsid w:val="00EE41D5"/>
    <w:rsid w:val="00EE4780"/>
    <w:rsid w:val="00EE4970"/>
    <w:rsid w:val="00EE5223"/>
    <w:rsid w:val="00EE5EC4"/>
    <w:rsid w:val="00EE6729"/>
    <w:rsid w:val="00EE746E"/>
    <w:rsid w:val="00EF102F"/>
    <w:rsid w:val="00EF1632"/>
    <w:rsid w:val="00EF2C29"/>
    <w:rsid w:val="00EF4EA0"/>
    <w:rsid w:val="00EF5566"/>
    <w:rsid w:val="00EF6C6B"/>
    <w:rsid w:val="00F00161"/>
    <w:rsid w:val="00F001EA"/>
    <w:rsid w:val="00F0121F"/>
    <w:rsid w:val="00F01669"/>
    <w:rsid w:val="00F0170D"/>
    <w:rsid w:val="00F01C7D"/>
    <w:rsid w:val="00F01DD6"/>
    <w:rsid w:val="00F02254"/>
    <w:rsid w:val="00F03600"/>
    <w:rsid w:val="00F037A4"/>
    <w:rsid w:val="00F04122"/>
    <w:rsid w:val="00F04CF9"/>
    <w:rsid w:val="00F04E69"/>
    <w:rsid w:val="00F062FA"/>
    <w:rsid w:val="00F06326"/>
    <w:rsid w:val="00F06929"/>
    <w:rsid w:val="00F071AC"/>
    <w:rsid w:val="00F108B4"/>
    <w:rsid w:val="00F109F4"/>
    <w:rsid w:val="00F12E6F"/>
    <w:rsid w:val="00F132FD"/>
    <w:rsid w:val="00F13C31"/>
    <w:rsid w:val="00F154DB"/>
    <w:rsid w:val="00F15F6E"/>
    <w:rsid w:val="00F16A99"/>
    <w:rsid w:val="00F21D43"/>
    <w:rsid w:val="00F23AF6"/>
    <w:rsid w:val="00F242CE"/>
    <w:rsid w:val="00F25659"/>
    <w:rsid w:val="00F26C90"/>
    <w:rsid w:val="00F27C8F"/>
    <w:rsid w:val="00F3194E"/>
    <w:rsid w:val="00F31D9C"/>
    <w:rsid w:val="00F32323"/>
    <w:rsid w:val="00F32749"/>
    <w:rsid w:val="00F327B3"/>
    <w:rsid w:val="00F33601"/>
    <w:rsid w:val="00F344CD"/>
    <w:rsid w:val="00F3589E"/>
    <w:rsid w:val="00F359FA"/>
    <w:rsid w:val="00F35F57"/>
    <w:rsid w:val="00F36C20"/>
    <w:rsid w:val="00F370FD"/>
    <w:rsid w:val="00F37156"/>
    <w:rsid w:val="00F37172"/>
    <w:rsid w:val="00F40194"/>
    <w:rsid w:val="00F4096A"/>
    <w:rsid w:val="00F420AB"/>
    <w:rsid w:val="00F4312C"/>
    <w:rsid w:val="00F438FA"/>
    <w:rsid w:val="00F43964"/>
    <w:rsid w:val="00F44379"/>
    <w:rsid w:val="00F4477E"/>
    <w:rsid w:val="00F45678"/>
    <w:rsid w:val="00F45AD8"/>
    <w:rsid w:val="00F46013"/>
    <w:rsid w:val="00F467D2"/>
    <w:rsid w:val="00F47274"/>
    <w:rsid w:val="00F47299"/>
    <w:rsid w:val="00F473D6"/>
    <w:rsid w:val="00F478EF"/>
    <w:rsid w:val="00F47E33"/>
    <w:rsid w:val="00F513FE"/>
    <w:rsid w:val="00F51B8D"/>
    <w:rsid w:val="00F51E31"/>
    <w:rsid w:val="00F53682"/>
    <w:rsid w:val="00F538ED"/>
    <w:rsid w:val="00F53B53"/>
    <w:rsid w:val="00F54466"/>
    <w:rsid w:val="00F54C16"/>
    <w:rsid w:val="00F57DD4"/>
    <w:rsid w:val="00F6030E"/>
    <w:rsid w:val="00F63DF7"/>
    <w:rsid w:val="00F63EDE"/>
    <w:rsid w:val="00F65B91"/>
    <w:rsid w:val="00F6684A"/>
    <w:rsid w:val="00F6773E"/>
    <w:rsid w:val="00F67D8F"/>
    <w:rsid w:val="00F67F37"/>
    <w:rsid w:val="00F70167"/>
    <w:rsid w:val="00F705E4"/>
    <w:rsid w:val="00F70A67"/>
    <w:rsid w:val="00F72055"/>
    <w:rsid w:val="00F726A7"/>
    <w:rsid w:val="00F72715"/>
    <w:rsid w:val="00F729F3"/>
    <w:rsid w:val="00F72D92"/>
    <w:rsid w:val="00F73110"/>
    <w:rsid w:val="00F741B3"/>
    <w:rsid w:val="00F75407"/>
    <w:rsid w:val="00F76B91"/>
    <w:rsid w:val="00F76D4D"/>
    <w:rsid w:val="00F76E10"/>
    <w:rsid w:val="00F77B66"/>
    <w:rsid w:val="00F77DCD"/>
    <w:rsid w:val="00F77E64"/>
    <w:rsid w:val="00F802BE"/>
    <w:rsid w:val="00F80E93"/>
    <w:rsid w:val="00F81964"/>
    <w:rsid w:val="00F81BF3"/>
    <w:rsid w:val="00F822FB"/>
    <w:rsid w:val="00F825FB"/>
    <w:rsid w:val="00F827A4"/>
    <w:rsid w:val="00F82A65"/>
    <w:rsid w:val="00F82CF5"/>
    <w:rsid w:val="00F832E0"/>
    <w:rsid w:val="00F83405"/>
    <w:rsid w:val="00F83720"/>
    <w:rsid w:val="00F84271"/>
    <w:rsid w:val="00F84643"/>
    <w:rsid w:val="00F85252"/>
    <w:rsid w:val="00F86024"/>
    <w:rsid w:val="00F8611A"/>
    <w:rsid w:val="00F86690"/>
    <w:rsid w:val="00F86BD9"/>
    <w:rsid w:val="00F86CD4"/>
    <w:rsid w:val="00F87011"/>
    <w:rsid w:val="00F87A89"/>
    <w:rsid w:val="00F9280C"/>
    <w:rsid w:val="00F94CA8"/>
    <w:rsid w:val="00F9541C"/>
    <w:rsid w:val="00F96354"/>
    <w:rsid w:val="00F970F7"/>
    <w:rsid w:val="00FA0634"/>
    <w:rsid w:val="00FA1F77"/>
    <w:rsid w:val="00FA20AE"/>
    <w:rsid w:val="00FA4875"/>
    <w:rsid w:val="00FA5128"/>
    <w:rsid w:val="00FA5F55"/>
    <w:rsid w:val="00FA5F62"/>
    <w:rsid w:val="00FA60BC"/>
    <w:rsid w:val="00FA6157"/>
    <w:rsid w:val="00FA623A"/>
    <w:rsid w:val="00FA7698"/>
    <w:rsid w:val="00FB013D"/>
    <w:rsid w:val="00FB09A0"/>
    <w:rsid w:val="00FB1838"/>
    <w:rsid w:val="00FB21F6"/>
    <w:rsid w:val="00FB2E14"/>
    <w:rsid w:val="00FB3898"/>
    <w:rsid w:val="00FB3BEC"/>
    <w:rsid w:val="00FB42D4"/>
    <w:rsid w:val="00FB43C6"/>
    <w:rsid w:val="00FB451B"/>
    <w:rsid w:val="00FB4659"/>
    <w:rsid w:val="00FB5906"/>
    <w:rsid w:val="00FB5C58"/>
    <w:rsid w:val="00FB69C3"/>
    <w:rsid w:val="00FB6D2E"/>
    <w:rsid w:val="00FB762F"/>
    <w:rsid w:val="00FB7715"/>
    <w:rsid w:val="00FC00D7"/>
    <w:rsid w:val="00FC0725"/>
    <w:rsid w:val="00FC0B14"/>
    <w:rsid w:val="00FC0EC4"/>
    <w:rsid w:val="00FC1ECE"/>
    <w:rsid w:val="00FC2AED"/>
    <w:rsid w:val="00FC3D87"/>
    <w:rsid w:val="00FC4332"/>
    <w:rsid w:val="00FC5E3A"/>
    <w:rsid w:val="00FC64E0"/>
    <w:rsid w:val="00FC711D"/>
    <w:rsid w:val="00FC7197"/>
    <w:rsid w:val="00FC7947"/>
    <w:rsid w:val="00FD0641"/>
    <w:rsid w:val="00FD0B01"/>
    <w:rsid w:val="00FD0FCF"/>
    <w:rsid w:val="00FD304F"/>
    <w:rsid w:val="00FD30CF"/>
    <w:rsid w:val="00FD4353"/>
    <w:rsid w:val="00FD4F5A"/>
    <w:rsid w:val="00FD5EA7"/>
    <w:rsid w:val="00FD69E9"/>
    <w:rsid w:val="00FD73F5"/>
    <w:rsid w:val="00FD758D"/>
    <w:rsid w:val="00FD7BD2"/>
    <w:rsid w:val="00FE08F1"/>
    <w:rsid w:val="00FE16B3"/>
    <w:rsid w:val="00FE4DFA"/>
    <w:rsid w:val="00FE5047"/>
    <w:rsid w:val="00FE5525"/>
    <w:rsid w:val="00FE5C2F"/>
    <w:rsid w:val="00FE68CC"/>
    <w:rsid w:val="00FE6DF6"/>
    <w:rsid w:val="00FE769D"/>
    <w:rsid w:val="00FE7C26"/>
    <w:rsid w:val="00FF0DDF"/>
    <w:rsid w:val="00FF141E"/>
    <w:rsid w:val="00FF1913"/>
    <w:rsid w:val="00FF198D"/>
    <w:rsid w:val="00FF1B51"/>
    <w:rsid w:val="00FF28AA"/>
    <w:rsid w:val="00FF2BEF"/>
    <w:rsid w:val="00FF3513"/>
    <w:rsid w:val="00FF48BB"/>
    <w:rsid w:val="00FF4C65"/>
    <w:rsid w:val="00FF59DA"/>
    <w:rsid w:val="00FF5B81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17AF7B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80399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80399E"/>
    <w:rPr>
      <w:rFonts w:ascii="Fira Sans SemiBold" w:hAnsi="Fira Sans SemiBold"/>
      <w:color w:val="66AFDE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footer" Target="footer2.xml"/><Relationship Id="rId26" Type="http://schemas.openxmlformats.org/officeDocument/2006/relationships/header" Target="header4.xml"/><Relationship Id="rId39" Type="http://schemas.openxmlformats.org/officeDocument/2006/relationships/footer" Target="footer5.xml"/><Relationship Id="rId21" Type="http://schemas.openxmlformats.org/officeDocument/2006/relationships/chart" Target="charts/chart7.xml"/><Relationship Id="rId34" Type="http://schemas.openxmlformats.org/officeDocument/2006/relationships/image" Target="media/image9.png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chart" Target="charts/chart6.xml"/><Relationship Id="rId29" Type="http://schemas.openxmlformats.org/officeDocument/2006/relationships/image" Target="media/image4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eader" Target="header3.xml"/><Relationship Id="rId32" Type="http://schemas.openxmlformats.org/officeDocument/2006/relationships/image" Target="media/image7.png"/><Relationship Id="rId37" Type="http://schemas.openxmlformats.org/officeDocument/2006/relationships/hyperlink" Target="https://dbw.stat.gov.pl/dashboard/25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chart" Target="charts/chart9.xml"/><Relationship Id="rId28" Type="http://schemas.openxmlformats.org/officeDocument/2006/relationships/hyperlink" Target="mailto:obslugaprasowa@stat.gov.pl" TargetMode="External"/><Relationship Id="rId36" Type="http://schemas.openxmlformats.org/officeDocument/2006/relationships/hyperlink" Target="https://stat.gov.pl/obszary-tematyczne/inne-opracowania/informacje-o-sytuacji-spoleczno-gospodarczej/biuletyn-statystyczny-nr-92023,4,142.html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5.xml"/><Relationship Id="rId31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chart" Target="charts/chart8.xml"/><Relationship Id="rId27" Type="http://schemas.openxmlformats.org/officeDocument/2006/relationships/footer" Target="footer4.xml"/><Relationship Id="rId30" Type="http://schemas.openxmlformats.org/officeDocument/2006/relationships/image" Target="media/image5.png"/><Relationship Id="rId35" Type="http://schemas.openxmlformats.org/officeDocument/2006/relationships/hyperlink" Target="https://stat.gov.pl/obszary-tematyczne/koniunktura/koniunktura/koniunktura-w-przetworstwie-przemyslowym-budownictwie-handlu-i-uslugach-pazdziernik-2023-roku,3,131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2.xml"/><Relationship Id="rId17" Type="http://schemas.openxmlformats.org/officeDocument/2006/relationships/header" Target="header2.xml"/><Relationship Id="rId25" Type="http://schemas.openxmlformats.org/officeDocument/2006/relationships/footer" Target="footer3.xml"/><Relationship Id="rId33" Type="http://schemas.openxmlformats.org/officeDocument/2006/relationships/image" Target="media/image8.png"/><Relationship Id="rId38" Type="http://schemas.openxmlformats.org/officeDocument/2006/relationships/header" Target="header5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65451059971167"/>
          <c:h val="0.69522074916354304"/>
        </c:manualLayout>
      </c:layout>
      <c:barChart>
        <c:barDir val="col"/>
        <c:grouping val="clustered"/>
        <c:varyColors val="0"/>
        <c:ser>
          <c:idx val="6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Arkusz1!$A$2:$B$48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Arkusz1!$C$2:$C$48</c:f>
              <c:numCache>
                <c:formatCode>0.0</c:formatCode>
                <c:ptCount val="47"/>
                <c:pt idx="0">
                  <c:v>3.7</c:v>
                </c:pt>
                <c:pt idx="1">
                  <c:v>1.3</c:v>
                </c:pt>
                <c:pt idx="2">
                  <c:v>1.3</c:v>
                </c:pt>
                <c:pt idx="3">
                  <c:v>-36.4</c:v>
                </c:pt>
                <c:pt idx="4">
                  <c:v>-30.1</c:v>
                </c:pt>
                <c:pt idx="5">
                  <c:v>-19.399999999999999</c:v>
                </c:pt>
                <c:pt idx="6">
                  <c:v>-13.4</c:v>
                </c:pt>
                <c:pt idx="7">
                  <c:v>-15.2</c:v>
                </c:pt>
                <c:pt idx="8">
                  <c:v>-15</c:v>
                </c:pt>
                <c:pt idx="9">
                  <c:v>-20</c:v>
                </c:pt>
                <c:pt idx="10">
                  <c:v>-29.2</c:v>
                </c:pt>
                <c:pt idx="11">
                  <c:v>-24.9</c:v>
                </c:pt>
                <c:pt idx="12">
                  <c:v>-25.1</c:v>
                </c:pt>
                <c:pt idx="13">
                  <c:v>-25.2</c:v>
                </c:pt>
                <c:pt idx="14">
                  <c:v>-23</c:v>
                </c:pt>
                <c:pt idx="15">
                  <c:v>-22.5</c:v>
                </c:pt>
                <c:pt idx="16">
                  <c:v>-14.6</c:v>
                </c:pt>
                <c:pt idx="17">
                  <c:v>-14.8</c:v>
                </c:pt>
                <c:pt idx="18">
                  <c:v>-13.5</c:v>
                </c:pt>
                <c:pt idx="19">
                  <c:v>-14.6</c:v>
                </c:pt>
                <c:pt idx="20">
                  <c:v>-13</c:v>
                </c:pt>
                <c:pt idx="21">
                  <c:v>-17.8</c:v>
                </c:pt>
                <c:pt idx="22">
                  <c:v>-23.3</c:v>
                </c:pt>
                <c:pt idx="23">
                  <c:v>-27.3</c:v>
                </c:pt>
                <c:pt idx="24">
                  <c:v>-29.2</c:v>
                </c:pt>
                <c:pt idx="25">
                  <c:v>-27.7</c:v>
                </c:pt>
                <c:pt idx="26">
                  <c:v>-39</c:v>
                </c:pt>
                <c:pt idx="27">
                  <c:v>-37.200000000000003</c:v>
                </c:pt>
                <c:pt idx="28">
                  <c:v>-38.4</c:v>
                </c:pt>
                <c:pt idx="29">
                  <c:v>-43.8</c:v>
                </c:pt>
                <c:pt idx="30">
                  <c:v>-41.7</c:v>
                </c:pt>
                <c:pt idx="31">
                  <c:v>-44.9</c:v>
                </c:pt>
                <c:pt idx="32">
                  <c:v>-44.2</c:v>
                </c:pt>
                <c:pt idx="33">
                  <c:v>-45.5</c:v>
                </c:pt>
                <c:pt idx="34">
                  <c:v>-44</c:v>
                </c:pt>
                <c:pt idx="35">
                  <c:v>-41.9</c:v>
                </c:pt>
                <c:pt idx="36" formatCode="General">
                  <c:v>-38.1</c:v>
                </c:pt>
                <c:pt idx="37" formatCode="General">
                  <c:v>-36</c:v>
                </c:pt>
                <c:pt idx="38" formatCode="General">
                  <c:v>-35.6</c:v>
                </c:pt>
                <c:pt idx="39" formatCode="General">
                  <c:v>-32.200000000000003</c:v>
                </c:pt>
                <c:pt idx="40" formatCode="General">
                  <c:v>-29.9</c:v>
                </c:pt>
                <c:pt idx="41" formatCode="General">
                  <c:v>-28.2</c:v>
                </c:pt>
                <c:pt idx="42" formatCode="General">
                  <c:v>-24.9</c:v>
                </c:pt>
                <c:pt idx="43" formatCode="General">
                  <c:v>-22.3</c:v>
                </c:pt>
                <c:pt idx="44" formatCode="General">
                  <c:v>-20.3</c:v>
                </c:pt>
                <c:pt idx="45" formatCode="General">
                  <c:v>-17.899999999999999</c:v>
                </c:pt>
                <c:pt idx="46" formatCode="General">
                  <c:v>-15.1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EB1-47A5-BCA0-F8F6FD2DE8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35431688"/>
        <c:axId val="235433648"/>
      </c:barChart>
      <c:lineChart>
        <c:grouping val="standard"/>
        <c:varyColors val="0"/>
        <c:ser>
          <c:idx val="2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Arkusz1!$A$2:$B$48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Arkusz1!$D$2:$D$48</c:f>
              <c:numCache>
                <c:formatCode>0.0</c:formatCode>
                <c:ptCount val="47"/>
                <c:pt idx="0">
                  <c:v>4.2</c:v>
                </c:pt>
                <c:pt idx="1">
                  <c:v>-0.8</c:v>
                </c:pt>
                <c:pt idx="2">
                  <c:v>1.9</c:v>
                </c:pt>
                <c:pt idx="3">
                  <c:v>-9.1</c:v>
                </c:pt>
                <c:pt idx="4">
                  <c:v>-11</c:v>
                </c:pt>
                <c:pt idx="5">
                  <c:v>-8.3000000000000007</c:v>
                </c:pt>
                <c:pt idx="6">
                  <c:v>-5.5</c:v>
                </c:pt>
                <c:pt idx="7">
                  <c:v>-4.4000000000000004</c:v>
                </c:pt>
                <c:pt idx="8">
                  <c:v>-7.8</c:v>
                </c:pt>
                <c:pt idx="9">
                  <c:v>-9</c:v>
                </c:pt>
                <c:pt idx="10">
                  <c:v>-13.2</c:v>
                </c:pt>
                <c:pt idx="11">
                  <c:v>-15</c:v>
                </c:pt>
                <c:pt idx="12">
                  <c:v>-12.9</c:v>
                </c:pt>
                <c:pt idx="13">
                  <c:v>-13.2</c:v>
                </c:pt>
                <c:pt idx="14">
                  <c:v>-13.4</c:v>
                </c:pt>
                <c:pt idx="15">
                  <c:v>-11.9</c:v>
                </c:pt>
                <c:pt idx="16">
                  <c:v>-5.7</c:v>
                </c:pt>
                <c:pt idx="17">
                  <c:v>-8</c:v>
                </c:pt>
                <c:pt idx="18">
                  <c:v>-6.2</c:v>
                </c:pt>
                <c:pt idx="19">
                  <c:v>-6.1</c:v>
                </c:pt>
                <c:pt idx="20">
                  <c:v>-7.7</c:v>
                </c:pt>
                <c:pt idx="21">
                  <c:v>-8.6</c:v>
                </c:pt>
                <c:pt idx="22">
                  <c:v>-13.6</c:v>
                </c:pt>
                <c:pt idx="23">
                  <c:v>-16.399999999999999</c:v>
                </c:pt>
                <c:pt idx="24">
                  <c:v>-17.100000000000001</c:v>
                </c:pt>
                <c:pt idx="25">
                  <c:v>-15.8</c:v>
                </c:pt>
                <c:pt idx="26">
                  <c:v>-20.399999999999999</c:v>
                </c:pt>
                <c:pt idx="27">
                  <c:v>-22</c:v>
                </c:pt>
                <c:pt idx="28">
                  <c:v>-23</c:v>
                </c:pt>
                <c:pt idx="29">
                  <c:v>-30.2</c:v>
                </c:pt>
                <c:pt idx="30">
                  <c:v>-29.2</c:v>
                </c:pt>
                <c:pt idx="31">
                  <c:v>-32.799999999999997</c:v>
                </c:pt>
                <c:pt idx="32">
                  <c:v>-32.5</c:v>
                </c:pt>
                <c:pt idx="33">
                  <c:v>-31</c:v>
                </c:pt>
                <c:pt idx="34">
                  <c:v>-32.200000000000003</c:v>
                </c:pt>
                <c:pt idx="35">
                  <c:v>-30.4</c:v>
                </c:pt>
                <c:pt idx="36" formatCode="General">
                  <c:v>-28.1</c:v>
                </c:pt>
                <c:pt idx="37" formatCode="General">
                  <c:v>-28.6</c:v>
                </c:pt>
                <c:pt idx="38" formatCode="General">
                  <c:v>-29.9</c:v>
                </c:pt>
                <c:pt idx="39" formatCode="General">
                  <c:v>-26.9</c:v>
                </c:pt>
                <c:pt idx="40" formatCode="General">
                  <c:v>-24.2</c:v>
                </c:pt>
                <c:pt idx="41" formatCode="General">
                  <c:v>-24.3</c:v>
                </c:pt>
                <c:pt idx="42" formatCode="General">
                  <c:v>-18.2</c:v>
                </c:pt>
                <c:pt idx="43" formatCode="General">
                  <c:v>-18.5</c:v>
                </c:pt>
                <c:pt idx="44" formatCode="General">
                  <c:v>-15.9</c:v>
                </c:pt>
                <c:pt idx="45" formatCode="General">
                  <c:v>-11.9</c:v>
                </c:pt>
                <c:pt idx="46" formatCode="General">
                  <c:v>-11.7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8EB1-47A5-BCA0-F8F6FD2DE8F5}"/>
            </c:ext>
          </c:extLst>
        </c:ser>
        <c:ser>
          <c:idx val="4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Arkusz1!$A$2:$B$48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Arkusz1!$E$2:$E$48</c:f>
              <c:numCache>
                <c:formatCode>0.0</c:formatCode>
                <c:ptCount val="47"/>
                <c:pt idx="0">
                  <c:v>2</c:v>
                </c:pt>
                <c:pt idx="1">
                  <c:v>2.4</c:v>
                </c:pt>
                <c:pt idx="2">
                  <c:v>1.7</c:v>
                </c:pt>
                <c:pt idx="3">
                  <c:v>-30.5</c:v>
                </c:pt>
                <c:pt idx="4">
                  <c:v>-19.600000000000001</c:v>
                </c:pt>
                <c:pt idx="5">
                  <c:v>-8.9</c:v>
                </c:pt>
                <c:pt idx="6">
                  <c:v>-3.3</c:v>
                </c:pt>
                <c:pt idx="7">
                  <c:v>-5.0999999999999996</c:v>
                </c:pt>
                <c:pt idx="8">
                  <c:v>-5.5</c:v>
                </c:pt>
                <c:pt idx="9">
                  <c:v>-8.9</c:v>
                </c:pt>
                <c:pt idx="10">
                  <c:v>-15.5</c:v>
                </c:pt>
                <c:pt idx="11">
                  <c:v>-9.9</c:v>
                </c:pt>
                <c:pt idx="12">
                  <c:v>-11.1</c:v>
                </c:pt>
                <c:pt idx="13">
                  <c:v>-7.8</c:v>
                </c:pt>
                <c:pt idx="14">
                  <c:v>-7.7</c:v>
                </c:pt>
                <c:pt idx="15">
                  <c:v>-8.1</c:v>
                </c:pt>
                <c:pt idx="16">
                  <c:v>-3.1</c:v>
                </c:pt>
                <c:pt idx="17">
                  <c:v>-4.3</c:v>
                </c:pt>
                <c:pt idx="18">
                  <c:v>-3.5</c:v>
                </c:pt>
                <c:pt idx="19">
                  <c:v>-4.2</c:v>
                </c:pt>
                <c:pt idx="20">
                  <c:v>-5.0999999999999996</c:v>
                </c:pt>
                <c:pt idx="21">
                  <c:v>-9.8000000000000007</c:v>
                </c:pt>
                <c:pt idx="22">
                  <c:v>-15.8</c:v>
                </c:pt>
                <c:pt idx="23">
                  <c:v>-18.399999999999999</c:v>
                </c:pt>
                <c:pt idx="24">
                  <c:v>-23.3</c:v>
                </c:pt>
                <c:pt idx="25">
                  <c:v>-18.2</c:v>
                </c:pt>
                <c:pt idx="26">
                  <c:v>-34</c:v>
                </c:pt>
                <c:pt idx="27">
                  <c:v>-30</c:v>
                </c:pt>
                <c:pt idx="28">
                  <c:v>-28.4</c:v>
                </c:pt>
                <c:pt idx="29">
                  <c:v>-36.299999999999997</c:v>
                </c:pt>
                <c:pt idx="30">
                  <c:v>-32.6</c:v>
                </c:pt>
                <c:pt idx="31">
                  <c:v>-34.4</c:v>
                </c:pt>
                <c:pt idx="32">
                  <c:v>-36.4</c:v>
                </c:pt>
                <c:pt idx="33">
                  <c:v>-34.799999999999997</c:v>
                </c:pt>
                <c:pt idx="34">
                  <c:v>-35.6</c:v>
                </c:pt>
                <c:pt idx="35">
                  <c:v>-31.4</c:v>
                </c:pt>
                <c:pt idx="36" formatCode="General">
                  <c:v>-27.3</c:v>
                </c:pt>
                <c:pt idx="37" formatCode="General">
                  <c:v>-23.2</c:v>
                </c:pt>
                <c:pt idx="38" formatCode="General">
                  <c:v>-20.3</c:v>
                </c:pt>
                <c:pt idx="39" formatCode="General">
                  <c:v>-17.600000000000001</c:v>
                </c:pt>
                <c:pt idx="40" formatCode="General">
                  <c:v>-15.7</c:v>
                </c:pt>
                <c:pt idx="41" formatCode="General">
                  <c:v>-14.5</c:v>
                </c:pt>
                <c:pt idx="42" formatCode="General">
                  <c:v>-11.4</c:v>
                </c:pt>
                <c:pt idx="43" formatCode="General">
                  <c:v>-10.199999999999999</c:v>
                </c:pt>
                <c:pt idx="44" formatCode="General">
                  <c:v>-5.7</c:v>
                </c:pt>
                <c:pt idx="45" formatCode="General">
                  <c:v>-6.9</c:v>
                </c:pt>
                <c:pt idx="46" formatCode="General">
                  <c:v>-5.9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8EB1-47A5-BCA0-F8F6FD2DE8F5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solidFill>
                  <a:srgbClr val="008542">
                    <a:alpha val="97000"/>
                  </a:srgbClr>
                </a:solidFill>
              </a:ln>
              <a:effectLst/>
            </c:spPr>
          </c:marker>
          <c:cat>
            <c:multiLvlStrRef>
              <c:f>Arkusz1!$A$2:$B$48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Arkusz1!$F$2:$F$48</c:f>
              <c:numCache>
                <c:formatCode>0.0</c:formatCode>
                <c:ptCount val="47"/>
                <c:pt idx="0">
                  <c:v>3.7</c:v>
                </c:pt>
                <c:pt idx="1">
                  <c:v>1.9</c:v>
                </c:pt>
                <c:pt idx="2">
                  <c:v>1.5</c:v>
                </c:pt>
                <c:pt idx="3">
                  <c:v>-30.5</c:v>
                </c:pt>
                <c:pt idx="4">
                  <c:v>-35.6</c:v>
                </c:pt>
                <c:pt idx="5">
                  <c:v>-30.8</c:v>
                </c:pt>
                <c:pt idx="6">
                  <c:v>-24.4</c:v>
                </c:pt>
                <c:pt idx="7">
                  <c:v>-29.4</c:v>
                </c:pt>
                <c:pt idx="8">
                  <c:v>-29.7</c:v>
                </c:pt>
                <c:pt idx="9">
                  <c:v>-33.700000000000003</c:v>
                </c:pt>
                <c:pt idx="10">
                  <c:v>-46.2</c:v>
                </c:pt>
                <c:pt idx="11">
                  <c:v>-45.7</c:v>
                </c:pt>
                <c:pt idx="12">
                  <c:v>-48.6</c:v>
                </c:pt>
                <c:pt idx="13">
                  <c:v>-50.2</c:v>
                </c:pt>
                <c:pt idx="14">
                  <c:v>-46.3</c:v>
                </c:pt>
                <c:pt idx="15">
                  <c:v>-44.5</c:v>
                </c:pt>
                <c:pt idx="16">
                  <c:v>-37.299999999999997</c:v>
                </c:pt>
                <c:pt idx="17">
                  <c:v>-33.9</c:v>
                </c:pt>
                <c:pt idx="18">
                  <c:v>-31.6</c:v>
                </c:pt>
                <c:pt idx="19">
                  <c:v>-31</c:v>
                </c:pt>
                <c:pt idx="20">
                  <c:v>-27.2</c:v>
                </c:pt>
                <c:pt idx="21">
                  <c:v>-30.1</c:v>
                </c:pt>
                <c:pt idx="22">
                  <c:v>-37</c:v>
                </c:pt>
                <c:pt idx="23">
                  <c:v>-43</c:v>
                </c:pt>
                <c:pt idx="24">
                  <c:v>-43.5</c:v>
                </c:pt>
                <c:pt idx="25">
                  <c:v>-45.1</c:v>
                </c:pt>
                <c:pt idx="26">
                  <c:v>-47.9</c:v>
                </c:pt>
                <c:pt idx="27">
                  <c:v>-52.5</c:v>
                </c:pt>
                <c:pt idx="28">
                  <c:v>-56.6</c:v>
                </c:pt>
                <c:pt idx="29">
                  <c:v>-59.1</c:v>
                </c:pt>
                <c:pt idx="30">
                  <c:v>-60.6</c:v>
                </c:pt>
                <c:pt idx="31">
                  <c:v>-61.6</c:v>
                </c:pt>
                <c:pt idx="32">
                  <c:v>-61.5</c:v>
                </c:pt>
                <c:pt idx="33">
                  <c:v>-64.099999999999994</c:v>
                </c:pt>
                <c:pt idx="34">
                  <c:v>-60.9</c:v>
                </c:pt>
                <c:pt idx="35">
                  <c:v>-61.4</c:v>
                </c:pt>
                <c:pt idx="36" formatCode="General">
                  <c:v>-57.2</c:v>
                </c:pt>
                <c:pt idx="37" formatCode="General">
                  <c:v>-54.2</c:v>
                </c:pt>
                <c:pt idx="38" formatCode="General">
                  <c:v>-54.2</c:v>
                </c:pt>
                <c:pt idx="39" formatCode="General">
                  <c:v>-52.3</c:v>
                </c:pt>
                <c:pt idx="40" formatCode="General">
                  <c:v>-48.5</c:v>
                </c:pt>
                <c:pt idx="41" formatCode="General">
                  <c:v>-46</c:v>
                </c:pt>
                <c:pt idx="42" formatCode="General">
                  <c:v>-43.7</c:v>
                </c:pt>
                <c:pt idx="43" formatCode="General">
                  <c:v>-39.9</c:v>
                </c:pt>
                <c:pt idx="44" formatCode="General">
                  <c:v>-37</c:v>
                </c:pt>
                <c:pt idx="45" formatCode="General">
                  <c:v>-33.4</c:v>
                </c:pt>
                <c:pt idx="46" formatCode="General">
                  <c:v>-29.2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C41-4F35-92E4-ED5DB2586090}"/>
            </c:ext>
          </c:extLst>
        </c:ser>
        <c:ser>
          <c:idx val="0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multiLvlStrRef>
              <c:f>Arkusz1!$A$2:$B$48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Arkusz1!$G$2:$G$48</c:f>
              <c:numCache>
                <c:formatCode>0.0</c:formatCode>
                <c:ptCount val="47"/>
                <c:pt idx="0">
                  <c:v>-7.7</c:v>
                </c:pt>
                <c:pt idx="1">
                  <c:v>-8.4</c:v>
                </c:pt>
                <c:pt idx="2">
                  <c:v>-10.1</c:v>
                </c:pt>
                <c:pt idx="3">
                  <c:v>-64.5</c:v>
                </c:pt>
                <c:pt idx="4">
                  <c:v>-48.9</c:v>
                </c:pt>
                <c:pt idx="5">
                  <c:v>-30.1</c:v>
                </c:pt>
                <c:pt idx="6">
                  <c:v>-18.399999999999999</c:v>
                </c:pt>
                <c:pt idx="7">
                  <c:v>-24.4</c:v>
                </c:pt>
                <c:pt idx="8">
                  <c:v>-22.4</c:v>
                </c:pt>
                <c:pt idx="9">
                  <c:v>-31.4</c:v>
                </c:pt>
                <c:pt idx="10">
                  <c:v>-45.9</c:v>
                </c:pt>
                <c:pt idx="11">
                  <c:v>-36.700000000000003</c:v>
                </c:pt>
                <c:pt idx="12">
                  <c:v>-35.700000000000003</c:v>
                </c:pt>
                <c:pt idx="13">
                  <c:v>-35</c:v>
                </c:pt>
                <c:pt idx="14">
                  <c:v>-31.5</c:v>
                </c:pt>
                <c:pt idx="15">
                  <c:v>-31.4</c:v>
                </c:pt>
                <c:pt idx="16">
                  <c:v>-16.7</c:v>
                </c:pt>
                <c:pt idx="17">
                  <c:v>-20</c:v>
                </c:pt>
                <c:pt idx="18">
                  <c:v>-20.100000000000001</c:v>
                </c:pt>
                <c:pt idx="19">
                  <c:v>-20</c:v>
                </c:pt>
                <c:pt idx="20">
                  <c:v>-20.8</c:v>
                </c:pt>
                <c:pt idx="21">
                  <c:v>-28</c:v>
                </c:pt>
                <c:pt idx="22">
                  <c:v>-34.200000000000003</c:v>
                </c:pt>
                <c:pt idx="23">
                  <c:v>-36.799999999999997</c:v>
                </c:pt>
                <c:pt idx="24">
                  <c:v>-41.3</c:v>
                </c:pt>
                <c:pt idx="25">
                  <c:v>-35.1</c:v>
                </c:pt>
                <c:pt idx="26">
                  <c:v>-57.1</c:v>
                </c:pt>
                <c:pt idx="27">
                  <c:v>-48.6</c:v>
                </c:pt>
                <c:pt idx="28">
                  <c:v>-51.8</c:v>
                </c:pt>
                <c:pt idx="29">
                  <c:v>-53.1</c:v>
                </c:pt>
                <c:pt idx="30">
                  <c:v>-50.3</c:v>
                </c:pt>
                <c:pt idx="31">
                  <c:v>-53.6</c:v>
                </c:pt>
                <c:pt idx="32">
                  <c:v>-53.8</c:v>
                </c:pt>
                <c:pt idx="33">
                  <c:v>-56.7</c:v>
                </c:pt>
                <c:pt idx="34">
                  <c:v>-51.1</c:v>
                </c:pt>
                <c:pt idx="35">
                  <c:v>-48.6</c:v>
                </c:pt>
                <c:pt idx="36" formatCode="General">
                  <c:v>-43.5</c:v>
                </c:pt>
                <c:pt idx="37" formatCode="General">
                  <c:v>-38</c:v>
                </c:pt>
                <c:pt idx="38" formatCode="General">
                  <c:v>-36.200000000000003</c:v>
                </c:pt>
                <c:pt idx="39" formatCode="General">
                  <c:v>-30.8</c:v>
                </c:pt>
                <c:pt idx="40" formatCode="General">
                  <c:v>-27.6</c:v>
                </c:pt>
                <c:pt idx="41" formatCode="General">
                  <c:v>-26.5</c:v>
                </c:pt>
                <c:pt idx="42" formatCode="General">
                  <c:v>-23.6</c:v>
                </c:pt>
                <c:pt idx="43" formatCode="General">
                  <c:v>-20.7</c:v>
                </c:pt>
                <c:pt idx="44" formatCode="General">
                  <c:v>-18.8</c:v>
                </c:pt>
                <c:pt idx="45" formatCode="General">
                  <c:v>-16.3</c:v>
                </c:pt>
                <c:pt idx="46" formatCode="General">
                  <c:v>-14.6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C41-4F35-92E4-ED5DB2586090}"/>
            </c:ext>
          </c:extLst>
        </c:ser>
        <c:ser>
          <c:idx val="5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Arkusz1!$A$2:$B$48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Arkusz1!$H$2:$H$48</c:f>
              <c:numCache>
                <c:formatCode>0.0</c:formatCode>
                <c:ptCount val="47"/>
                <c:pt idx="0">
                  <c:v>16.100000000000001</c:v>
                </c:pt>
                <c:pt idx="1">
                  <c:v>11.5</c:v>
                </c:pt>
                <c:pt idx="2">
                  <c:v>11.5</c:v>
                </c:pt>
                <c:pt idx="3">
                  <c:v>-47.3</c:v>
                </c:pt>
                <c:pt idx="4">
                  <c:v>-35.700000000000003</c:v>
                </c:pt>
                <c:pt idx="5">
                  <c:v>-19</c:v>
                </c:pt>
                <c:pt idx="6">
                  <c:v>-15.7</c:v>
                </c:pt>
                <c:pt idx="7">
                  <c:v>-12.6</c:v>
                </c:pt>
                <c:pt idx="8">
                  <c:v>-9.8000000000000007</c:v>
                </c:pt>
                <c:pt idx="9">
                  <c:v>-17.100000000000001</c:v>
                </c:pt>
                <c:pt idx="10">
                  <c:v>-25.1</c:v>
                </c:pt>
                <c:pt idx="11">
                  <c:v>-17.100000000000001</c:v>
                </c:pt>
                <c:pt idx="12">
                  <c:v>-17.100000000000001</c:v>
                </c:pt>
                <c:pt idx="13">
                  <c:v>-20</c:v>
                </c:pt>
                <c:pt idx="14">
                  <c:v>-16</c:v>
                </c:pt>
                <c:pt idx="15">
                  <c:v>-16.7</c:v>
                </c:pt>
                <c:pt idx="16">
                  <c:v>-10.1</c:v>
                </c:pt>
                <c:pt idx="17">
                  <c:v>-7.8</c:v>
                </c:pt>
                <c:pt idx="18">
                  <c:v>-6.1</c:v>
                </c:pt>
                <c:pt idx="19">
                  <c:v>-11.6</c:v>
                </c:pt>
                <c:pt idx="20">
                  <c:v>-4.3</c:v>
                </c:pt>
                <c:pt idx="21">
                  <c:v>-12.3</c:v>
                </c:pt>
                <c:pt idx="22">
                  <c:v>-15.6</c:v>
                </c:pt>
                <c:pt idx="23">
                  <c:v>-22.1</c:v>
                </c:pt>
                <c:pt idx="24">
                  <c:v>-20.8</c:v>
                </c:pt>
                <c:pt idx="25">
                  <c:v>-24.4</c:v>
                </c:pt>
                <c:pt idx="26">
                  <c:v>-35.4</c:v>
                </c:pt>
                <c:pt idx="27">
                  <c:v>-32.9</c:v>
                </c:pt>
                <c:pt idx="28">
                  <c:v>-32.200000000000003</c:v>
                </c:pt>
                <c:pt idx="29">
                  <c:v>-40.1</c:v>
                </c:pt>
                <c:pt idx="30">
                  <c:v>-35.799999999999997</c:v>
                </c:pt>
                <c:pt idx="31">
                  <c:v>-42.1</c:v>
                </c:pt>
                <c:pt idx="32">
                  <c:v>-36.700000000000003</c:v>
                </c:pt>
                <c:pt idx="33">
                  <c:v>-41.1</c:v>
                </c:pt>
                <c:pt idx="34">
                  <c:v>-39.9</c:v>
                </c:pt>
                <c:pt idx="35">
                  <c:v>-37.700000000000003</c:v>
                </c:pt>
                <c:pt idx="36" formatCode="General">
                  <c:v>-34.4</c:v>
                </c:pt>
                <c:pt idx="37" formatCode="General">
                  <c:v>-36.200000000000003</c:v>
                </c:pt>
                <c:pt idx="38" formatCode="General">
                  <c:v>-37.200000000000003</c:v>
                </c:pt>
                <c:pt idx="39" formatCode="General">
                  <c:v>-33.5</c:v>
                </c:pt>
                <c:pt idx="40" formatCode="General">
                  <c:v>-33.299999999999997</c:v>
                </c:pt>
                <c:pt idx="41" formatCode="General">
                  <c:v>-29.6</c:v>
                </c:pt>
                <c:pt idx="42" formatCode="General">
                  <c:v>-27.7</c:v>
                </c:pt>
                <c:pt idx="43" formatCode="General">
                  <c:v>-21.8</c:v>
                </c:pt>
                <c:pt idx="44" formatCode="General">
                  <c:v>-24</c:v>
                </c:pt>
                <c:pt idx="45" formatCode="General">
                  <c:v>-21.2</c:v>
                </c:pt>
                <c:pt idx="46" formatCode="General">
                  <c:v>-14.2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8C41-4F35-92E4-ED5DB258609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35431688"/>
        <c:axId val="235433648"/>
      </c:lineChart>
      <c:catAx>
        <c:axId val="23543168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35433648"/>
        <c:crossesAt val="0"/>
        <c:auto val="1"/>
        <c:lblAlgn val="ctr"/>
        <c:lblOffset val="100"/>
        <c:tickLblSkip val="1"/>
        <c:noMultiLvlLbl val="0"/>
      </c:catAx>
      <c:valAx>
        <c:axId val="2354336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354316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3178335136222992"/>
          <c:w val="0.9993317774660837"/>
          <c:h val="0.168216586563043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8"/>
          <c:w val="0.91936996161087892"/>
          <c:h val="0.59331270756533183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-30</c:v>
                </c:pt>
                <c:pt idx="1">
                  <c:v>-33.700000000000003</c:v>
                </c:pt>
                <c:pt idx="2">
                  <c:v>-35.5</c:v>
                </c:pt>
                <c:pt idx="3">
                  <c:v>-37.5</c:v>
                </c:pt>
                <c:pt idx="4">
                  <c:v>-35.799999999999997</c:v>
                </c:pt>
                <c:pt idx="5">
                  <c:v>-31.8</c:v>
                </c:pt>
                <c:pt idx="6" formatCode="0.0">
                  <c:v>-22.1</c:v>
                </c:pt>
                <c:pt idx="7" formatCode="0.0">
                  <c:v>-14.9</c:v>
                </c:pt>
                <c:pt idx="8" formatCode="0.0">
                  <c:v>-7.1</c:v>
                </c:pt>
                <c:pt idx="9" formatCode="0.0">
                  <c:v>-8</c:v>
                </c:pt>
                <c:pt idx="10" formatCode="0.0">
                  <c:v>-22.3</c:v>
                </c:pt>
                <c:pt idx="11" formatCode="0.0">
                  <c:v>-16.899999999999999</c:v>
                </c:pt>
                <c:pt idx="12" formatCode="0.0">
                  <c:v>-25</c:v>
                </c:pt>
                <c:pt idx="13" formatCode="0.0">
                  <c:v>-29.5</c:v>
                </c:pt>
                <c:pt idx="14" formatCode="0.0">
                  <c:v>-26.7</c:v>
                </c:pt>
                <c:pt idx="15" formatCode="0.0">
                  <c:v>-17</c:v>
                </c:pt>
                <c:pt idx="16" formatCode="0.0">
                  <c:v>-10.9</c:v>
                </c:pt>
                <c:pt idx="17" formatCode="0.0">
                  <c:v>-5.2</c:v>
                </c:pt>
                <c:pt idx="18" formatCode="0.0">
                  <c:v>2.4</c:v>
                </c:pt>
                <c:pt idx="19" formatCode="0.0">
                  <c:v>5.7</c:v>
                </c:pt>
                <c:pt idx="20" formatCode="0.0">
                  <c:v>7.7</c:v>
                </c:pt>
                <c:pt idx="21" formatCode="0.0">
                  <c:v>-16.399999999999999</c:v>
                </c:pt>
                <c:pt idx="22" formatCode="0.0">
                  <c:v>-19.600000000000001</c:v>
                </c:pt>
                <c:pt idx="23" formatCode="0.0">
                  <c:v>-39.799999999999997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22198080"/>
        <c:axId val="222191024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-36.299999999999997</c:v>
                </c:pt>
                <c:pt idx="1">
                  <c:v>-40.6</c:v>
                </c:pt>
                <c:pt idx="2">
                  <c:v>-39.700000000000003</c:v>
                </c:pt>
                <c:pt idx="3">
                  <c:v>-39.6</c:v>
                </c:pt>
                <c:pt idx="4">
                  <c:v>-38.1</c:v>
                </c:pt>
                <c:pt idx="5">
                  <c:v>-33.1</c:v>
                </c:pt>
                <c:pt idx="6" formatCode="0.0">
                  <c:v>-27</c:v>
                </c:pt>
                <c:pt idx="7" formatCode="0.0">
                  <c:v>-18.2</c:v>
                </c:pt>
                <c:pt idx="8" formatCode="0.0">
                  <c:v>-10.9</c:v>
                </c:pt>
                <c:pt idx="9" formatCode="0.0">
                  <c:v>-10.6</c:v>
                </c:pt>
                <c:pt idx="10" formatCode="0.0">
                  <c:v>-18.100000000000001</c:v>
                </c:pt>
                <c:pt idx="11" formatCode="0.0">
                  <c:v>-17.2</c:v>
                </c:pt>
                <c:pt idx="12" formatCode="0.0">
                  <c:v>-22.4</c:v>
                </c:pt>
                <c:pt idx="13" formatCode="0.0">
                  <c:v>-25.4</c:v>
                </c:pt>
                <c:pt idx="14" formatCode="0.0">
                  <c:v>-21.9</c:v>
                </c:pt>
                <c:pt idx="15" formatCode="0.0">
                  <c:v>-15.7</c:v>
                </c:pt>
                <c:pt idx="16" formatCode="0.0">
                  <c:v>-10.7</c:v>
                </c:pt>
                <c:pt idx="17" formatCode="0.0">
                  <c:v>-3.9</c:v>
                </c:pt>
                <c:pt idx="18" formatCode="0.0">
                  <c:v>0.1</c:v>
                </c:pt>
                <c:pt idx="19" formatCode="0.0">
                  <c:v>0.6</c:v>
                </c:pt>
                <c:pt idx="20" formatCode="0.0">
                  <c:v>4.8</c:v>
                </c:pt>
                <c:pt idx="21" formatCode="0.0">
                  <c:v>-6.5</c:v>
                </c:pt>
                <c:pt idx="22" formatCode="0.0">
                  <c:v>-10.3</c:v>
                </c:pt>
                <c:pt idx="23" formatCode="0.0">
                  <c:v>-26.4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2F2-498E-B669-1117FC4FE837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-25.3</c:v>
                </c:pt>
                <c:pt idx="1">
                  <c:v>-26.8</c:v>
                </c:pt>
                <c:pt idx="2">
                  <c:v>-25.8</c:v>
                </c:pt>
                <c:pt idx="3">
                  <c:v>-27.8</c:v>
                </c:pt>
                <c:pt idx="4">
                  <c:v>-24.5</c:v>
                </c:pt>
                <c:pt idx="5">
                  <c:v>-22.3</c:v>
                </c:pt>
                <c:pt idx="6" formatCode="0.0">
                  <c:v>-12</c:v>
                </c:pt>
                <c:pt idx="7" formatCode="0.0">
                  <c:v>-6.1</c:v>
                </c:pt>
                <c:pt idx="8" formatCode="0.0">
                  <c:v>-1.9</c:v>
                </c:pt>
                <c:pt idx="9" formatCode="0.0">
                  <c:v>-4.5</c:v>
                </c:pt>
                <c:pt idx="10" formatCode="0.0">
                  <c:v>-11.1</c:v>
                </c:pt>
                <c:pt idx="11" formatCode="0.0">
                  <c:v>-8.1999999999999993</c:v>
                </c:pt>
                <c:pt idx="12" formatCode="0.0">
                  <c:v>-14.6</c:v>
                </c:pt>
                <c:pt idx="13" formatCode="0.0">
                  <c:v>-18.5</c:v>
                </c:pt>
                <c:pt idx="14" formatCode="0.0">
                  <c:v>-13.6</c:v>
                </c:pt>
                <c:pt idx="15" formatCode="0.0">
                  <c:v>-7.3</c:v>
                </c:pt>
                <c:pt idx="16" formatCode="0.0">
                  <c:v>-2.8</c:v>
                </c:pt>
                <c:pt idx="17" formatCode="0.0">
                  <c:v>0.9</c:v>
                </c:pt>
                <c:pt idx="18" formatCode="0.0">
                  <c:v>2.8</c:v>
                </c:pt>
                <c:pt idx="19" formatCode="0.0">
                  <c:v>3.6</c:v>
                </c:pt>
                <c:pt idx="20" formatCode="0.0">
                  <c:v>6.3</c:v>
                </c:pt>
                <c:pt idx="21" formatCode="0.0">
                  <c:v>-8.4</c:v>
                </c:pt>
                <c:pt idx="22" formatCode="0.0">
                  <c:v>-8.1999999999999993</c:v>
                </c:pt>
                <c:pt idx="23" formatCode="0.0">
                  <c:v>-31.3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2F2-498E-B669-1117FC4FE837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-37.9</c:v>
                </c:pt>
                <c:pt idx="1">
                  <c:v>-45.8</c:v>
                </c:pt>
                <c:pt idx="2">
                  <c:v>-51.8</c:v>
                </c:pt>
                <c:pt idx="3">
                  <c:v>-52.9</c:v>
                </c:pt>
                <c:pt idx="4">
                  <c:v>-51.7</c:v>
                </c:pt>
                <c:pt idx="5">
                  <c:v>-49.5</c:v>
                </c:pt>
                <c:pt idx="6" formatCode="0.0">
                  <c:v>-38.5</c:v>
                </c:pt>
                <c:pt idx="7" formatCode="0.0">
                  <c:v>-26.2</c:v>
                </c:pt>
                <c:pt idx="8" formatCode="0.0">
                  <c:v>-17.7</c:v>
                </c:pt>
                <c:pt idx="9" formatCode="0.0">
                  <c:v>-16.600000000000001</c:v>
                </c:pt>
                <c:pt idx="10" formatCode="0.0">
                  <c:v>-40</c:v>
                </c:pt>
                <c:pt idx="11" formatCode="0.0">
                  <c:v>-31.2</c:v>
                </c:pt>
                <c:pt idx="12" formatCode="0.0">
                  <c:v>-41.5</c:v>
                </c:pt>
                <c:pt idx="13" formatCode="0.0">
                  <c:v>-46.5</c:v>
                </c:pt>
                <c:pt idx="14" formatCode="0.0">
                  <c:v>-45.2</c:v>
                </c:pt>
                <c:pt idx="15" formatCode="0.0">
                  <c:v>-29.9</c:v>
                </c:pt>
                <c:pt idx="16" formatCode="0.0">
                  <c:v>-21.5</c:v>
                </c:pt>
                <c:pt idx="17" formatCode="0.0">
                  <c:v>-11</c:v>
                </c:pt>
                <c:pt idx="18" formatCode="0.0">
                  <c:v>1.8</c:v>
                </c:pt>
                <c:pt idx="19" formatCode="0.0">
                  <c:v>8.6999999999999993</c:v>
                </c:pt>
                <c:pt idx="20" formatCode="0.0">
                  <c:v>9.6999999999999993</c:v>
                </c:pt>
                <c:pt idx="21" formatCode="0.0">
                  <c:v>-24.9</c:v>
                </c:pt>
                <c:pt idx="22" formatCode="0.0">
                  <c:v>-38.4</c:v>
                </c:pt>
                <c:pt idx="23" formatCode="0.0">
                  <c:v>-56.2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D2F2-498E-B669-1117FC4FE837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-29.7</c:v>
                </c:pt>
                <c:pt idx="1">
                  <c:v>-29.5</c:v>
                </c:pt>
                <c:pt idx="2">
                  <c:v>-32.200000000000003</c:v>
                </c:pt>
                <c:pt idx="3">
                  <c:v>-35.1</c:v>
                </c:pt>
                <c:pt idx="4">
                  <c:v>-35.200000000000003</c:v>
                </c:pt>
                <c:pt idx="5">
                  <c:v>-30.8</c:v>
                </c:pt>
                <c:pt idx="6" formatCode="0.0">
                  <c:v>-16.7</c:v>
                </c:pt>
                <c:pt idx="7" formatCode="0.0">
                  <c:v>-13</c:v>
                </c:pt>
                <c:pt idx="8" formatCode="0.0">
                  <c:v>-6.6</c:v>
                </c:pt>
                <c:pt idx="9" formatCode="0.0">
                  <c:v>-9.6999999999999993</c:v>
                </c:pt>
                <c:pt idx="10" formatCode="0.0">
                  <c:v>-26.5</c:v>
                </c:pt>
                <c:pt idx="11" formatCode="0.0">
                  <c:v>-18.899999999999999</c:v>
                </c:pt>
                <c:pt idx="12" formatCode="0.0">
                  <c:v>-30.8</c:v>
                </c:pt>
                <c:pt idx="13" formatCode="0.0">
                  <c:v>-38</c:v>
                </c:pt>
                <c:pt idx="14" formatCode="0.0">
                  <c:v>-31.2</c:v>
                </c:pt>
                <c:pt idx="15" formatCode="0.0">
                  <c:v>-18.399999999999999</c:v>
                </c:pt>
                <c:pt idx="16" formatCode="0.0">
                  <c:v>-11.4</c:v>
                </c:pt>
                <c:pt idx="17" formatCode="0.0">
                  <c:v>-9.4</c:v>
                </c:pt>
                <c:pt idx="18" formatCode="0.0">
                  <c:v>-1.8</c:v>
                </c:pt>
                <c:pt idx="19" formatCode="0.0">
                  <c:v>2.8</c:v>
                </c:pt>
                <c:pt idx="20" formatCode="0.0">
                  <c:v>1.2</c:v>
                </c:pt>
                <c:pt idx="21" formatCode="0.0">
                  <c:v>-29.1</c:v>
                </c:pt>
                <c:pt idx="22" formatCode="0.0">
                  <c:v>-27.5</c:v>
                </c:pt>
                <c:pt idx="23" formatCode="0.0">
                  <c:v>-50.1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D2F2-498E-B669-1117FC4FE837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Arkusz1!$H$2:$H$30</c:f>
              <c:numCache>
                <c:formatCode>0.0_)</c:formatCode>
                <c:ptCount val="24"/>
                <c:pt idx="0">
                  <c:v>-21</c:v>
                </c:pt>
                <c:pt idx="1">
                  <c:v>-25.8</c:v>
                </c:pt>
                <c:pt idx="2">
                  <c:v>-27.8</c:v>
                </c:pt>
                <c:pt idx="3">
                  <c:v>-32.1</c:v>
                </c:pt>
                <c:pt idx="4">
                  <c:v>-29.4</c:v>
                </c:pt>
                <c:pt idx="5">
                  <c:v>-23.3</c:v>
                </c:pt>
                <c:pt idx="6" formatCode="0.0">
                  <c:v>-16.399999999999999</c:v>
                </c:pt>
                <c:pt idx="7" formatCode="0.0">
                  <c:v>-11.1</c:v>
                </c:pt>
                <c:pt idx="8" formatCode="0.0">
                  <c:v>1.3</c:v>
                </c:pt>
                <c:pt idx="9" formatCode="0.0">
                  <c:v>1.2</c:v>
                </c:pt>
                <c:pt idx="10" formatCode="0.0">
                  <c:v>-16.100000000000001</c:v>
                </c:pt>
                <c:pt idx="11" formatCode="0.0">
                  <c:v>-9.1999999999999993</c:v>
                </c:pt>
                <c:pt idx="12" formatCode="0.0">
                  <c:v>-15.9</c:v>
                </c:pt>
                <c:pt idx="13" formatCode="0.0">
                  <c:v>-19.3</c:v>
                </c:pt>
                <c:pt idx="14" formatCode="0.0">
                  <c:v>-21.6</c:v>
                </c:pt>
                <c:pt idx="15" formatCode="0.0">
                  <c:v>-13.7</c:v>
                </c:pt>
                <c:pt idx="16" formatCode="0.0">
                  <c:v>-8.1999999999999993</c:v>
                </c:pt>
                <c:pt idx="17" formatCode="0.0">
                  <c:v>-2.5</c:v>
                </c:pt>
                <c:pt idx="18" formatCode="0.0">
                  <c:v>9.1999999999999993</c:v>
                </c:pt>
                <c:pt idx="19" formatCode="General">
                  <c:v>12.8</c:v>
                </c:pt>
                <c:pt idx="20" formatCode="General">
                  <c:v>16.399999999999999</c:v>
                </c:pt>
                <c:pt idx="21" formatCode="General">
                  <c:v>-13.4</c:v>
                </c:pt>
                <c:pt idx="22" formatCode="General">
                  <c:v>-13.3</c:v>
                </c:pt>
                <c:pt idx="23" formatCode="General">
                  <c:v>-34.9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22198080"/>
        <c:axId val="222191024"/>
      </c:lineChart>
      <c:catAx>
        <c:axId val="22219808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22191024"/>
        <c:crossesAt val="0"/>
        <c:auto val="0"/>
        <c:lblAlgn val="ctr"/>
        <c:lblOffset val="100"/>
        <c:tickLblSkip val="1"/>
        <c:noMultiLvlLbl val="0"/>
      </c:catAx>
      <c:valAx>
        <c:axId val="2221910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221980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93317774660837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E-2"/>
          <c:w val="0.91673279590516044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7"/>
                <c:lvl>
                  <c:pt idx="0">
                    <c:v>II</c:v>
                  </c:pt>
                  <c:pt idx="1">
                    <c:v>III</c:v>
                  </c:pt>
                  <c:pt idx="2">
                    <c:v>IV</c:v>
                  </c:pt>
                  <c:pt idx="3">
                    <c:v>V</c:v>
                  </c:pt>
                  <c:pt idx="4">
                    <c:v>VI</c:v>
                  </c:pt>
                  <c:pt idx="5">
                    <c:v>VII</c:v>
                  </c:pt>
                  <c:pt idx="6">
                    <c:v>VIII</c:v>
                  </c:pt>
                  <c:pt idx="7">
                    <c:v>IX</c:v>
                  </c:pt>
                  <c:pt idx="8">
                    <c:v>X</c:v>
                  </c:pt>
                  <c:pt idx="9">
                    <c:v>XI</c:v>
                  </c:pt>
                  <c:pt idx="10">
                    <c:v>XII</c:v>
                  </c:pt>
                  <c:pt idx="11">
                    <c:v>I</c:v>
                  </c:pt>
                  <c:pt idx="12">
                    <c:v>II</c:v>
                  </c:pt>
                  <c:pt idx="13">
                    <c:v>III</c:v>
                  </c:pt>
                  <c:pt idx="14">
                    <c:v>IV</c:v>
                  </c:pt>
                  <c:pt idx="15">
                    <c:v>V</c:v>
                  </c:pt>
                  <c:pt idx="16">
                    <c:v>VI</c:v>
                  </c:pt>
                  <c:pt idx="17">
                    <c:v>VII</c:v>
                  </c:pt>
                  <c:pt idx="18">
                    <c:v>VIII</c:v>
                  </c:pt>
                  <c:pt idx="19">
                    <c:v>IX</c:v>
                  </c:pt>
                  <c:pt idx="20">
                    <c:v>X</c:v>
                  </c:pt>
                  <c:pt idx="21">
                    <c:v>XI</c:v>
                  </c:pt>
                  <c:pt idx="22">
                    <c:v>XII</c:v>
                  </c:pt>
                  <c:pt idx="23">
                    <c:v>I</c:v>
                  </c:pt>
                  <c:pt idx="24">
                    <c:v>II</c:v>
                  </c:pt>
                  <c:pt idx="25">
                    <c:v>III</c:v>
                  </c:pt>
                  <c:pt idx="26">
                    <c:v>IV</c:v>
                  </c:pt>
                  <c:pt idx="27">
                    <c:v>V</c:v>
                  </c:pt>
                  <c:pt idx="28">
                    <c:v>VI</c:v>
                  </c:pt>
                  <c:pt idx="29">
                    <c:v>VII</c:v>
                  </c:pt>
                  <c:pt idx="30">
                    <c:v>VIII</c:v>
                  </c:pt>
                  <c:pt idx="31">
                    <c:v>IX</c:v>
                  </c:pt>
                  <c:pt idx="32">
                    <c:v>X</c:v>
                  </c:pt>
                  <c:pt idx="33">
                    <c:v>XI</c:v>
                  </c:pt>
                  <c:pt idx="34">
                    <c:v>XII</c:v>
                  </c:pt>
                  <c:pt idx="35">
                    <c:v>I</c:v>
                  </c:pt>
                  <c:pt idx="36">
                    <c:v>II</c:v>
                  </c:pt>
                  <c:pt idx="37">
                    <c:v>III</c:v>
                  </c:pt>
                  <c:pt idx="38">
                    <c:v>IV</c:v>
                  </c:pt>
                  <c:pt idx="39">
                    <c:v>V</c:v>
                  </c:pt>
                  <c:pt idx="40">
                    <c:v>VI</c:v>
                  </c:pt>
                  <c:pt idx="41">
                    <c:v>VII</c:v>
                  </c:pt>
                  <c:pt idx="42">
                    <c:v>VIII</c:v>
                  </c:pt>
                  <c:pt idx="43">
                    <c:v>IX</c:v>
                  </c:pt>
                  <c:pt idx="44">
                    <c:v>X</c:v>
                  </c:pt>
                  <c:pt idx="45">
                    <c:v>XI</c:v>
                  </c:pt>
                  <c:pt idx="46">
                    <c:v>XII</c:v>
                  </c:pt>
                </c:lvl>
                <c:lvl>
                  <c:pt idx="11">
                    <c:v>2021</c:v>
                  </c:pt>
                  <c:pt idx="23">
                    <c:v>2022</c:v>
                  </c:pt>
                  <c:pt idx="35">
                    <c:v>2023</c:v>
                  </c:pt>
                </c:lvl>
              </c:multiLvlStrCache>
            </c:multiLvlStrRef>
          </c:cat>
          <c:val>
            <c:numRef>
              <c:f>Arkusz1!$C$1:$C$61</c:f>
              <c:numCache>
                <c:formatCode>0.0</c:formatCode>
                <c:ptCount val="47"/>
                <c:pt idx="0">
                  <c:v>-0.6</c:v>
                </c:pt>
                <c:pt idx="1">
                  <c:v>-2.2000000000000002</c:v>
                </c:pt>
                <c:pt idx="2">
                  <c:v>-2.2999999999999998</c:v>
                </c:pt>
                <c:pt idx="3">
                  <c:v>-47.7</c:v>
                </c:pt>
                <c:pt idx="4">
                  <c:v>-37.299999999999997</c:v>
                </c:pt>
                <c:pt idx="5">
                  <c:v>-23.9</c:v>
                </c:pt>
                <c:pt idx="6">
                  <c:v>-13.6</c:v>
                </c:pt>
                <c:pt idx="7">
                  <c:v>-16.5</c:v>
                </c:pt>
                <c:pt idx="8">
                  <c:v>-16</c:v>
                </c:pt>
                <c:pt idx="9">
                  <c:v>-19.2</c:v>
                </c:pt>
                <c:pt idx="10">
                  <c:v>-30.1</c:v>
                </c:pt>
                <c:pt idx="11">
                  <c:v>-24.2</c:v>
                </c:pt>
                <c:pt idx="12">
                  <c:v>-22.7</c:v>
                </c:pt>
                <c:pt idx="13">
                  <c:v>-22.3</c:v>
                </c:pt>
                <c:pt idx="14">
                  <c:v>-20.2</c:v>
                </c:pt>
                <c:pt idx="15">
                  <c:v>-19.8</c:v>
                </c:pt>
                <c:pt idx="16">
                  <c:v>-8.9</c:v>
                </c:pt>
                <c:pt idx="17">
                  <c:v>-9</c:v>
                </c:pt>
                <c:pt idx="18">
                  <c:v>-8.1999999999999993</c:v>
                </c:pt>
                <c:pt idx="19">
                  <c:v>-8.8000000000000007</c:v>
                </c:pt>
                <c:pt idx="20">
                  <c:v>-8.1</c:v>
                </c:pt>
                <c:pt idx="21">
                  <c:v>-14.5</c:v>
                </c:pt>
                <c:pt idx="22">
                  <c:v>-18.100000000000001</c:v>
                </c:pt>
                <c:pt idx="23">
                  <c:v>-19.7</c:v>
                </c:pt>
                <c:pt idx="24">
                  <c:v>-23.5</c:v>
                </c:pt>
                <c:pt idx="25">
                  <c:v>-19.3</c:v>
                </c:pt>
                <c:pt idx="26">
                  <c:v>-31.5</c:v>
                </c:pt>
                <c:pt idx="27">
                  <c:v>-27</c:v>
                </c:pt>
                <c:pt idx="28">
                  <c:v>-27.9</c:v>
                </c:pt>
                <c:pt idx="29">
                  <c:v>-31.3</c:v>
                </c:pt>
                <c:pt idx="30">
                  <c:v>-29.4</c:v>
                </c:pt>
                <c:pt idx="31">
                  <c:v>-30.8</c:v>
                </c:pt>
                <c:pt idx="32">
                  <c:v>-33.200000000000003</c:v>
                </c:pt>
                <c:pt idx="33">
                  <c:v>-35.700000000000003</c:v>
                </c:pt>
                <c:pt idx="34">
                  <c:v>-33.799999999999997</c:v>
                </c:pt>
                <c:pt idx="35">
                  <c:v>-30.7</c:v>
                </c:pt>
                <c:pt idx="36">
                  <c:v>-27.6</c:v>
                </c:pt>
                <c:pt idx="37">
                  <c:v>-25.3</c:v>
                </c:pt>
                <c:pt idx="38">
                  <c:v>-22.6</c:v>
                </c:pt>
                <c:pt idx="39">
                  <c:v>-19.7</c:v>
                </c:pt>
                <c:pt idx="40">
                  <c:v>-15.3</c:v>
                </c:pt>
                <c:pt idx="41">
                  <c:v>-14.8</c:v>
                </c:pt>
                <c:pt idx="42">
                  <c:v>-10.9</c:v>
                </c:pt>
                <c:pt idx="43">
                  <c:v>-10.5</c:v>
                </c:pt>
                <c:pt idx="44">
                  <c:v>-9.4</c:v>
                </c:pt>
                <c:pt idx="45">
                  <c:v>-8.1</c:v>
                </c:pt>
                <c:pt idx="46">
                  <c:v>-7.4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23244840"/>
        <c:axId val="223238960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Arkusz1!$A$1:$B$61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Arkusz1!$D$1:$D$61</c:f>
              <c:numCache>
                <c:formatCode>0.0</c:formatCode>
                <c:ptCount val="47"/>
                <c:pt idx="0">
                  <c:v>2</c:v>
                </c:pt>
                <c:pt idx="1">
                  <c:v>2.4</c:v>
                </c:pt>
                <c:pt idx="2">
                  <c:v>1.7</c:v>
                </c:pt>
                <c:pt idx="3">
                  <c:v>-30.5</c:v>
                </c:pt>
                <c:pt idx="4">
                  <c:v>-19.600000000000001</c:v>
                </c:pt>
                <c:pt idx="5">
                  <c:v>-8.9</c:v>
                </c:pt>
                <c:pt idx="6">
                  <c:v>-3.3</c:v>
                </c:pt>
                <c:pt idx="7">
                  <c:v>-5.0999999999999996</c:v>
                </c:pt>
                <c:pt idx="8">
                  <c:v>-5.5</c:v>
                </c:pt>
                <c:pt idx="9">
                  <c:v>-8.9</c:v>
                </c:pt>
                <c:pt idx="10">
                  <c:v>-15.5</c:v>
                </c:pt>
                <c:pt idx="11">
                  <c:v>-9.9</c:v>
                </c:pt>
                <c:pt idx="12">
                  <c:v>-11.1</c:v>
                </c:pt>
                <c:pt idx="13">
                  <c:v>-7.8</c:v>
                </c:pt>
                <c:pt idx="14">
                  <c:v>-7.7</c:v>
                </c:pt>
                <c:pt idx="15">
                  <c:v>-8.1</c:v>
                </c:pt>
                <c:pt idx="16">
                  <c:v>-3.1</c:v>
                </c:pt>
                <c:pt idx="17">
                  <c:v>-4.3</c:v>
                </c:pt>
                <c:pt idx="18">
                  <c:v>-3.5</c:v>
                </c:pt>
                <c:pt idx="19">
                  <c:v>-4.2</c:v>
                </c:pt>
                <c:pt idx="20">
                  <c:v>-5.0999999999999996</c:v>
                </c:pt>
                <c:pt idx="21">
                  <c:v>-9.8000000000000007</c:v>
                </c:pt>
                <c:pt idx="22">
                  <c:v>-15.8</c:v>
                </c:pt>
                <c:pt idx="23">
                  <c:v>-18.399999999999999</c:v>
                </c:pt>
                <c:pt idx="24">
                  <c:v>-23.3</c:v>
                </c:pt>
                <c:pt idx="25">
                  <c:v>-18.2</c:v>
                </c:pt>
                <c:pt idx="26">
                  <c:v>-34</c:v>
                </c:pt>
                <c:pt idx="27">
                  <c:v>-30</c:v>
                </c:pt>
                <c:pt idx="28">
                  <c:v>-28.4</c:v>
                </c:pt>
                <c:pt idx="29">
                  <c:v>-36.299999999999997</c:v>
                </c:pt>
                <c:pt idx="30">
                  <c:v>-32.6</c:v>
                </c:pt>
                <c:pt idx="31">
                  <c:v>-34.4</c:v>
                </c:pt>
                <c:pt idx="32">
                  <c:v>-36.4</c:v>
                </c:pt>
                <c:pt idx="33">
                  <c:v>-34.799999999999997</c:v>
                </c:pt>
                <c:pt idx="34">
                  <c:v>-35.6</c:v>
                </c:pt>
                <c:pt idx="35">
                  <c:v>-31.4</c:v>
                </c:pt>
                <c:pt idx="36">
                  <c:v>-27.3</c:v>
                </c:pt>
                <c:pt idx="37">
                  <c:v>-23.2</c:v>
                </c:pt>
                <c:pt idx="38">
                  <c:v>-20.3</c:v>
                </c:pt>
                <c:pt idx="39">
                  <c:v>-17.600000000000001</c:v>
                </c:pt>
                <c:pt idx="40">
                  <c:v>-15.7</c:v>
                </c:pt>
                <c:pt idx="41">
                  <c:v>-14.5</c:v>
                </c:pt>
                <c:pt idx="42">
                  <c:v>-11.4</c:v>
                </c:pt>
                <c:pt idx="43">
                  <c:v>-10.199999999999999</c:v>
                </c:pt>
                <c:pt idx="44">
                  <c:v>-5.7</c:v>
                </c:pt>
                <c:pt idx="45">
                  <c:v>-6.9</c:v>
                </c:pt>
                <c:pt idx="46">
                  <c:v>-5.9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A8A-4BD7-9881-15605F11A980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Arkusz1!$A$1:$B$61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Arkusz1!$E$1:$E$61</c:f>
              <c:numCache>
                <c:formatCode>0.0</c:formatCode>
                <c:ptCount val="47"/>
                <c:pt idx="0">
                  <c:v>-7.7</c:v>
                </c:pt>
                <c:pt idx="1">
                  <c:v>-8.4</c:v>
                </c:pt>
                <c:pt idx="2">
                  <c:v>-10.1</c:v>
                </c:pt>
                <c:pt idx="3">
                  <c:v>-64.5</c:v>
                </c:pt>
                <c:pt idx="4">
                  <c:v>-48.9</c:v>
                </c:pt>
                <c:pt idx="5">
                  <c:v>-30.1</c:v>
                </c:pt>
                <c:pt idx="6">
                  <c:v>-18.399999999999999</c:v>
                </c:pt>
                <c:pt idx="7">
                  <c:v>-24.4</c:v>
                </c:pt>
                <c:pt idx="8">
                  <c:v>-22.4</c:v>
                </c:pt>
                <c:pt idx="9">
                  <c:v>-31.4</c:v>
                </c:pt>
                <c:pt idx="10">
                  <c:v>-45.9</c:v>
                </c:pt>
                <c:pt idx="11">
                  <c:v>-36.700000000000003</c:v>
                </c:pt>
                <c:pt idx="12">
                  <c:v>-35.700000000000003</c:v>
                </c:pt>
                <c:pt idx="13">
                  <c:v>-35</c:v>
                </c:pt>
                <c:pt idx="14">
                  <c:v>-31.5</c:v>
                </c:pt>
                <c:pt idx="15">
                  <c:v>-31.4</c:v>
                </c:pt>
                <c:pt idx="16">
                  <c:v>-16.7</c:v>
                </c:pt>
                <c:pt idx="17">
                  <c:v>-20</c:v>
                </c:pt>
                <c:pt idx="18">
                  <c:v>-20.100000000000001</c:v>
                </c:pt>
                <c:pt idx="19">
                  <c:v>-20</c:v>
                </c:pt>
                <c:pt idx="20">
                  <c:v>-20.8</c:v>
                </c:pt>
                <c:pt idx="21">
                  <c:v>-28</c:v>
                </c:pt>
                <c:pt idx="22">
                  <c:v>-34.200000000000003</c:v>
                </c:pt>
                <c:pt idx="23">
                  <c:v>-36.799999999999997</c:v>
                </c:pt>
                <c:pt idx="24">
                  <c:v>-41.3</c:v>
                </c:pt>
                <c:pt idx="25">
                  <c:v>-35.1</c:v>
                </c:pt>
                <c:pt idx="26">
                  <c:v>-57.1</c:v>
                </c:pt>
                <c:pt idx="27">
                  <c:v>-48.6</c:v>
                </c:pt>
                <c:pt idx="28">
                  <c:v>-51.8</c:v>
                </c:pt>
                <c:pt idx="29">
                  <c:v>-53.1</c:v>
                </c:pt>
                <c:pt idx="30">
                  <c:v>-50.3</c:v>
                </c:pt>
                <c:pt idx="31">
                  <c:v>-53.6</c:v>
                </c:pt>
                <c:pt idx="32">
                  <c:v>-53.8</c:v>
                </c:pt>
                <c:pt idx="33">
                  <c:v>-56.7</c:v>
                </c:pt>
                <c:pt idx="34">
                  <c:v>-51.1</c:v>
                </c:pt>
                <c:pt idx="35">
                  <c:v>-48.6</c:v>
                </c:pt>
                <c:pt idx="36">
                  <c:v>-43.5</c:v>
                </c:pt>
                <c:pt idx="37">
                  <c:v>-38</c:v>
                </c:pt>
                <c:pt idx="38">
                  <c:v>-36.200000000000003</c:v>
                </c:pt>
                <c:pt idx="39">
                  <c:v>-30.8</c:v>
                </c:pt>
                <c:pt idx="40">
                  <c:v>-27.6</c:v>
                </c:pt>
                <c:pt idx="41">
                  <c:v>-26.5</c:v>
                </c:pt>
                <c:pt idx="42">
                  <c:v>-23.6</c:v>
                </c:pt>
                <c:pt idx="43">
                  <c:v>-20.7</c:v>
                </c:pt>
                <c:pt idx="44">
                  <c:v>-18.8</c:v>
                </c:pt>
                <c:pt idx="45">
                  <c:v>-16.3</c:v>
                </c:pt>
                <c:pt idx="46">
                  <c:v>-14.6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1A8A-4BD7-9881-15605F11A980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Arkusz1!$A$1:$B$61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Arkusz1!$F$1:$F$61</c:f>
              <c:numCache>
                <c:formatCode>0.0</c:formatCode>
                <c:ptCount val="47"/>
                <c:pt idx="0">
                  <c:v>2.4</c:v>
                </c:pt>
                <c:pt idx="1">
                  <c:v>-0.7</c:v>
                </c:pt>
                <c:pt idx="2">
                  <c:v>-0.7</c:v>
                </c:pt>
                <c:pt idx="3">
                  <c:v>-77.7</c:v>
                </c:pt>
                <c:pt idx="4">
                  <c:v>-73.2</c:v>
                </c:pt>
                <c:pt idx="5">
                  <c:v>-55.8</c:v>
                </c:pt>
                <c:pt idx="6">
                  <c:v>-37</c:v>
                </c:pt>
                <c:pt idx="7">
                  <c:v>-40.299999999999997</c:v>
                </c:pt>
                <c:pt idx="8">
                  <c:v>-38.200000000000003</c:v>
                </c:pt>
                <c:pt idx="9">
                  <c:v>-40.799999999999997</c:v>
                </c:pt>
                <c:pt idx="10">
                  <c:v>-58.8</c:v>
                </c:pt>
                <c:pt idx="11">
                  <c:v>-52.4</c:v>
                </c:pt>
                <c:pt idx="12">
                  <c:v>-49.5</c:v>
                </c:pt>
                <c:pt idx="13">
                  <c:v>-48.7</c:v>
                </c:pt>
                <c:pt idx="14">
                  <c:v>-43.9</c:v>
                </c:pt>
                <c:pt idx="15">
                  <c:v>-42.5</c:v>
                </c:pt>
                <c:pt idx="16">
                  <c:v>-20.6</c:v>
                </c:pt>
                <c:pt idx="17">
                  <c:v>-13.7</c:v>
                </c:pt>
                <c:pt idx="18">
                  <c:v>-12.3</c:v>
                </c:pt>
                <c:pt idx="19">
                  <c:v>-11.3</c:v>
                </c:pt>
                <c:pt idx="20">
                  <c:v>-10.9</c:v>
                </c:pt>
                <c:pt idx="21">
                  <c:v>-14</c:v>
                </c:pt>
                <c:pt idx="22">
                  <c:v>-14</c:v>
                </c:pt>
                <c:pt idx="23">
                  <c:v>-13.2</c:v>
                </c:pt>
                <c:pt idx="24">
                  <c:v>-16.899999999999999</c:v>
                </c:pt>
                <c:pt idx="25">
                  <c:v>-15.6</c:v>
                </c:pt>
                <c:pt idx="26">
                  <c:v>-20.6</c:v>
                </c:pt>
                <c:pt idx="27">
                  <c:v>-16.100000000000001</c:v>
                </c:pt>
                <c:pt idx="28">
                  <c:v>-16.8</c:v>
                </c:pt>
                <c:pt idx="29">
                  <c:v>-17.399999999999999</c:v>
                </c:pt>
                <c:pt idx="30">
                  <c:v>-17.100000000000001</c:v>
                </c:pt>
                <c:pt idx="31">
                  <c:v>-16.3</c:v>
                </c:pt>
                <c:pt idx="32">
                  <c:v>-24.1</c:v>
                </c:pt>
                <c:pt idx="33">
                  <c:v>-30.7</c:v>
                </c:pt>
                <c:pt idx="34">
                  <c:v>-32.200000000000003</c:v>
                </c:pt>
                <c:pt idx="35">
                  <c:v>-31.7</c:v>
                </c:pt>
                <c:pt idx="36">
                  <c:v>-27.2</c:v>
                </c:pt>
                <c:pt idx="37">
                  <c:v>-26.6</c:v>
                </c:pt>
                <c:pt idx="38">
                  <c:v>-22.7</c:v>
                </c:pt>
                <c:pt idx="39">
                  <c:v>-18</c:v>
                </c:pt>
                <c:pt idx="40">
                  <c:v>-13</c:v>
                </c:pt>
                <c:pt idx="41">
                  <c:v>-10.9</c:v>
                </c:pt>
                <c:pt idx="42">
                  <c:v>-5.7</c:v>
                </c:pt>
                <c:pt idx="43">
                  <c:v>-8.4</c:v>
                </c:pt>
                <c:pt idx="44">
                  <c:v>-9</c:v>
                </c:pt>
                <c:pt idx="45">
                  <c:v>-6.6</c:v>
                </c:pt>
                <c:pt idx="46">
                  <c:v>-11.1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1A8A-4BD7-9881-15605F11A980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Arkusz1!$A$1:$B$61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Arkusz1!$G$1:$G$61</c:f>
              <c:numCache>
                <c:formatCode>0.0</c:formatCode>
                <c:ptCount val="47"/>
                <c:pt idx="0">
                  <c:v>1.1000000000000001</c:v>
                </c:pt>
                <c:pt idx="1">
                  <c:v>-2</c:v>
                </c:pt>
                <c:pt idx="2">
                  <c:v>-0.2</c:v>
                </c:pt>
                <c:pt idx="3">
                  <c:v>-18.3</c:v>
                </c:pt>
                <c:pt idx="4">
                  <c:v>-7.4</c:v>
                </c:pt>
                <c:pt idx="5">
                  <c:v>-0.6</c:v>
                </c:pt>
                <c:pt idx="6">
                  <c:v>4.4000000000000004</c:v>
                </c:pt>
                <c:pt idx="7">
                  <c:v>4</c:v>
                </c:pt>
                <c:pt idx="8">
                  <c:v>2.2000000000000002</c:v>
                </c:pt>
                <c:pt idx="9">
                  <c:v>4.3</c:v>
                </c:pt>
                <c:pt idx="10">
                  <c:v>-0.4</c:v>
                </c:pt>
                <c:pt idx="11">
                  <c:v>2.4</c:v>
                </c:pt>
                <c:pt idx="12">
                  <c:v>5.2</c:v>
                </c:pt>
                <c:pt idx="13">
                  <c:v>2.4</c:v>
                </c:pt>
                <c:pt idx="14">
                  <c:v>2.5</c:v>
                </c:pt>
                <c:pt idx="15">
                  <c:v>2.9</c:v>
                </c:pt>
                <c:pt idx="16">
                  <c:v>4.8</c:v>
                </c:pt>
                <c:pt idx="17">
                  <c:v>2.2000000000000002</c:v>
                </c:pt>
                <c:pt idx="18">
                  <c:v>3</c:v>
                </c:pt>
                <c:pt idx="19">
                  <c:v>0.3</c:v>
                </c:pt>
                <c:pt idx="20">
                  <c:v>4.4000000000000004</c:v>
                </c:pt>
                <c:pt idx="21">
                  <c:v>-6</c:v>
                </c:pt>
                <c:pt idx="22">
                  <c:v>-8.5</c:v>
                </c:pt>
                <c:pt idx="23">
                  <c:v>-10.6</c:v>
                </c:pt>
                <c:pt idx="24">
                  <c:v>-12.7</c:v>
                </c:pt>
                <c:pt idx="25">
                  <c:v>-8.4</c:v>
                </c:pt>
                <c:pt idx="26">
                  <c:v>-14.3</c:v>
                </c:pt>
                <c:pt idx="27">
                  <c:v>-13.2</c:v>
                </c:pt>
                <c:pt idx="28">
                  <c:v>-14.4</c:v>
                </c:pt>
                <c:pt idx="29">
                  <c:v>-18.3</c:v>
                </c:pt>
                <c:pt idx="30">
                  <c:v>-17.7</c:v>
                </c:pt>
                <c:pt idx="31">
                  <c:v>-18.899999999999999</c:v>
                </c:pt>
                <c:pt idx="32">
                  <c:v>-18.7</c:v>
                </c:pt>
                <c:pt idx="33">
                  <c:v>-20.6</c:v>
                </c:pt>
                <c:pt idx="34">
                  <c:v>-16.3</c:v>
                </c:pt>
                <c:pt idx="35">
                  <c:v>-11.1</c:v>
                </c:pt>
                <c:pt idx="36">
                  <c:v>-12.5</c:v>
                </c:pt>
                <c:pt idx="37">
                  <c:v>-13.5</c:v>
                </c:pt>
                <c:pt idx="38">
                  <c:v>-11.2</c:v>
                </c:pt>
                <c:pt idx="39">
                  <c:v>-12.2</c:v>
                </c:pt>
                <c:pt idx="40">
                  <c:v>-4.7</c:v>
                </c:pt>
                <c:pt idx="41">
                  <c:v>-7.3</c:v>
                </c:pt>
                <c:pt idx="42">
                  <c:v>-3</c:v>
                </c:pt>
                <c:pt idx="43">
                  <c:v>-2.5</c:v>
                </c:pt>
                <c:pt idx="44">
                  <c:v>-4.0999999999999996</c:v>
                </c:pt>
                <c:pt idx="45">
                  <c:v>-2.6</c:v>
                </c:pt>
                <c:pt idx="46">
                  <c:v>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23244840"/>
        <c:axId val="223238960"/>
      </c:lineChart>
      <c:catAx>
        <c:axId val="22324484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23238960"/>
        <c:crossesAt val="0"/>
        <c:auto val="1"/>
        <c:lblAlgn val="ctr"/>
        <c:lblOffset val="100"/>
        <c:tickLblSkip val="1"/>
        <c:noMultiLvlLbl val="0"/>
      </c:catAx>
      <c:valAx>
        <c:axId val="2232389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232448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4503937007874019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19E-2"/>
          <c:y val="3.182981166293733E-2"/>
          <c:w val="0.92505522157443221"/>
          <c:h val="0.68551983144386652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-41.424999999999997</c:v>
                </c:pt>
                <c:pt idx="1">
                  <c:v>-44.6</c:v>
                </c:pt>
                <c:pt idx="2">
                  <c:v>-46.524999999999999</c:v>
                </c:pt>
                <c:pt idx="3">
                  <c:v>-47.825000000000003</c:v>
                </c:pt>
                <c:pt idx="4">
                  <c:v>-44.8</c:v>
                </c:pt>
                <c:pt idx="5">
                  <c:v>-35.700000000000003</c:v>
                </c:pt>
                <c:pt idx="6" formatCode="0.0">
                  <c:v>-27.2</c:v>
                </c:pt>
                <c:pt idx="7" formatCode="0.0">
                  <c:v>-18.5</c:v>
                </c:pt>
                <c:pt idx="8" formatCode="0.0">
                  <c:v>-7.9</c:v>
                </c:pt>
                <c:pt idx="9" formatCode="0.0">
                  <c:v>-11.6</c:v>
                </c:pt>
                <c:pt idx="10" formatCode="0.0">
                  <c:v>-32.5</c:v>
                </c:pt>
                <c:pt idx="11" formatCode="0.0">
                  <c:v>-23.5</c:v>
                </c:pt>
                <c:pt idx="12" formatCode="0.0">
                  <c:v>-29.8</c:v>
                </c:pt>
                <c:pt idx="13" formatCode="0.0">
                  <c:v>-36.700000000000003</c:v>
                </c:pt>
                <c:pt idx="14" formatCode="0.0">
                  <c:v>-33.700000000000003</c:v>
                </c:pt>
                <c:pt idx="15" formatCode="0.0">
                  <c:v>-21.8</c:v>
                </c:pt>
                <c:pt idx="16" formatCode="0.0">
                  <c:v>-15.1</c:v>
                </c:pt>
                <c:pt idx="17" formatCode="0.0">
                  <c:v>-8.6</c:v>
                </c:pt>
                <c:pt idx="18" formatCode="0.0">
                  <c:v>-0.3</c:v>
                </c:pt>
                <c:pt idx="19" formatCode="0.0">
                  <c:v>2.9</c:v>
                </c:pt>
                <c:pt idx="20" formatCode="0.0">
                  <c:v>4</c:v>
                </c:pt>
                <c:pt idx="21" formatCode="0.0">
                  <c:v>-19.5</c:v>
                </c:pt>
                <c:pt idx="22" formatCode="0.0">
                  <c:v>-15</c:v>
                </c:pt>
                <c:pt idx="23" formatCode="0.0">
                  <c:v>-29.5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3510208"/>
        <c:axId val="233189304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-25.3</c:v>
                </c:pt>
                <c:pt idx="1">
                  <c:v>-26.8</c:v>
                </c:pt>
                <c:pt idx="2">
                  <c:v>-25.8</c:v>
                </c:pt>
                <c:pt idx="3">
                  <c:v>-27.8</c:v>
                </c:pt>
                <c:pt idx="4">
                  <c:v>-24.5</c:v>
                </c:pt>
                <c:pt idx="5">
                  <c:v>-22.3</c:v>
                </c:pt>
                <c:pt idx="6" formatCode="0.0">
                  <c:v>-12</c:v>
                </c:pt>
                <c:pt idx="7" formatCode="0.0">
                  <c:v>-6.1</c:v>
                </c:pt>
                <c:pt idx="8" formatCode="0.0">
                  <c:v>-1.9</c:v>
                </c:pt>
                <c:pt idx="9" formatCode="0.0">
                  <c:v>-4.5</c:v>
                </c:pt>
                <c:pt idx="10" formatCode="0.0">
                  <c:v>-11.1</c:v>
                </c:pt>
                <c:pt idx="11" formatCode="0.0">
                  <c:v>-8.1999999999999993</c:v>
                </c:pt>
                <c:pt idx="12" formatCode="0.0">
                  <c:v>-14.6</c:v>
                </c:pt>
                <c:pt idx="13" formatCode="0.0">
                  <c:v>-18.5</c:v>
                </c:pt>
                <c:pt idx="14" formatCode="0.0">
                  <c:v>-13.6</c:v>
                </c:pt>
                <c:pt idx="15" formatCode="0.0">
                  <c:v>-7.3</c:v>
                </c:pt>
                <c:pt idx="16" formatCode="0.0">
                  <c:v>-2.8</c:v>
                </c:pt>
                <c:pt idx="17" formatCode="0.0">
                  <c:v>0.9</c:v>
                </c:pt>
                <c:pt idx="18" formatCode="0.0">
                  <c:v>2.8</c:v>
                </c:pt>
                <c:pt idx="19" formatCode="0.0">
                  <c:v>3.6</c:v>
                </c:pt>
                <c:pt idx="20" formatCode="0.0">
                  <c:v>6.3</c:v>
                </c:pt>
                <c:pt idx="21" formatCode="0.0">
                  <c:v>-8.4</c:v>
                </c:pt>
                <c:pt idx="22" formatCode="0.0">
                  <c:v>-8.1999999999999993</c:v>
                </c:pt>
                <c:pt idx="23" formatCode="0.0">
                  <c:v>-31.3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D55-4F43-B77C-634C5FD2DC7C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-29.7</c:v>
                </c:pt>
                <c:pt idx="1">
                  <c:v>-29.5</c:v>
                </c:pt>
                <c:pt idx="2">
                  <c:v>-32.200000000000003</c:v>
                </c:pt>
                <c:pt idx="3">
                  <c:v>-35.1</c:v>
                </c:pt>
                <c:pt idx="4">
                  <c:v>-35.200000000000003</c:v>
                </c:pt>
                <c:pt idx="5">
                  <c:v>-30.8</c:v>
                </c:pt>
                <c:pt idx="6" formatCode="0.0">
                  <c:v>-16.7</c:v>
                </c:pt>
                <c:pt idx="7" formatCode="0.0">
                  <c:v>-13</c:v>
                </c:pt>
                <c:pt idx="8" formatCode="0.0">
                  <c:v>-6.6</c:v>
                </c:pt>
                <c:pt idx="9" formatCode="0.0">
                  <c:v>-9.6999999999999993</c:v>
                </c:pt>
                <c:pt idx="10" formatCode="0.0">
                  <c:v>-26.5</c:v>
                </c:pt>
                <c:pt idx="11" formatCode="0.0">
                  <c:v>-18.899999999999999</c:v>
                </c:pt>
                <c:pt idx="12" formatCode="0.0">
                  <c:v>-30.8</c:v>
                </c:pt>
                <c:pt idx="13" formatCode="0.0">
                  <c:v>-38</c:v>
                </c:pt>
                <c:pt idx="14" formatCode="0.0">
                  <c:v>-31.2</c:v>
                </c:pt>
                <c:pt idx="15" formatCode="0.0">
                  <c:v>-18.399999999999999</c:v>
                </c:pt>
                <c:pt idx="16" formatCode="0.0">
                  <c:v>-11.4</c:v>
                </c:pt>
                <c:pt idx="17" formatCode="0.0">
                  <c:v>-9.4</c:v>
                </c:pt>
                <c:pt idx="18" formatCode="0.0">
                  <c:v>-1.8</c:v>
                </c:pt>
                <c:pt idx="19" formatCode="0.0">
                  <c:v>2.8</c:v>
                </c:pt>
                <c:pt idx="20" formatCode="0.0">
                  <c:v>1.2</c:v>
                </c:pt>
                <c:pt idx="21" formatCode="0.0">
                  <c:v>-29.1</c:v>
                </c:pt>
                <c:pt idx="22" formatCode="0.0">
                  <c:v>-27.5</c:v>
                </c:pt>
                <c:pt idx="23" formatCode="0.0">
                  <c:v>-50.1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6D55-4F43-B77C-634C5FD2DC7C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-53.1</c:v>
                </c:pt>
                <c:pt idx="1">
                  <c:v>-62</c:v>
                </c:pt>
                <c:pt idx="2">
                  <c:v>-68</c:v>
                </c:pt>
                <c:pt idx="3">
                  <c:v>-63.8</c:v>
                </c:pt>
                <c:pt idx="4">
                  <c:v>-54.1</c:v>
                </c:pt>
                <c:pt idx="5">
                  <c:v>-30.3</c:v>
                </c:pt>
                <c:pt idx="6" formatCode="0.0">
                  <c:v>-24.8</c:v>
                </c:pt>
                <c:pt idx="7" formatCode="0.0">
                  <c:v>-6.3</c:v>
                </c:pt>
                <c:pt idx="8" formatCode="0.0">
                  <c:v>17.600000000000001</c:v>
                </c:pt>
                <c:pt idx="9" formatCode="0.0">
                  <c:v>5.0999999999999996</c:v>
                </c:pt>
                <c:pt idx="10" formatCode="0.0">
                  <c:v>-54.6</c:v>
                </c:pt>
                <c:pt idx="11" formatCode="0.0">
                  <c:v>-34.4</c:v>
                </c:pt>
                <c:pt idx="12" formatCode="0.0">
                  <c:v>-37</c:v>
                </c:pt>
                <c:pt idx="13" formatCode="0.0">
                  <c:v>-53.3</c:v>
                </c:pt>
                <c:pt idx="14" formatCode="0.0">
                  <c:v>-53.7</c:v>
                </c:pt>
                <c:pt idx="15" formatCode="0.0">
                  <c:v>-31.1</c:v>
                </c:pt>
                <c:pt idx="16" formatCode="0.0">
                  <c:v>-19.7</c:v>
                </c:pt>
                <c:pt idx="17" formatCode="0.0">
                  <c:v>-7.8</c:v>
                </c:pt>
                <c:pt idx="18" formatCode="0.0">
                  <c:v>8.5</c:v>
                </c:pt>
                <c:pt idx="19" formatCode="0.0">
                  <c:v>12.6</c:v>
                </c:pt>
                <c:pt idx="20" formatCode="0.0">
                  <c:v>7.7</c:v>
                </c:pt>
                <c:pt idx="21" formatCode="0.0">
                  <c:v>-39.4</c:v>
                </c:pt>
                <c:pt idx="22" formatCode="0.0">
                  <c:v>-24.6</c:v>
                </c:pt>
                <c:pt idx="23" formatCode="0.0">
                  <c:v>-21.3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6D55-4F43-B77C-634C5FD2DC7C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-57.6</c:v>
                </c:pt>
                <c:pt idx="1">
                  <c:v>-60.1</c:v>
                </c:pt>
                <c:pt idx="2">
                  <c:v>-60.1</c:v>
                </c:pt>
                <c:pt idx="3">
                  <c:v>-64.599999999999994</c:v>
                </c:pt>
                <c:pt idx="4">
                  <c:v>-65.400000000000006</c:v>
                </c:pt>
                <c:pt idx="5">
                  <c:v>-58.8</c:v>
                </c:pt>
                <c:pt idx="6" formatCode="0.0">
                  <c:v>-54.6</c:v>
                </c:pt>
                <c:pt idx="7" formatCode="0.0">
                  <c:v>-48.3</c:v>
                </c:pt>
                <c:pt idx="8" formatCode="0.0">
                  <c:v>-40.700000000000003</c:v>
                </c:pt>
                <c:pt idx="9" formatCode="0.0">
                  <c:v>-37.200000000000003</c:v>
                </c:pt>
                <c:pt idx="10" formatCode="0.0">
                  <c:v>-37.1</c:v>
                </c:pt>
                <c:pt idx="11" formatCode="0.0">
                  <c:v>-32</c:v>
                </c:pt>
                <c:pt idx="12" formatCode="0.0">
                  <c:v>-36.1</c:v>
                </c:pt>
                <c:pt idx="13" formatCode="0.0">
                  <c:v>-36.9</c:v>
                </c:pt>
                <c:pt idx="14" formatCode="0.0">
                  <c:v>-36.1</c:v>
                </c:pt>
                <c:pt idx="15" formatCode="0.0">
                  <c:v>-30.5</c:v>
                </c:pt>
                <c:pt idx="16" formatCode="0.0">
                  <c:v>-26.3</c:v>
                </c:pt>
                <c:pt idx="17" formatCode="0.0">
                  <c:v>-18</c:v>
                </c:pt>
                <c:pt idx="18" formatCode="0.0">
                  <c:v>-10.6</c:v>
                </c:pt>
                <c:pt idx="19" formatCode="0.0">
                  <c:v>-7.5</c:v>
                </c:pt>
                <c:pt idx="20" formatCode="0.0">
                  <c:v>0.8</c:v>
                </c:pt>
                <c:pt idx="21" formatCode="0.0">
                  <c:v>-0.9</c:v>
                </c:pt>
                <c:pt idx="22" formatCode="0.0">
                  <c:v>0.2</c:v>
                </c:pt>
                <c:pt idx="23" formatCode="0.0">
                  <c:v>-15.4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3510208"/>
        <c:axId val="233189304"/>
      </c:lineChart>
      <c:catAx>
        <c:axId val="14351020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33189304"/>
        <c:crossesAt val="0"/>
        <c:auto val="0"/>
        <c:lblAlgn val="ctr"/>
        <c:lblOffset val="100"/>
        <c:tickLblSkip val="1"/>
        <c:noMultiLvlLbl val="0"/>
      </c:catAx>
      <c:valAx>
        <c:axId val="2331893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35102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511785645611706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znaczny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2023</c:v>
                </c:pt>
                <c:pt idx="1">
                  <c:v>XI 2023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14.8</c:v>
                </c:pt>
                <c:pt idx="1">
                  <c:v>11.4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umiarkowany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2023</c:v>
                </c:pt>
                <c:pt idx="1">
                  <c:v>XI 2023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49.4</c:v>
                </c:pt>
                <c:pt idx="1">
                  <c:v>46.5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69F-43DB-BD5B-AE15658A6464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żaden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2023</c:v>
                </c:pt>
                <c:pt idx="1">
                  <c:v>XI 2023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35.799999999999997</c:v>
                </c:pt>
                <c:pt idx="1">
                  <c:v>42.1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69F-43DB-BD5B-AE15658A6464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100"/>
        <c:axId val="235436784"/>
        <c:axId val="235430512"/>
      </c:barChart>
      <c:valAx>
        <c:axId val="23543051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35436784"/>
        <c:crosses val="autoZero"/>
        <c:crossBetween val="between"/>
      </c:valAx>
      <c:catAx>
        <c:axId val="23543678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3543051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zdecydowanie tak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2.4792363951902812E-3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534-4E1D-A807-0B45752A8B9B}"/>
                </c:ext>
              </c:extLst>
            </c:dLbl>
            <c:dLbl>
              <c:idx val="1"/>
              <c:layout>
                <c:manualLayout>
                  <c:x val="4.9584727903805624E-3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534-4E1D-A807-0B45752A8B9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2023</c:v>
                </c:pt>
                <c:pt idx="1">
                  <c:v>XI 2023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2.2000000000000002</c:v>
                </c:pt>
                <c:pt idx="1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możliwe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2023</c:v>
                </c:pt>
                <c:pt idx="1">
                  <c:v>XI 2023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6.6</c:v>
                </c:pt>
                <c:pt idx="1">
                  <c:v>6.2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534-4E1D-A807-0B45752A8B9B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raczej nie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2023</c:v>
                </c:pt>
                <c:pt idx="1">
                  <c:v>XI 2023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27</c:v>
                </c:pt>
                <c:pt idx="1">
                  <c:v>24.5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534-4E1D-A807-0B45752A8B9B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2023</c:v>
                </c:pt>
                <c:pt idx="1">
                  <c:v>XI 2023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60.7</c:v>
                </c:pt>
                <c:pt idx="1">
                  <c:v>62.2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534-4E1D-A807-0B45752A8B9B}"/>
            </c:ext>
          </c:extLst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2023</c:v>
                </c:pt>
                <c:pt idx="1">
                  <c:v>XI 2023</c:v>
                </c:pt>
              </c:strCache>
            </c:strRef>
          </c:cat>
          <c:val>
            <c:numRef>
              <c:f>Arkusz1!$G$2:$G$3</c:f>
              <c:numCache>
                <c:formatCode>0.0</c:formatCode>
                <c:ptCount val="2"/>
                <c:pt idx="0">
                  <c:v>3.5</c:v>
                </c:pt>
                <c:pt idx="1">
                  <c:v>5.0999999999999996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8534-4E1D-A807-0B45752A8B9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235437568"/>
        <c:axId val="235437176"/>
      </c:barChart>
      <c:valAx>
        <c:axId val="2354371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35437568"/>
        <c:crosses val="autoZero"/>
        <c:crossBetween val="between"/>
      </c:valAx>
      <c:catAx>
        <c:axId val="23543756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3543717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2023</c:v>
                </c:pt>
                <c:pt idx="1">
                  <c:v>XI 2023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23.2</c:v>
                </c:pt>
                <c:pt idx="1">
                  <c:v>21.6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2023</c:v>
                </c:pt>
                <c:pt idx="1">
                  <c:v>XI 2023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44</c:v>
                </c:pt>
                <c:pt idx="1">
                  <c:v>44.8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7A2-4DC5-91A4-50BD43BDE376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2023</c:v>
                </c:pt>
                <c:pt idx="1">
                  <c:v>XI 2023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26.9</c:v>
                </c:pt>
                <c:pt idx="1">
                  <c:v>26.7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7A2-4DC5-91A4-50BD43BDE376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2023</c:v>
                </c:pt>
                <c:pt idx="1">
                  <c:v>XI 2023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5.9</c:v>
                </c:pt>
                <c:pt idx="1">
                  <c:v>6.9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7A2-4DC5-91A4-50BD43BDE37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51013424"/>
        <c:axId val="228681384"/>
      </c:barChart>
      <c:valAx>
        <c:axId val="228681384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1013424"/>
        <c:crosses val="autoZero"/>
        <c:crossBetween val="between"/>
      </c:valAx>
      <c:catAx>
        <c:axId val="15101342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2868138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2023</c:v>
                </c:pt>
                <c:pt idx="1">
                  <c:v>XI 2023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7.1</c:v>
                </c:pt>
                <c:pt idx="1">
                  <c:v>7.2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2023</c:v>
                </c:pt>
                <c:pt idx="1">
                  <c:v>XI 2023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27.2</c:v>
                </c:pt>
                <c:pt idx="1">
                  <c:v>24.8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E48-4D5C-9E90-E4199F9086DD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2023</c:v>
                </c:pt>
                <c:pt idx="1">
                  <c:v>XI 2023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36.9</c:v>
                </c:pt>
                <c:pt idx="1">
                  <c:v>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E48-4D5C-9E90-E4199F9086DD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2023</c:v>
                </c:pt>
                <c:pt idx="1">
                  <c:v>XI 2023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28.8</c:v>
                </c:pt>
                <c:pt idx="1">
                  <c:v>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E48-4D5C-9E90-E4199F9086D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51006760"/>
        <c:axId val="151009112"/>
      </c:barChart>
      <c:valAx>
        <c:axId val="15100911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1006760"/>
        <c:crosses val="autoZero"/>
        <c:crossBetween val="between"/>
      </c:valAx>
      <c:catAx>
        <c:axId val="15100676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100911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2023</c:v>
                </c:pt>
                <c:pt idx="1">
                  <c:v>XI 2023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20</c:v>
                </c:pt>
                <c:pt idx="1">
                  <c:v>21.3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2023</c:v>
                </c:pt>
                <c:pt idx="1">
                  <c:v>XI 2023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39.9</c:v>
                </c:pt>
                <c:pt idx="1">
                  <c:v>40.1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1C3-4111-9917-04CB39CD29D2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2023</c:v>
                </c:pt>
                <c:pt idx="1">
                  <c:v>XI 2023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31.6</c:v>
                </c:pt>
                <c:pt idx="1">
                  <c:v>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1C3-4111-9917-04CB39CD29D2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2023</c:v>
                </c:pt>
                <c:pt idx="1">
                  <c:v>XI 2023</c:v>
                </c:pt>
              </c:strCache>
            </c:strRef>
          </c:cat>
          <c:val>
            <c:numRef>
              <c:f>Arkusz1!$F$2:$F$3</c:f>
              <c:numCache>
                <c:formatCode>General</c:formatCode>
                <c:ptCount val="2"/>
                <c:pt idx="0">
                  <c:v>8.5</c:v>
                </c:pt>
                <c:pt idx="1">
                  <c:v>10.6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1C3-4111-9917-04CB39CD29D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51009504"/>
        <c:axId val="151005584"/>
      </c:barChart>
      <c:valAx>
        <c:axId val="15100558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1009504"/>
        <c:crosses val="autoZero"/>
        <c:crossBetween val="between"/>
      </c:valAx>
      <c:catAx>
        <c:axId val="15100950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100558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69BA549D-92C8-41D5-A57B-640845CC2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10</Pages>
  <Words>1772</Words>
  <Characters>10634</Characters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Koniunktura konsumencka_maj_2023</vt:lpstr>
    </vt:vector>
  </TitlesOfParts>
  <Company/>
  <LinksUpToDate>false</LinksUpToDate>
  <CharactersWithSpaces>12382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2023-11-21T08:53:00Z</cp:lastPrinted>
  <dcterms:created xsi:type="dcterms:W3CDTF">2023-03-21T09:21:00Z</dcterms:created>
  <dcterms:modified xsi:type="dcterms:W3CDTF">2023-11-21T08:53:00Z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