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D2C2995" w:rsidR="00393761" w:rsidRPr="00F97A13" w:rsidRDefault="00232726" w:rsidP="00D53F4D">
      <w:pPr>
        <w:pStyle w:val="Tablicaboczekwcicie1"/>
        <w:rPr>
          <w:rFonts w:ascii="Fira Sans Extra Condensed SemiB" w:hAnsi="Fira Sans Extra Condensed SemiB"/>
          <w:color w:val="001D77"/>
          <w:sz w:val="40"/>
          <w:szCs w:val="40"/>
        </w:rPr>
      </w:pPr>
      <w:r w:rsidRPr="00F97A13">
        <w:rPr>
          <w:rFonts w:ascii="Fira Sans Extra Condensed SemiB" w:hAnsi="Fira Sans Extra Condensed SemiB"/>
          <w:sz w:val="40"/>
          <w:szCs w:val="40"/>
        </w:rPr>
        <w:t xml:space="preserve">Kinematografia </w:t>
      </w:r>
      <w:r w:rsidR="00D77F94" w:rsidRPr="00F97A13">
        <w:rPr>
          <w:rFonts w:ascii="Fira Sans Extra Condensed SemiB" w:hAnsi="Fira Sans Extra Condensed SemiB"/>
          <w:sz w:val="40"/>
          <w:szCs w:val="40"/>
        </w:rPr>
        <w:t>w 202</w:t>
      </w:r>
      <w:r w:rsidR="00ED1AC3" w:rsidRPr="00F97A13">
        <w:rPr>
          <w:rFonts w:ascii="Fira Sans Extra Condensed SemiB" w:hAnsi="Fira Sans Extra Condensed SemiB"/>
          <w:sz w:val="40"/>
          <w:szCs w:val="40"/>
        </w:rPr>
        <w:t>2</w:t>
      </w:r>
      <w:r w:rsidR="00D77F94" w:rsidRPr="00F97A13">
        <w:rPr>
          <w:rFonts w:ascii="Fira Sans Extra Condensed SemiB" w:hAnsi="Fira Sans Extra Condensed SemiB"/>
          <w:sz w:val="40"/>
          <w:szCs w:val="40"/>
        </w:rPr>
        <w:t xml:space="preserve"> r.</w:t>
      </w:r>
    </w:p>
    <w:p w14:paraId="25A88F28" w14:textId="518C9F77" w:rsidR="00EA0D59" w:rsidRPr="00A76A07" w:rsidRDefault="00CD09CF" w:rsidP="00EA0D59">
      <w:pPr>
        <w:pStyle w:val="Lead"/>
        <w:spacing w:after="0"/>
      </w:pPr>
      <w:r w:rsidRPr="00A76A07">
        <w:t>W kinach stałych wyświetlono 2,1</w:t>
      </w:r>
      <w:r>
        <w:t> </w:t>
      </w:r>
      <w:r w:rsidRPr="00A76A07">
        <w:t>mln seansów, które obejrzało 41,4 mln widzów.</w:t>
      </w:r>
      <w:r w:rsidR="00F75972" w:rsidRPr="00F53617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7505E940">
                <wp:simplePos x="0" y="0"/>
                <wp:positionH relativeFrom="margin">
                  <wp:align>left</wp:align>
                </wp:positionH>
                <wp:positionV relativeFrom="paragraph">
                  <wp:posOffset>14498</wp:posOffset>
                </wp:positionV>
                <wp:extent cx="2204085" cy="1302385"/>
                <wp:effectExtent l="0" t="0" r="5715" b="0"/>
                <wp:wrapSquare wrapText="bothSides"/>
                <wp:docPr id="6" name="Pole tekstowe 2" descr="Ikona strzałki skierowana grotem w górę oznaczająca wzrost o 50,8% liczby widzów w kinach stałych w porównaniu z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23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6D6CE526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95DC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2327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58703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195DC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6021E4" w14:textId="53503CE6" w:rsidR="00587032" w:rsidRPr="007D605C" w:rsidRDefault="006A7433" w:rsidP="00F434E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232726">
                              <w:rPr>
                                <w:color w:val="FFFFFF"/>
                                <w:szCs w:val="20"/>
                              </w:rPr>
                              <w:t>liczby widzów w ki</w:t>
                            </w:r>
                            <w:r w:rsidR="009B4AC5">
                              <w:rPr>
                                <w:color w:val="FFFFFF"/>
                                <w:szCs w:val="20"/>
                              </w:rPr>
                              <w:t>nach stałych w porównaniu z 2021</w:t>
                            </w:r>
                            <w:r w:rsidR="00232726">
                              <w:rPr>
                                <w:color w:val="FFFFFF"/>
                                <w:szCs w:val="20"/>
                              </w:rPr>
                              <w:t xml:space="preserve"> r.</w:t>
                            </w:r>
                          </w:p>
                          <w:p w14:paraId="4800E4D2" w14:textId="77777777" w:rsidR="00587032" w:rsidRPr="007D605C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a grotem w górę oznaczająca wzrost o 50,8% liczby widzów w kinach stałych w porównaniu z 2021 r.&#10;" style="position:absolute;margin-left:0;margin-top:1.15pt;width:173.55pt;height:102.5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" fillcolor="#001d77" stroked="f">
                <v:stroke joinstyle="miter"/>
                <v:textbox>
                  <w:txbxContent>
                    <w:p w14:paraId="5F5006A9" w14:textId="6D6CE526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195DC4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232726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587032"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195DC4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96021E4" w14:textId="53503CE6" w:rsidR="00587032" w:rsidRPr="007D605C" w:rsidRDefault="006A7433" w:rsidP="00F434E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232726">
                        <w:rPr>
                          <w:color w:val="FFFFFF"/>
                          <w:szCs w:val="20"/>
                        </w:rPr>
                        <w:t>liczby widzów w ki</w:t>
                      </w:r>
                      <w:r w:rsidR="009B4AC5">
                        <w:rPr>
                          <w:color w:val="FFFFFF"/>
                          <w:szCs w:val="20"/>
                        </w:rPr>
                        <w:t>nach stałych w porównaniu z 2021</w:t>
                      </w:r>
                      <w:r w:rsidR="00232726">
                        <w:rPr>
                          <w:color w:val="FFFFFF"/>
                          <w:szCs w:val="20"/>
                        </w:rPr>
                        <w:t xml:space="preserve"> r.</w:t>
                      </w:r>
                    </w:p>
                    <w:p w14:paraId="4800E4D2" w14:textId="77777777" w:rsidR="00587032" w:rsidRPr="007D605C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 xml:space="preserve"> </w:t>
      </w:r>
      <w:r w:rsidR="00232726" w:rsidRPr="00A54108">
        <w:t xml:space="preserve">Według </w:t>
      </w:r>
      <w:r w:rsidR="00232726" w:rsidRPr="00A76A07">
        <w:t>stanu na koniec 202</w:t>
      </w:r>
      <w:r w:rsidR="00ED1AC3" w:rsidRPr="00A76A07">
        <w:t>2</w:t>
      </w:r>
      <w:r w:rsidR="00232726" w:rsidRPr="00A76A07">
        <w:t xml:space="preserve"> r. </w:t>
      </w:r>
      <w:r w:rsidR="00AC12ED" w:rsidRPr="00A76A07">
        <w:t xml:space="preserve">w Polsce </w:t>
      </w:r>
      <w:r w:rsidR="00232726" w:rsidRPr="00A76A07">
        <w:t xml:space="preserve">działały </w:t>
      </w:r>
      <w:r w:rsidR="00AB6FF3" w:rsidRPr="00A76A07">
        <w:t xml:space="preserve">532 </w:t>
      </w:r>
      <w:r w:rsidR="00232726" w:rsidRPr="00A76A07">
        <w:t>kina stałe</w:t>
      </w:r>
      <w:r w:rsidR="00AC12ED" w:rsidRPr="00A76A07">
        <w:t xml:space="preserve">. </w:t>
      </w:r>
    </w:p>
    <w:p w14:paraId="13C9B3CE" w14:textId="6E5C5292" w:rsidR="00B41352" w:rsidRPr="00F53617" w:rsidRDefault="00232726" w:rsidP="00C60ACA">
      <w:pPr>
        <w:pStyle w:val="Lead"/>
        <w:spacing w:before="0" w:after="960"/>
        <w:rPr>
          <w:rFonts w:eastAsia="Times New Roman" w:cs="Times New Roman"/>
          <w:bCs/>
          <w:noProof w:val="0"/>
        </w:rPr>
      </w:pPr>
      <w:r w:rsidRPr="00A76A07">
        <w:rPr>
          <w:shd w:val="clear" w:color="auto" w:fill="FFFFFF"/>
        </w:rPr>
        <w:t>W 202</w:t>
      </w:r>
      <w:r w:rsidR="005B62E0" w:rsidRPr="00A76A07">
        <w:rPr>
          <w:shd w:val="clear" w:color="auto" w:fill="FFFFFF"/>
        </w:rPr>
        <w:t>2</w:t>
      </w:r>
      <w:r w:rsidR="002B531B" w:rsidRPr="00A76A07">
        <w:rPr>
          <w:shd w:val="clear" w:color="auto" w:fill="FFFFFF"/>
        </w:rPr>
        <w:t xml:space="preserve"> r. wyprodukowano w Polsce 367</w:t>
      </w:r>
      <w:r w:rsidR="003C0573" w:rsidRPr="00A76A07">
        <w:rPr>
          <w:shd w:val="clear" w:color="auto" w:fill="FFFFFF"/>
        </w:rPr>
        <w:t xml:space="preserve"> filmów przeznaczonych</w:t>
      </w:r>
      <w:r w:rsidRPr="00A76A07">
        <w:rPr>
          <w:shd w:val="clear" w:color="auto" w:fill="FFFFFF"/>
        </w:rPr>
        <w:t xml:space="preserve"> do prezentacji w kinach i</w:t>
      </w:r>
      <w:r w:rsidR="00C60ACA">
        <w:rPr>
          <w:shd w:val="clear" w:color="auto" w:fill="FFFFFF"/>
        </w:rPr>
        <w:t> </w:t>
      </w:r>
      <w:r w:rsidRPr="00A54108">
        <w:rPr>
          <w:shd w:val="clear" w:color="auto" w:fill="FFFFFF"/>
        </w:rPr>
        <w:t>telewizji.</w:t>
      </w:r>
    </w:p>
    <w:p w14:paraId="6B0995FB" w14:textId="62B6319D" w:rsidR="00253279" w:rsidRPr="00950AFF" w:rsidRDefault="00253279" w:rsidP="00273F44">
      <w:pPr>
        <w:pStyle w:val="Nagwek1"/>
        <w:rPr>
          <w:noProof/>
        </w:rPr>
      </w:pPr>
      <w:r w:rsidRPr="00950AFF">
        <w:rPr>
          <w:noProof/>
        </w:rPr>
        <w:t>Działalność kin</w:t>
      </w:r>
    </w:p>
    <w:p w14:paraId="048C7B7C" w14:textId="0414D8D8" w:rsidR="00232726" w:rsidRPr="001A1051" w:rsidRDefault="00AE5539" w:rsidP="00E479B3">
      <w:pPr>
        <w:rPr>
          <w:b/>
        </w:rPr>
      </w:pPr>
      <w:r>
        <w:t>K</w:t>
      </w:r>
      <w:r w:rsidR="00253279" w:rsidRPr="00A76A07">
        <w:t>ina stał</w:t>
      </w:r>
      <w:r>
        <w:t>e</w:t>
      </w:r>
      <w:r w:rsidR="00253279" w:rsidRPr="00A76A07">
        <w:t xml:space="preserve"> </w:t>
      </w:r>
      <w:r w:rsidR="00140A40">
        <w:t>posiadały</w:t>
      </w:r>
      <w:r w:rsidR="00140A40" w:rsidRPr="00A76A07">
        <w:t xml:space="preserve"> </w:t>
      </w:r>
      <w:r w:rsidR="00AB6FF3" w:rsidRPr="00A76A07">
        <w:t>1,6</w:t>
      </w:r>
      <w:r w:rsidR="00253279" w:rsidRPr="00A76A07">
        <w:t xml:space="preserve"> tys. </w:t>
      </w:r>
      <w:proofErr w:type="spellStart"/>
      <w:r w:rsidR="00253279" w:rsidRPr="00A76A07">
        <w:t>sal</w:t>
      </w:r>
      <w:proofErr w:type="spellEnd"/>
      <w:r w:rsidR="00253279" w:rsidRPr="00A76A07">
        <w:t xml:space="preserve"> </w:t>
      </w:r>
      <w:r w:rsidR="00242F52">
        <w:t>wyposażonych w</w:t>
      </w:r>
      <w:r w:rsidR="000930F4">
        <w:t xml:space="preserve"> </w:t>
      </w:r>
      <w:r w:rsidR="00AB6FF3" w:rsidRPr="00A76A07">
        <w:t>296,9</w:t>
      </w:r>
      <w:r w:rsidR="00253279" w:rsidRPr="00A76A07">
        <w:t xml:space="preserve"> tys. miejsc na widowni. </w:t>
      </w:r>
      <w:r w:rsidR="0069078B" w:rsidRPr="00A76A07">
        <w:t>W porównaniu z 202</w:t>
      </w:r>
      <w:r w:rsidR="00AB6D76" w:rsidRPr="00A76A07">
        <w:t>1</w:t>
      </w:r>
      <w:r w:rsidR="0069078B" w:rsidRPr="00A76A07">
        <w:t xml:space="preserve"> r</w:t>
      </w:r>
      <w:r w:rsidR="005D4405" w:rsidRPr="00A76A07">
        <w:t xml:space="preserve">. liczba seansów wzrosła o </w:t>
      </w:r>
      <w:r w:rsidR="00AB6FF3" w:rsidRPr="00A76A07">
        <w:t>5</w:t>
      </w:r>
      <w:r w:rsidR="00A76A07" w:rsidRPr="00A76A07">
        <w:t>7</w:t>
      </w:r>
      <w:r w:rsidR="00AB6FF3" w:rsidRPr="00A76A07">
        <w:t>,2</w:t>
      </w:r>
      <w:r w:rsidR="0069078B" w:rsidRPr="00A76A07">
        <w:t>%</w:t>
      </w:r>
      <w:r>
        <w:t>,</w:t>
      </w:r>
      <w:r w:rsidR="0069078B" w:rsidRPr="00A76A07">
        <w:t xml:space="preserve"> </w:t>
      </w:r>
      <w:r w:rsidR="00195DC4" w:rsidRPr="00A76A07">
        <w:t>a widzów o 50</w:t>
      </w:r>
      <w:r w:rsidR="0069078B" w:rsidRPr="00A76A07">
        <w:t>,</w:t>
      </w:r>
      <w:r w:rsidR="00195DC4" w:rsidRPr="00A76A07">
        <w:t>8</w:t>
      </w:r>
      <w:r w:rsidR="0069078B" w:rsidRPr="00A76A07">
        <w:t xml:space="preserve">%. </w:t>
      </w:r>
      <w:r w:rsidR="00E479B3">
        <w:rPr>
          <w:shd w:val="clear" w:color="auto" w:fill="FFFFFF"/>
        </w:rPr>
        <w:t xml:space="preserve">Pod względem liczby działających kin stałych zdecydowanie dominowało województwo mazowieckie (83), a spośród pozostałych województw wyróżniały się: śląskie (54), wielkopolskie (50), dolnośląskie (49) oraz małopolskie (46). </w:t>
      </w:r>
      <w:r w:rsidR="00253279" w:rsidRPr="00090595">
        <w:t xml:space="preserve">Najwięcej </w:t>
      </w:r>
      <w:r w:rsidR="00A036E0" w:rsidRPr="00090595">
        <w:t xml:space="preserve">widzów </w:t>
      </w:r>
      <w:r w:rsidR="00253279" w:rsidRPr="00090595">
        <w:t>w przeliczeniu na 1 kino stałe odnotowano w</w:t>
      </w:r>
      <w:r w:rsidR="00C60ACA">
        <w:t> </w:t>
      </w:r>
      <w:r w:rsidR="00253279" w:rsidRPr="00090595">
        <w:t>województw</w:t>
      </w:r>
      <w:r w:rsidR="00A036E0" w:rsidRPr="00090595">
        <w:t>ie</w:t>
      </w:r>
      <w:r w:rsidR="00253279" w:rsidRPr="00090595">
        <w:t xml:space="preserve"> kujawsko-pomorskim (</w:t>
      </w:r>
      <w:r w:rsidR="00A036E0" w:rsidRPr="00090595">
        <w:t>119,2 tys.)</w:t>
      </w:r>
      <w:r w:rsidR="00E479B3" w:rsidRPr="00090595">
        <w:t xml:space="preserve">, a najmniej </w:t>
      </w:r>
      <w:r w:rsidR="002F7D74" w:rsidRPr="00090595">
        <w:t>– w świętokrzyskim (48,7 tys.).</w:t>
      </w:r>
    </w:p>
    <w:p w14:paraId="1C69E4A5" w14:textId="6AFCE8B6" w:rsidR="00232726" w:rsidRDefault="00CD09CF" w:rsidP="00232726">
      <w:pPr>
        <w:pStyle w:val="Tytuwykresu0"/>
        <w:rPr>
          <w:shd w:val="clear" w:color="auto" w:fill="FFFFFF"/>
        </w:rPr>
      </w:pPr>
      <w:r w:rsidRPr="00A76A07">
        <w:rPr>
          <w:b w:val="0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15639D39" wp14:editId="400A735D">
                <wp:simplePos x="0" y="0"/>
                <wp:positionH relativeFrom="column">
                  <wp:posOffset>5237480</wp:posOffset>
                </wp:positionH>
                <wp:positionV relativeFrom="paragraph">
                  <wp:posOffset>1140278</wp:posOffset>
                </wp:positionV>
                <wp:extent cx="1812290" cy="803910"/>
                <wp:effectExtent l="0" t="0" r="0" b="0"/>
                <wp:wrapTight wrapText="bothSides">
                  <wp:wrapPolygon edited="0">
                    <wp:start x="681" y="0"/>
                    <wp:lineTo x="681" y="20986"/>
                    <wp:lineTo x="20889" y="20986"/>
                    <wp:lineTo x="20889" y="0"/>
                    <wp:lineTo x="681" y="0"/>
                  </wp:wrapPolygon>
                </wp:wrapTight>
                <wp:docPr id="385" name="Pole tekstowe 385" descr="W kinach stałych w województwie mazowieckim filmy obejrzało 18,5% ogólnej liczby widz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80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6938B" w14:textId="27EE156D" w:rsidR="00232726" w:rsidRPr="00D616D2" w:rsidRDefault="00232726" w:rsidP="00772B38">
                            <w:pPr>
                              <w:pStyle w:val="tekstzboku"/>
                            </w:pPr>
                            <w:r w:rsidRPr="00577C3B">
                              <w:t>W kinach stałych w</w:t>
                            </w:r>
                            <w:r w:rsidR="00273F44">
                              <w:t> </w:t>
                            </w:r>
                            <w:r w:rsidRPr="00577C3B">
                              <w:t xml:space="preserve">województwie </w:t>
                            </w:r>
                            <w:r w:rsidRPr="00026315">
                              <w:t>mazowieckim filmy obejrzało 1</w:t>
                            </w:r>
                            <w:r w:rsidR="00D72BEB" w:rsidRPr="00026315">
                              <w:t>8</w:t>
                            </w:r>
                            <w:r w:rsidRPr="00026315">
                              <w:t>,</w:t>
                            </w:r>
                            <w:r w:rsidR="00D72BEB" w:rsidRPr="00026315">
                              <w:t>5</w:t>
                            </w:r>
                            <w:r w:rsidRPr="00026315">
                              <w:t xml:space="preserve">% </w:t>
                            </w:r>
                            <w:r w:rsidRPr="0090177A">
                              <w:t>ogólne</w:t>
                            </w:r>
                            <w:r w:rsidRPr="00577C3B">
                              <w:t>j liczby widzów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39D39" id="_x0000_t202" coordsize="21600,21600" o:spt="202" path="m,l,21600r21600,l21600,xe">
                <v:stroke joinstyle="miter"/>
                <v:path gradientshapeok="t" o:connecttype="rect"/>
              </v:shapetype>
              <v:shape id="Pole tekstowe 385" o:spid="_x0000_s1027" type="#_x0000_t202" alt="W kinach stałych w województwie mazowieckim filmy obejrzało 18,5% ogólnej liczby widzów" style="position:absolute;margin-left:412.4pt;margin-top:89.8pt;width:142.7pt;height:63.3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" filled="f" stroked="f">
                <v:textbox>
                  <w:txbxContent>
                    <w:p w14:paraId="4516938B" w14:textId="27EE156D" w:rsidR="00232726" w:rsidRPr="00D616D2" w:rsidRDefault="00232726" w:rsidP="00772B38">
                      <w:pPr>
                        <w:pStyle w:val="tekstzboku"/>
                      </w:pPr>
                      <w:r w:rsidRPr="00577C3B">
                        <w:t>W kinach stałych w</w:t>
                      </w:r>
                      <w:r w:rsidR="00273F44">
                        <w:t> </w:t>
                      </w:r>
                      <w:r w:rsidRPr="00577C3B">
                        <w:t xml:space="preserve">województwie </w:t>
                      </w:r>
                      <w:r w:rsidRPr="00026315">
                        <w:t>mazowieckim filmy obejrzało 1</w:t>
                      </w:r>
                      <w:r w:rsidR="00D72BEB" w:rsidRPr="00026315">
                        <w:t>8</w:t>
                      </w:r>
                      <w:r w:rsidRPr="00026315">
                        <w:t>,</w:t>
                      </w:r>
                      <w:r w:rsidR="00D72BEB" w:rsidRPr="00026315">
                        <w:t>5</w:t>
                      </w:r>
                      <w:r w:rsidRPr="00026315">
                        <w:t xml:space="preserve">% </w:t>
                      </w:r>
                      <w:r w:rsidRPr="0090177A">
                        <w:t>ogólne</w:t>
                      </w:r>
                      <w:r w:rsidRPr="00577C3B">
                        <w:t>j liczby widzów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6D72">
        <w:rPr>
          <w:shd w:val="clear" w:color="auto" w:fill="FFFFFF"/>
        </w:rPr>
        <w:drawing>
          <wp:anchor distT="0" distB="0" distL="114300" distR="114300" simplePos="0" relativeHeight="251821056" behindDoc="0" locked="0" layoutInCell="1" allowOverlap="1" wp14:anchorId="242770A6" wp14:editId="60CFC792">
            <wp:simplePos x="0" y="0"/>
            <wp:positionH relativeFrom="column">
              <wp:posOffset>-17253</wp:posOffset>
            </wp:positionH>
            <wp:positionV relativeFrom="paragraph">
              <wp:posOffset>416392</wp:posOffset>
            </wp:positionV>
            <wp:extent cx="5106670" cy="3700780"/>
            <wp:effectExtent l="0" t="0" r="0" b="0"/>
            <wp:wrapTopAndBottom/>
            <wp:docPr id="4" name="Obraz 4" descr="Mapa 1. Mapa Polski w podziale na województwa przedstawiąca liczbę kin stałych (stan w dniu 31 grudnia) oraz liczbę widzów na 1 kino stałe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2726" w:rsidRPr="00593528">
        <w:t>Mapa 1.</w:t>
      </w:r>
      <w:r w:rsidR="00232726" w:rsidRPr="00593528">
        <w:rPr>
          <w:shd w:val="clear" w:color="auto" w:fill="FFFFFF"/>
        </w:rPr>
        <w:t xml:space="preserve"> Kina stałe w 202</w:t>
      </w:r>
      <w:r w:rsidR="00B26D72">
        <w:rPr>
          <w:shd w:val="clear" w:color="auto" w:fill="FFFFFF"/>
        </w:rPr>
        <w:t>2</w:t>
      </w:r>
      <w:r w:rsidR="00232726" w:rsidRPr="00593528">
        <w:rPr>
          <w:shd w:val="clear" w:color="auto" w:fill="FFFFFF"/>
        </w:rPr>
        <w:t xml:space="preserve"> r.</w:t>
      </w:r>
    </w:p>
    <w:p w14:paraId="555D35FC" w14:textId="03787AC4" w:rsidR="00232726" w:rsidRDefault="00CD09CF" w:rsidP="00273F44">
      <w:pPr>
        <w:spacing w:before="360"/>
        <w:rPr>
          <w:b/>
          <w:noProof/>
          <w:szCs w:val="19"/>
        </w:rPr>
      </w:pPr>
      <w:r w:rsidRPr="00A76A07">
        <w:rPr>
          <w:bCs/>
          <w:noProof/>
          <w:highlight w:val="yellow"/>
          <w:shd w:val="clear" w:color="auto" w:fill="FFFFFF"/>
          <w:lang w:eastAsia="pl-PL"/>
        </w:rPr>
        <mc:AlternateContent>
          <mc:Choice Requires="wps">
            <w:drawing>
              <wp:anchor distT="0" distB="45720" distL="114300" distR="114300" simplePos="0" relativeHeight="251803648" behindDoc="1" locked="0" layoutInCell="1" allowOverlap="1" wp14:anchorId="2B07E4DD" wp14:editId="77E6BD0C">
                <wp:simplePos x="0" y="0"/>
                <wp:positionH relativeFrom="rightMargin">
                  <wp:posOffset>120287</wp:posOffset>
                </wp:positionH>
                <wp:positionV relativeFrom="paragraph">
                  <wp:posOffset>4084048</wp:posOffset>
                </wp:positionV>
                <wp:extent cx="1780540" cy="523875"/>
                <wp:effectExtent l="0" t="0" r="0" b="0"/>
                <wp:wrapTight wrapText="bothSides">
                  <wp:wrapPolygon edited="0">
                    <wp:start x="693" y="0"/>
                    <wp:lineTo x="693" y="20422"/>
                    <wp:lineTo x="20799" y="20422"/>
                    <wp:lineTo x="20799" y="0"/>
                    <wp:lineTo x="693" y="0"/>
                  </wp:wrapPolygon>
                </wp:wrapTight>
                <wp:docPr id="386" name="Pole tekstowe 2" descr="67,7% ogólnej liczby kin dysponowało 1–2 sal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CD988" w14:textId="1835FAF7" w:rsidR="00232726" w:rsidRPr="00074DD8" w:rsidRDefault="00232726" w:rsidP="00232726">
                            <w:pPr>
                              <w:pStyle w:val="tekstzboku"/>
                            </w:pPr>
                            <w:r w:rsidRPr="00643CB9">
                              <w:t>6</w:t>
                            </w:r>
                            <w:r w:rsidR="00684DD5" w:rsidRPr="00643CB9">
                              <w:t>7</w:t>
                            </w:r>
                            <w:r w:rsidRPr="00643CB9">
                              <w:t>,</w:t>
                            </w:r>
                            <w:r w:rsidR="00684DD5" w:rsidRPr="00643CB9">
                              <w:t>7</w:t>
                            </w:r>
                            <w:r w:rsidRPr="00643CB9">
                              <w:t xml:space="preserve">% </w:t>
                            </w:r>
                            <w:r w:rsidRPr="00662DA0">
                              <w:t>o</w:t>
                            </w:r>
                            <w:r w:rsidRPr="00643CB9">
                              <w:t xml:space="preserve">gólnej </w:t>
                            </w:r>
                            <w:r w:rsidRPr="00662DA0">
                              <w:t>liczby kin dysponowało 1–2 salami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7E4DD" id="_x0000_s1028" type="#_x0000_t202" alt="67,7% ogólnej liczby kin dysponowało 1–2 salami" style="position:absolute;margin-left:9.45pt;margin-top:321.6pt;width:140.2pt;height:41.25pt;z-index:-251512832;visibility:visible;mso-wrap-style:square;mso-width-percent:0;mso-height-percent:0;mso-wrap-distance-left:9pt;mso-wrap-distance-top:0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" filled="f" stroked="f">
                <v:textbox>
                  <w:txbxContent>
                    <w:p w14:paraId="122CD988" w14:textId="1835FAF7" w:rsidR="00232726" w:rsidRPr="00074DD8" w:rsidRDefault="00232726" w:rsidP="00232726">
                      <w:pPr>
                        <w:pStyle w:val="tekstzboku"/>
                      </w:pPr>
                      <w:r w:rsidRPr="00643CB9">
                        <w:t>6</w:t>
                      </w:r>
                      <w:r w:rsidR="00684DD5" w:rsidRPr="00643CB9">
                        <w:t>7</w:t>
                      </w:r>
                      <w:r w:rsidRPr="00643CB9">
                        <w:t>,</w:t>
                      </w:r>
                      <w:r w:rsidR="00684DD5" w:rsidRPr="00643CB9">
                        <w:t>7</w:t>
                      </w:r>
                      <w:r w:rsidRPr="00643CB9">
                        <w:t xml:space="preserve">% </w:t>
                      </w:r>
                      <w:r w:rsidRPr="00662DA0">
                        <w:t>o</w:t>
                      </w:r>
                      <w:r w:rsidRPr="00643CB9">
                        <w:t xml:space="preserve">gólnej </w:t>
                      </w:r>
                      <w:r w:rsidRPr="00662DA0">
                        <w:t>liczby kin dysponowało 1–2 salami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32726" w:rsidRPr="00A76A07">
        <w:rPr>
          <w:shd w:val="clear" w:color="auto" w:fill="FFFFFF"/>
        </w:rPr>
        <w:t xml:space="preserve">W </w:t>
      </w:r>
      <w:r w:rsidR="003677C1" w:rsidRPr="00A76A07">
        <w:rPr>
          <w:shd w:val="clear" w:color="auto" w:fill="FFFFFF"/>
        </w:rPr>
        <w:t>omawianym roku</w:t>
      </w:r>
      <w:r w:rsidR="001A0763" w:rsidRPr="00A76A07">
        <w:rPr>
          <w:shd w:val="clear" w:color="auto" w:fill="FFFFFF"/>
        </w:rPr>
        <w:t xml:space="preserve"> funkcjonowało 360</w:t>
      </w:r>
      <w:r w:rsidR="00232726" w:rsidRPr="00A76A07">
        <w:rPr>
          <w:shd w:val="clear" w:color="auto" w:fill="FFFFFF"/>
        </w:rPr>
        <w:t xml:space="preserve"> kin posiadających jedną</w:t>
      </w:r>
      <w:r w:rsidR="00232726" w:rsidRPr="00A76A07">
        <w:t xml:space="preserve"> lub </w:t>
      </w:r>
      <w:r w:rsidR="002415D9" w:rsidRPr="00A76A07">
        <w:rPr>
          <w:shd w:val="clear" w:color="auto" w:fill="FFFFFF"/>
        </w:rPr>
        <w:t>dwie sale, 111</w:t>
      </w:r>
      <w:r w:rsidR="00556D17" w:rsidRPr="00A76A07">
        <w:rPr>
          <w:shd w:val="clear" w:color="auto" w:fill="FFFFFF"/>
        </w:rPr>
        <w:t xml:space="preserve"> </w:t>
      </w:r>
      <w:proofErr w:type="spellStart"/>
      <w:r w:rsidR="00556D17" w:rsidRPr="00A76A07">
        <w:rPr>
          <w:shd w:val="clear" w:color="auto" w:fill="FFFFFF"/>
        </w:rPr>
        <w:t>minipleksów</w:t>
      </w:r>
      <w:proofErr w:type="spellEnd"/>
      <w:r w:rsidR="00556D17" w:rsidRPr="00A76A07">
        <w:rPr>
          <w:shd w:val="clear" w:color="auto" w:fill="FFFFFF"/>
        </w:rPr>
        <w:t xml:space="preserve"> (posiadających</w:t>
      </w:r>
      <w:r w:rsidR="00232726" w:rsidRPr="00A76A07">
        <w:rPr>
          <w:shd w:val="clear" w:color="auto" w:fill="FFFFFF"/>
        </w:rPr>
        <w:t xml:space="preserve"> od 3 do 7 </w:t>
      </w:r>
      <w:proofErr w:type="spellStart"/>
      <w:r w:rsidR="00232726" w:rsidRPr="00A76A07">
        <w:rPr>
          <w:shd w:val="clear" w:color="auto" w:fill="FFFFFF"/>
        </w:rPr>
        <w:t>sal</w:t>
      </w:r>
      <w:proofErr w:type="spellEnd"/>
      <w:r w:rsidR="00232726" w:rsidRPr="00A76A07">
        <w:rPr>
          <w:shd w:val="clear" w:color="auto" w:fill="FFFFFF"/>
        </w:rPr>
        <w:t xml:space="preserve">) oraz 61 multipleksów (posiadających 8 lub więcej </w:t>
      </w:r>
      <w:proofErr w:type="spellStart"/>
      <w:r w:rsidR="00232726" w:rsidRPr="00A76A07">
        <w:rPr>
          <w:shd w:val="clear" w:color="auto" w:fill="FFFFFF"/>
        </w:rPr>
        <w:t>sal</w:t>
      </w:r>
      <w:proofErr w:type="spellEnd"/>
      <w:r w:rsidR="00232726" w:rsidRPr="00A76A07">
        <w:rPr>
          <w:shd w:val="clear" w:color="auto" w:fill="FFFFFF"/>
        </w:rPr>
        <w:t xml:space="preserve">). </w:t>
      </w:r>
      <w:r w:rsidR="00632E0D" w:rsidRPr="00A76A07">
        <w:rPr>
          <w:shd w:val="clear" w:color="auto" w:fill="FFFFFF"/>
        </w:rPr>
        <w:t>W</w:t>
      </w:r>
      <w:r w:rsidR="00B76C32" w:rsidRPr="00A76A07">
        <w:rPr>
          <w:shd w:val="clear" w:color="auto" w:fill="FFFFFF"/>
        </w:rPr>
        <w:t> </w:t>
      </w:r>
      <w:r w:rsidR="00632E0D" w:rsidRPr="00A76A07">
        <w:rPr>
          <w:shd w:val="clear" w:color="auto" w:fill="FFFFFF"/>
        </w:rPr>
        <w:t>m</w:t>
      </w:r>
      <w:r w:rsidR="00232726" w:rsidRPr="00A76A07">
        <w:rPr>
          <w:shd w:val="clear" w:color="auto" w:fill="FFFFFF"/>
        </w:rPr>
        <w:t>ultipleks</w:t>
      </w:r>
      <w:r w:rsidR="00632E0D" w:rsidRPr="00A76A07">
        <w:rPr>
          <w:shd w:val="clear" w:color="auto" w:fill="FFFFFF"/>
        </w:rPr>
        <w:t>ach</w:t>
      </w:r>
      <w:r w:rsidR="00232726" w:rsidRPr="00A76A07">
        <w:rPr>
          <w:shd w:val="clear" w:color="auto" w:fill="FFFFFF"/>
        </w:rPr>
        <w:t xml:space="preserve"> wyświetl</w:t>
      </w:r>
      <w:r w:rsidR="00632E0D" w:rsidRPr="00A76A07">
        <w:rPr>
          <w:shd w:val="clear" w:color="auto" w:fill="FFFFFF"/>
        </w:rPr>
        <w:t>ono</w:t>
      </w:r>
      <w:r w:rsidR="00232726" w:rsidRPr="00A76A07">
        <w:rPr>
          <w:shd w:val="clear" w:color="auto" w:fill="FFFFFF"/>
        </w:rPr>
        <w:t xml:space="preserve"> 4</w:t>
      </w:r>
      <w:r w:rsidR="00F13B7F" w:rsidRPr="00A76A07">
        <w:rPr>
          <w:shd w:val="clear" w:color="auto" w:fill="FFFFFF"/>
        </w:rPr>
        <w:t>9</w:t>
      </w:r>
      <w:r w:rsidR="00232726" w:rsidRPr="00A76A07">
        <w:rPr>
          <w:shd w:val="clear" w:color="auto" w:fill="FFFFFF"/>
        </w:rPr>
        <w:t>,</w:t>
      </w:r>
      <w:r w:rsidR="00F13B7F" w:rsidRPr="00A76A07">
        <w:rPr>
          <w:shd w:val="clear" w:color="auto" w:fill="FFFFFF"/>
        </w:rPr>
        <w:t>3</w:t>
      </w:r>
      <w:r w:rsidR="00232726" w:rsidRPr="00A76A07">
        <w:rPr>
          <w:shd w:val="clear" w:color="auto" w:fill="FFFFFF"/>
        </w:rPr>
        <w:t>% ogólnej licz</w:t>
      </w:r>
      <w:r w:rsidR="00A04C88" w:rsidRPr="00A76A07">
        <w:rPr>
          <w:shd w:val="clear" w:color="auto" w:fill="FFFFFF"/>
        </w:rPr>
        <w:t>by seansów, które obejrzało 47,6</w:t>
      </w:r>
      <w:r w:rsidR="00232726" w:rsidRPr="00A76A07">
        <w:rPr>
          <w:shd w:val="clear" w:color="auto" w:fill="FFFFFF"/>
        </w:rPr>
        <w:t xml:space="preserve">% ogólnej liczby widzów. </w:t>
      </w:r>
      <w:r w:rsidR="00632E0D" w:rsidRPr="00A76A07">
        <w:rPr>
          <w:shd w:val="clear" w:color="auto" w:fill="FFFFFF"/>
        </w:rPr>
        <w:t xml:space="preserve">W </w:t>
      </w:r>
      <w:proofErr w:type="spellStart"/>
      <w:r w:rsidR="00142C78" w:rsidRPr="00A76A07">
        <w:rPr>
          <w:shd w:val="clear" w:color="auto" w:fill="FFFFFF"/>
        </w:rPr>
        <w:t>minipleksach</w:t>
      </w:r>
      <w:proofErr w:type="spellEnd"/>
      <w:r w:rsidR="00232726" w:rsidRPr="00A76A07">
        <w:rPr>
          <w:shd w:val="clear" w:color="auto" w:fill="FFFFFF"/>
        </w:rPr>
        <w:t xml:space="preserve"> wyświetl</w:t>
      </w:r>
      <w:r w:rsidR="00632E0D" w:rsidRPr="00A76A07">
        <w:rPr>
          <w:shd w:val="clear" w:color="auto" w:fill="FFFFFF"/>
        </w:rPr>
        <w:t>ono</w:t>
      </w:r>
      <w:r w:rsidR="00232726" w:rsidRPr="00A76A07">
        <w:rPr>
          <w:shd w:val="clear" w:color="auto" w:fill="FFFFFF"/>
        </w:rPr>
        <w:t xml:space="preserve"> 37,</w:t>
      </w:r>
      <w:r w:rsidR="001927A9" w:rsidRPr="00A76A07">
        <w:rPr>
          <w:shd w:val="clear" w:color="auto" w:fill="FFFFFF"/>
        </w:rPr>
        <w:t>8</w:t>
      </w:r>
      <w:r w:rsidR="00232726" w:rsidRPr="00A76A07">
        <w:rPr>
          <w:shd w:val="clear" w:color="auto" w:fill="FFFFFF"/>
        </w:rPr>
        <w:t>% wszystkich seansów, które obejrzało 37,</w:t>
      </w:r>
      <w:r w:rsidR="00645501" w:rsidRPr="00A76A07">
        <w:rPr>
          <w:shd w:val="clear" w:color="auto" w:fill="FFFFFF"/>
        </w:rPr>
        <w:t>6</w:t>
      </w:r>
      <w:r w:rsidR="00232726" w:rsidRPr="00A76A07">
        <w:rPr>
          <w:shd w:val="clear" w:color="auto" w:fill="FFFFFF"/>
        </w:rPr>
        <w:t xml:space="preserve">% ogólnej liczby widzów. Jeden multipleks dysponował średnio 2,0 tys. miejsc na widowni </w:t>
      </w:r>
      <w:r w:rsidR="00E433AB" w:rsidRPr="00A76A07">
        <w:rPr>
          <w:shd w:val="clear" w:color="auto" w:fill="FFFFFF"/>
        </w:rPr>
        <w:t xml:space="preserve">i </w:t>
      </w:r>
      <w:r w:rsidR="00232726" w:rsidRPr="00A76A07">
        <w:rPr>
          <w:shd w:val="clear" w:color="auto" w:fill="FFFFFF"/>
        </w:rPr>
        <w:t>wyświetl</w:t>
      </w:r>
      <w:r w:rsidR="00E433AB" w:rsidRPr="00A76A07">
        <w:rPr>
          <w:shd w:val="clear" w:color="auto" w:fill="FFFFFF"/>
        </w:rPr>
        <w:t>ono w nim</w:t>
      </w:r>
      <w:r w:rsidR="00232726" w:rsidRPr="00A76A07">
        <w:rPr>
          <w:shd w:val="clear" w:color="auto" w:fill="FFFFFF"/>
        </w:rPr>
        <w:t xml:space="preserve"> średnio 1</w:t>
      </w:r>
      <w:r w:rsidR="00E450A1" w:rsidRPr="00A76A07">
        <w:rPr>
          <w:shd w:val="clear" w:color="auto" w:fill="FFFFFF"/>
        </w:rPr>
        <w:t>7</w:t>
      </w:r>
      <w:r w:rsidR="00232726" w:rsidRPr="00A76A07">
        <w:rPr>
          <w:shd w:val="clear" w:color="auto" w:fill="FFFFFF"/>
        </w:rPr>
        <w:t>,</w:t>
      </w:r>
      <w:r w:rsidR="00E450A1" w:rsidRPr="00A76A07">
        <w:rPr>
          <w:shd w:val="clear" w:color="auto" w:fill="FFFFFF"/>
        </w:rPr>
        <w:t>2</w:t>
      </w:r>
      <w:r w:rsidR="00232726" w:rsidRPr="00A76A07">
        <w:rPr>
          <w:shd w:val="clear" w:color="auto" w:fill="FFFFFF"/>
        </w:rPr>
        <w:t xml:space="preserve"> tys. sean</w:t>
      </w:r>
      <w:r w:rsidR="00232726" w:rsidRPr="004A1418">
        <w:rPr>
          <w:shd w:val="clear" w:color="auto" w:fill="FFFFFF"/>
        </w:rPr>
        <w:t>sów.</w:t>
      </w:r>
    </w:p>
    <w:p w14:paraId="0015A73C" w14:textId="3A0B399D" w:rsidR="00232726" w:rsidRPr="00EA0D59" w:rsidRDefault="00232726" w:rsidP="00CF744B">
      <w:pPr>
        <w:pStyle w:val="Tytuwykresu0"/>
        <w:spacing w:before="120" w:after="0"/>
        <w:rPr>
          <w:shd w:val="clear" w:color="auto" w:fill="FFFFFF"/>
        </w:rPr>
      </w:pPr>
      <w:r w:rsidRPr="00EA0D59">
        <w:rPr>
          <w:shd w:val="clear" w:color="auto" w:fill="FFFFFF"/>
        </w:rPr>
        <w:lastRenderedPageBreak/>
        <w:t>Wykres 1. Struktura kin stałych według liczby sal projekcyjnych w 202</w:t>
      </w:r>
      <w:r w:rsidR="00273F44">
        <w:rPr>
          <w:shd w:val="clear" w:color="auto" w:fill="FFFFFF"/>
        </w:rPr>
        <w:t>2</w:t>
      </w:r>
      <w:r w:rsidRPr="00EA0D59">
        <w:rPr>
          <w:shd w:val="clear" w:color="auto" w:fill="FFFFFF"/>
        </w:rPr>
        <w:t xml:space="preserve"> r.</w:t>
      </w:r>
    </w:p>
    <w:p w14:paraId="59BD475E" w14:textId="3CB54CE7" w:rsidR="00232726" w:rsidRDefault="00CF744B" w:rsidP="00232726">
      <w:pPr>
        <w:pStyle w:val="Tytuwykresu0"/>
        <w:spacing w:before="0"/>
        <w:ind w:firstLine="851"/>
        <w:rPr>
          <w:b w:val="0"/>
        </w:rPr>
      </w:pPr>
      <w:r>
        <w:rPr>
          <w:b w:val="0"/>
        </w:rPr>
        <w:drawing>
          <wp:anchor distT="0" distB="0" distL="114300" distR="114300" simplePos="0" relativeHeight="251822080" behindDoc="0" locked="0" layoutInCell="1" allowOverlap="1" wp14:anchorId="398F9E8A" wp14:editId="3B67AF1A">
            <wp:simplePos x="0" y="0"/>
            <wp:positionH relativeFrom="column">
              <wp:posOffset>-27581</wp:posOffset>
            </wp:positionH>
            <wp:positionV relativeFrom="paragraph">
              <wp:posOffset>146823</wp:posOffset>
            </wp:positionV>
            <wp:extent cx="5090795" cy="1298575"/>
            <wp:effectExtent l="0" t="0" r="0" b="0"/>
            <wp:wrapTopAndBottom/>
            <wp:docPr id="5" name="Obraz 5" descr="Wykres 1. słupkowy przedstawiający strukturę kin stałych według liczby sal projekcyjnych w 2022 r. Stan w dniu 31 grud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2726" w:rsidRPr="00232726">
        <w:rPr>
          <w:b w:val="0"/>
        </w:rPr>
        <w:t>Stan w dniu 31 grudnia</w:t>
      </w:r>
    </w:p>
    <w:p w14:paraId="026852B0" w14:textId="63DAB77B" w:rsidR="00EA0D59" w:rsidRPr="00EA0D59" w:rsidRDefault="00EA0D59" w:rsidP="00EA0D59">
      <w:pPr>
        <w:pStyle w:val="Nagwek1"/>
        <w:rPr>
          <w:noProof/>
        </w:rPr>
      </w:pPr>
      <w:r w:rsidRPr="00EA0D59">
        <w:rPr>
          <w:noProof/>
        </w:rPr>
        <w:t>Produkcja filmowa</w:t>
      </w:r>
    </w:p>
    <w:p w14:paraId="2AE56D06" w14:textId="6BF1B160" w:rsidR="00A61F32" w:rsidRDefault="00AC5260" w:rsidP="00EA0D59">
      <w:r>
        <w:t>W</w:t>
      </w:r>
      <w:r w:rsidR="00700FF9" w:rsidRPr="00E56EE6">
        <w:t xml:space="preserve"> Polsce </w:t>
      </w:r>
      <w:r>
        <w:t xml:space="preserve">wyprodukowano </w:t>
      </w:r>
      <w:r w:rsidR="00700FF9" w:rsidRPr="00E56EE6">
        <w:t>112</w:t>
      </w:r>
      <w:r w:rsidR="00EA0D59" w:rsidRPr="00E56EE6">
        <w:t xml:space="preserve"> filmów pełnometrażowych oraz </w:t>
      </w:r>
      <w:r w:rsidR="00700FF9" w:rsidRPr="00E56EE6">
        <w:t>255</w:t>
      </w:r>
      <w:r w:rsidR="00EA0D59" w:rsidRPr="00E56EE6">
        <w:t xml:space="preserve"> średniometrażowych i</w:t>
      </w:r>
      <w:r w:rsidR="00C60ACA">
        <w:t> </w:t>
      </w:r>
      <w:r w:rsidR="00EA0D59" w:rsidRPr="00E56EE6">
        <w:t>krótkometrażowych przeznaczonych do prezentacji w kinach i telewizji (w 2</w:t>
      </w:r>
      <w:r w:rsidR="00345D31" w:rsidRPr="00E56EE6">
        <w:t>021 r. odpowiednio: 85</w:t>
      </w:r>
      <w:r w:rsidR="00EA0D59" w:rsidRPr="00E56EE6">
        <w:t xml:space="preserve"> i </w:t>
      </w:r>
      <w:r w:rsidR="00345D31" w:rsidRPr="00E56EE6">
        <w:t>217</w:t>
      </w:r>
      <w:r w:rsidR="00EA0D59" w:rsidRPr="00E56EE6">
        <w:t xml:space="preserve">). </w:t>
      </w:r>
      <w:r w:rsidR="009C4FAE" w:rsidRPr="0014243E">
        <w:t xml:space="preserve">W </w:t>
      </w:r>
      <w:r w:rsidR="00EE3626">
        <w:t>ujęciu rocznym</w:t>
      </w:r>
      <w:r w:rsidR="009C4FAE" w:rsidRPr="0014243E">
        <w:t xml:space="preserve"> liczba wyprodukowanych filmów pełnometrażowych fabularnych zwiększyła się o </w:t>
      </w:r>
      <w:r w:rsidR="009C4FAE">
        <w:t>41,7% (z 60 do 85), z tego kinowych – o 34,1%</w:t>
      </w:r>
      <w:r w:rsidR="0014243E">
        <w:t xml:space="preserve"> (z 41 do 55)</w:t>
      </w:r>
      <w:r w:rsidR="009C4FAE">
        <w:t>, a</w:t>
      </w:r>
      <w:r w:rsidR="00C60ACA">
        <w:t> </w:t>
      </w:r>
      <w:r w:rsidR="009C4FAE">
        <w:t xml:space="preserve">telewizyjnych – </w:t>
      </w:r>
      <w:r w:rsidR="0014243E">
        <w:t xml:space="preserve">o </w:t>
      </w:r>
      <w:r w:rsidR="009C4FAE">
        <w:t>57,9%</w:t>
      </w:r>
      <w:r w:rsidR="0014243E">
        <w:t xml:space="preserve"> (z 19 do 30). Liczba wyprodukowanych filmów</w:t>
      </w:r>
      <w:r w:rsidR="009C4FAE">
        <w:t xml:space="preserve"> </w:t>
      </w:r>
      <w:r w:rsidR="0014243E">
        <w:t>dokumentalnych wzrosła o 25,9% (z 166 do 209), przy czym wzrost ten dotyczył przede wszystkim filmów średnio- i krótkometrażowych (</w:t>
      </w:r>
      <w:r w:rsidR="00A61F32">
        <w:t>29,2%</w:t>
      </w:r>
      <w:r w:rsidR="0014243E">
        <w:t xml:space="preserve">). </w:t>
      </w:r>
      <w:r w:rsidR="00A61F32">
        <w:t>Do prezentacji w telewizji wyprodukowano 178 filmów dokumentalnych, a w kinach – 31.</w:t>
      </w:r>
    </w:p>
    <w:p w14:paraId="5BD51A35" w14:textId="4C852774" w:rsidR="00EA0D59" w:rsidRDefault="00EE3626" w:rsidP="00CF744B">
      <w:pPr>
        <w:pStyle w:val="Tytuwykresu0"/>
      </w:pPr>
      <w:r>
        <w:rPr>
          <w:shd w:val="clear" w:color="auto" w:fill="FFFFFF"/>
        </w:rPr>
        <w:drawing>
          <wp:anchor distT="0" distB="0" distL="114300" distR="114300" simplePos="0" relativeHeight="251825152" behindDoc="0" locked="0" layoutInCell="1" allowOverlap="1" wp14:anchorId="7003E796" wp14:editId="6D775AA8">
            <wp:simplePos x="0" y="0"/>
            <wp:positionH relativeFrom="margin">
              <wp:align>left</wp:align>
            </wp:positionH>
            <wp:positionV relativeFrom="paragraph">
              <wp:posOffset>426241</wp:posOffset>
            </wp:positionV>
            <wp:extent cx="5041900" cy="2060575"/>
            <wp:effectExtent l="0" t="0" r="0" b="0"/>
            <wp:wrapTopAndBottom/>
            <wp:docPr id="2" name="Obraz 2" descr="Wykres 2. słupkowy przedstawiający filmy wyprodukowane w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0D59" w:rsidRPr="00EA0D59"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5BC69FAE" wp14:editId="4CF8633D">
                <wp:simplePos x="0" y="0"/>
                <wp:positionH relativeFrom="page">
                  <wp:posOffset>5791656</wp:posOffset>
                </wp:positionH>
                <wp:positionV relativeFrom="paragraph">
                  <wp:posOffset>378410</wp:posOffset>
                </wp:positionV>
                <wp:extent cx="1676400" cy="786765"/>
                <wp:effectExtent l="0" t="0" r="0" b="0"/>
                <wp:wrapTight wrapText="bothSides">
                  <wp:wrapPolygon edited="0">
                    <wp:start x="736" y="0"/>
                    <wp:lineTo x="736" y="20920"/>
                    <wp:lineTo x="20618" y="20920"/>
                    <wp:lineTo x="20618" y="0"/>
                    <wp:lineTo x="736" y="0"/>
                  </wp:wrapPolygon>
                </wp:wrapTight>
                <wp:docPr id="474" name="Pole tekstowe 474" descr="Filmy dokumentalne stanowiły 56,9% ogólnej liczby film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1AF0D" w14:textId="48DF81C6" w:rsidR="00EA0D59" w:rsidRPr="004F5728" w:rsidRDefault="00EA0D59" w:rsidP="004F5728">
                            <w:pPr>
                              <w:pStyle w:val="tekstzboku"/>
                            </w:pPr>
                            <w:r w:rsidRPr="004F5728">
                              <w:t>F</w:t>
                            </w:r>
                            <w:r w:rsidRPr="00791C70">
                              <w:t>ilmy</w:t>
                            </w:r>
                            <w:r w:rsidRPr="004F5728">
                              <w:t xml:space="preserve"> dokumentalne </w:t>
                            </w:r>
                            <w:r w:rsidRPr="00791C70">
                              <w:t>stanowiły 5</w:t>
                            </w:r>
                            <w:r w:rsidR="00512A37" w:rsidRPr="00791C70">
                              <w:t>6,9</w:t>
                            </w:r>
                            <w:r w:rsidRPr="00791C70">
                              <w:t xml:space="preserve">% ogólnej </w:t>
                            </w:r>
                            <w:r w:rsidRPr="004F5728">
                              <w:t>liczby filmów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69FAE" id="Pole tekstowe 474" o:spid="_x0000_s1029" type="#_x0000_t202" alt="Filmy dokumentalne stanowiły 56,9% ogólnej liczby filmów" style="position:absolute;margin-left:456.05pt;margin-top:29.8pt;width:132pt;height:61.9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" filled="f" stroked="f">
                <v:textbox>
                  <w:txbxContent>
                    <w:p w14:paraId="4171AF0D" w14:textId="48DF81C6" w:rsidR="00EA0D59" w:rsidRPr="004F5728" w:rsidRDefault="00EA0D59" w:rsidP="004F5728">
                      <w:pPr>
                        <w:pStyle w:val="tekstzboku"/>
                      </w:pPr>
                      <w:r w:rsidRPr="004F5728">
                        <w:t>F</w:t>
                      </w:r>
                      <w:r w:rsidRPr="00791C70">
                        <w:t>ilmy</w:t>
                      </w:r>
                      <w:r w:rsidRPr="004F5728">
                        <w:t xml:space="preserve"> dokumentalne </w:t>
                      </w:r>
                      <w:r w:rsidRPr="00791C70">
                        <w:t>stanowiły 5</w:t>
                      </w:r>
                      <w:r w:rsidR="00512A37" w:rsidRPr="00791C70">
                        <w:t>6,9</w:t>
                      </w:r>
                      <w:r w:rsidRPr="00791C70">
                        <w:t xml:space="preserve">% ogólnej </w:t>
                      </w:r>
                      <w:r w:rsidRPr="004F5728">
                        <w:t>liczby filmów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0D59" w:rsidRPr="00EA0D59">
        <w:t>Wykr</w:t>
      </w:r>
      <w:r w:rsidR="00273F44">
        <w:t>es 2. Filmy wyprodukowane w 2022</w:t>
      </w:r>
      <w:r w:rsidR="00EA0D59" w:rsidRPr="00EA0D59">
        <w:t xml:space="preserve"> r.</w:t>
      </w:r>
    </w:p>
    <w:p w14:paraId="7FFB0E27" w14:textId="2AE73729" w:rsidR="00EA0D59" w:rsidRDefault="00EA0D59" w:rsidP="00CF744B">
      <w:pPr>
        <w:spacing w:before="240"/>
        <w:rPr>
          <w:shd w:val="clear" w:color="auto" w:fill="FFFFFF"/>
        </w:rPr>
      </w:pPr>
      <w:r w:rsidRPr="00387A9C">
        <w:rPr>
          <w:shd w:val="clear" w:color="auto" w:fill="FFFFFF"/>
        </w:rPr>
        <w:t>Najczęściej produkowanym rodzajem filmów pełnometrażowych były filmy fabularne, które stanowiły 7</w:t>
      </w:r>
      <w:r w:rsidR="00B7327F" w:rsidRPr="00387A9C">
        <w:rPr>
          <w:shd w:val="clear" w:color="auto" w:fill="FFFFFF"/>
        </w:rPr>
        <w:t>5</w:t>
      </w:r>
      <w:r w:rsidRPr="00387A9C">
        <w:rPr>
          <w:shd w:val="clear" w:color="auto" w:fill="FFFFFF"/>
        </w:rPr>
        <w:t>,</w:t>
      </w:r>
      <w:r w:rsidR="00B7327F" w:rsidRPr="00387A9C">
        <w:rPr>
          <w:shd w:val="clear" w:color="auto" w:fill="FFFFFF"/>
        </w:rPr>
        <w:t>9</w:t>
      </w:r>
      <w:r w:rsidRPr="00387A9C">
        <w:rPr>
          <w:shd w:val="clear" w:color="auto" w:fill="FFFFFF"/>
        </w:rPr>
        <w:t xml:space="preserve">% ogólnej liczby kinowych i telewizyjnych filmów pełnometrażowych, natomiast wśród filmów średnio- i krótkometrażowych </w:t>
      </w:r>
      <w:r w:rsidR="00B7327F" w:rsidRPr="00387A9C">
        <w:rPr>
          <w:shd w:val="clear" w:color="auto" w:fill="FFFFFF"/>
        </w:rPr>
        <w:t>dominowały filmy dokumentalne (72</w:t>
      </w:r>
      <w:r w:rsidRPr="00387A9C">
        <w:rPr>
          <w:shd w:val="clear" w:color="auto" w:fill="FFFFFF"/>
        </w:rPr>
        <w:t>,</w:t>
      </w:r>
      <w:r w:rsidR="00B7327F" w:rsidRPr="00387A9C">
        <w:rPr>
          <w:shd w:val="clear" w:color="auto" w:fill="FFFFFF"/>
        </w:rPr>
        <w:t>9</w:t>
      </w:r>
      <w:r w:rsidRPr="00387A9C">
        <w:rPr>
          <w:shd w:val="clear" w:color="auto" w:fill="FFFFFF"/>
        </w:rPr>
        <w:t xml:space="preserve">% </w:t>
      </w:r>
      <w:r w:rsidRPr="003722A0">
        <w:rPr>
          <w:shd w:val="clear" w:color="auto" w:fill="FFFFFF"/>
        </w:rPr>
        <w:t>ogólnej liczby kino</w:t>
      </w:r>
      <w:r w:rsidRPr="002E6761">
        <w:rPr>
          <w:shd w:val="clear" w:color="auto" w:fill="FFFFFF"/>
        </w:rPr>
        <w:t xml:space="preserve">wych i telewizyjnych filmów średnio- i krótkometrażowych). </w:t>
      </w:r>
    </w:p>
    <w:p w14:paraId="5D5AF93C" w14:textId="2E7B51E6" w:rsidR="00EA0D59" w:rsidRDefault="006A75A9" w:rsidP="00CF744B">
      <w:pPr>
        <w:pStyle w:val="Tytuwykresu0"/>
        <w:keepNext w:val="0"/>
      </w:pPr>
      <w:r>
        <w:rPr>
          <w:shd w:val="clear" w:color="auto" w:fill="FFFFFF"/>
        </w:rPr>
        <w:drawing>
          <wp:anchor distT="0" distB="0" distL="114300" distR="114300" simplePos="0" relativeHeight="251826176" behindDoc="0" locked="0" layoutInCell="1" allowOverlap="1" wp14:anchorId="6ADC1AED" wp14:editId="3F84A23F">
            <wp:simplePos x="0" y="0"/>
            <wp:positionH relativeFrom="column">
              <wp:posOffset>8627</wp:posOffset>
            </wp:positionH>
            <wp:positionV relativeFrom="paragraph">
              <wp:posOffset>370660</wp:posOffset>
            </wp:positionV>
            <wp:extent cx="5133340" cy="1444625"/>
            <wp:effectExtent l="0" t="0" r="0" b="0"/>
            <wp:wrapTopAndBottom/>
            <wp:docPr id="3" name="Obraz 3" descr="Wykres 3. słupkowy przedstawiający strukturę wyprodukowanych filmów według rodzajów w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0D59" w:rsidRPr="004F5728">
        <w:t xml:space="preserve">Wykres 3. Struktura </w:t>
      </w:r>
      <w:r w:rsidR="00D76CA0">
        <w:t xml:space="preserve">wyprodukowanych </w:t>
      </w:r>
      <w:r w:rsidR="00EA0D59" w:rsidRPr="004F5728">
        <w:t>filmów według rodzajów w 202</w:t>
      </w:r>
      <w:r w:rsidR="00273F44">
        <w:t>2</w:t>
      </w:r>
      <w:r w:rsidR="00EA0D59" w:rsidRPr="004F5728">
        <w:t xml:space="preserve"> r.</w:t>
      </w:r>
    </w:p>
    <w:p w14:paraId="4809D44B" w14:textId="34769A26" w:rsidR="00694AF0" w:rsidRPr="00F53617" w:rsidRDefault="007D0196" w:rsidP="00AB655E">
      <w:pPr>
        <w:spacing w:before="720"/>
        <w:rPr>
          <w:sz w:val="18"/>
        </w:rPr>
      </w:pPr>
      <w:r w:rsidRPr="00F53617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F53617" w:rsidRDefault="00DA331D" w:rsidP="00DA331D">
      <w:pPr>
        <w:spacing w:before="360"/>
        <w:rPr>
          <w:sz w:val="18"/>
        </w:rPr>
        <w:sectPr w:rsidR="00DA331D" w:rsidRPr="00F53617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576A4" w14:paraId="5AA45182" w14:textId="77777777" w:rsidTr="0088636F">
        <w:trPr>
          <w:cantSplit/>
          <w:trHeight w:val="1626"/>
        </w:trPr>
        <w:tc>
          <w:tcPr>
            <w:tcW w:w="4926" w:type="dxa"/>
          </w:tcPr>
          <w:p w14:paraId="2BF7BECD" w14:textId="77777777" w:rsidR="00D576A4" w:rsidRPr="00220F97" w:rsidRDefault="00D576A4" w:rsidP="0088636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4A1D19">
              <w:rPr>
                <w:rFonts w:cs="Arial"/>
                <w:sz w:val="20"/>
              </w:rPr>
              <w:br/>
            </w:r>
            <w:r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5A5F8D5F" w14:textId="77777777" w:rsidR="00D576A4" w:rsidRPr="00220F97" w:rsidRDefault="00D576A4" w:rsidP="0088636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220F97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1EBF599E" w14:textId="77777777" w:rsidR="00D576A4" w:rsidRPr="00AB24E4" w:rsidRDefault="00D576A4" w:rsidP="0088636F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2DDDCFA7" w14:textId="77777777" w:rsidR="00D576A4" w:rsidRPr="004A1D19" w:rsidRDefault="00D576A4" w:rsidP="0088636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173F78F" w14:textId="77777777" w:rsidR="00D576A4" w:rsidRPr="00F03D62" w:rsidRDefault="00D576A4" w:rsidP="0088636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48ED0423" w14:textId="77777777" w:rsidR="00D576A4" w:rsidRPr="00331135" w:rsidRDefault="00D576A4" w:rsidP="0088636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47C48EBA" w14:textId="77777777" w:rsidR="00D576A4" w:rsidRDefault="00D576A4" w:rsidP="0088636F">
            <w:pPr>
              <w:rPr>
                <w:sz w:val="18"/>
              </w:rPr>
            </w:pPr>
          </w:p>
        </w:tc>
      </w:tr>
      <w:tr w:rsidR="00D576A4" w14:paraId="6D9E507B" w14:textId="77777777" w:rsidTr="0088636F">
        <w:trPr>
          <w:cantSplit/>
          <w:trHeight w:val="418"/>
        </w:trPr>
        <w:tc>
          <w:tcPr>
            <w:tcW w:w="4926" w:type="dxa"/>
            <w:vMerge w:val="restart"/>
          </w:tcPr>
          <w:p w14:paraId="6CD7BD31" w14:textId="77777777" w:rsidR="00D576A4" w:rsidRPr="00C91687" w:rsidRDefault="00D576A4" w:rsidP="0088636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B820041" w14:textId="77777777" w:rsidR="00D576A4" w:rsidRPr="00C91687" w:rsidRDefault="00D576A4" w:rsidP="0088636F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35509667" w14:textId="77777777" w:rsidR="00D576A4" w:rsidRPr="00F05FC7" w:rsidRDefault="00D576A4" w:rsidP="0088636F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B90155">
              <w:fldChar w:fldCharType="begin"/>
            </w:r>
            <w:r w:rsidR="00B90155" w:rsidRPr="002622AE">
              <w:rPr>
                <w:lang w:val="en-GB"/>
              </w:rPr>
              <w:instrText xml:space="preserve"> HYPERLINK "mailto:obslugaprasowa@stat.gov.pl" </w:instrText>
            </w:r>
            <w:r w:rsidR="00B90155">
              <w:fldChar w:fldCharType="separate"/>
            </w:r>
            <w:r w:rsidRPr="00394E26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B90155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6FA6D09F" w14:textId="77777777" w:rsidR="00D576A4" w:rsidRDefault="00D576A4" w:rsidP="0088636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2657342F" wp14:editId="7A79C2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576A4" w14:paraId="45BAFC8B" w14:textId="77777777" w:rsidTr="0088636F">
        <w:trPr>
          <w:cantSplit/>
          <w:trHeight w:val="418"/>
        </w:trPr>
        <w:tc>
          <w:tcPr>
            <w:tcW w:w="4926" w:type="dxa"/>
            <w:vMerge/>
          </w:tcPr>
          <w:p w14:paraId="6D826E19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FC6B92E" w14:textId="77777777" w:rsidR="00D576A4" w:rsidRDefault="00D576A4" w:rsidP="0088636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C31D549" wp14:editId="60605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GUS_STAT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576A4" w14:paraId="2616BDB0" w14:textId="77777777" w:rsidTr="0088636F">
        <w:trPr>
          <w:cantSplit/>
          <w:trHeight w:val="476"/>
        </w:trPr>
        <w:tc>
          <w:tcPr>
            <w:tcW w:w="4926" w:type="dxa"/>
            <w:vMerge/>
          </w:tcPr>
          <w:p w14:paraId="31772A60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A18276" w14:textId="77777777" w:rsidR="00D576A4" w:rsidRDefault="00D576A4" w:rsidP="0088636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61F1478B" wp14:editId="3158B4A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4" name="Obraz 2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576A4" w14:paraId="76F2738C" w14:textId="77777777" w:rsidTr="0088636F">
        <w:trPr>
          <w:cantSplit/>
          <w:trHeight w:val="426"/>
        </w:trPr>
        <w:tc>
          <w:tcPr>
            <w:tcW w:w="4926" w:type="dxa"/>
          </w:tcPr>
          <w:p w14:paraId="5177D417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10574F" w14:textId="77777777" w:rsidR="00D576A4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7F15F4E" wp14:editId="0EDD0B9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  <w:bookmarkStart w:id="0" w:name="_GoBack"/>
        <w:bookmarkEnd w:id="0"/>
      </w:tr>
      <w:tr w:rsidR="00D576A4" w14:paraId="7E231B55" w14:textId="77777777" w:rsidTr="0088636F">
        <w:trPr>
          <w:cantSplit/>
          <w:trHeight w:val="504"/>
        </w:trPr>
        <w:tc>
          <w:tcPr>
            <w:tcW w:w="4926" w:type="dxa"/>
          </w:tcPr>
          <w:p w14:paraId="4E47B9D2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0B07FC9" w14:textId="77777777" w:rsidR="00D576A4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EE8895E" wp14:editId="19EABB3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576A4" w14:paraId="69E15559" w14:textId="77777777" w:rsidTr="0088636F">
        <w:trPr>
          <w:cantSplit/>
          <w:trHeight w:val="1546"/>
        </w:trPr>
        <w:tc>
          <w:tcPr>
            <w:tcW w:w="4926" w:type="dxa"/>
          </w:tcPr>
          <w:p w14:paraId="23DC7980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2DF372" w14:textId="77777777" w:rsidR="00D576A4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D1CCBD9" wp14:editId="691141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I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76A4" w:rsidRPr="00FE5EF2" w14:paraId="7FC0E67D" w14:textId="77777777" w:rsidTr="0088636F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94179E" w14:textId="77777777" w:rsidR="00D576A4" w:rsidRPr="00876479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25D1A32" w14:textId="16CA932D" w:rsidR="00E651DF" w:rsidRPr="00E651DF" w:rsidRDefault="00B90155" w:rsidP="00E651DF">
            <w:pPr>
              <w:rPr>
                <w:rStyle w:val="Hipercze"/>
              </w:rPr>
            </w:pPr>
            <w:hyperlink r:id="rId25" w:tooltip="link do publikacji pt.&quot;Kultura i dziedzictwo narodowe w 2021 r.&quot;" w:history="1">
              <w:r w:rsidR="001A1051" w:rsidRPr="001A1051">
                <w:rPr>
                  <w:rStyle w:val="Hipercze"/>
                </w:rPr>
                <w:t>Kultura i dziedzictwo narodowe w 2021 r.</w:t>
              </w:r>
            </w:hyperlink>
          </w:p>
          <w:p w14:paraId="6D62E2E5" w14:textId="2933D192" w:rsidR="00E651DF" w:rsidRPr="00E651DF" w:rsidRDefault="00B90155" w:rsidP="00E651DF">
            <w:pPr>
              <w:rPr>
                <w:rStyle w:val="Hipercze"/>
              </w:rPr>
            </w:pPr>
            <w:hyperlink r:id="rId26" w:tooltip="link do publikacji &quot;Kinematografia w 2021 r.&quot;" w:history="1">
              <w:r w:rsidR="001A1051">
                <w:rPr>
                  <w:rStyle w:val="Hipercze"/>
                </w:rPr>
                <w:t>Kinematografia w 2021 r.</w:t>
              </w:r>
            </w:hyperlink>
          </w:p>
          <w:p w14:paraId="49B5EE27" w14:textId="59FCA9F3" w:rsidR="00D576A4" w:rsidRPr="00694D63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E54FCBF" w14:textId="1A97B244" w:rsidR="00371FCC" w:rsidRPr="00371FCC" w:rsidRDefault="00B90155" w:rsidP="00371FCC">
            <w:pPr>
              <w:rPr>
                <w:rStyle w:val="Hipercze"/>
              </w:rPr>
            </w:pPr>
            <w:hyperlink r:id="rId27" w:tooltip="link do pojęcia &quot;kino stałe&quot;" w:history="1">
              <w:r w:rsidR="00371FCC" w:rsidRPr="00371FCC">
                <w:rPr>
                  <w:rStyle w:val="Hipercze"/>
                </w:rPr>
                <w:t>Kino stałe</w:t>
              </w:r>
            </w:hyperlink>
          </w:p>
          <w:p w14:paraId="3D70EA67" w14:textId="25C1F234" w:rsidR="00371FCC" w:rsidRPr="00371FCC" w:rsidRDefault="00B90155" w:rsidP="00371FCC">
            <w:pPr>
              <w:rPr>
                <w:rStyle w:val="Hipercze"/>
              </w:rPr>
            </w:pPr>
            <w:hyperlink r:id="rId28" w:tooltip="link do pojęcia &quot;widzowie&quot;" w:history="1">
              <w:r w:rsidR="00371FCC" w:rsidRPr="00371FCC">
                <w:rPr>
                  <w:rStyle w:val="Hipercze"/>
                </w:rPr>
                <w:t>Widzowie</w:t>
              </w:r>
            </w:hyperlink>
          </w:p>
          <w:p w14:paraId="4303B198" w14:textId="7A6DF267" w:rsidR="00D576A4" w:rsidRPr="00FE5EF2" w:rsidRDefault="00B90155" w:rsidP="002F1F78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film&quot;" w:history="1">
              <w:r w:rsidR="00371FCC" w:rsidRPr="00371FCC">
                <w:rPr>
                  <w:rStyle w:val="Hipercze"/>
                </w:rPr>
                <w:t>Film</w:t>
              </w:r>
            </w:hyperlink>
          </w:p>
        </w:tc>
      </w:tr>
    </w:tbl>
    <w:p w14:paraId="74E2E6F6" w14:textId="37C1989D" w:rsidR="00D261A2" w:rsidRPr="00D53F4D" w:rsidRDefault="00D261A2" w:rsidP="00D53F4D">
      <w:pPr>
        <w:jc w:val="center"/>
        <w:rPr>
          <w:sz w:val="18"/>
        </w:rPr>
      </w:pPr>
    </w:p>
    <w:sectPr w:rsidR="00D261A2" w:rsidRPr="00D53F4D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DD8B1" w14:textId="77777777" w:rsidR="00B90155" w:rsidRDefault="00B90155" w:rsidP="000662E2">
      <w:pPr>
        <w:spacing w:after="0" w:line="240" w:lineRule="auto"/>
      </w:pPr>
      <w:r>
        <w:separator/>
      </w:r>
    </w:p>
    <w:p w14:paraId="38EED0A6" w14:textId="77777777" w:rsidR="00B90155" w:rsidRDefault="00B90155"/>
  </w:endnote>
  <w:endnote w:type="continuationSeparator" w:id="0">
    <w:p w14:paraId="42497813" w14:textId="77777777" w:rsidR="00B90155" w:rsidRDefault="00B90155" w:rsidP="000662E2">
      <w:pPr>
        <w:spacing w:after="0" w:line="240" w:lineRule="auto"/>
      </w:pPr>
      <w:r>
        <w:continuationSeparator/>
      </w:r>
    </w:p>
    <w:p w14:paraId="17904008" w14:textId="77777777" w:rsidR="00B90155" w:rsidRDefault="00B901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4FDB7A8-F631-41BD-B358-D656566A1D84}"/>
    <w:embedBold r:id="rId2" w:fontKey="{58C4C87F-C984-4185-AED3-665586608FB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CA5DB84-7BFC-439E-979E-FD3281CD36F4}"/>
    <w:embedBold r:id="rId4" w:fontKey="{9A943B39-3EF1-40DF-B9F1-8E46CECEED2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83FBD9D-AD13-4517-A1EC-D484B1F9AC0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C5F6231-3A1D-494D-969F-2B7AA61B9EBE}"/>
    <w:embedItalic r:id="rId7" w:fontKey="{ACC1621C-1DE9-40C5-A759-8B0B42061C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E265029-8AFD-4204-B239-C5F9EDD8045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A04B331-C43F-4616-A53A-67E88D9C842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DF436A66-A646-463D-8912-C19B3F9DC7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A4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A4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A40">
          <w:rPr>
            <w:noProof/>
          </w:rPr>
          <w:t>3</w:t>
        </w:r>
        <w:r>
          <w:fldChar w:fldCharType="end"/>
        </w:r>
      </w:p>
    </w:sdtContent>
  </w:sdt>
  <w:p w14:paraId="7283029C" w14:textId="77777777" w:rsidR="0049182E" w:rsidRDefault="004918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5942A" w14:textId="77777777" w:rsidR="00B90155" w:rsidRDefault="00B90155" w:rsidP="00A24126">
      <w:pPr>
        <w:spacing w:after="0" w:line="240" w:lineRule="auto"/>
      </w:pPr>
      <w:r>
        <w:separator/>
      </w:r>
    </w:p>
  </w:footnote>
  <w:footnote w:type="continuationSeparator" w:id="0">
    <w:p w14:paraId="2F79B65B" w14:textId="77777777" w:rsidR="00B90155" w:rsidRDefault="00B90155" w:rsidP="00A24126">
      <w:pPr>
        <w:spacing w:after="0" w:line="240" w:lineRule="auto"/>
      </w:pPr>
      <w:r>
        <w:continuationSeparator/>
      </w:r>
    </w:p>
  </w:footnote>
  <w:footnote w:type="continuationNotice" w:id="1">
    <w:p w14:paraId="4CBFCB43" w14:textId="77777777" w:rsidR="00B90155" w:rsidRDefault="00B9015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B5CF155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41D2E5" w:rsidR="00F32749" w:rsidRDefault="007A3D3B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F449865" wp14:editId="3597488A">
          <wp:extent cx="1073755" cy="468000"/>
          <wp:effectExtent l="0" t="0" r="0" b="8255"/>
          <wp:docPr id="32" name="Obraz 3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596CE0F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8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8062F7C" w:rsidR="00F37172" w:rsidRPr="00A01B40" w:rsidRDefault="00797946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DE6B58">
                            <w:t>.</w:t>
                          </w:r>
                          <w:r w:rsidR="004B2C7F">
                            <w:t>05.202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opublikowania informacji sygnalnej: 18.05.2023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" filled="f" stroked="f">
              <v:textbox>
                <w:txbxContent>
                  <w:p w14:paraId="71967FEA" w14:textId="48062F7C" w:rsidR="00F37172" w:rsidRPr="00A01B40" w:rsidRDefault="00797946" w:rsidP="00F049AB">
                    <w:pPr>
                      <w:pStyle w:val="Datainformacjisygnalnej"/>
                    </w:pPr>
                    <w:r>
                      <w:t>18</w:t>
                    </w:r>
                    <w:r w:rsidR="00DE6B58">
                      <w:t>.</w:t>
                    </w:r>
                    <w:r w:rsidR="004B2C7F">
                      <w:t>05.202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0074DD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30.8pt;visibility:visible;mso-wrap-style:square" o:bullet="t">
        <v:imagedata r:id="rId1" o:title=""/>
      </v:shape>
    </w:pict>
  </w:numPicBullet>
  <w:numPicBullet w:numPicBulletId="1">
    <w:pict>
      <v:shape id="_x0000_i1035" type="#_x0000_t75" style="width:123pt;height:130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7DD"/>
    <w:rsid w:val="000108B8"/>
    <w:rsid w:val="00010E99"/>
    <w:rsid w:val="000152F5"/>
    <w:rsid w:val="000155A8"/>
    <w:rsid w:val="00026315"/>
    <w:rsid w:val="000274B9"/>
    <w:rsid w:val="00027508"/>
    <w:rsid w:val="000303B8"/>
    <w:rsid w:val="00035D11"/>
    <w:rsid w:val="00036739"/>
    <w:rsid w:val="00037CF6"/>
    <w:rsid w:val="00040551"/>
    <w:rsid w:val="00044AAB"/>
    <w:rsid w:val="0004582E"/>
    <w:rsid w:val="000470AA"/>
    <w:rsid w:val="00050CDB"/>
    <w:rsid w:val="00054F00"/>
    <w:rsid w:val="00055C09"/>
    <w:rsid w:val="00057CA1"/>
    <w:rsid w:val="00062ED4"/>
    <w:rsid w:val="00063782"/>
    <w:rsid w:val="000647A9"/>
    <w:rsid w:val="000653EC"/>
    <w:rsid w:val="00065FE1"/>
    <w:rsid w:val="000662E2"/>
    <w:rsid w:val="0006662D"/>
    <w:rsid w:val="00066883"/>
    <w:rsid w:val="00067640"/>
    <w:rsid w:val="0007155E"/>
    <w:rsid w:val="00071B39"/>
    <w:rsid w:val="00074DD8"/>
    <w:rsid w:val="00075759"/>
    <w:rsid w:val="000806F7"/>
    <w:rsid w:val="00080B5A"/>
    <w:rsid w:val="0008291C"/>
    <w:rsid w:val="00090595"/>
    <w:rsid w:val="00092305"/>
    <w:rsid w:val="000930F4"/>
    <w:rsid w:val="00094B85"/>
    <w:rsid w:val="0009569A"/>
    <w:rsid w:val="000976CD"/>
    <w:rsid w:val="00097840"/>
    <w:rsid w:val="000A4B3D"/>
    <w:rsid w:val="000A6AC7"/>
    <w:rsid w:val="000A7822"/>
    <w:rsid w:val="000B0727"/>
    <w:rsid w:val="000B0FBF"/>
    <w:rsid w:val="000B38C8"/>
    <w:rsid w:val="000C135D"/>
    <w:rsid w:val="000C5590"/>
    <w:rsid w:val="000C7BDB"/>
    <w:rsid w:val="000D1D43"/>
    <w:rsid w:val="000D225C"/>
    <w:rsid w:val="000D2A5C"/>
    <w:rsid w:val="000D2CCD"/>
    <w:rsid w:val="000D39F0"/>
    <w:rsid w:val="000E0918"/>
    <w:rsid w:val="000E6859"/>
    <w:rsid w:val="000E6AE1"/>
    <w:rsid w:val="000E6DDB"/>
    <w:rsid w:val="000E79A9"/>
    <w:rsid w:val="000F70CE"/>
    <w:rsid w:val="001011C3"/>
    <w:rsid w:val="00103A16"/>
    <w:rsid w:val="00104235"/>
    <w:rsid w:val="00106818"/>
    <w:rsid w:val="00106DA3"/>
    <w:rsid w:val="00110214"/>
    <w:rsid w:val="00110D87"/>
    <w:rsid w:val="00112399"/>
    <w:rsid w:val="00114DB9"/>
    <w:rsid w:val="00115A47"/>
    <w:rsid w:val="00116087"/>
    <w:rsid w:val="00117711"/>
    <w:rsid w:val="00120FFC"/>
    <w:rsid w:val="001217AD"/>
    <w:rsid w:val="0012588E"/>
    <w:rsid w:val="00130296"/>
    <w:rsid w:val="00131FC6"/>
    <w:rsid w:val="0013206D"/>
    <w:rsid w:val="00134145"/>
    <w:rsid w:val="0013638B"/>
    <w:rsid w:val="00136736"/>
    <w:rsid w:val="00136D67"/>
    <w:rsid w:val="0013729A"/>
    <w:rsid w:val="00137FED"/>
    <w:rsid w:val="00140A40"/>
    <w:rsid w:val="001423B6"/>
    <w:rsid w:val="0014243E"/>
    <w:rsid w:val="00142C78"/>
    <w:rsid w:val="001448A7"/>
    <w:rsid w:val="00146621"/>
    <w:rsid w:val="00147957"/>
    <w:rsid w:val="00150582"/>
    <w:rsid w:val="00156D0E"/>
    <w:rsid w:val="00160B08"/>
    <w:rsid w:val="00161473"/>
    <w:rsid w:val="001617E3"/>
    <w:rsid w:val="00162228"/>
    <w:rsid w:val="00162325"/>
    <w:rsid w:val="0016665C"/>
    <w:rsid w:val="00166A9C"/>
    <w:rsid w:val="001671FD"/>
    <w:rsid w:val="001700A6"/>
    <w:rsid w:val="00172DDA"/>
    <w:rsid w:val="00176E4C"/>
    <w:rsid w:val="00183C9B"/>
    <w:rsid w:val="00185746"/>
    <w:rsid w:val="00186769"/>
    <w:rsid w:val="001927A9"/>
    <w:rsid w:val="001951DA"/>
    <w:rsid w:val="00195DC4"/>
    <w:rsid w:val="00196BAC"/>
    <w:rsid w:val="00197652"/>
    <w:rsid w:val="001A0763"/>
    <w:rsid w:val="001A1051"/>
    <w:rsid w:val="001A7BDE"/>
    <w:rsid w:val="001B053D"/>
    <w:rsid w:val="001B482D"/>
    <w:rsid w:val="001B76F5"/>
    <w:rsid w:val="001C3269"/>
    <w:rsid w:val="001C5F9C"/>
    <w:rsid w:val="001C781A"/>
    <w:rsid w:val="001D19B6"/>
    <w:rsid w:val="001D1DB4"/>
    <w:rsid w:val="001D23F1"/>
    <w:rsid w:val="001D25F9"/>
    <w:rsid w:val="001D61ED"/>
    <w:rsid w:val="001D6599"/>
    <w:rsid w:val="001D66D9"/>
    <w:rsid w:val="001E44A1"/>
    <w:rsid w:val="001E5B2D"/>
    <w:rsid w:val="001E6808"/>
    <w:rsid w:val="001F207C"/>
    <w:rsid w:val="001F79EB"/>
    <w:rsid w:val="0020156C"/>
    <w:rsid w:val="00204D5F"/>
    <w:rsid w:val="002054BB"/>
    <w:rsid w:val="0020652E"/>
    <w:rsid w:val="00207A15"/>
    <w:rsid w:val="00211B1C"/>
    <w:rsid w:val="00216082"/>
    <w:rsid w:val="00216634"/>
    <w:rsid w:val="0021774E"/>
    <w:rsid w:val="002243E8"/>
    <w:rsid w:val="00226A0A"/>
    <w:rsid w:val="002274CD"/>
    <w:rsid w:val="00230568"/>
    <w:rsid w:val="00232726"/>
    <w:rsid w:val="00233554"/>
    <w:rsid w:val="00236628"/>
    <w:rsid w:val="002415D9"/>
    <w:rsid w:val="00242D31"/>
    <w:rsid w:val="00242F52"/>
    <w:rsid w:val="002512B9"/>
    <w:rsid w:val="00251719"/>
    <w:rsid w:val="00253279"/>
    <w:rsid w:val="0025481E"/>
    <w:rsid w:val="002574F9"/>
    <w:rsid w:val="002622AE"/>
    <w:rsid w:val="00262B61"/>
    <w:rsid w:val="00262CC6"/>
    <w:rsid w:val="00263E08"/>
    <w:rsid w:val="00266884"/>
    <w:rsid w:val="00273F44"/>
    <w:rsid w:val="00276811"/>
    <w:rsid w:val="0027681B"/>
    <w:rsid w:val="00276D63"/>
    <w:rsid w:val="0028139E"/>
    <w:rsid w:val="00282699"/>
    <w:rsid w:val="00283160"/>
    <w:rsid w:val="0028322E"/>
    <w:rsid w:val="0028345B"/>
    <w:rsid w:val="002911D0"/>
    <w:rsid w:val="002926DF"/>
    <w:rsid w:val="00295C63"/>
    <w:rsid w:val="00296697"/>
    <w:rsid w:val="002971B1"/>
    <w:rsid w:val="002A15BE"/>
    <w:rsid w:val="002A2E23"/>
    <w:rsid w:val="002A4E49"/>
    <w:rsid w:val="002A5594"/>
    <w:rsid w:val="002A5EB5"/>
    <w:rsid w:val="002B002F"/>
    <w:rsid w:val="002B01EE"/>
    <w:rsid w:val="002B0472"/>
    <w:rsid w:val="002B0A32"/>
    <w:rsid w:val="002B531B"/>
    <w:rsid w:val="002B698B"/>
    <w:rsid w:val="002B6B12"/>
    <w:rsid w:val="002B7C57"/>
    <w:rsid w:val="002C21F0"/>
    <w:rsid w:val="002C4011"/>
    <w:rsid w:val="002C6165"/>
    <w:rsid w:val="002D01DF"/>
    <w:rsid w:val="002D3358"/>
    <w:rsid w:val="002D3929"/>
    <w:rsid w:val="002D6D35"/>
    <w:rsid w:val="002E3EB3"/>
    <w:rsid w:val="002E6140"/>
    <w:rsid w:val="002E6985"/>
    <w:rsid w:val="002E71B6"/>
    <w:rsid w:val="002F1F78"/>
    <w:rsid w:val="002F35F6"/>
    <w:rsid w:val="002F77C8"/>
    <w:rsid w:val="002F7D74"/>
    <w:rsid w:val="002F7FD5"/>
    <w:rsid w:val="00304F22"/>
    <w:rsid w:val="00306C7C"/>
    <w:rsid w:val="00311EBD"/>
    <w:rsid w:val="00314F86"/>
    <w:rsid w:val="003172FD"/>
    <w:rsid w:val="00317AAF"/>
    <w:rsid w:val="00317F4D"/>
    <w:rsid w:val="00321BD4"/>
    <w:rsid w:val="00322EDD"/>
    <w:rsid w:val="003309FA"/>
    <w:rsid w:val="00332320"/>
    <w:rsid w:val="00336830"/>
    <w:rsid w:val="00340832"/>
    <w:rsid w:val="00344C6F"/>
    <w:rsid w:val="003459D4"/>
    <w:rsid w:val="00345D31"/>
    <w:rsid w:val="00347D72"/>
    <w:rsid w:val="003539FA"/>
    <w:rsid w:val="00353F45"/>
    <w:rsid w:val="003555CA"/>
    <w:rsid w:val="00357611"/>
    <w:rsid w:val="0036432A"/>
    <w:rsid w:val="00364AF9"/>
    <w:rsid w:val="00367237"/>
    <w:rsid w:val="003677C1"/>
    <w:rsid w:val="00367C94"/>
    <w:rsid w:val="00370332"/>
    <w:rsid w:val="0037077F"/>
    <w:rsid w:val="00371FCC"/>
    <w:rsid w:val="00372411"/>
    <w:rsid w:val="003731CA"/>
    <w:rsid w:val="00373882"/>
    <w:rsid w:val="003747A3"/>
    <w:rsid w:val="00374BDF"/>
    <w:rsid w:val="00375B4F"/>
    <w:rsid w:val="00380D22"/>
    <w:rsid w:val="0038138D"/>
    <w:rsid w:val="0038148E"/>
    <w:rsid w:val="0038416B"/>
    <w:rsid w:val="003843DB"/>
    <w:rsid w:val="00384A8E"/>
    <w:rsid w:val="003864E2"/>
    <w:rsid w:val="00387A32"/>
    <w:rsid w:val="00387A9C"/>
    <w:rsid w:val="00392A92"/>
    <w:rsid w:val="00393761"/>
    <w:rsid w:val="00394E26"/>
    <w:rsid w:val="00395AA9"/>
    <w:rsid w:val="00396691"/>
    <w:rsid w:val="00397D18"/>
    <w:rsid w:val="00397E86"/>
    <w:rsid w:val="003A1B36"/>
    <w:rsid w:val="003A3E62"/>
    <w:rsid w:val="003A4EB4"/>
    <w:rsid w:val="003A4EDC"/>
    <w:rsid w:val="003B0C49"/>
    <w:rsid w:val="003B1454"/>
    <w:rsid w:val="003B18B6"/>
    <w:rsid w:val="003B6819"/>
    <w:rsid w:val="003B6E3E"/>
    <w:rsid w:val="003B7E39"/>
    <w:rsid w:val="003C0573"/>
    <w:rsid w:val="003C161B"/>
    <w:rsid w:val="003C59E0"/>
    <w:rsid w:val="003C6C8D"/>
    <w:rsid w:val="003D1B68"/>
    <w:rsid w:val="003D2656"/>
    <w:rsid w:val="003D2D74"/>
    <w:rsid w:val="003D46CE"/>
    <w:rsid w:val="003D4F95"/>
    <w:rsid w:val="003D52CE"/>
    <w:rsid w:val="003D5F42"/>
    <w:rsid w:val="003D60A9"/>
    <w:rsid w:val="003E32DC"/>
    <w:rsid w:val="003E3775"/>
    <w:rsid w:val="003E76F6"/>
    <w:rsid w:val="003F2FE3"/>
    <w:rsid w:val="003F4087"/>
    <w:rsid w:val="003F4C97"/>
    <w:rsid w:val="003F666D"/>
    <w:rsid w:val="003F67A8"/>
    <w:rsid w:val="003F7FE6"/>
    <w:rsid w:val="00400193"/>
    <w:rsid w:val="00401725"/>
    <w:rsid w:val="00402A0E"/>
    <w:rsid w:val="00403A0E"/>
    <w:rsid w:val="00410F60"/>
    <w:rsid w:val="00414284"/>
    <w:rsid w:val="004147EF"/>
    <w:rsid w:val="00416EAF"/>
    <w:rsid w:val="00420559"/>
    <w:rsid w:val="00420D79"/>
    <w:rsid w:val="004212E7"/>
    <w:rsid w:val="00423C88"/>
    <w:rsid w:val="0042446D"/>
    <w:rsid w:val="00426127"/>
    <w:rsid w:val="00427222"/>
    <w:rsid w:val="00427BF8"/>
    <w:rsid w:val="00431A5D"/>
    <w:rsid w:val="00431C02"/>
    <w:rsid w:val="00435E5F"/>
    <w:rsid w:val="00437395"/>
    <w:rsid w:val="0043748C"/>
    <w:rsid w:val="00441F3A"/>
    <w:rsid w:val="00445047"/>
    <w:rsid w:val="00446749"/>
    <w:rsid w:val="00453EB7"/>
    <w:rsid w:val="0045601C"/>
    <w:rsid w:val="00457427"/>
    <w:rsid w:val="00460DBB"/>
    <w:rsid w:val="00462B9B"/>
    <w:rsid w:val="00463E39"/>
    <w:rsid w:val="0046511B"/>
    <w:rsid w:val="004657FC"/>
    <w:rsid w:val="004724DD"/>
    <w:rsid w:val="004726FC"/>
    <w:rsid w:val="004733F6"/>
    <w:rsid w:val="004738DA"/>
    <w:rsid w:val="00474C4F"/>
    <w:rsid w:val="00474D1C"/>
    <w:rsid w:val="00474E69"/>
    <w:rsid w:val="00476DFE"/>
    <w:rsid w:val="00483E9F"/>
    <w:rsid w:val="00485508"/>
    <w:rsid w:val="00485A2C"/>
    <w:rsid w:val="00490DC1"/>
    <w:rsid w:val="00490ED1"/>
    <w:rsid w:val="00491067"/>
    <w:rsid w:val="0049182E"/>
    <w:rsid w:val="0049621B"/>
    <w:rsid w:val="00496DA2"/>
    <w:rsid w:val="00497C65"/>
    <w:rsid w:val="004A0783"/>
    <w:rsid w:val="004A1418"/>
    <w:rsid w:val="004A18F6"/>
    <w:rsid w:val="004A1D19"/>
    <w:rsid w:val="004A2E15"/>
    <w:rsid w:val="004A611E"/>
    <w:rsid w:val="004B2C7F"/>
    <w:rsid w:val="004C1895"/>
    <w:rsid w:val="004C26B4"/>
    <w:rsid w:val="004C4319"/>
    <w:rsid w:val="004C6D40"/>
    <w:rsid w:val="004D0135"/>
    <w:rsid w:val="004D16DB"/>
    <w:rsid w:val="004D575D"/>
    <w:rsid w:val="004D5E59"/>
    <w:rsid w:val="004E081B"/>
    <w:rsid w:val="004E151E"/>
    <w:rsid w:val="004E25C0"/>
    <w:rsid w:val="004E51FD"/>
    <w:rsid w:val="004E6AA8"/>
    <w:rsid w:val="004F0C3C"/>
    <w:rsid w:val="004F2280"/>
    <w:rsid w:val="004F23BB"/>
    <w:rsid w:val="004F5728"/>
    <w:rsid w:val="004F63FC"/>
    <w:rsid w:val="004F6662"/>
    <w:rsid w:val="004F7612"/>
    <w:rsid w:val="004F7636"/>
    <w:rsid w:val="00501223"/>
    <w:rsid w:val="005059F1"/>
    <w:rsid w:val="00505A92"/>
    <w:rsid w:val="00507031"/>
    <w:rsid w:val="00507B47"/>
    <w:rsid w:val="005125D5"/>
    <w:rsid w:val="00512A37"/>
    <w:rsid w:val="005203F1"/>
    <w:rsid w:val="00521BC3"/>
    <w:rsid w:val="00524384"/>
    <w:rsid w:val="0053270E"/>
    <w:rsid w:val="00533632"/>
    <w:rsid w:val="00534013"/>
    <w:rsid w:val="00540C5C"/>
    <w:rsid w:val="00541E6E"/>
    <w:rsid w:val="0054251F"/>
    <w:rsid w:val="005520D8"/>
    <w:rsid w:val="00555CFB"/>
    <w:rsid w:val="00556CF1"/>
    <w:rsid w:val="00556D17"/>
    <w:rsid w:val="00565C23"/>
    <w:rsid w:val="00570464"/>
    <w:rsid w:val="00574D6F"/>
    <w:rsid w:val="005762A7"/>
    <w:rsid w:val="00587032"/>
    <w:rsid w:val="00587CEE"/>
    <w:rsid w:val="005916D7"/>
    <w:rsid w:val="00593F6A"/>
    <w:rsid w:val="0059427F"/>
    <w:rsid w:val="0059618B"/>
    <w:rsid w:val="005A33CE"/>
    <w:rsid w:val="005A36F9"/>
    <w:rsid w:val="005A5427"/>
    <w:rsid w:val="005A698C"/>
    <w:rsid w:val="005B1B66"/>
    <w:rsid w:val="005B62E0"/>
    <w:rsid w:val="005C059E"/>
    <w:rsid w:val="005C0CAC"/>
    <w:rsid w:val="005C2AD4"/>
    <w:rsid w:val="005D062E"/>
    <w:rsid w:val="005D1BA7"/>
    <w:rsid w:val="005D4405"/>
    <w:rsid w:val="005D7D98"/>
    <w:rsid w:val="005E0799"/>
    <w:rsid w:val="005E10F9"/>
    <w:rsid w:val="005E1200"/>
    <w:rsid w:val="005F236E"/>
    <w:rsid w:val="005F36C6"/>
    <w:rsid w:val="005F45EE"/>
    <w:rsid w:val="005F5A80"/>
    <w:rsid w:val="005F7330"/>
    <w:rsid w:val="00600803"/>
    <w:rsid w:val="0060206D"/>
    <w:rsid w:val="00602FB9"/>
    <w:rsid w:val="006044FF"/>
    <w:rsid w:val="00607CC5"/>
    <w:rsid w:val="0061179B"/>
    <w:rsid w:val="006119BB"/>
    <w:rsid w:val="006125F9"/>
    <w:rsid w:val="00612702"/>
    <w:rsid w:val="00615698"/>
    <w:rsid w:val="00615EF2"/>
    <w:rsid w:val="00621B3A"/>
    <w:rsid w:val="00627328"/>
    <w:rsid w:val="00632E0D"/>
    <w:rsid w:val="00633014"/>
    <w:rsid w:val="00633795"/>
    <w:rsid w:val="0063437B"/>
    <w:rsid w:val="0064017E"/>
    <w:rsid w:val="00643CB9"/>
    <w:rsid w:val="00645501"/>
    <w:rsid w:val="00650B75"/>
    <w:rsid w:val="00654BB6"/>
    <w:rsid w:val="0065539A"/>
    <w:rsid w:val="0066024C"/>
    <w:rsid w:val="006630DE"/>
    <w:rsid w:val="0066602E"/>
    <w:rsid w:val="00666546"/>
    <w:rsid w:val="00666D02"/>
    <w:rsid w:val="006673CA"/>
    <w:rsid w:val="00667C84"/>
    <w:rsid w:val="00673C26"/>
    <w:rsid w:val="00674DE5"/>
    <w:rsid w:val="00675EC0"/>
    <w:rsid w:val="00677785"/>
    <w:rsid w:val="00677ACA"/>
    <w:rsid w:val="006812AF"/>
    <w:rsid w:val="00683048"/>
    <w:rsid w:val="0068327D"/>
    <w:rsid w:val="00683ED7"/>
    <w:rsid w:val="00684DD5"/>
    <w:rsid w:val="006873A8"/>
    <w:rsid w:val="0069078B"/>
    <w:rsid w:val="00690F84"/>
    <w:rsid w:val="00691534"/>
    <w:rsid w:val="00693880"/>
    <w:rsid w:val="00693A76"/>
    <w:rsid w:val="00694AF0"/>
    <w:rsid w:val="006970C9"/>
    <w:rsid w:val="006979A2"/>
    <w:rsid w:val="006A15BD"/>
    <w:rsid w:val="006A4345"/>
    <w:rsid w:val="006A43B6"/>
    <w:rsid w:val="006A4686"/>
    <w:rsid w:val="006A5A33"/>
    <w:rsid w:val="006A7433"/>
    <w:rsid w:val="006A75A9"/>
    <w:rsid w:val="006B0E9E"/>
    <w:rsid w:val="006B1018"/>
    <w:rsid w:val="006B252A"/>
    <w:rsid w:val="006B486D"/>
    <w:rsid w:val="006B5AE4"/>
    <w:rsid w:val="006B6253"/>
    <w:rsid w:val="006B6BD0"/>
    <w:rsid w:val="006B7DC8"/>
    <w:rsid w:val="006C3796"/>
    <w:rsid w:val="006C6B2D"/>
    <w:rsid w:val="006D1507"/>
    <w:rsid w:val="006D25C1"/>
    <w:rsid w:val="006D4054"/>
    <w:rsid w:val="006E02EC"/>
    <w:rsid w:val="006E24F0"/>
    <w:rsid w:val="006E3C4F"/>
    <w:rsid w:val="006E4A84"/>
    <w:rsid w:val="006E5C74"/>
    <w:rsid w:val="006E6F41"/>
    <w:rsid w:val="006E73E6"/>
    <w:rsid w:val="006F01A4"/>
    <w:rsid w:val="006F5C71"/>
    <w:rsid w:val="006F6DED"/>
    <w:rsid w:val="00700FF9"/>
    <w:rsid w:val="007125CD"/>
    <w:rsid w:val="00714B17"/>
    <w:rsid w:val="0071751F"/>
    <w:rsid w:val="007211B1"/>
    <w:rsid w:val="0072168A"/>
    <w:rsid w:val="00723F4D"/>
    <w:rsid w:val="00724662"/>
    <w:rsid w:val="007277DA"/>
    <w:rsid w:val="00730C98"/>
    <w:rsid w:val="00731D27"/>
    <w:rsid w:val="0073744F"/>
    <w:rsid w:val="007448BF"/>
    <w:rsid w:val="00746187"/>
    <w:rsid w:val="00751A2D"/>
    <w:rsid w:val="00751ACA"/>
    <w:rsid w:val="00757D0B"/>
    <w:rsid w:val="00760C0B"/>
    <w:rsid w:val="0076254F"/>
    <w:rsid w:val="00766ACE"/>
    <w:rsid w:val="00772B38"/>
    <w:rsid w:val="007732DE"/>
    <w:rsid w:val="00773792"/>
    <w:rsid w:val="00777E4D"/>
    <w:rsid w:val="007801F5"/>
    <w:rsid w:val="00783948"/>
    <w:rsid w:val="00783CA4"/>
    <w:rsid w:val="00783EA5"/>
    <w:rsid w:val="0078419D"/>
    <w:rsid w:val="007842FB"/>
    <w:rsid w:val="00786124"/>
    <w:rsid w:val="007877B0"/>
    <w:rsid w:val="007879CB"/>
    <w:rsid w:val="00790504"/>
    <w:rsid w:val="00791C70"/>
    <w:rsid w:val="0079202F"/>
    <w:rsid w:val="0079514B"/>
    <w:rsid w:val="00795252"/>
    <w:rsid w:val="00796AC5"/>
    <w:rsid w:val="00797946"/>
    <w:rsid w:val="007A23D5"/>
    <w:rsid w:val="007A2DC1"/>
    <w:rsid w:val="007A3D3B"/>
    <w:rsid w:val="007A534F"/>
    <w:rsid w:val="007A7993"/>
    <w:rsid w:val="007B3BF0"/>
    <w:rsid w:val="007C0A46"/>
    <w:rsid w:val="007C40A3"/>
    <w:rsid w:val="007C6104"/>
    <w:rsid w:val="007C6D13"/>
    <w:rsid w:val="007C7117"/>
    <w:rsid w:val="007D0196"/>
    <w:rsid w:val="007D0869"/>
    <w:rsid w:val="007D14C4"/>
    <w:rsid w:val="007D3319"/>
    <w:rsid w:val="007D335D"/>
    <w:rsid w:val="007D605C"/>
    <w:rsid w:val="007E3314"/>
    <w:rsid w:val="007E3514"/>
    <w:rsid w:val="007E46EB"/>
    <w:rsid w:val="007E4B03"/>
    <w:rsid w:val="007E6B00"/>
    <w:rsid w:val="007E6D8C"/>
    <w:rsid w:val="007F324B"/>
    <w:rsid w:val="007F3C65"/>
    <w:rsid w:val="007F5CAE"/>
    <w:rsid w:val="007F5E59"/>
    <w:rsid w:val="007F5F9C"/>
    <w:rsid w:val="007F7073"/>
    <w:rsid w:val="00803E73"/>
    <w:rsid w:val="008048AC"/>
    <w:rsid w:val="0080553C"/>
    <w:rsid w:val="00805B46"/>
    <w:rsid w:val="00805DB4"/>
    <w:rsid w:val="00806215"/>
    <w:rsid w:val="0080707A"/>
    <w:rsid w:val="008102DF"/>
    <w:rsid w:val="00812CF9"/>
    <w:rsid w:val="00814720"/>
    <w:rsid w:val="0081478A"/>
    <w:rsid w:val="00823593"/>
    <w:rsid w:val="00824F7C"/>
    <w:rsid w:val="00825DC2"/>
    <w:rsid w:val="00830FAD"/>
    <w:rsid w:val="008345B9"/>
    <w:rsid w:val="00834AD3"/>
    <w:rsid w:val="00835D9E"/>
    <w:rsid w:val="008363A3"/>
    <w:rsid w:val="00843795"/>
    <w:rsid w:val="00847F0F"/>
    <w:rsid w:val="00850005"/>
    <w:rsid w:val="0085113B"/>
    <w:rsid w:val="00852448"/>
    <w:rsid w:val="008535D5"/>
    <w:rsid w:val="00860EF7"/>
    <w:rsid w:val="00861DAC"/>
    <w:rsid w:val="0086252D"/>
    <w:rsid w:val="008638C3"/>
    <w:rsid w:val="00872C36"/>
    <w:rsid w:val="00877F6C"/>
    <w:rsid w:val="0088258A"/>
    <w:rsid w:val="00882DBC"/>
    <w:rsid w:val="00886332"/>
    <w:rsid w:val="008925F0"/>
    <w:rsid w:val="0089448A"/>
    <w:rsid w:val="0089664E"/>
    <w:rsid w:val="00896B7E"/>
    <w:rsid w:val="00897877"/>
    <w:rsid w:val="008A124A"/>
    <w:rsid w:val="008A1581"/>
    <w:rsid w:val="008A26D9"/>
    <w:rsid w:val="008A2A6B"/>
    <w:rsid w:val="008A3B3B"/>
    <w:rsid w:val="008A7B5B"/>
    <w:rsid w:val="008B0AF7"/>
    <w:rsid w:val="008B0F4D"/>
    <w:rsid w:val="008B12D2"/>
    <w:rsid w:val="008B3A60"/>
    <w:rsid w:val="008B3E4F"/>
    <w:rsid w:val="008B7499"/>
    <w:rsid w:val="008C06D3"/>
    <w:rsid w:val="008C0C29"/>
    <w:rsid w:val="008C5494"/>
    <w:rsid w:val="008C5DD0"/>
    <w:rsid w:val="008C6FB1"/>
    <w:rsid w:val="008C738C"/>
    <w:rsid w:val="008D02DA"/>
    <w:rsid w:val="008D06FE"/>
    <w:rsid w:val="008D315D"/>
    <w:rsid w:val="008D5517"/>
    <w:rsid w:val="008D6DBA"/>
    <w:rsid w:val="008D76BC"/>
    <w:rsid w:val="008D7DD9"/>
    <w:rsid w:val="008E730F"/>
    <w:rsid w:val="008E7DBA"/>
    <w:rsid w:val="008F0829"/>
    <w:rsid w:val="008F3638"/>
    <w:rsid w:val="008F4441"/>
    <w:rsid w:val="008F4819"/>
    <w:rsid w:val="008F5031"/>
    <w:rsid w:val="008F6B20"/>
    <w:rsid w:val="008F6F31"/>
    <w:rsid w:val="008F74DF"/>
    <w:rsid w:val="009012E2"/>
    <w:rsid w:val="00902274"/>
    <w:rsid w:val="009024DC"/>
    <w:rsid w:val="00902843"/>
    <w:rsid w:val="009032D9"/>
    <w:rsid w:val="00904786"/>
    <w:rsid w:val="00910D95"/>
    <w:rsid w:val="009117D3"/>
    <w:rsid w:val="009127BA"/>
    <w:rsid w:val="009158F3"/>
    <w:rsid w:val="0091696D"/>
    <w:rsid w:val="00917CF6"/>
    <w:rsid w:val="00920AAE"/>
    <w:rsid w:val="009227A6"/>
    <w:rsid w:val="00922ACF"/>
    <w:rsid w:val="00923EC8"/>
    <w:rsid w:val="00927541"/>
    <w:rsid w:val="00933945"/>
    <w:rsid w:val="00933EC1"/>
    <w:rsid w:val="00934F67"/>
    <w:rsid w:val="00935627"/>
    <w:rsid w:val="00935D17"/>
    <w:rsid w:val="009365CE"/>
    <w:rsid w:val="009373BD"/>
    <w:rsid w:val="0093798E"/>
    <w:rsid w:val="009446AD"/>
    <w:rsid w:val="009463FC"/>
    <w:rsid w:val="00950AFF"/>
    <w:rsid w:val="009530DB"/>
    <w:rsid w:val="00953168"/>
    <w:rsid w:val="00953676"/>
    <w:rsid w:val="00953CCC"/>
    <w:rsid w:val="00956F30"/>
    <w:rsid w:val="0096096E"/>
    <w:rsid w:val="00966C9A"/>
    <w:rsid w:val="00967F1D"/>
    <w:rsid w:val="009705EE"/>
    <w:rsid w:val="00975589"/>
    <w:rsid w:val="00977927"/>
    <w:rsid w:val="0098056B"/>
    <w:rsid w:val="0098135C"/>
    <w:rsid w:val="0098156A"/>
    <w:rsid w:val="009841B3"/>
    <w:rsid w:val="00987AD1"/>
    <w:rsid w:val="00987C09"/>
    <w:rsid w:val="00991422"/>
    <w:rsid w:val="00991BAC"/>
    <w:rsid w:val="00994FA1"/>
    <w:rsid w:val="009A2135"/>
    <w:rsid w:val="009A6EA0"/>
    <w:rsid w:val="009A79E5"/>
    <w:rsid w:val="009B4AC5"/>
    <w:rsid w:val="009C1335"/>
    <w:rsid w:val="009C1964"/>
    <w:rsid w:val="009C1AB2"/>
    <w:rsid w:val="009C4FAE"/>
    <w:rsid w:val="009C660E"/>
    <w:rsid w:val="009C7251"/>
    <w:rsid w:val="009C7767"/>
    <w:rsid w:val="009D35B4"/>
    <w:rsid w:val="009D5E93"/>
    <w:rsid w:val="009E2B7B"/>
    <w:rsid w:val="009E2E91"/>
    <w:rsid w:val="009E504E"/>
    <w:rsid w:val="009E56EF"/>
    <w:rsid w:val="009F539A"/>
    <w:rsid w:val="009F7A32"/>
    <w:rsid w:val="00A01B40"/>
    <w:rsid w:val="00A036E0"/>
    <w:rsid w:val="00A04C88"/>
    <w:rsid w:val="00A1220D"/>
    <w:rsid w:val="00A139F5"/>
    <w:rsid w:val="00A165D1"/>
    <w:rsid w:val="00A16EA2"/>
    <w:rsid w:val="00A24126"/>
    <w:rsid w:val="00A25385"/>
    <w:rsid w:val="00A27483"/>
    <w:rsid w:val="00A279B1"/>
    <w:rsid w:val="00A30825"/>
    <w:rsid w:val="00A32E16"/>
    <w:rsid w:val="00A33B86"/>
    <w:rsid w:val="00A365F4"/>
    <w:rsid w:val="00A37C40"/>
    <w:rsid w:val="00A4313D"/>
    <w:rsid w:val="00A47D80"/>
    <w:rsid w:val="00A53132"/>
    <w:rsid w:val="00A53B0F"/>
    <w:rsid w:val="00A563F2"/>
    <w:rsid w:val="00A566E8"/>
    <w:rsid w:val="00A569FA"/>
    <w:rsid w:val="00A56F1A"/>
    <w:rsid w:val="00A61067"/>
    <w:rsid w:val="00A61F32"/>
    <w:rsid w:val="00A64054"/>
    <w:rsid w:val="00A6407D"/>
    <w:rsid w:val="00A66347"/>
    <w:rsid w:val="00A765F5"/>
    <w:rsid w:val="00A76A07"/>
    <w:rsid w:val="00A76D5B"/>
    <w:rsid w:val="00A810F9"/>
    <w:rsid w:val="00A82D31"/>
    <w:rsid w:val="00A83EC3"/>
    <w:rsid w:val="00A85E7E"/>
    <w:rsid w:val="00A86ECC"/>
    <w:rsid w:val="00A86FCC"/>
    <w:rsid w:val="00A87CBC"/>
    <w:rsid w:val="00A906E9"/>
    <w:rsid w:val="00A90A6D"/>
    <w:rsid w:val="00A90C6B"/>
    <w:rsid w:val="00A92120"/>
    <w:rsid w:val="00A92EB9"/>
    <w:rsid w:val="00A930E6"/>
    <w:rsid w:val="00A9464B"/>
    <w:rsid w:val="00A951B7"/>
    <w:rsid w:val="00A95473"/>
    <w:rsid w:val="00A9580A"/>
    <w:rsid w:val="00A95A9A"/>
    <w:rsid w:val="00A971E5"/>
    <w:rsid w:val="00A97264"/>
    <w:rsid w:val="00AA0383"/>
    <w:rsid w:val="00AA0935"/>
    <w:rsid w:val="00AA19F8"/>
    <w:rsid w:val="00AA1A49"/>
    <w:rsid w:val="00AA4B02"/>
    <w:rsid w:val="00AA710D"/>
    <w:rsid w:val="00AA71EE"/>
    <w:rsid w:val="00AA7516"/>
    <w:rsid w:val="00AA7C26"/>
    <w:rsid w:val="00AB21C3"/>
    <w:rsid w:val="00AB2A3B"/>
    <w:rsid w:val="00AB3886"/>
    <w:rsid w:val="00AB64F3"/>
    <w:rsid w:val="00AB655E"/>
    <w:rsid w:val="00AB6CC5"/>
    <w:rsid w:val="00AB6D25"/>
    <w:rsid w:val="00AB6D76"/>
    <w:rsid w:val="00AB6FF3"/>
    <w:rsid w:val="00AC12ED"/>
    <w:rsid w:val="00AC2BE4"/>
    <w:rsid w:val="00AC2ED5"/>
    <w:rsid w:val="00AC3859"/>
    <w:rsid w:val="00AC4401"/>
    <w:rsid w:val="00AC5260"/>
    <w:rsid w:val="00AC726D"/>
    <w:rsid w:val="00AD0A78"/>
    <w:rsid w:val="00AD0E56"/>
    <w:rsid w:val="00AD26A3"/>
    <w:rsid w:val="00AD3F33"/>
    <w:rsid w:val="00AD5035"/>
    <w:rsid w:val="00AD7AF7"/>
    <w:rsid w:val="00AD7D81"/>
    <w:rsid w:val="00AE229B"/>
    <w:rsid w:val="00AE2D4B"/>
    <w:rsid w:val="00AE4511"/>
    <w:rsid w:val="00AE4C59"/>
    <w:rsid w:val="00AE4F83"/>
    <w:rsid w:val="00AE4F99"/>
    <w:rsid w:val="00AE5539"/>
    <w:rsid w:val="00AF023E"/>
    <w:rsid w:val="00AF04A2"/>
    <w:rsid w:val="00AF38C8"/>
    <w:rsid w:val="00AF4E3E"/>
    <w:rsid w:val="00AF6AC4"/>
    <w:rsid w:val="00AF7157"/>
    <w:rsid w:val="00B0327A"/>
    <w:rsid w:val="00B039B0"/>
    <w:rsid w:val="00B0687D"/>
    <w:rsid w:val="00B071A5"/>
    <w:rsid w:val="00B11B69"/>
    <w:rsid w:val="00B14952"/>
    <w:rsid w:val="00B16871"/>
    <w:rsid w:val="00B16DC9"/>
    <w:rsid w:val="00B21072"/>
    <w:rsid w:val="00B24CD6"/>
    <w:rsid w:val="00B25B45"/>
    <w:rsid w:val="00B25C0E"/>
    <w:rsid w:val="00B2653A"/>
    <w:rsid w:val="00B26AC4"/>
    <w:rsid w:val="00B26D72"/>
    <w:rsid w:val="00B31482"/>
    <w:rsid w:val="00B31E5A"/>
    <w:rsid w:val="00B37B03"/>
    <w:rsid w:val="00B40589"/>
    <w:rsid w:val="00B41352"/>
    <w:rsid w:val="00B43458"/>
    <w:rsid w:val="00B43B91"/>
    <w:rsid w:val="00B47359"/>
    <w:rsid w:val="00B573E6"/>
    <w:rsid w:val="00B62070"/>
    <w:rsid w:val="00B653AB"/>
    <w:rsid w:val="00B65F9E"/>
    <w:rsid w:val="00B66B19"/>
    <w:rsid w:val="00B7175C"/>
    <w:rsid w:val="00B71D43"/>
    <w:rsid w:val="00B7327F"/>
    <w:rsid w:val="00B75E71"/>
    <w:rsid w:val="00B76C32"/>
    <w:rsid w:val="00B76FCB"/>
    <w:rsid w:val="00B77CDF"/>
    <w:rsid w:val="00B8014A"/>
    <w:rsid w:val="00B804DA"/>
    <w:rsid w:val="00B90155"/>
    <w:rsid w:val="00B90811"/>
    <w:rsid w:val="00B90959"/>
    <w:rsid w:val="00B90BDD"/>
    <w:rsid w:val="00B91065"/>
    <w:rsid w:val="00B914E9"/>
    <w:rsid w:val="00B95557"/>
    <w:rsid w:val="00B956EE"/>
    <w:rsid w:val="00BA2BA1"/>
    <w:rsid w:val="00BA2BA7"/>
    <w:rsid w:val="00BA3447"/>
    <w:rsid w:val="00BA3562"/>
    <w:rsid w:val="00BB3FFF"/>
    <w:rsid w:val="00BB4F09"/>
    <w:rsid w:val="00BB663A"/>
    <w:rsid w:val="00BC0EDF"/>
    <w:rsid w:val="00BC1D0E"/>
    <w:rsid w:val="00BC2D48"/>
    <w:rsid w:val="00BD4E33"/>
    <w:rsid w:val="00BD6051"/>
    <w:rsid w:val="00BD6FF4"/>
    <w:rsid w:val="00BE15CF"/>
    <w:rsid w:val="00BE1C5C"/>
    <w:rsid w:val="00BE4520"/>
    <w:rsid w:val="00BE6B70"/>
    <w:rsid w:val="00BF523F"/>
    <w:rsid w:val="00C01D0F"/>
    <w:rsid w:val="00C030DE"/>
    <w:rsid w:val="00C051A8"/>
    <w:rsid w:val="00C05378"/>
    <w:rsid w:val="00C104F9"/>
    <w:rsid w:val="00C116D4"/>
    <w:rsid w:val="00C11AFA"/>
    <w:rsid w:val="00C1306F"/>
    <w:rsid w:val="00C13ECF"/>
    <w:rsid w:val="00C14D2A"/>
    <w:rsid w:val="00C207FC"/>
    <w:rsid w:val="00C22105"/>
    <w:rsid w:val="00C2254E"/>
    <w:rsid w:val="00C244B6"/>
    <w:rsid w:val="00C25FF4"/>
    <w:rsid w:val="00C27BF1"/>
    <w:rsid w:val="00C30D0E"/>
    <w:rsid w:val="00C33B25"/>
    <w:rsid w:val="00C3702F"/>
    <w:rsid w:val="00C42402"/>
    <w:rsid w:val="00C42E5F"/>
    <w:rsid w:val="00C4500A"/>
    <w:rsid w:val="00C53E83"/>
    <w:rsid w:val="00C548B5"/>
    <w:rsid w:val="00C54D1B"/>
    <w:rsid w:val="00C60ACA"/>
    <w:rsid w:val="00C6220F"/>
    <w:rsid w:val="00C62238"/>
    <w:rsid w:val="00C62575"/>
    <w:rsid w:val="00C63D32"/>
    <w:rsid w:val="00C64A37"/>
    <w:rsid w:val="00C7158E"/>
    <w:rsid w:val="00C7250B"/>
    <w:rsid w:val="00C729BF"/>
    <w:rsid w:val="00C7346B"/>
    <w:rsid w:val="00C75645"/>
    <w:rsid w:val="00C77C0E"/>
    <w:rsid w:val="00C80982"/>
    <w:rsid w:val="00C84A64"/>
    <w:rsid w:val="00C84C6D"/>
    <w:rsid w:val="00C84E72"/>
    <w:rsid w:val="00C86049"/>
    <w:rsid w:val="00C91687"/>
    <w:rsid w:val="00C92131"/>
    <w:rsid w:val="00C924A8"/>
    <w:rsid w:val="00C945FE"/>
    <w:rsid w:val="00C95096"/>
    <w:rsid w:val="00C95504"/>
    <w:rsid w:val="00C96FAA"/>
    <w:rsid w:val="00C975B9"/>
    <w:rsid w:val="00C97A04"/>
    <w:rsid w:val="00CA107B"/>
    <w:rsid w:val="00CA186E"/>
    <w:rsid w:val="00CA484D"/>
    <w:rsid w:val="00CA4FB6"/>
    <w:rsid w:val="00CB0390"/>
    <w:rsid w:val="00CB2F90"/>
    <w:rsid w:val="00CB3AEA"/>
    <w:rsid w:val="00CB6AD4"/>
    <w:rsid w:val="00CC35A5"/>
    <w:rsid w:val="00CC525E"/>
    <w:rsid w:val="00CC739E"/>
    <w:rsid w:val="00CD08C5"/>
    <w:rsid w:val="00CD09CF"/>
    <w:rsid w:val="00CD1EBB"/>
    <w:rsid w:val="00CD28CF"/>
    <w:rsid w:val="00CD58B7"/>
    <w:rsid w:val="00CD7967"/>
    <w:rsid w:val="00CE737D"/>
    <w:rsid w:val="00CF18EE"/>
    <w:rsid w:val="00CF30BD"/>
    <w:rsid w:val="00CF4099"/>
    <w:rsid w:val="00CF744B"/>
    <w:rsid w:val="00CF7895"/>
    <w:rsid w:val="00D004BF"/>
    <w:rsid w:val="00D00796"/>
    <w:rsid w:val="00D05719"/>
    <w:rsid w:val="00D12413"/>
    <w:rsid w:val="00D131AC"/>
    <w:rsid w:val="00D13AF5"/>
    <w:rsid w:val="00D151F8"/>
    <w:rsid w:val="00D161DB"/>
    <w:rsid w:val="00D1781A"/>
    <w:rsid w:val="00D209B4"/>
    <w:rsid w:val="00D22109"/>
    <w:rsid w:val="00D25D36"/>
    <w:rsid w:val="00D261A2"/>
    <w:rsid w:val="00D33016"/>
    <w:rsid w:val="00D34904"/>
    <w:rsid w:val="00D45814"/>
    <w:rsid w:val="00D53EF8"/>
    <w:rsid w:val="00D53F4D"/>
    <w:rsid w:val="00D5513A"/>
    <w:rsid w:val="00D576A4"/>
    <w:rsid w:val="00D616D2"/>
    <w:rsid w:val="00D63B5F"/>
    <w:rsid w:val="00D65C65"/>
    <w:rsid w:val="00D67114"/>
    <w:rsid w:val="00D70EF7"/>
    <w:rsid w:val="00D72BEB"/>
    <w:rsid w:val="00D72CEA"/>
    <w:rsid w:val="00D73541"/>
    <w:rsid w:val="00D76CA0"/>
    <w:rsid w:val="00D77F94"/>
    <w:rsid w:val="00D82D04"/>
    <w:rsid w:val="00D8397C"/>
    <w:rsid w:val="00D8531B"/>
    <w:rsid w:val="00D91DA9"/>
    <w:rsid w:val="00D925F1"/>
    <w:rsid w:val="00D936A1"/>
    <w:rsid w:val="00D94EED"/>
    <w:rsid w:val="00D96026"/>
    <w:rsid w:val="00D972F6"/>
    <w:rsid w:val="00DA0EC3"/>
    <w:rsid w:val="00DA331D"/>
    <w:rsid w:val="00DA469D"/>
    <w:rsid w:val="00DA49FF"/>
    <w:rsid w:val="00DA4C37"/>
    <w:rsid w:val="00DA4D37"/>
    <w:rsid w:val="00DA5081"/>
    <w:rsid w:val="00DA57B7"/>
    <w:rsid w:val="00DA5B0B"/>
    <w:rsid w:val="00DA74DE"/>
    <w:rsid w:val="00DA7C1C"/>
    <w:rsid w:val="00DB0279"/>
    <w:rsid w:val="00DB0B59"/>
    <w:rsid w:val="00DB147A"/>
    <w:rsid w:val="00DB1B7A"/>
    <w:rsid w:val="00DB38CE"/>
    <w:rsid w:val="00DB479D"/>
    <w:rsid w:val="00DB5BF9"/>
    <w:rsid w:val="00DB706E"/>
    <w:rsid w:val="00DC2BD2"/>
    <w:rsid w:val="00DC3F3C"/>
    <w:rsid w:val="00DC6708"/>
    <w:rsid w:val="00DD011A"/>
    <w:rsid w:val="00DD032B"/>
    <w:rsid w:val="00DD06BA"/>
    <w:rsid w:val="00DD14F3"/>
    <w:rsid w:val="00DD1CF9"/>
    <w:rsid w:val="00DD4361"/>
    <w:rsid w:val="00DD518E"/>
    <w:rsid w:val="00DD7BFF"/>
    <w:rsid w:val="00DE2400"/>
    <w:rsid w:val="00DE58F1"/>
    <w:rsid w:val="00DE6B58"/>
    <w:rsid w:val="00DE76F8"/>
    <w:rsid w:val="00DF1752"/>
    <w:rsid w:val="00DF5E32"/>
    <w:rsid w:val="00E006EF"/>
    <w:rsid w:val="00E00D13"/>
    <w:rsid w:val="00E01436"/>
    <w:rsid w:val="00E01CDF"/>
    <w:rsid w:val="00E03E79"/>
    <w:rsid w:val="00E0416B"/>
    <w:rsid w:val="00E045BD"/>
    <w:rsid w:val="00E04D6C"/>
    <w:rsid w:val="00E12864"/>
    <w:rsid w:val="00E12BC0"/>
    <w:rsid w:val="00E144C9"/>
    <w:rsid w:val="00E17B77"/>
    <w:rsid w:val="00E231AB"/>
    <w:rsid w:val="00E23337"/>
    <w:rsid w:val="00E259EA"/>
    <w:rsid w:val="00E25D33"/>
    <w:rsid w:val="00E26C17"/>
    <w:rsid w:val="00E27650"/>
    <w:rsid w:val="00E306D3"/>
    <w:rsid w:val="00E32061"/>
    <w:rsid w:val="00E32C03"/>
    <w:rsid w:val="00E33F48"/>
    <w:rsid w:val="00E34C6C"/>
    <w:rsid w:val="00E364B5"/>
    <w:rsid w:val="00E40D62"/>
    <w:rsid w:val="00E42FF9"/>
    <w:rsid w:val="00E433AB"/>
    <w:rsid w:val="00E44790"/>
    <w:rsid w:val="00E450A1"/>
    <w:rsid w:val="00E4714C"/>
    <w:rsid w:val="00E479B3"/>
    <w:rsid w:val="00E506BF"/>
    <w:rsid w:val="00E5178D"/>
    <w:rsid w:val="00E51AEB"/>
    <w:rsid w:val="00E522A7"/>
    <w:rsid w:val="00E5349E"/>
    <w:rsid w:val="00E54452"/>
    <w:rsid w:val="00E55D4B"/>
    <w:rsid w:val="00E56EE6"/>
    <w:rsid w:val="00E622DB"/>
    <w:rsid w:val="00E63447"/>
    <w:rsid w:val="00E63B0C"/>
    <w:rsid w:val="00E64874"/>
    <w:rsid w:val="00E648E2"/>
    <w:rsid w:val="00E651DF"/>
    <w:rsid w:val="00E664C5"/>
    <w:rsid w:val="00E66C76"/>
    <w:rsid w:val="00E671A2"/>
    <w:rsid w:val="00E70693"/>
    <w:rsid w:val="00E730F2"/>
    <w:rsid w:val="00E76D26"/>
    <w:rsid w:val="00E76EE5"/>
    <w:rsid w:val="00E80664"/>
    <w:rsid w:val="00E833A2"/>
    <w:rsid w:val="00E85ACE"/>
    <w:rsid w:val="00E94683"/>
    <w:rsid w:val="00E95B8E"/>
    <w:rsid w:val="00E96130"/>
    <w:rsid w:val="00E970F7"/>
    <w:rsid w:val="00EA0D59"/>
    <w:rsid w:val="00EA25CA"/>
    <w:rsid w:val="00EA446E"/>
    <w:rsid w:val="00EB025A"/>
    <w:rsid w:val="00EB1390"/>
    <w:rsid w:val="00EB2C71"/>
    <w:rsid w:val="00EB3333"/>
    <w:rsid w:val="00EB4340"/>
    <w:rsid w:val="00EB556D"/>
    <w:rsid w:val="00EB5A7D"/>
    <w:rsid w:val="00EB5A9D"/>
    <w:rsid w:val="00EB63E6"/>
    <w:rsid w:val="00EB799A"/>
    <w:rsid w:val="00EB7ED1"/>
    <w:rsid w:val="00EC19B2"/>
    <w:rsid w:val="00ED12A9"/>
    <w:rsid w:val="00ED1AC3"/>
    <w:rsid w:val="00ED414F"/>
    <w:rsid w:val="00ED55C0"/>
    <w:rsid w:val="00ED6723"/>
    <w:rsid w:val="00ED682B"/>
    <w:rsid w:val="00ED7591"/>
    <w:rsid w:val="00EE0700"/>
    <w:rsid w:val="00EE180E"/>
    <w:rsid w:val="00EE3626"/>
    <w:rsid w:val="00EE41D5"/>
    <w:rsid w:val="00EF4AB9"/>
    <w:rsid w:val="00F0166F"/>
    <w:rsid w:val="00F01CF6"/>
    <w:rsid w:val="00F037A4"/>
    <w:rsid w:val="00F049AB"/>
    <w:rsid w:val="00F07DD6"/>
    <w:rsid w:val="00F12C4B"/>
    <w:rsid w:val="00F13053"/>
    <w:rsid w:val="00F138DB"/>
    <w:rsid w:val="00F13B7F"/>
    <w:rsid w:val="00F142DB"/>
    <w:rsid w:val="00F15D66"/>
    <w:rsid w:val="00F15F2E"/>
    <w:rsid w:val="00F21872"/>
    <w:rsid w:val="00F27C8F"/>
    <w:rsid w:val="00F32749"/>
    <w:rsid w:val="00F33074"/>
    <w:rsid w:val="00F37172"/>
    <w:rsid w:val="00F40360"/>
    <w:rsid w:val="00F4207C"/>
    <w:rsid w:val="00F434E9"/>
    <w:rsid w:val="00F4477E"/>
    <w:rsid w:val="00F46269"/>
    <w:rsid w:val="00F47E1F"/>
    <w:rsid w:val="00F502AA"/>
    <w:rsid w:val="00F53617"/>
    <w:rsid w:val="00F55874"/>
    <w:rsid w:val="00F56C8C"/>
    <w:rsid w:val="00F60BA8"/>
    <w:rsid w:val="00F61BB7"/>
    <w:rsid w:val="00F63740"/>
    <w:rsid w:val="00F64AE4"/>
    <w:rsid w:val="00F64CD3"/>
    <w:rsid w:val="00F671CD"/>
    <w:rsid w:val="00F67D8F"/>
    <w:rsid w:val="00F7220C"/>
    <w:rsid w:val="00F75972"/>
    <w:rsid w:val="00F75E7D"/>
    <w:rsid w:val="00F802BE"/>
    <w:rsid w:val="00F80E93"/>
    <w:rsid w:val="00F8392C"/>
    <w:rsid w:val="00F83A5F"/>
    <w:rsid w:val="00F86024"/>
    <w:rsid w:val="00F8611A"/>
    <w:rsid w:val="00F870A3"/>
    <w:rsid w:val="00F91AC5"/>
    <w:rsid w:val="00F945D9"/>
    <w:rsid w:val="00F9580D"/>
    <w:rsid w:val="00F96EEB"/>
    <w:rsid w:val="00F97A13"/>
    <w:rsid w:val="00FA3AC7"/>
    <w:rsid w:val="00FA473F"/>
    <w:rsid w:val="00FA5128"/>
    <w:rsid w:val="00FA5885"/>
    <w:rsid w:val="00FA6604"/>
    <w:rsid w:val="00FA6995"/>
    <w:rsid w:val="00FB0419"/>
    <w:rsid w:val="00FB15AD"/>
    <w:rsid w:val="00FB1779"/>
    <w:rsid w:val="00FB2CFE"/>
    <w:rsid w:val="00FB42D4"/>
    <w:rsid w:val="00FB5906"/>
    <w:rsid w:val="00FB6726"/>
    <w:rsid w:val="00FB762F"/>
    <w:rsid w:val="00FB7A12"/>
    <w:rsid w:val="00FB7C41"/>
    <w:rsid w:val="00FB7DC2"/>
    <w:rsid w:val="00FC18B6"/>
    <w:rsid w:val="00FC2AED"/>
    <w:rsid w:val="00FC7351"/>
    <w:rsid w:val="00FC746D"/>
    <w:rsid w:val="00FC76EE"/>
    <w:rsid w:val="00FD25E6"/>
    <w:rsid w:val="00FD5EA7"/>
    <w:rsid w:val="00FD5EA9"/>
    <w:rsid w:val="00FE10D4"/>
    <w:rsid w:val="00FE36CF"/>
    <w:rsid w:val="00FE3D48"/>
    <w:rsid w:val="00FE5EF2"/>
    <w:rsid w:val="00FE649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651D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622A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kultura-turystyka-sport/kultura/kinematografia-w-2021-roku,22,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kultura-turystyka-sport/kultura/kultura-i-dziedzictwo-narodowe-w-2021-r-,2,19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566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2115,pojecie.html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455F6D-0CC4-4463-924D-F8DDEA92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Kinematografia w 2022 r.</vt:lpstr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Kinematografia w 2022 r.</dc:title>
  <dc:subject/>
  <cp:keywords>Kinematografia</cp:keywords>
  <dc:description/>
  <cp:lastPrinted>2023-05-12T06:51:00Z</cp:lastPrinted>
  <dcterms:created xsi:type="dcterms:W3CDTF">2023-05-11T12:51:00Z</dcterms:created>
  <dcterms:modified xsi:type="dcterms:W3CDTF">2023-05-12T07:01:00Z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