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008B5C" w14:textId="442B2736" w:rsidR="00393761" w:rsidRPr="004741A1" w:rsidRDefault="004F0210" w:rsidP="00906B98">
      <w:pPr>
        <w:pStyle w:val="Tytuinfomacjisygnalnej"/>
      </w:pPr>
      <w:r w:rsidRPr="00FB6D82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2FC13F97" wp14:editId="058624B3">
                <wp:simplePos x="0" y="0"/>
                <wp:positionH relativeFrom="margin">
                  <wp:posOffset>-43180</wp:posOffset>
                </wp:positionH>
                <wp:positionV relativeFrom="paragraph">
                  <wp:posOffset>774065</wp:posOffset>
                </wp:positionV>
                <wp:extent cx="2204085" cy="1302385"/>
                <wp:effectExtent l="0" t="0" r="5715" b="0"/>
                <wp:wrapSquare wrapText="bothSides"/>
                <wp:docPr id="6" name="Pole tekstowe 2" descr="Ikona strzałki skierowana grotem w górę oznaczająca wzrost o 16,0% liczby zorganizowanych wystaw w Polsce w porównaniu z 2021 r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30238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D1096E" w14:textId="49903486" w:rsidR="00313F5C" w:rsidRPr="00AA542B" w:rsidRDefault="004B4292" w:rsidP="00F65A5A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 w:rsidRPr="004B4292">
                              <w:rPr>
                                <w:rStyle w:val="IkonawskanikaZnak"/>
                                <w:sz w:val="76"/>
                                <w:szCs w:val="76"/>
                              </w:rPr>
                              <w:sym w:font="Wingdings" w:char="F0F1"/>
                            </w:r>
                            <w:r w:rsidR="006D7409" w:rsidRPr="00AA542B">
                              <w:rPr>
                                <w:rStyle w:val="WartowskanikaZnak"/>
                              </w:rPr>
                              <w:t xml:space="preserve"> </w:t>
                            </w:r>
                            <w:r w:rsidR="00A00A42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1</w:t>
                            </w:r>
                            <w:r w:rsidR="00AC49AD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6</w:t>
                            </w:r>
                            <w:r w:rsidR="003C3746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,0</w:t>
                            </w:r>
                            <w:r w:rsidR="0056322D" w:rsidRPr="006940A7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14:paraId="63B3F253" w14:textId="5C17C83F" w:rsidR="005C0CAC" w:rsidRPr="007D605C" w:rsidRDefault="00AA542B" w:rsidP="00906B98">
                            <w:pPr>
                              <w:pStyle w:val="Opiswskanika"/>
                              <w:spacing w:before="120"/>
                              <w:rPr>
                                <w:sz w:val="18"/>
                                <w:szCs w:val="20"/>
                              </w:rPr>
                            </w:pPr>
                            <w:r>
                              <w:t>Wzrost</w:t>
                            </w:r>
                            <w:r w:rsidRPr="0027426B">
                              <w:t xml:space="preserve"> liczby zorganizowanych wystaw w </w:t>
                            </w:r>
                            <w:r w:rsidR="004F0210">
                              <w:t xml:space="preserve">Polsce w </w:t>
                            </w:r>
                            <w:r w:rsidRPr="0027426B">
                              <w:t>porównaniu z 20</w:t>
                            </w:r>
                            <w:r>
                              <w:t>2</w:t>
                            </w:r>
                            <w:r w:rsidR="00A00A42">
                              <w:t>1</w:t>
                            </w:r>
                            <w:r w:rsidRPr="0027426B">
                              <w:t xml:space="preserve">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FC13F97" id="Pole tekstowe 2" o:spid="_x0000_s1026" alt="Ikona strzałki skierowana grotem w górę oznaczająca wzrost o 16,0% liczby zorganizowanych wystaw w Polsce w porównaniu z 2021 r." style="position:absolute;margin-left:-3.4pt;margin-top:60.95pt;width:173.55pt;height:102.55pt;z-index:2517381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" fillcolor="#001d77" stroked="f">
                <v:stroke joinstyle="miter"/>
                <v:textbox>
                  <w:txbxContent>
                    <w:p w14:paraId="56D1096E" w14:textId="49903486" w:rsidR="00313F5C" w:rsidRPr="00AA542B" w:rsidRDefault="004B4292" w:rsidP="00F65A5A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</w:pPr>
                      <w:r w:rsidRPr="004B4292">
                        <w:rPr>
                          <w:rStyle w:val="IkonawskanikaZnak"/>
                          <w:sz w:val="76"/>
                          <w:szCs w:val="76"/>
                        </w:rPr>
                        <w:sym w:font="Wingdings" w:char="F0F1"/>
                      </w:r>
                      <w:r w:rsidR="006D7409" w:rsidRPr="00AA542B">
                        <w:rPr>
                          <w:rStyle w:val="WartowskanikaZnak"/>
                        </w:rPr>
                        <w:t xml:space="preserve"> </w:t>
                      </w:r>
                      <w:r w:rsidR="00A00A42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1</w:t>
                      </w:r>
                      <w:r w:rsidR="00AC49AD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6</w:t>
                      </w:r>
                      <w:r w:rsidR="003C3746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,0</w:t>
                      </w:r>
                      <w:r w:rsidR="0056322D" w:rsidRPr="006940A7">
                        <w:rPr>
                          <w:rStyle w:val="WartowskanikaZnak"/>
                          <w:sz w:val="72"/>
                          <w:szCs w:val="72"/>
                        </w:rPr>
                        <w:t>%</w:t>
                      </w:r>
                    </w:p>
                    <w:p w14:paraId="63B3F253" w14:textId="5C17C83F" w:rsidR="005C0CAC" w:rsidRPr="007D605C" w:rsidRDefault="00AA542B" w:rsidP="00906B98">
                      <w:pPr>
                        <w:pStyle w:val="Opiswskanika"/>
                        <w:spacing w:before="120"/>
                        <w:rPr>
                          <w:sz w:val="18"/>
                          <w:szCs w:val="20"/>
                        </w:rPr>
                      </w:pPr>
                      <w:r>
                        <w:t>Wzrost</w:t>
                      </w:r>
                      <w:r w:rsidRPr="0027426B">
                        <w:t xml:space="preserve"> liczby zorganizowanych wystaw w </w:t>
                      </w:r>
                      <w:r w:rsidR="004F0210">
                        <w:t xml:space="preserve">Polsce w </w:t>
                      </w:r>
                      <w:r w:rsidRPr="0027426B">
                        <w:t>porównaniu z 20</w:t>
                      </w:r>
                      <w:r>
                        <w:t>2</w:t>
                      </w:r>
                      <w:r w:rsidR="00A00A42">
                        <w:t>1</w:t>
                      </w:r>
                      <w:r w:rsidRPr="0027426B">
                        <w:t xml:space="preserve"> r.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025E7B">
        <w:t xml:space="preserve">Działalność galerii sztuki w </w:t>
      </w:r>
      <w:r w:rsidR="00025E7B" w:rsidRPr="00D9086C">
        <w:t>202</w:t>
      </w:r>
      <w:r w:rsidR="00A00A42">
        <w:t>2</w:t>
      </w:r>
      <w:r w:rsidR="00025E7B" w:rsidRPr="00D9086C">
        <w:t xml:space="preserve"> r.</w:t>
      </w:r>
    </w:p>
    <w:p w14:paraId="666C5FAC" w14:textId="3F2F25CA" w:rsidR="006D7409" w:rsidRDefault="00EE20FB" w:rsidP="00460D71">
      <w:pPr>
        <w:pStyle w:val="Lead"/>
        <w:spacing w:after="960"/>
      </w:pPr>
      <w:r w:rsidRPr="007E782F">
        <w:rPr>
          <w:spacing w:val="-2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6367A9BC" wp14:editId="5FE3D1A8">
                <wp:simplePos x="0" y="0"/>
                <wp:positionH relativeFrom="column">
                  <wp:posOffset>5270500</wp:posOffset>
                </wp:positionH>
                <wp:positionV relativeFrom="paragraph">
                  <wp:posOffset>1392555</wp:posOffset>
                </wp:positionV>
                <wp:extent cx="1725295" cy="1242060"/>
                <wp:effectExtent l="0" t="0" r="0" b="0"/>
                <wp:wrapTight wrapText="bothSides">
                  <wp:wrapPolygon edited="0">
                    <wp:start x="715" y="0"/>
                    <wp:lineTo x="715" y="21202"/>
                    <wp:lineTo x="20749" y="21202"/>
                    <wp:lineTo x="20749" y="0"/>
                    <wp:lineTo x="715" y="0"/>
                  </wp:wrapPolygon>
                </wp:wrapTight>
                <wp:docPr id="2" name="Pole tekstowe 2" descr="Najwięcej zwiedzających - blisko 49,0% odwiedziło ga-lerie sztuki w województwach małopolskim i mazo-wieckim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2420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113316" w14:textId="1C17C2E3" w:rsidR="00D616D2" w:rsidRPr="00D54930" w:rsidRDefault="002240F2" w:rsidP="00A44405">
                            <w:pPr>
                              <w:pStyle w:val="tekstzboku"/>
                              <w:spacing w:line="240" w:lineRule="exact"/>
                            </w:pPr>
                            <w:r>
                              <w:t>Najwięcej zwiedzających</w:t>
                            </w:r>
                            <w:r w:rsidR="00A02CD3">
                              <w:t xml:space="preserve"> - blisko</w:t>
                            </w:r>
                            <w:r>
                              <w:t xml:space="preserve"> </w:t>
                            </w:r>
                            <w:r w:rsidR="00A02CD3">
                              <w:t>49,0% odwiedziło</w:t>
                            </w:r>
                            <w:r w:rsidR="00A00A42">
                              <w:t xml:space="preserve"> galerie sztuki w województwach małopolskim i mazowieckim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67A9BC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Najwięcej zwiedzających - blisko 49,0% odwiedziło ga-lerie sztuki w województwach małopolskim i mazo-wieckim" style="position:absolute;margin-left:415pt;margin-top:109.65pt;width:135.85pt;height:97.8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" filled="f" stroked="f">
                <v:textbox>
                  <w:txbxContent>
                    <w:p w14:paraId="66113316" w14:textId="1C17C2E3" w:rsidR="00D616D2" w:rsidRPr="00D54930" w:rsidRDefault="002240F2" w:rsidP="00A44405">
                      <w:pPr>
                        <w:pStyle w:val="tekstzboku"/>
                        <w:spacing w:line="240" w:lineRule="exact"/>
                      </w:pPr>
                      <w:r>
                        <w:t>Najwięcej zwiedzających</w:t>
                      </w:r>
                      <w:r w:rsidR="00A02CD3">
                        <w:t xml:space="preserve"> - blisko</w:t>
                      </w:r>
                      <w:r>
                        <w:t xml:space="preserve"> </w:t>
                      </w:r>
                      <w:r w:rsidR="00A02CD3">
                        <w:t>49,0% odwiedziło</w:t>
                      </w:r>
                      <w:r w:rsidR="00A00A42">
                        <w:t xml:space="preserve"> galerie sztuki w województwach małopolskim i mazowieckim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A00A42" w:rsidRPr="003D6D10">
        <w:t>W 20</w:t>
      </w:r>
      <w:r w:rsidR="00A00A42">
        <w:t>22</w:t>
      </w:r>
      <w:r w:rsidR="00A00A42" w:rsidRPr="003D6D10">
        <w:t xml:space="preserve"> r. działalność prowadziło 3</w:t>
      </w:r>
      <w:r w:rsidR="00A00A42">
        <w:t>10</w:t>
      </w:r>
      <w:r w:rsidR="00A00A42" w:rsidRPr="003D6D10">
        <w:t xml:space="preserve"> galerii sztuki</w:t>
      </w:r>
      <w:r w:rsidR="000F3A27">
        <w:t xml:space="preserve">, które </w:t>
      </w:r>
      <w:r w:rsidR="00A00A42" w:rsidRPr="003D6D10">
        <w:t xml:space="preserve">zorganizowały </w:t>
      </w:r>
      <w:r w:rsidR="00A00A42">
        <w:t>3,5</w:t>
      </w:r>
      <w:r w:rsidR="00A00A42" w:rsidRPr="003D6D10">
        <w:t xml:space="preserve"> tys. wysta</w:t>
      </w:r>
      <w:r w:rsidR="00A00A42">
        <w:t>w</w:t>
      </w:r>
      <w:r w:rsidR="00D61F5B">
        <w:t xml:space="preserve"> w Polsce</w:t>
      </w:r>
      <w:r w:rsidR="000F3A27">
        <w:t xml:space="preserve"> dla</w:t>
      </w:r>
      <w:r w:rsidR="00A00A42">
        <w:t xml:space="preserve"> 3,0 mln </w:t>
      </w:r>
      <w:r w:rsidR="000F3A27">
        <w:t>zwiedzających</w:t>
      </w:r>
      <w:r w:rsidR="00A00A42">
        <w:t>.</w:t>
      </w:r>
      <w:r w:rsidR="00460D71">
        <w:t xml:space="preserve"> </w:t>
      </w:r>
      <w:r w:rsidR="00460D71" w:rsidRPr="001C49FC">
        <w:t>W</w:t>
      </w:r>
      <w:r w:rsidR="00460D71">
        <w:t> </w:t>
      </w:r>
      <w:r w:rsidR="00460D71" w:rsidRPr="001C49FC">
        <w:t>porównaniu z</w:t>
      </w:r>
      <w:r w:rsidR="00D61F5B">
        <w:t> </w:t>
      </w:r>
      <w:r w:rsidR="00460D71" w:rsidRPr="001C49FC">
        <w:t xml:space="preserve">poprzednim rokiem liczba wystaw w kraju wzrosła o 16,0%, </w:t>
      </w:r>
      <w:r w:rsidR="000E79AE">
        <w:t>natomiast</w:t>
      </w:r>
      <w:r w:rsidR="000E79AE" w:rsidRPr="001C49FC">
        <w:t xml:space="preserve"> zwiedzających </w:t>
      </w:r>
      <w:r w:rsidR="00A02CD3">
        <w:t>zmniejszyła się</w:t>
      </w:r>
      <w:r w:rsidR="00A02CD3" w:rsidRPr="001C49FC">
        <w:t xml:space="preserve"> </w:t>
      </w:r>
      <w:r w:rsidR="000E79AE" w:rsidRPr="001C49FC">
        <w:t>o</w:t>
      </w:r>
      <w:r w:rsidR="00D61F5B">
        <w:t> </w:t>
      </w:r>
      <w:r w:rsidR="000E79AE">
        <w:t>13,8</w:t>
      </w:r>
      <w:r w:rsidR="000E79AE" w:rsidRPr="001C49FC">
        <w:t>%.</w:t>
      </w:r>
    </w:p>
    <w:p w14:paraId="2484ED07" w14:textId="28FF185E" w:rsidR="00FD1B02" w:rsidRPr="007E782F" w:rsidRDefault="001C49FC" w:rsidP="00A44405">
      <w:pPr>
        <w:spacing w:before="360" w:line="288" w:lineRule="auto"/>
        <w:rPr>
          <w:bCs/>
        </w:rPr>
      </w:pPr>
      <w:r>
        <w:t>N</w:t>
      </w:r>
      <w:r w:rsidR="00A00A42" w:rsidRPr="007E782F">
        <w:t xml:space="preserve">ajwięcej </w:t>
      </w:r>
      <w:r>
        <w:t>galerii sztuki</w:t>
      </w:r>
      <w:r w:rsidRPr="007E782F">
        <w:t xml:space="preserve"> </w:t>
      </w:r>
      <w:r w:rsidR="00A02CD3">
        <w:t>m</w:t>
      </w:r>
      <w:r w:rsidR="00807460">
        <w:t>iało</w:t>
      </w:r>
      <w:r w:rsidR="00A02CD3">
        <w:t xml:space="preserve"> swoją siedzibę</w:t>
      </w:r>
      <w:r w:rsidR="002240F2" w:rsidRPr="007E782F">
        <w:t xml:space="preserve"> </w:t>
      </w:r>
      <w:r w:rsidR="000430D0" w:rsidRPr="007E782F">
        <w:t>w województwie</w:t>
      </w:r>
      <w:r w:rsidR="00A00A42" w:rsidRPr="007E782F">
        <w:t xml:space="preserve"> małopolskim (58</w:t>
      </w:r>
      <w:r w:rsidRPr="007E782F">
        <w:t>)</w:t>
      </w:r>
      <w:r w:rsidR="00C268E4">
        <w:t xml:space="preserve">, </w:t>
      </w:r>
      <w:r w:rsidR="00A00A42" w:rsidRPr="007E782F">
        <w:t xml:space="preserve">mazowieckim (52), łódzkim (37) i śląskim (34). </w:t>
      </w:r>
      <w:r w:rsidR="00807460">
        <w:t xml:space="preserve">W wymienionych województwach galerie przyciągnęły </w:t>
      </w:r>
      <w:r w:rsidR="0002373A">
        <w:t xml:space="preserve">również </w:t>
      </w:r>
      <w:r w:rsidR="00807460">
        <w:t xml:space="preserve">największą liczbę zwiedzających: </w:t>
      </w:r>
      <w:r w:rsidR="00A42F45" w:rsidRPr="008809AF">
        <w:t>w województwie małopolskim (</w:t>
      </w:r>
      <w:r w:rsidR="008809AF" w:rsidRPr="008809AF">
        <w:t xml:space="preserve">876,7 </w:t>
      </w:r>
      <w:r w:rsidR="00A42F45" w:rsidRPr="008809AF">
        <w:t xml:space="preserve">tys.), </w:t>
      </w:r>
      <w:r w:rsidR="00807460">
        <w:t>mazowieckim (576,8 tys.), śląskim (296,5 tys.)</w:t>
      </w:r>
      <w:r w:rsidR="00473514">
        <w:t xml:space="preserve">, </w:t>
      </w:r>
      <w:r w:rsidR="00807460">
        <w:t>łódzkim (188,5 tys.). Najmniej galerii sztuki (</w:t>
      </w:r>
      <w:r w:rsidR="0002373A">
        <w:t>2</w:t>
      </w:r>
      <w:r w:rsidR="00807460">
        <w:t>)</w:t>
      </w:r>
      <w:r w:rsidR="0002373A">
        <w:t xml:space="preserve"> było w</w:t>
      </w:r>
      <w:r w:rsidR="00D61F5B">
        <w:t> </w:t>
      </w:r>
      <w:r w:rsidR="0002373A">
        <w:t xml:space="preserve">województwie opolskim, zaś </w:t>
      </w:r>
      <w:r w:rsidR="00807460">
        <w:t xml:space="preserve">zwiedzających </w:t>
      </w:r>
      <w:r w:rsidR="00A42F45" w:rsidRPr="008809AF">
        <w:t>(2</w:t>
      </w:r>
      <w:r w:rsidR="008809AF" w:rsidRPr="008809AF">
        <w:t>2</w:t>
      </w:r>
      <w:r w:rsidR="00A42F45" w:rsidRPr="008809AF">
        <w:t>,</w:t>
      </w:r>
      <w:r w:rsidR="008809AF" w:rsidRPr="008809AF">
        <w:t>4</w:t>
      </w:r>
      <w:r w:rsidR="00A42F45" w:rsidRPr="008809AF">
        <w:t xml:space="preserve"> tys.)</w:t>
      </w:r>
      <w:r w:rsidR="00807460">
        <w:t xml:space="preserve"> w województwie lubuskim</w:t>
      </w:r>
      <w:r w:rsidR="00A42F45" w:rsidRPr="008809AF">
        <w:t xml:space="preserve">. </w:t>
      </w:r>
      <w:r w:rsidR="0002373A">
        <w:t>P</w:t>
      </w:r>
      <w:r w:rsidR="00A00A42" w:rsidRPr="007E782F">
        <w:t xml:space="preserve">ubliczne galerie sztuki </w:t>
      </w:r>
      <w:r w:rsidR="00D61F5B">
        <w:t xml:space="preserve">cieszyły się największą popularnością – </w:t>
      </w:r>
      <w:r w:rsidR="0002373A">
        <w:t xml:space="preserve">zgromadziły </w:t>
      </w:r>
      <w:r w:rsidR="00A00A42" w:rsidRPr="007E782F">
        <w:t>89,4%</w:t>
      </w:r>
      <w:r w:rsidR="0002373A">
        <w:t xml:space="preserve"> zwiedzających</w:t>
      </w:r>
      <w:r w:rsidR="00A00A42" w:rsidRPr="007E782F">
        <w:t xml:space="preserve">. </w:t>
      </w:r>
      <w:r w:rsidR="009F322A" w:rsidRPr="007E782F">
        <w:t>Oglądający</w:t>
      </w:r>
      <w:r w:rsidR="002D0C9F" w:rsidRPr="007E782F">
        <w:t xml:space="preserve"> w</w:t>
      </w:r>
      <w:r w:rsidR="00A00A42" w:rsidRPr="007E782F">
        <w:t xml:space="preserve">ystawy plenerowe </w:t>
      </w:r>
      <w:r w:rsidR="002D0C9F" w:rsidRPr="007E782F">
        <w:t>stanowili</w:t>
      </w:r>
      <w:r w:rsidR="00A00A42" w:rsidRPr="007E782F">
        <w:t xml:space="preserve"> 28,7% ogółu zwiedzających. </w:t>
      </w:r>
      <w:bookmarkStart w:id="0" w:name="_Hlk132099963"/>
    </w:p>
    <w:bookmarkEnd w:id="0"/>
    <w:p w14:paraId="61810281" w14:textId="1B0D4B14" w:rsidR="00974C65" w:rsidRDefault="00974C65" w:rsidP="00974C65">
      <w:pPr>
        <w:pStyle w:val="Tytuwykresu0"/>
        <w:rPr>
          <w:rFonts w:ascii="Fira Sans" w:hAnsi="Fira Sans"/>
        </w:rPr>
      </w:pPr>
      <w:r w:rsidRPr="006940A7">
        <w:rPr>
          <w:rFonts w:ascii="Fira Sans" w:hAnsi="Fira Sans"/>
        </w:rPr>
        <w:t>Mapa 1. Galerie sztuki w 202</w:t>
      </w:r>
      <w:r w:rsidR="00A00A42">
        <w:rPr>
          <w:rFonts w:ascii="Fira Sans" w:hAnsi="Fira Sans"/>
        </w:rPr>
        <w:t>2</w:t>
      </w:r>
      <w:r w:rsidRPr="006940A7">
        <w:rPr>
          <w:rFonts w:ascii="Fira Sans" w:hAnsi="Fira Sans"/>
        </w:rPr>
        <w:t xml:space="preserve"> r.</w:t>
      </w:r>
    </w:p>
    <w:p w14:paraId="103DB8A3" w14:textId="6805FF87" w:rsidR="001D6166" w:rsidRDefault="007D5335" w:rsidP="001D6166">
      <w:pPr>
        <w:spacing w:before="360"/>
      </w:pPr>
      <w:r>
        <w:rPr>
          <w:noProof/>
          <w:lang w:eastAsia="pl-PL"/>
        </w:rPr>
        <w:drawing>
          <wp:anchor distT="0" distB="0" distL="114300" distR="114300" simplePos="0" relativeHeight="251768832" behindDoc="0" locked="0" layoutInCell="1" allowOverlap="1" wp14:anchorId="47B62F82" wp14:editId="3B56BCF0">
            <wp:simplePos x="0" y="0"/>
            <wp:positionH relativeFrom="margin">
              <wp:posOffset>-19685</wp:posOffset>
            </wp:positionH>
            <wp:positionV relativeFrom="paragraph">
              <wp:posOffset>144780</wp:posOffset>
            </wp:positionV>
            <wp:extent cx="5113020" cy="3613785"/>
            <wp:effectExtent l="0" t="0" r="0" b="5715"/>
            <wp:wrapTopAndBottom/>
            <wp:docPr id="3" name="Obraz 3" descr="Mapa 1. Mapa Polski w podziale na województwa przedstawiąca liczbę galerii sztuki (stan w dniu 31 grudnia) oraz liczbę zwiedzających na 1 galerię w 2022 r. (bez zwiedzających wystawy plenerowe)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3020" cy="3613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D6166">
        <w:br w:type="page"/>
      </w:r>
    </w:p>
    <w:p w14:paraId="5B1E1FF1" w14:textId="1B2279BD" w:rsidR="004C629F" w:rsidRDefault="004C629F" w:rsidP="00A44405">
      <w:pPr>
        <w:spacing w:line="288" w:lineRule="auto"/>
        <w:rPr>
          <w:spacing w:val="-2"/>
          <w:szCs w:val="19"/>
        </w:rPr>
      </w:pPr>
      <w:r w:rsidRPr="00436696">
        <w:lastRenderedPageBreak/>
        <w:t xml:space="preserve">Galerie sztuki zorganizowały </w:t>
      </w:r>
      <w:r w:rsidR="00D61F5B">
        <w:t xml:space="preserve">w Polsce </w:t>
      </w:r>
      <w:r w:rsidRPr="00436696">
        <w:t>łącznie 3 548 wystaw</w:t>
      </w:r>
      <w:r w:rsidRPr="00436696">
        <w:rPr>
          <w:spacing w:val="-2"/>
          <w:szCs w:val="19"/>
        </w:rPr>
        <w:t xml:space="preserve">, na które składały się </w:t>
      </w:r>
      <w:r w:rsidR="00D61F5B">
        <w:rPr>
          <w:spacing w:val="-2"/>
          <w:szCs w:val="19"/>
        </w:rPr>
        <w:t>wystawy</w:t>
      </w:r>
      <w:r w:rsidR="00B637CF" w:rsidRPr="00436696">
        <w:rPr>
          <w:spacing w:val="-2"/>
          <w:szCs w:val="19"/>
        </w:rPr>
        <w:t xml:space="preserve"> </w:t>
      </w:r>
      <w:r w:rsidRPr="00436696">
        <w:rPr>
          <w:spacing w:val="-2"/>
          <w:szCs w:val="19"/>
        </w:rPr>
        <w:t>krajowe (3 186), międzynarodowe (223) oraz zagraniczne (139). Ponadto, polskie galerie sztuki zorganizowały 59 wystaw za granicą.</w:t>
      </w:r>
    </w:p>
    <w:p w14:paraId="5EAEDA3D" w14:textId="6C1EE1E9" w:rsidR="003936FB" w:rsidRPr="006940A7" w:rsidRDefault="003936FB" w:rsidP="007E782F">
      <w:pPr>
        <w:pStyle w:val="Tytuwykresu0"/>
        <w:spacing w:before="240" w:after="0"/>
        <w:rPr>
          <w:rFonts w:ascii="Fira Sans" w:hAnsi="Fira Sans"/>
        </w:rPr>
      </w:pPr>
      <w:r w:rsidRPr="006940A7">
        <w:rPr>
          <w:rFonts w:ascii="Fira Sans" w:hAnsi="Fira Sans"/>
        </w:rPr>
        <w:t>Wykres 1. Struktura zbiorów własnych galerii</w:t>
      </w:r>
      <w:r w:rsidR="00324F04">
        <w:rPr>
          <w:rFonts w:ascii="Fira Sans" w:hAnsi="Fira Sans"/>
        </w:rPr>
        <w:t xml:space="preserve"> publicznych</w:t>
      </w:r>
      <w:r w:rsidRPr="006940A7">
        <w:rPr>
          <w:rFonts w:ascii="Fira Sans" w:hAnsi="Fira Sans"/>
        </w:rPr>
        <w:t xml:space="preserve"> w 202</w:t>
      </w:r>
      <w:r w:rsidR="00FC659E">
        <w:rPr>
          <w:rFonts w:ascii="Fira Sans" w:hAnsi="Fira Sans"/>
        </w:rPr>
        <w:t>2</w:t>
      </w:r>
      <w:r w:rsidRPr="006940A7">
        <w:rPr>
          <w:rFonts w:ascii="Fira Sans" w:hAnsi="Fira Sans"/>
        </w:rPr>
        <w:t xml:space="preserve"> r. </w:t>
      </w:r>
    </w:p>
    <w:p w14:paraId="74F72DE6" w14:textId="0D716842" w:rsidR="003936FB" w:rsidRPr="009C1A63" w:rsidRDefault="009C1A63" w:rsidP="009C1A63">
      <w:pPr>
        <w:pStyle w:val="tytuwykresu"/>
        <w:spacing w:before="0"/>
        <w:ind w:left="851"/>
        <w:rPr>
          <w:b w:val="0"/>
        </w:rPr>
      </w:pPr>
      <w:bookmarkStart w:id="1" w:name="_GoBack"/>
      <w:r w:rsidRPr="009C1A63">
        <w:rPr>
          <w:b w:val="0"/>
          <w:noProof/>
          <w:lang w:eastAsia="pl-PL"/>
        </w:rPr>
        <w:drawing>
          <wp:anchor distT="0" distB="0" distL="114300" distR="114300" simplePos="0" relativeHeight="251766784" behindDoc="0" locked="0" layoutInCell="1" allowOverlap="1" wp14:anchorId="5CBA6870" wp14:editId="29D0B6BF">
            <wp:simplePos x="0" y="0"/>
            <wp:positionH relativeFrom="margin">
              <wp:align>right</wp:align>
            </wp:positionH>
            <wp:positionV relativeFrom="paragraph">
              <wp:posOffset>187325</wp:posOffset>
            </wp:positionV>
            <wp:extent cx="5139690" cy="1652270"/>
            <wp:effectExtent l="0" t="0" r="0" b="0"/>
            <wp:wrapTopAndBottom/>
            <wp:docPr id="4" name="Obraz 4" descr="Wykres 1. słupkowy przedstawiający strukturę zbiorów własnych galerii publicznych w 2022 r. Stan w dniu 31 grudnia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9690" cy="16522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bookmarkEnd w:id="1"/>
      <w:r w:rsidR="003936FB" w:rsidRPr="009C1A63">
        <w:rPr>
          <w:b w:val="0"/>
        </w:rPr>
        <w:t>Stan w dniu 31 grudnia</w:t>
      </w:r>
    </w:p>
    <w:p w14:paraId="4282458C" w14:textId="23A843CE" w:rsidR="00291F9D" w:rsidRDefault="00283A0A" w:rsidP="00A44405">
      <w:pPr>
        <w:spacing w:before="240" w:line="288" w:lineRule="auto"/>
      </w:pPr>
      <w:r>
        <w:t>Obiekty z kategorii n</w:t>
      </w:r>
      <w:r w:rsidRPr="00F5363F">
        <w:t>owe media</w:t>
      </w:r>
      <w:r>
        <w:t>,</w:t>
      </w:r>
      <w:r w:rsidRPr="00F5363F">
        <w:t xml:space="preserve"> grafika oraz fotografia </w:t>
      </w:r>
      <w:r>
        <w:t xml:space="preserve">łącznie tworzyły połowę zbiorów własnych galerii </w:t>
      </w:r>
      <w:r w:rsidR="00324F04">
        <w:t xml:space="preserve">publicznych </w:t>
      </w:r>
      <w:r>
        <w:t>(56,6%)</w:t>
      </w:r>
      <w:r w:rsidR="00324F04">
        <w:t>, n</w:t>
      </w:r>
      <w:r>
        <w:t>atomiast n</w:t>
      </w:r>
      <w:r w:rsidR="00B637CF">
        <w:t>ajliczniejszą</w:t>
      </w:r>
      <w:r w:rsidR="00B637CF" w:rsidRPr="00D9086C">
        <w:t xml:space="preserve"> </w:t>
      </w:r>
      <w:r w:rsidR="00291F9D" w:rsidRPr="00D9086C">
        <w:t>część zbiorów własnych stanowił</w:t>
      </w:r>
      <w:r>
        <w:t>o malarstwo</w:t>
      </w:r>
      <w:r w:rsidR="00291F9D" w:rsidRPr="00D9086C">
        <w:t xml:space="preserve"> (40,</w:t>
      </w:r>
      <w:r w:rsidR="00334F41">
        <w:t>2%).</w:t>
      </w:r>
    </w:p>
    <w:p w14:paraId="40D013DE" w14:textId="2AE31EFD" w:rsidR="00603BCC" w:rsidRDefault="00812073" w:rsidP="00291F9D">
      <w:pPr>
        <w:spacing w:line="288" w:lineRule="auto"/>
      </w:pPr>
      <w:r>
        <w:t>Przeważająca</w:t>
      </w:r>
      <w:r w:rsidRPr="00D9086C">
        <w:t xml:space="preserve"> </w:t>
      </w:r>
      <w:r w:rsidR="00B637CF">
        <w:t>liczba</w:t>
      </w:r>
      <w:r w:rsidR="00B637CF" w:rsidRPr="00D9086C">
        <w:t xml:space="preserve"> </w:t>
      </w:r>
      <w:r w:rsidR="001845D6" w:rsidRPr="00D9086C">
        <w:t xml:space="preserve">galerii sztuki </w:t>
      </w:r>
      <w:r w:rsidR="00B637CF">
        <w:t xml:space="preserve">w Polsce </w:t>
      </w:r>
      <w:r w:rsidR="001845D6" w:rsidRPr="00D9086C">
        <w:t>należała do sektora publicznego (63,</w:t>
      </w:r>
      <w:r w:rsidR="00DC32A7">
        <w:t>9</w:t>
      </w:r>
      <w:r w:rsidR="001845D6" w:rsidRPr="00D9086C">
        <w:t xml:space="preserve">%), </w:t>
      </w:r>
      <w:r w:rsidR="00B637CF">
        <w:t>a</w:t>
      </w:r>
      <w:r w:rsidR="001845D6" w:rsidRPr="00D9086C">
        <w:t xml:space="preserve"> dla większości podmiotów organizatorem były jednostki samorządu terytorialnego. Pozostałe galerie </w:t>
      </w:r>
      <w:r w:rsidR="00965D8E">
        <w:t xml:space="preserve">sztuki </w:t>
      </w:r>
      <w:r w:rsidR="00283A0A">
        <w:t>należące do sektora prywatnego były prowadzone przez</w:t>
      </w:r>
      <w:r w:rsidR="006661AF">
        <w:t xml:space="preserve"> </w:t>
      </w:r>
      <w:r w:rsidR="00283A0A">
        <w:t>osoby fizyczne</w:t>
      </w:r>
      <w:r w:rsidR="00C60231">
        <w:t xml:space="preserve"> oraz </w:t>
      </w:r>
      <w:r w:rsidR="00283A0A">
        <w:t>organizacje pozarządowe</w:t>
      </w:r>
      <w:r w:rsidR="001845D6">
        <w:t>.</w:t>
      </w:r>
    </w:p>
    <w:p w14:paraId="04FFF7E3" w14:textId="77777777" w:rsidR="00C12E2F" w:rsidRDefault="00C12E2F" w:rsidP="005858F1">
      <w:pPr>
        <w:spacing w:before="7200" w:line="288" w:lineRule="auto"/>
        <w:rPr>
          <w:b/>
          <w:spacing w:val="-2"/>
          <w:sz w:val="18"/>
          <w:shd w:val="clear" w:color="auto" w:fill="FFFFFF"/>
        </w:rPr>
      </w:pPr>
      <w:r w:rsidRPr="007F7D8A">
        <w:rPr>
          <w:lang w:eastAsia="pl-PL"/>
        </w:rPr>
        <w:t>W przypadku cytowania danych Głównego Urzędu Statystycznego prosimy o zamieszczenie informacji: „Źródło danych GUS”, a w przypadku publikowania obliczeń dokonanych na danych opublikowanych przez GUS prosimy o zamieszczenie informacji: „Opracowanie własne na podstawie danych GUS”.</w:t>
      </w:r>
    </w:p>
    <w:p w14:paraId="06F9C4EA" w14:textId="77777777" w:rsidR="00900FB8" w:rsidRPr="004741A1" w:rsidRDefault="00900FB8" w:rsidP="00831AFD">
      <w:pPr>
        <w:spacing w:before="360"/>
        <w:rPr>
          <w:sz w:val="18"/>
        </w:rPr>
        <w:sectPr w:rsidR="00900FB8" w:rsidRPr="004741A1" w:rsidSect="003B18B6">
          <w:headerReference w:type="default" r:id="rId13"/>
          <w:footerReference w:type="default" r:id="rId14"/>
          <w:headerReference w:type="first" r:id="rId15"/>
          <w:footerReference w:type="first" r:id="rId16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600" w:firstRow="0" w:lastRow="0" w:firstColumn="0" w:lastColumn="0" w:noHBand="1" w:noVBand="1"/>
      </w:tblPr>
      <w:tblGrid>
        <w:gridCol w:w="4926"/>
        <w:gridCol w:w="4927"/>
      </w:tblGrid>
      <w:tr w:rsidR="00DE2400" w14:paraId="196D0BDA" w14:textId="77777777" w:rsidTr="001F3471">
        <w:trPr>
          <w:cantSplit/>
          <w:trHeight w:val="1626"/>
        </w:trPr>
        <w:tc>
          <w:tcPr>
            <w:tcW w:w="4926" w:type="dxa"/>
          </w:tcPr>
          <w:p w14:paraId="5CD91645" w14:textId="1E7A8633" w:rsidR="001F3471" w:rsidRPr="00220F97" w:rsidRDefault="00DE2400" w:rsidP="001F3471">
            <w:pPr>
              <w:spacing w:before="0" w:line="276" w:lineRule="auto"/>
              <w:rPr>
                <w:b/>
                <w:color w:val="000000" w:themeColor="text1"/>
                <w:sz w:val="20"/>
                <w:szCs w:val="20"/>
              </w:rPr>
            </w:pPr>
            <w:r w:rsidRPr="004A1D19">
              <w:rPr>
                <w:rFonts w:cs="Arial"/>
                <w:sz w:val="20"/>
              </w:rPr>
              <w:lastRenderedPageBreak/>
              <w:t>Opracowanie merytoryczne:</w:t>
            </w:r>
            <w:r w:rsidR="001F3471" w:rsidRPr="004A1D19">
              <w:rPr>
                <w:rFonts w:cs="Arial"/>
                <w:sz w:val="20"/>
              </w:rPr>
              <w:t xml:space="preserve"> </w:t>
            </w:r>
            <w:r w:rsidR="001F3471" w:rsidRPr="004A1D19">
              <w:rPr>
                <w:rFonts w:cs="Arial"/>
                <w:sz w:val="20"/>
              </w:rPr>
              <w:br/>
            </w:r>
            <w:r w:rsidR="001F3471" w:rsidRPr="00220F97">
              <w:rPr>
                <w:b/>
                <w:sz w:val="20"/>
                <w:szCs w:val="20"/>
              </w:rPr>
              <w:t>Urząd Statystyczny w Krakowie</w:t>
            </w:r>
          </w:p>
          <w:p w14:paraId="0F384324" w14:textId="77777777" w:rsidR="001F3471" w:rsidRPr="00220F97" w:rsidRDefault="001F3471" w:rsidP="001F3471">
            <w:pPr>
              <w:spacing w:before="0" w:after="0" w:line="276" w:lineRule="auto"/>
              <w:rPr>
                <w:b/>
                <w:sz w:val="20"/>
                <w:szCs w:val="20"/>
              </w:rPr>
            </w:pPr>
            <w:r w:rsidRPr="00220F97">
              <w:rPr>
                <w:b/>
                <w:sz w:val="20"/>
                <w:szCs w:val="20"/>
              </w:rPr>
              <w:t>Dyrektor Agnieszka Szlubowska</w:t>
            </w:r>
          </w:p>
          <w:p w14:paraId="5425F0B4" w14:textId="7C746908" w:rsidR="00DE2400" w:rsidRPr="00AB24E4" w:rsidRDefault="001F3471" w:rsidP="001F3471">
            <w:pPr>
              <w:spacing w:before="0" w:line="276" w:lineRule="auto"/>
              <w:rPr>
                <w:rFonts w:cs="Arial"/>
                <w:color w:val="000000" w:themeColor="text1"/>
                <w:lang w:val="fi-FI"/>
              </w:rPr>
            </w:pPr>
            <w:r w:rsidRPr="001F3471">
              <w:rPr>
                <w:sz w:val="20"/>
              </w:rPr>
              <w:t>Tel: 12 420 40 50</w:t>
            </w:r>
          </w:p>
        </w:tc>
        <w:tc>
          <w:tcPr>
            <w:tcW w:w="4927" w:type="dxa"/>
          </w:tcPr>
          <w:p w14:paraId="4E8FFA16" w14:textId="77777777" w:rsidR="00DE2400" w:rsidRPr="004A1D19" w:rsidRDefault="00DE2400" w:rsidP="00075BD4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  <w:r w:rsidRPr="004A1D19">
              <w:rPr>
                <w:rFonts w:cs="Arial"/>
                <w:sz w:val="20"/>
              </w:rPr>
              <w:br/>
            </w:r>
            <w:r w:rsidRPr="005F7611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14:paraId="047A0FE3" w14:textId="77777777" w:rsidR="00DE2400" w:rsidRPr="00F03D62" w:rsidRDefault="00DE2400" w:rsidP="00F03D62">
            <w:pPr>
              <w:spacing w:before="0" w:after="0" w:line="276" w:lineRule="auto"/>
              <w:rPr>
                <w:b/>
                <w:sz w:val="20"/>
                <w:szCs w:val="20"/>
                <w:lang w:val="fi-FI"/>
              </w:rPr>
            </w:pPr>
            <w:r w:rsidRPr="00F03D62">
              <w:rPr>
                <w:b/>
                <w:sz w:val="20"/>
                <w:szCs w:val="20"/>
                <w:lang w:val="fi-FI"/>
              </w:rPr>
              <w:t>Karolina Banaszek</w:t>
            </w:r>
          </w:p>
          <w:p w14:paraId="59C02E89" w14:textId="77777777" w:rsidR="00DE2400" w:rsidRPr="00331135" w:rsidRDefault="00DE2400" w:rsidP="00331135">
            <w:pPr>
              <w:pStyle w:val="Nagwek3"/>
              <w:spacing w:before="0" w:after="120" w:line="276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331135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695 255 011</w:t>
            </w:r>
          </w:p>
          <w:p w14:paraId="3CC62B04" w14:textId="77777777" w:rsidR="00DE2400" w:rsidRDefault="00DE2400" w:rsidP="00747B8C">
            <w:pPr>
              <w:rPr>
                <w:sz w:val="18"/>
              </w:rPr>
            </w:pPr>
          </w:p>
        </w:tc>
      </w:tr>
      <w:tr w:rsidR="00DE2400" w14:paraId="28647E7C" w14:textId="77777777" w:rsidTr="001F3471">
        <w:trPr>
          <w:cantSplit/>
          <w:trHeight w:val="418"/>
        </w:trPr>
        <w:tc>
          <w:tcPr>
            <w:tcW w:w="4926" w:type="dxa"/>
            <w:vMerge w:val="restart"/>
          </w:tcPr>
          <w:p w14:paraId="076C640B" w14:textId="77777777" w:rsidR="00DE2400" w:rsidRPr="00C91687" w:rsidRDefault="00DE2400" w:rsidP="00747B8C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14:paraId="6446B629" w14:textId="575B0CB9" w:rsidR="00DE2400" w:rsidRPr="00C91687" w:rsidRDefault="00DE2400" w:rsidP="00075BD4">
            <w:pPr>
              <w:spacing w:before="0" w:after="0"/>
              <w:rPr>
                <w:sz w:val="20"/>
              </w:rPr>
            </w:pPr>
            <w:r w:rsidRPr="00674DE5">
              <w:rPr>
                <w:sz w:val="20"/>
              </w:rPr>
              <w:t>T</w:t>
            </w:r>
            <w:r>
              <w:rPr>
                <w:sz w:val="20"/>
              </w:rPr>
              <w:t>el</w:t>
            </w:r>
            <w:r w:rsidRPr="00674DE5">
              <w:rPr>
                <w:sz w:val="20"/>
              </w:rPr>
              <w:t xml:space="preserve">: </w:t>
            </w:r>
            <w:r>
              <w:rPr>
                <w:sz w:val="20"/>
              </w:rPr>
              <w:t>22 608 3</w:t>
            </w:r>
            <w:r w:rsidR="00E95036">
              <w:rPr>
                <w:sz w:val="20"/>
              </w:rPr>
              <w:t>8 04</w:t>
            </w:r>
            <w:r w:rsidRPr="00C91687">
              <w:rPr>
                <w:sz w:val="20"/>
              </w:rPr>
              <w:t xml:space="preserve"> </w:t>
            </w:r>
          </w:p>
          <w:p w14:paraId="07C73DA1" w14:textId="77777777" w:rsidR="00DE2400" w:rsidRPr="00F05FC7" w:rsidRDefault="00DE2400" w:rsidP="00747B8C">
            <w:pPr>
              <w:rPr>
                <w:sz w:val="18"/>
                <w:lang w:val="en-US"/>
              </w:rPr>
            </w:pPr>
            <w:r w:rsidRPr="00A82D31">
              <w:rPr>
                <w:b/>
                <w:sz w:val="20"/>
                <w:lang w:val="en-GB"/>
              </w:rPr>
              <w:t>e-mail:</w:t>
            </w:r>
            <w:r w:rsidRPr="00A82D31">
              <w:rPr>
                <w:sz w:val="20"/>
                <w:lang w:val="en-GB"/>
              </w:rPr>
              <w:t xml:space="preserve"> </w:t>
            </w:r>
            <w:hyperlink r:id="rId17" w:history="1">
              <w:r w:rsidRPr="00394E26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</w:tc>
        <w:tc>
          <w:tcPr>
            <w:tcW w:w="4927" w:type="dxa"/>
            <w:vAlign w:val="center"/>
          </w:tcPr>
          <w:p w14:paraId="01941133" w14:textId="37E0F62D" w:rsidR="00DE2400" w:rsidRDefault="00DE2400" w:rsidP="00747B8C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4256" behindDoc="0" locked="0" layoutInCell="1" allowOverlap="1" wp14:anchorId="5018E5AE" wp14:editId="704A9D15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stat.gov.pl</w:t>
            </w:r>
          </w:p>
        </w:tc>
      </w:tr>
      <w:tr w:rsidR="00DE2400" w14:paraId="36A99721" w14:textId="77777777" w:rsidTr="001F3471">
        <w:trPr>
          <w:cantSplit/>
          <w:trHeight w:val="418"/>
        </w:trPr>
        <w:tc>
          <w:tcPr>
            <w:tcW w:w="4926" w:type="dxa"/>
            <w:vMerge/>
          </w:tcPr>
          <w:p w14:paraId="3255344A" w14:textId="77777777" w:rsidR="00DE2400" w:rsidRPr="00C91687" w:rsidRDefault="00DE2400" w:rsidP="00747B8C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09C3C6AD" w14:textId="1B4377EF" w:rsidR="00DE2400" w:rsidRDefault="00531873" w:rsidP="00747B8C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5280" behindDoc="0" locked="0" layoutInCell="1" allowOverlap="1" wp14:anchorId="601D1D76" wp14:editId="1078FD4F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 descr="Ikonka twitter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E2400" w:rsidRPr="003D5F42">
              <w:rPr>
                <w:sz w:val="20"/>
              </w:rPr>
              <w:t>@GUS_STAT</w:t>
            </w:r>
            <w:r w:rsidR="00DE2400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DE2400" w14:paraId="549C3B1C" w14:textId="77777777" w:rsidTr="001F3471">
        <w:trPr>
          <w:cantSplit/>
          <w:trHeight w:val="476"/>
        </w:trPr>
        <w:tc>
          <w:tcPr>
            <w:tcW w:w="4926" w:type="dxa"/>
            <w:vMerge/>
          </w:tcPr>
          <w:p w14:paraId="231798A1" w14:textId="77777777" w:rsidR="00DE2400" w:rsidRPr="00C91687" w:rsidRDefault="00DE2400" w:rsidP="00747B8C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5B472D28" w14:textId="4EA23A0C" w:rsidR="00DE2400" w:rsidRDefault="00531873" w:rsidP="00747B8C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6304" behindDoc="0" locked="0" layoutInCell="1" allowOverlap="1" wp14:anchorId="171E4E22" wp14:editId="200AFBDD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E2400" w:rsidRPr="003D5F42">
              <w:rPr>
                <w:sz w:val="20"/>
              </w:rPr>
              <w:t>@</w:t>
            </w:r>
            <w:proofErr w:type="spellStart"/>
            <w:r w:rsidR="00DE2400" w:rsidRPr="003D5F42">
              <w:rPr>
                <w:sz w:val="20"/>
              </w:rPr>
              <w:t>GlownyUrzadStatystyczny</w:t>
            </w:r>
            <w:proofErr w:type="spellEnd"/>
            <w:r w:rsidR="00DE2400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531873" w14:paraId="4884FF26" w14:textId="77777777" w:rsidTr="001F3471">
        <w:trPr>
          <w:cantSplit/>
          <w:trHeight w:val="426"/>
        </w:trPr>
        <w:tc>
          <w:tcPr>
            <w:tcW w:w="4926" w:type="dxa"/>
          </w:tcPr>
          <w:p w14:paraId="282131AD" w14:textId="77777777" w:rsidR="00531873" w:rsidRPr="00C91687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C7B7D5C" w14:textId="5165892B" w:rsidR="00531873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3472" behindDoc="0" locked="0" layoutInCell="1" allowOverlap="1" wp14:anchorId="0C16ECD2" wp14:editId="5495C907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gus_stat</w:t>
            </w:r>
            <w:proofErr w:type="spellEnd"/>
          </w:p>
        </w:tc>
      </w:tr>
      <w:tr w:rsidR="00531873" w14:paraId="2C7A5D68" w14:textId="77777777" w:rsidTr="001F3471">
        <w:trPr>
          <w:cantSplit/>
          <w:trHeight w:val="504"/>
        </w:trPr>
        <w:tc>
          <w:tcPr>
            <w:tcW w:w="4926" w:type="dxa"/>
          </w:tcPr>
          <w:p w14:paraId="627AA41B" w14:textId="77777777" w:rsidR="00531873" w:rsidRPr="00C91687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5F67F32" w14:textId="6D0277E9" w:rsidR="00531873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5520" behindDoc="0" locked="0" layoutInCell="1" allowOverlap="1" wp14:anchorId="0FC606A4" wp14:editId="448A684C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glownyurzadstatystycznygus</w:t>
            </w:r>
            <w:proofErr w:type="spellEnd"/>
          </w:p>
        </w:tc>
      </w:tr>
      <w:tr w:rsidR="00531873" w14:paraId="373CEFAE" w14:textId="77777777" w:rsidTr="001F3471">
        <w:trPr>
          <w:cantSplit/>
          <w:trHeight w:val="1546"/>
        </w:trPr>
        <w:tc>
          <w:tcPr>
            <w:tcW w:w="4926" w:type="dxa"/>
          </w:tcPr>
          <w:p w14:paraId="7F9FD058" w14:textId="77777777" w:rsidR="00531873" w:rsidRPr="00C91687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108BCBA" w14:textId="01C12363" w:rsidR="00531873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7568" behindDoc="0" locked="0" layoutInCell="1" allowOverlap="1" wp14:anchorId="033A47C4" wp14:editId="5DFF71AE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31873" w:rsidRPr="00857556" w14:paraId="385E56CC" w14:textId="77777777" w:rsidTr="001F3471">
        <w:trPr>
          <w:cantSplit/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08948A60" w14:textId="77777777" w:rsidR="00531873" w:rsidRPr="00876479" w:rsidRDefault="00531873" w:rsidP="0030079A">
            <w:pPr>
              <w:shd w:val="clear" w:color="auto" w:fill="D9D9D9" w:themeFill="background1" w:themeFillShade="D9"/>
              <w:spacing w:before="360"/>
              <w:rPr>
                <w:b/>
              </w:rPr>
            </w:pPr>
            <w:r w:rsidRPr="00210B1C">
              <w:rPr>
                <w:b/>
              </w:rPr>
              <w:t>Powiązane opracowania</w:t>
            </w:r>
          </w:p>
          <w:p w14:paraId="2554F55E" w14:textId="338135BE" w:rsidR="00857556" w:rsidRPr="00857556" w:rsidRDefault="00990AC6" w:rsidP="00857556">
            <w:pPr>
              <w:rPr>
                <w:rStyle w:val="Hipercze"/>
              </w:rPr>
            </w:pPr>
            <w:hyperlink r:id="rId24" w:tooltip="link do publikacji pt.&quot;Kultura i dziedzictwo narodowe w 2021 r.&quot;" w:history="1">
              <w:r w:rsidR="007E782F">
                <w:rPr>
                  <w:rStyle w:val="Hipercze"/>
                </w:rPr>
                <w:t>Kultura i dziedzictwo narodowe w 2021 r.</w:t>
              </w:r>
            </w:hyperlink>
          </w:p>
          <w:p w14:paraId="4755E932" w14:textId="1D2974E4" w:rsidR="00857556" w:rsidRPr="00857556" w:rsidRDefault="00990AC6" w:rsidP="00857556">
            <w:pPr>
              <w:rPr>
                <w:rStyle w:val="Hipercze"/>
              </w:rPr>
            </w:pPr>
            <w:hyperlink r:id="rId25" w:tooltip="link do publikacji pt.&quot;Działalność galerii sztuki w 2021 roku&quot;" w:history="1">
              <w:r w:rsidR="007E782F">
                <w:rPr>
                  <w:rStyle w:val="Hipercze"/>
                </w:rPr>
                <w:t>Działalność galerii sztuki w 2021 roku</w:t>
              </w:r>
            </w:hyperlink>
          </w:p>
          <w:p w14:paraId="6EC7A51E" w14:textId="2450ACF6" w:rsidR="00531873" w:rsidRPr="00694D63" w:rsidRDefault="00531873" w:rsidP="00531873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694D63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21D752BB" w14:textId="1F883C9D" w:rsidR="00857556" w:rsidRPr="00857556" w:rsidRDefault="00857556" w:rsidP="00857556">
            <w:pPr>
              <w:rPr>
                <w:rStyle w:val="Hipercze"/>
              </w:rPr>
            </w:pPr>
            <w:r w:rsidRPr="00857556">
              <w:rPr>
                <w:rStyle w:val="Hipercze"/>
              </w:rPr>
              <w:fldChar w:fldCharType="begin"/>
            </w:r>
            <w:r w:rsidR="007E782F">
              <w:rPr>
                <w:rStyle w:val="Hipercze"/>
              </w:rPr>
              <w:instrText>HYPERLINK "https://stat.gov.pl/metainformacje/slownik-pojec/pojecia-stosowane-w-statystyce-publicznej/1941,pojecie.html" \o "link do pojęcia \"galeria\"</w:instrText>
            </w:r>
            <w:r w:rsidRPr="00857556">
              <w:rPr>
                <w:rStyle w:val="Hipercze"/>
              </w:rPr>
              <w:fldChar w:fldCharType="separate"/>
            </w:r>
            <w:r w:rsidRPr="00857556">
              <w:rPr>
                <w:rStyle w:val="Hipercze"/>
              </w:rPr>
              <w:t>Galeria</w:t>
            </w:r>
          </w:p>
          <w:p w14:paraId="5C8D9936" w14:textId="63CB83F3" w:rsidR="00857556" w:rsidRPr="00857556" w:rsidRDefault="00857556" w:rsidP="00857556">
            <w:pPr>
              <w:rPr>
                <w:rStyle w:val="Hipercze"/>
              </w:rPr>
            </w:pPr>
            <w:r w:rsidRPr="00857556">
              <w:rPr>
                <w:rStyle w:val="Hipercze"/>
              </w:rPr>
              <w:fldChar w:fldCharType="end"/>
            </w:r>
            <w:hyperlink r:id="rId26" w:tooltip="link do pojęcia &quot;organizator jednostki&quot;" w:history="1">
              <w:r w:rsidRPr="00857556">
                <w:rPr>
                  <w:rStyle w:val="Hipercze"/>
                </w:rPr>
                <w:t>Organizator jednostki</w:t>
              </w:r>
            </w:hyperlink>
          </w:p>
          <w:p w14:paraId="3F3B9F2F" w14:textId="64A0CE68" w:rsidR="00857556" w:rsidRPr="00857556" w:rsidRDefault="00857556" w:rsidP="00857556">
            <w:pPr>
              <w:rPr>
                <w:rStyle w:val="Hipercze"/>
              </w:rPr>
            </w:pPr>
            <w:r w:rsidRPr="00857556">
              <w:rPr>
                <w:rStyle w:val="Hipercze"/>
              </w:rPr>
              <w:fldChar w:fldCharType="begin"/>
            </w:r>
            <w:r w:rsidR="007E782F">
              <w:rPr>
                <w:rStyle w:val="Hipercze"/>
              </w:rPr>
              <w:instrText>HYPERLINK "https://stat.gov.pl/metainformacje/slownik-pojec/pojecia-stosowane-w-statystyce-publicznej/628,pojecie.html" \o "link do pojęcia \"wystawa\"</w:instrText>
            </w:r>
            <w:r w:rsidRPr="00857556">
              <w:rPr>
                <w:rStyle w:val="Hipercze"/>
              </w:rPr>
              <w:fldChar w:fldCharType="separate"/>
            </w:r>
            <w:r w:rsidRPr="00857556">
              <w:rPr>
                <w:rStyle w:val="Hipercze"/>
              </w:rPr>
              <w:t>Wystawa</w:t>
            </w:r>
          </w:p>
          <w:p w14:paraId="6D569D7F" w14:textId="161B6F86" w:rsidR="00857556" w:rsidRPr="00857556" w:rsidRDefault="00857556" w:rsidP="00857556">
            <w:pPr>
              <w:rPr>
                <w:rStyle w:val="Hipercze"/>
              </w:rPr>
            </w:pPr>
            <w:r w:rsidRPr="00857556">
              <w:rPr>
                <w:rStyle w:val="Hipercze"/>
              </w:rPr>
              <w:fldChar w:fldCharType="end"/>
            </w:r>
            <w:r w:rsidRPr="00857556">
              <w:rPr>
                <w:rStyle w:val="Hipercze"/>
              </w:rPr>
              <w:fldChar w:fldCharType="begin"/>
            </w:r>
            <w:r w:rsidR="007E782F">
              <w:rPr>
                <w:rStyle w:val="Hipercze"/>
              </w:rPr>
              <w:instrText>HYPERLINK "https://stat.gov.pl/metainformacje/slownik-pojec/pojecia-stosowane-w-statystyce-publicznej/3565,pojecie.html" \o "link do pojęcia \"wystawa plenerowa\"</w:instrText>
            </w:r>
            <w:r w:rsidRPr="00857556">
              <w:rPr>
                <w:rStyle w:val="Hipercze"/>
              </w:rPr>
              <w:fldChar w:fldCharType="separate"/>
            </w:r>
            <w:r w:rsidRPr="00857556">
              <w:rPr>
                <w:rStyle w:val="Hipercze"/>
              </w:rPr>
              <w:t>Wystawa plenerowa</w:t>
            </w:r>
          </w:p>
          <w:p w14:paraId="2EE4FFA8" w14:textId="23D8E397" w:rsidR="00857556" w:rsidRPr="00857556" w:rsidRDefault="00857556" w:rsidP="00857556">
            <w:pPr>
              <w:rPr>
                <w:rStyle w:val="Hipercze"/>
              </w:rPr>
            </w:pPr>
            <w:r w:rsidRPr="00857556">
              <w:rPr>
                <w:rStyle w:val="Hipercze"/>
              </w:rPr>
              <w:fldChar w:fldCharType="end"/>
            </w:r>
            <w:r w:rsidRPr="00857556">
              <w:rPr>
                <w:rStyle w:val="Hipercze"/>
              </w:rPr>
              <w:fldChar w:fldCharType="begin"/>
            </w:r>
            <w:r w:rsidR="007E782F">
              <w:rPr>
                <w:rStyle w:val="Hipercze"/>
              </w:rPr>
              <w:instrText>HYPERLINK "https://stat.gov.pl/metainformacje/slownik-pojec/pojecia-stosowane-w-statystyce-publicznej/2106,pojecie.html" \o "link do pojęcia \"ekspozycja\"</w:instrText>
            </w:r>
            <w:r w:rsidRPr="00857556">
              <w:rPr>
                <w:rStyle w:val="Hipercze"/>
              </w:rPr>
              <w:fldChar w:fldCharType="separate"/>
            </w:r>
            <w:r w:rsidRPr="00857556">
              <w:rPr>
                <w:rStyle w:val="Hipercze"/>
              </w:rPr>
              <w:t>Ekspozycja</w:t>
            </w:r>
          </w:p>
          <w:p w14:paraId="59EB7117" w14:textId="7C72C96D" w:rsidR="00531873" w:rsidRPr="00857556" w:rsidRDefault="00857556" w:rsidP="00857556">
            <w:pPr>
              <w:rPr>
                <w:rFonts w:cs="Times New Roman"/>
                <w:color w:val="0000FF"/>
                <w:u w:val="single"/>
              </w:rPr>
            </w:pPr>
            <w:r w:rsidRPr="00857556">
              <w:rPr>
                <w:rStyle w:val="Hipercze"/>
              </w:rPr>
              <w:fldChar w:fldCharType="end"/>
            </w:r>
            <w:hyperlink r:id="rId27" w:tooltip="link do pojęcia &quot;zwiedzający&quot;" w:history="1">
              <w:r w:rsidRPr="00857556">
                <w:rPr>
                  <w:rStyle w:val="Hipercze"/>
                </w:rPr>
                <w:t>Zwiedzający</w:t>
              </w:r>
            </w:hyperlink>
          </w:p>
        </w:tc>
      </w:tr>
    </w:tbl>
    <w:p w14:paraId="7C19EFAE" w14:textId="5AAD912C" w:rsidR="00D261A2" w:rsidRPr="00857556" w:rsidRDefault="00D261A2" w:rsidP="001F3471">
      <w:pPr>
        <w:rPr>
          <w:sz w:val="18"/>
        </w:rPr>
      </w:pPr>
    </w:p>
    <w:sectPr w:rsidR="00D261A2" w:rsidRPr="00857556" w:rsidSect="003B18B6">
      <w:headerReference w:type="default" r:id="rId28"/>
      <w:footerReference w:type="default" r:id="rId29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16B53C6" w14:textId="77777777" w:rsidR="00990AC6" w:rsidRDefault="00990AC6" w:rsidP="000662E2">
      <w:pPr>
        <w:spacing w:after="0" w:line="240" w:lineRule="auto"/>
      </w:pPr>
      <w:r>
        <w:separator/>
      </w:r>
    </w:p>
  </w:endnote>
  <w:endnote w:type="continuationSeparator" w:id="0">
    <w:p w14:paraId="1CDDB629" w14:textId="77777777" w:rsidR="00990AC6" w:rsidRDefault="00990AC6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altName w:val="Calibri"/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E88CD721-5A81-455A-9A97-16F20D67B28A}"/>
    <w:embedBold r:id="rId2" w:fontKey="{07EEC1A3-AEEC-4E39-A56E-69E5D6479EB0}"/>
  </w:font>
  <w:font w:name="Fira Sans Light">
    <w:altName w:val="Calibri"/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BA7A163F-1B9D-4748-A1A0-CC4E17E2BD18}"/>
    <w:embedBold r:id="rId4" w:fontKey="{0089796D-69D9-48E5-A321-98F2E7AB4D21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5CD11D1C-8C20-490D-AAE5-E335572C438A}"/>
    <w:embedBold r:id="rId6" w:fontKey="{28A7E9F7-881E-496D-B031-AB1746103088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24963D6D-FBD4-43FB-9F95-98C20F56D924}"/>
    <w:embedItalic r:id="rId8" w:fontKey="{2A2A4672-E016-497D-A465-24AA26DD28C8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9" w:fontKey="{06F0B673-C6AF-4230-B9D2-207D5E0CFFDA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0" w:fontKey="{7B4AD0D3-6F43-4D84-9705-5ED7B134A834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1" w:fontKey="{58F7985F-E752-4F2C-8865-1F1F7DDADED2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10575277"/>
      <w:docPartObj>
        <w:docPartGallery w:val="Page Numbers (Bottom of Page)"/>
        <w:docPartUnique/>
      </w:docPartObj>
    </w:sdtPr>
    <w:sdtEndPr/>
    <w:sdtContent>
      <w:p w14:paraId="6E91F2FF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E6B1A">
          <w:rPr>
            <w:noProof/>
          </w:rP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41836088"/>
      <w:docPartObj>
        <w:docPartGallery w:val="Page Numbers (Bottom of Page)"/>
        <w:docPartUnique/>
      </w:docPartObj>
    </w:sdtPr>
    <w:sdtEndPr/>
    <w:sdtContent>
      <w:p w14:paraId="7A63DCE2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E6B1A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45636839"/>
      <w:docPartObj>
        <w:docPartGallery w:val="Page Numbers (Bottom of Page)"/>
        <w:docPartUnique/>
      </w:docPartObj>
    </w:sdtPr>
    <w:sdtEndPr/>
    <w:sdtContent>
      <w:p w14:paraId="535B31BF" w14:textId="77777777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E6B1A">
          <w:rPr>
            <w:noProof/>
          </w:rPr>
          <w:t>3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12D6131" w14:textId="77777777" w:rsidR="00990AC6" w:rsidRDefault="00990AC6" w:rsidP="000662E2">
      <w:pPr>
        <w:spacing w:after="0" w:line="240" w:lineRule="auto"/>
      </w:pPr>
      <w:r>
        <w:separator/>
      </w:r>
    </w:p>
  </w:footnote>
  <w:footnote w:type="continuationSeparator" w:id="0">
    <w:p w14:paraId="32437E99" w14:textId="77777777" w:rsidR="00990AC6" w:rsidRDefault="00990AC6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DCE83E" w14:textId="6990E907" w:rsidR="000662E2" w:rsidRDefault="00D972F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E1D93D8" wp14:editId="7A3166C2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39024ED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94277A" w14:textId="76132940" w:rsidR="00F32749" w:rsidRDefault="00596B64" w:rsidP="00596B64">
    <w:pPr>
      <w:pStyle w:val="Nagwek"/>
      <w:spacing w:before="240" w:after="400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5476D37" wp14:editId="097FD118">
              <wp:simplePos x="0" y="0"/>
              <wp:positionH relativeFrom="column">
                <wp:posOffset>5287645</wp:posOffset>
              </wp:positionH>
              <wp:positionV relativeFrom="paragraph">
                <wp:posOffset>918072</wp:posOffset>
              </wp:positionV>
              <wp:extent cx="1432293" cy="336589"/>
              <wp:effectExtent l="0" t="0" r="0" b="6350"/>
              <wp:wrapNone/>
              <wp:docPr id="8" name="Pole tekstowe 2" descr="Data opublikowania informacji sygnalnej: 25.04.2023 r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967FEA" w14:textId="0F7826E3" w:rsidR="00F37172" w:rsidRPr="00A01B40" w:rsidRDefault="00A87484" w:rsidP="00F049AB">
                          <w:pPr>
                            <w:pStyle w:val="Datainformacjisygnalnej"/>
                          </w:pPr>
                          <w:r>
                            <w:t>25</w:t>
                          </w:r>
                          <w:r w:rsidR="00DE6B58">
                            <w:t>.</w:t>
                          </w:r>
                          <w:r w:rsidR="00FB6D82">
                            <w:t>0</w:t>
                          </w:r>
                          <w:r>
                            <w:t>4</w:t>
                          </w:r>
                          <w:r w:rsidR="00DE6B58">
                            <w:t>.</w:t>
                          </w:r>
                          <w:r w:rsidR="00FB6D82">
                            <w:t>202</w:t>
                          </w:r>
                          <w:r>
                            <w:t>3</w:t>
                          </w:r>
                          <w:r w:rsidR="00DE6B58"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476D37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alt="Data opublikowania informacji sygnalnej: 25.04.2023 r." style="position:absolute;margin-left:416.35pt;margin-top:72.3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" filled="f" stroked="f">
              <v:textbox>
                <w:txbxContent>
                  <w:p w14:paraId="71967FEA" w14:textId="0F7826E3" w:rsidR="00F37172" w:rsidRPr="00A01B40" w:rsidRDefault="00A87484" w:rsidP="00F049AB">
                    <w:pPr>
                      <w:pStyle w:val="Datainformacjisygnalnej"/>
                    </w:pPr>
                    <w:r>
                      <w:t>25</w:t>
                    </w:r>
                    <w:r w:rsidR="00DE6B58">
                      <w:t>.</w:t>
                    </w:r>
                    <w:r w:rsidR="00FB6D82">
                      <w:t>0</w:t>
                    </w:r>
                    <w:r>
                      <w:t>4</w:t>
                    </w:r>
                    <w:r w:rsidR="00DE6B58">
                      <w:t>.</w:t>
                    </w:r>
                    <w:r w:rsidR="00FB6D82">
                      <w:t>202</w:t>
                    </w:r>
                    <w:r>
                      <w:t>3</w:t>
                    </w:r>
                    <w:r w:rsidR="00DE6B58"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w:drawing>
        <wp:inline distT="0" distB="0" distL="0" distR="0" wp14:anchorId="0452CAF9" wp14:editId="7325639B">
          <wp:extent cx="1073755" cy="468000"/>
          <wp:effectExtent l="0" t="0" r="0" b="8255"/>
          <wp:docPr id="15" name="Obraz 15" descr="Logo Głównego Urzędu Statystycz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logo GUS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0714" t="18998" r="10569" b="19250"/>
                  <a:stretch/>
                </pic:blipFill>
                <pic:spPr bwMode="auto">
                  <a:xfrm>
                    <a:off x="0" y="0"/>
                    <a:ext cx="1073755" cy="468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9BCBEE3" wp14:editId="2D58F0FE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e sygnalne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2915D9C" w14:textId="77777777" w:rsidR="00F37172" w:rsidRPr="003C6C8D" w:rsidRDefault="00F37172" w:rsidP="005D2F6B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BCBEE3" id="Schemat blokowy: opóźnienie 6" o:spid="_x0000_s1029" alt="Napis &quot;Informacje sygnalne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2915D9C" w14:textId="77777777" w:rsidR="00F37172" w:rsidRPr="003C6C8D" w:rsidRDefault="00F37172" w:rsidP="005D2F6B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CAA771D" wp14:editId="0F082359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F166CF3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38E4E9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24.65pt;height:124.65pt;visibility:visible;mso-wrap-style:square" o:bullet="t">
        <v:imagedata r:id="rId1" o:title=""/>
      </v:shape>
    </w:pict>
  </w:numPicBullet>
  <w:numPicBullet w:numPicBulletId="1">
    <w:pict>
      <v:shape id="_x0000_i1031" type="#_x0000_t75" style="width:124.1pt;height:124.65pt;visibility:visible;mso-wrap-style:square" o:bullet="t">
        <v:imagedata r:id="rId2" o:title=""/>
      </v:shape>
    </w:pict>
  </w:numPicBullet>
  <w:numPicBullet w:numPicBulletId="2">
    <w:pict>
      <v:shape id="_x0000_i1032" type="#_x0000_t75" style="width:20.4pt;height:23.1pt;visibility:visible;mso-wrap-style:square" o:bullet="t">
        <v:imagedata r:id="rId3" o:title=""/>
      </v:shape>
    </w:pict>
  </w:numPicBullet>
  <w:numPicBullet w:numPicBulletId="3">
    <w:pict>
      <v:shape id="_x0000_i1033" type="#_x0000_t75" style="width:20.4pt;height:23.1pt;visibility:visible;mso-wrap-style:square" o:bullet="t">
        <v:imagedata r:id="rId4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embedTrueTypeFonts/>
  <w:proofState w:spelling="clean" w:grammar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C5B"/>
    <w:rsid w:val="00003437"/>
    <w:rsid w:val="00003EB2"/>
    <w:rsid w:val="0000709F"/>
    <w:rsid w:val="000108B8"/>
    <w:rsid w:val="00013470"/>
    <w:rsid w:val="000152F5"/>
    <w:rsid w:val="00022B75"/>
    <w:rsid w:val="0002373A"/>
    <w:rsid w:val="00025E7B"/>
    <w:rsid w:val="00027492"/>
    <w:rsid w:val="000430D0"/>
    <w:rsid w:val="0004582E"/>
    <w:rsid w:val="000470AA"/>
    <w:rsid w:val="00057CA1"/>
    <w:rsid w:val="000647A9"/>
    <w:rsid w:val="000662E2"/>
    <w:rsid w:val="00066883"/>
    <w:rsid w:val="000672C8"/>
    <w:rsid w:val="00071B39"/>
    <w:rsid w:val="00074DD8"/>
    <w:rsid w:val="00075759"/>
    <w:rsid w:val="00075BD4"/>
    <w:rsid w:val="000806F7"/>
    <w:rsid w:val="000841B9"/>
    <w:rsid w:val="00097840"/>
    <w:rsid w:val="000A3543"/>
    <w:rsid w:val="000B0727"/>
    <w:rsid w:val="000B12C2"/>
    <w:rsid w:val="000C135D"/>
    <w:rsid w:val="000D1D43"/>
    <w:rsid w:val="000D225C"/>
    <w:rsid w:val="000D2A5C"/>
    <w:rsid w:val="000D39F0"/>
    <w:rsid w:val="000D47B9"/>
    <w:rsid w:val="000E0918"/>
    <w:rsid w:val="000E79A9"/>
    <w:rsid w:val="000E79AE"/>
    <w:rsid w:val="000F09A5"/>
    <w:rsid w:val="000F3A27"/>
    <w:rsid w:val="001011C3"/>
    <w:rsid w:val="0010537E"/>
    <w:rsid w:val="00106DA3"/>
    <w:rsid w:val="00110214"/>
    <w:rsid w:val="00110D87"/>
    <w:rsid w:val="00111CF4"/>
    <w:rsid w:val="00112399"/>
    <w:rsid w:val="00114DB9"/>
    <w:rsid w:val="00116087"/>
    <w:rsid w:val="00117711"/>
    <w:rsid w:val="00130296"/>
    <w:rsid w:val="00133E7B"/>
    <w:rsid w:val="00134145"/>
    <w:rsid w:val="00136736"/>
    <w:rsid w:val="00136740"/>
    <w:rsid w:val="00136D67"/>
    <w:rsid w:val="001423B6"/>
    <w:rsid w:val="001448A7"/>
    <w:rsid w:val="00146621"/>
    <w:rsid w:val="001617E3"/>
    <w:rsid w:val="00162325"/>
    <w:rsid w:val="00166DE9"/>
    <w:rsid w:val="00181B92"/>
    <w:rsid w:val="001845D6"/>
    <w:rsid w:val="001951DA"/>
    <w:rsid w:val="001B053D"/>
    <w:rsid w:val="001B3905"/>
    <w:rsid w:val="001C3269"/>
    <w:rsid w:val="001C49FC"/>
    <w:rsid w:val="001D19B6"/>
    <w:rsid w:val="001D1DB4"/>
    <w:rsid w:val="001D23F1"/>
    <w:rsid w:val="001D25F9"/>
    <w:rsid w:val="001D5ED3"/>
    <w:rsid w:val="001D6166"/>
    <w:rsid w:val="001D61ED"/>
    <w:rsid w:val="001E5B2D"/>
    <w:rsid w:val="001F3471"/>
    <w:rsid w:val="0020156C"/>
    <w:rsid w:val="00201BED"/>
    <w:rsid w:val="002071A5"/>
    <w:rsid w:val="00213F41"/>
    <w:rsid w:val="002158C2"/>
    <w:rsid w:val="00216634"/>
    <w:rsid w:val="002240F2"/>
    <w:rsid w:val="00242D31"/>
    <w:rsid w:val="0024300B"/>
    <w:rsid w:val="00253AB6"/>
    <w:rsid w:val="0025481E"/>
    <w:rsid w:val="002574F9"/>
    <w:rsid w:val="0026087E"/>
    <w:rsid w:val="00262B61"/>
    <w:rsid w:val="00262CC6"/>
    <w:rsid w:val="00263E08"/>
    <w:rsid w:val="002762FD"/>
    <w:rsid w:val="00276811"/>
    <w:rsid w:val="00282699"/>
    <w:rsid w:val="00283A0A"/>
    <w:rsid w:val="00291F9D"/>
    <w:rsid w:val="002926DF"/>
    <w:rsid w:val="00296697"/>
    <w:rsid w:val="002A7F7F"/>
    <w:rsid w:val="002B0472"/>
    <w:rsid w:val="002B18B0"/>
    <w:rsid w:val="002B31BF"/>
    <w:rsid w:val="002B5A1F"/>
    <w:rsid w:val="002B6B12"/>
    <w:rsid w:val="002C21F0"/>
    <w:rsid w:val="002C730D"/>
    <w:rsid w:val="002D01DF"/>
    <w:rsid w:val="002D0C9F"/>
    <w:rsid w:val="002E3EB3"/>
    <w:rsid w:val="002E6140"/>
    <w:rsid w:val="002E6985"/>
    <w:rsid w:val="002E71B6"/>
    <w:rsid w:val="002F35F6"/>
    <w:rsid w:val="002F6D17"/>
    <w:rsid w:val="002F77C8"/>
    <w:rsid w:val="002F7CBF"/>
    <w:rsid w:val="0030053C"/>
    <w:rsid w:val="0030079A"/>
    <w:rsid w:val="00301C92"/>
    <w:rsid w:val="00304F22"/>
    <w:rsid w:val="00306C7C"/>
    <w:rsid w:val="00313F5C"/>
    <w:rsid w:val="00314F86"/>
    <w:rsid w:val="00317F4D"/>
    <w:rsid w:val="00322EDD"/>
    <w:rsid w:val="00324F04"/>
    <w:rsid w:val="003309FA"/>
    <w:rsid w:val="00331135"/>
    <w:rsid w:val="00332320"/>
    <w:rsid w:val="00334F41"/>
    <w:rsid w:val="003353D8"/>
    <w:rsid w:val="00340F5D"/>
    <w:rsid w:val="00343845"/>
    <w:rsid w:val="00347D72"/>
    <w:rsid w:val="00353F45"/>
    <w:rsid w:val="00357611"/>
    <w:rsid w:val="0036432A"/>
    <w:rsid w:val="00364773"/>
    <w:rsid w:val="00364AF9"/>
    <w:rsid w:val="00367237"/>
    <w:rsid w:val="0037077F"/>
    <w:rsid w:val="00372411"/>
    <w:rsid w:val="00373882"/>
    <w:rsid w:val="00382D7E"/>
    <w:rsid w:val="003843DB"/>
    <w:rsid w:val="003936FB"/>
    <w:rsid w:val="00393761"/>
    <w:rsid w:val="003937A5"/>
    <w:rsid w:val="00394E26"/>
    <w:rsid w:val="00396691"/>
    <w:rsid w:val="00397D18"/>
    <w:rsid w:val="003A1B36"/>
    <w:rsid w:val="003B1454"/>
    <w:rsid w:val="003B18B6"/>
    <w:rsid w:val="003B1B18"/>
    <w:rsid w:val="003C161B"/>
    <w:rsid w:val="003C3746"/>
    <w:rsid w:val="003C59E0"/>
    <w:rsid w:val="003C6C8D"/>
    <w:rsid w:val="003D2656"/>
    <w:rsid w:val="003D4F95"/>
    <w:rsid w:val="003D5F42"/>
    <w:rsid w:val="003D60A9"/>
    <w:rsid w:val="003E4367"/>
    <w:rsid w:val="003F0BD9"/>
    <w:rsid w:val="003F1D30"/>
    <w:rsid w:val="003F4C97"/>
    <w:rsid w:val="003F5685"/>
    <w:rsid w:val="003F666D"/>
    <w:rsid w:val="003F7FE6"/>
    <w:rsid w:val="00400193"/>
    <w:rsid w:val="00403AB4"/>
    <w:rsid w:val="00416EAF"/>
    <w:rsid w:val="004212E7"/>
    <w:rsid w:val="00423C88"/>
    <w:rsid w:val="0042446D"/>
    <w:rsid w:val="00427BF8"/>
    <w:rsid w:val="00431C02"/>
    <w:rsid w:val="004350AB"/>
    <w:rsid w:val="00436696"/>
    <w:rsid w:val="00437395"/>
    <w:rsid w:val="00445047"/>
    <w:rsid w:val="00446749"/>
    <w:rsid w:val="00453EB7"/>
    <w:rsid w:val="00460D71"/>
    <w:rsid w:val="00463E39"/>
    <w:rsid w:val="004657FC"/>
    <w:rsid w:val="004733F6"/>
    <w:rsid w:val="00473514"/>
    <w:rsid w:val="004741A1"/>
    <w:rsid w:val="00474E69"/>
    <w:rsid w:val="00483E9F"/>
    <w:rsid w:val="00485A2C"/>
    <w:rsid w:val="0049621B"/>
    <w:rsid w:val="00496810"/>
    <w:rsid w:val="004A1D19"/>
    <w:rsid w:val="004B4292"/>
    <w:rsid w:val="004C1895"/>
    <w:rsid w:val="004C629F"/>
    <w:rsid w:val="004C6D40"/>
    <w:rsid w:val="004E6AA8"/>
    <w:rsid w:val="004F0210"/>
    <w:rsid w:val="004F0C3C"/>
    <w:rsid w:val="004F2280"/>
    <w:rsid w:val="004F23BB"/>
    <w:rsid w:val="004F63FC"/>
    <w:rsid w:val="00505A92"/>
    <w:rsid w:val="005169FA"/>
    <w:rsid w:val="00517868"/>
    <w:rsid w:val="00517C8A"/>
    <w:rsid w:val="005203F1"/>
    <w:rsid w:val="00521BC3"/>
    <w:rsid w:val="005223CB"/>
    <w:rsid w:val="00531873"/>
    <w:rsid w:val="00533632"/>
    <w:rsid w:val="00534013"/>
    <w:rsid w:val="00540C5C"/>
    <w:rsid w:val="00541E6E"/>
    <w:rsid w:val="0054251F"/>
    <w:rsid w:val="005520D8"/>
    <w:rsid w:val="00553507"/>
    <w:rsid w:val="00555CFB"/>
    <w:rsid w:val="00556ADB"/>
    <w:rsid w:val="00556C58"/>
    <w:rsid w:val="00556CF1"/>
    <w:rsid w:val="0056322D"/>
    <w:rsid w:val="005762A7"/>
    <w:rsid w:val="00577BBC"/>
    <w:rsid w:val="005858F1"/>
    <w:rsid w:val="00587CEE"/>
    <w:rsid w:val="005916D7"/>
    <w:rsid w:val="0059427F"/>
    <w:rsid w:val="00596B64"/>
    <w:rsid w:val="005A698C"/>
    <w:rsid w:val="005C0CAC"/>
    <w:rsid w:val="005C1E4B"/>
    <w:rsid w:val="005D062E"/>
    <w:rsid w:val="005D2F6B"/>
    <w:rsid w:val="005D334E"/>
    <w:rsid w:val="005E0799"/>
    <w:rsid w:val="005E10F9"/>
    <w:rsid w:val="005E1200"/>
    <w:rsid w:val="005F2B75"/>
    <w:rsid w:val="005F45EE"/>
    <w:rsid w:val="005F5A80"/>
    <w:rsid w:val="005F5DA8"/>
    <w:rsid w:val="005F7611"/>
    <w:rsid w:val="006030A9"/>
    <w:rsid w:val="00603BCC"/>
    <w:rsid w:val="006044FF"/>
    <w:rsid w:val="00607754"/>
    <w:rsid w:val="00607CC5"/>
    <w:rsid w:val="00610E77"/>
    <w:rsid w:val="0061179B"/>
    <w:rsid w:val="006125F9"/>
    <w:rsid w:val="00633014"/>
    <w:rsid w:val="0063437B"/>
    <w:rsid w:val="0063660D"/>
    <w:rsid w:val="0063685C"/>
    <w:rsid w:val="0064017E"/>
    <w:rsid w:val="00654BB6"/>
    <w:rsid w:val="006579B9"/>
    <w:rsid w:val="006613B9"/>
    <w:rsid w:val="0066141D"/>
    <w:rsid w:val="0066443C"/>
    <w:rsid w:val="006661AF"/>
    <w:rsid w:val="006673CA"/>
    <w:rsid w:val="00673C26"/>
    <w:rsid w:val="00674DE5"/>
    <w:rsid w:val="00677ACA"/>
    <w:rsid w:val="006812AF"/>
    <w:rsid w:val="0068327D"/>
    <w:rsid w:val="0068637E"/>
    <w:rsid w:val="00691534"/>
    <w:rsid w:val="00693880"/>
    <w:rsid w:val="006940A7"/>
    <w:rsid w:val="00694AF0"/>
    <w:rsid w:val="006A4686"/>
    <w:rsid w:val="006A71D9"/>
    <w:rsid w:val="006B0E9E"/>
    <w:rsid w:val="006B486D"/>
    <w:rsid w:val="006B5AE4"/>
    <w:rsid w:val="006B5BC9"/>
    <w:rsid w:val="006C0F6B"/>
    <w:rsid w:val="006D1507"/>
    <w:rsid w:val="006D1608"/>
    <w:rsid w:val="006D4054"/>
    <w:rsid w:val="006D7409"/>
    <w:rsid w:val="006E02EC"/>
    <w:rsid w:val="006E3C4F"/>
    <w:rsid w:val="006E6F41"/>
    <w:rsid w:val="006E73E6"/>
    <w:rsid w:val="006F67D7"/>
    <w:rsid w:val="007011EF"/>
    <w:rsid w:val="0070532C"/>
    <w:rsid w:val="00710E54"/>
    <w:rsid w:val="007211B1"/>
    <w:rsid w:val="007277DA"/>
    <w:rsid w:val="00731D27"/>
    <w:rsid w:val="007357EB"/>
    <w:rsid w:val="007424AF"/>
    <w:rsid w:val="00746187"/>
    <w:rsid w:val="0076254F"/>
    <w:rsid w:val="00766BAA"/>
    <w:rsid w:val="007761B7"/>
    <w:rsid w:val="007801F5"/>
    <w:rsid w:val="00783CA4"/>
    <w:rsid w:val="007842FB"/>
    <w:rsid w:val="00786124"/>
    <w:rsid w:val="0079514B"/>
    <w:rsid w:val="00795252"/>
    <w:rsid w:val="007A2DC1"/>
    <w:rsid w:val="007B6945"/>
    <w:rsid w:val="007B7A03"/>
    <w:rsid w:val="007D0869"/>
    <w:rsid w:val="007D14C4"/>
    <w:rsid w:val="007D2F0E"/>
    <w:rsid w:val="007D3319"/>
    <w:rsid w:val="007D335D"/>
    <w:rsid w:val="007D5335"/>
    <w:rsid w:val="007D605C"/>
    <w:rsid w:val="007E3314"/>
    <w:rsid w:val="007E3514"/>
    <w:rsid w:val="007E4B03"/>
    <w:rsid w:val="007E782F"/>
    <w:rsid w:val="007F324B"/>
    <w:rsid w:val="007F3886"/>
    <w:rsid w:val="007F4D89"/>
    <w:rsid w:val="00803259"/>
    <w:rsid w:val="0080553C"/>
    <w:rsid w:val="00805B46"/>
    <w:rsid w:val="00805DB4"/>
    <w:rsid w:val="00807460"/>
    <w:rsid w:val="00812073"/>
    <w:rsid w:val="00815D44"/>
    <w:rsid w:val="00821CC6"/>
    <w:rsid w:val="00823593"/>
    <w:rsid w:val="00825DC2"/>
    <w:rsid w:val="00831AFD"/>
    <w:rsid w:val="008322FB"/>
    <w:rsid w:val="00834AD3"/>
    <w:rsid w:val="008366B3"/>
    <w:rsid w:val="00843795"/>
    <w:rsid w:val="00847F0F"/>
    <w:rsid w:val="00852448"/>
    <w:rsid w:val="00854F31"/>
    <w:rsid w:val="00856690"/>
    <w:rsid w:val="00857556"/>
    <w:rsid w:val="00864F73"/>
    <w:rsid w:val="00871A97"/>
    <w:rsid w:val="00872027"/>
    <w:rsid w:val="00877F6C"/>
    <w:rsid w:val="008809AF"/>
    <w:rsid w:val="0088258A"/>
    <w:rsid w:val="00886332"/>
    <w:rsid w:val="008925F0"/>
    <w:rsid w:val="008938CA"/>
    <w:rsid w:val="0089448A"/>
    <w:rsid w:val="00897877"/>
    <w:rsid w:val="008A26D9"/>
    <w:rsid w:val="008A7B5B"/>
    <w:rsid w:val="008B12D2"/>
    <w:rsid w:val="008C0C29"/>
    <w:rsid w:val="008D02DA"/>
    <w:rsid w:val="008D76BC"/>
    <w:rsid w:val="008E7DBA"/>
    <w:rsid w:val="008F0829"/>
    <w:rsid w:val="008F3638"/>
    <w:rsid w:val="008F4441"/>
    <w:rsid w:val="008F6B20"/>
    <w:rsid w:val="008F6F31"/>
    <w:rsid w:val="008F74DF"/>
    <w:rsid w:val="00900FB8"/>
    <w:rsid w:val="00902274"/>
    <w:rsid w:val="00906B98"/>
    <w:rsid w:val="009127BA"/>
    <w:rsid w:val="009151FD"/>
    <w:rsid w:val="00920AAE"/>
    <w:rsid w:val="009227A6"/>
    <w:rsid w:val="00933EC1"/>
    <w:rsid w:val="00937741"/>
    <w:rsid w:val="009446AD"/>
    <w:rsid w:val="00952305"/>
    <w:rsid w:val="009530DB"/>
    <w:rsid w:val="00953676"/>
    <w:rsid w:val="00956F30"/>
    <w:rsid w:val="00965D8E"/>
    <w:rsid w:val="009664F7"/>
    <w:rsid w:val="00966C9A"/>
    <w:rsid w:val="00967527"/>
    <w:rsid w:val="009705EE"/>
    <w:rsid w:val="00974C65"/>
    <w:rsid w:val="00977927"/>
    <w:rsid w:val="00977C38"/>
    <w:rsid w:val="0098135C"/>
    <w:rsid w:val="0098156A"/>
    <w:rsid w:val="00986E12"/>
    <w:rsid w:val="00990AC6"/>
    <w:rsid w:val="00991BAC"/>
    <w:rsid w:val="009A6EA0"/>
    <w:rsid w:val="009B2A4A"/>
    <w:rsid w:val="009B3F9E"/>
    <w:rsid w:val="009C0DC9"/>
    <w:rsid w:val="009C1335"/>
    <w:rsid w:val="009C1A63"/>
    <w:rsid w:val="009C1AB2"/>
    <w:rsid w:val="009C3AD5"/>
    <w:rsid w:val="009C684C"/>
    <w:rsid w:val="009C7251"/>
    <w:rsid w:val="009D0892"/>
    <w:rsid w:val="009D223A"/>
    <w:rsid w:val="009D2A42"/>
    <w:rsid w:val="009E2E91"/>
    <w:rsid w:val="009F322A"/>
    <w:rsid w:val="00A00A42"/>
    <w:rsid w:val="00A01B40"/>
    <w:rsid w:val="00A02CD3"/>
    <w:rsid w:val="00A12A98"/>
    <w:rsid w:val="00A139F5"/>
    <w:rsid w:val="00A16A97"/>
    <w:rsid w:val="00A307D2"/>
    <w:rsid w:val="00A32E16"/>
    <w:rsid w:val="00A365F4"/>
    <w:rsid w:val="00A427AF"/>
    <w:rsid w:val="00A42F45"/>
    <w:rsid w:val="00A44405"/>
    <w:rsid w:val="00A460CD"/>
    <w:rsid w:val="00A47D80"/>
    <w:rsid w:val="00A53132"/>
    <w:rsid w:val="00A563F2"/>
    <w:rsid w:val="00A566E8"/>
    <w:rsid w:val="00A61BBA"/>
    <w:rsid w:val="00A66347"/>
    <w:rsid w:val="00A72A2D"/>
    <w:rsid w:val="00A80AFB"/>
    <w:rsid w:val="00A810F9"/>
    <w:rsid w:val="00A82D31"/>
    <w:rsid w:val="00A85E7E"/>
    <w:rsid w:val="00A86ECC"/>
    <w:rsid w:val="00A86FCC"/>
    <w:rsid w:val="00A87484"/>
    <w:rsid w:val="00A90A6D"/>
    <w:rsid w:val="00A92B87"/>
    <w:rsid w:val="00A9649C"/>
    <w:rsid w:val="00A971E5"/>
    <w:rsid w:val="00AA542B"/>
    <w:rsid w:val="00AA710D"/>
    <w:rsid w:val="00AB1F20"/>
    <w:rsid w:val="00AB64F3"/>
    <w:rsid w:val="00AB6D25"/>
    <w:rsid w:val="00AC49AD"/>
    <w:rsid w:val="00AD0432"/>
    <w:rsid w:val="00AD0E56"/>
    <w:rsid w:val="00AD4BFC"/>
    <w:rsid w:val="00AE229B"/>
    <w:rsid w:val="00AE2D4B"/>
    <w:rsid w:val="00AE4F99"/>
    <w:rsid w:val="00B11B69"/>
    <w:rsid w:val="00B122AA"/>
    <w:rsid w:val="00B14952"/>
    <w:rsid w:val="00B16871"/>
    <w:rsid w:val="00B25B45"/>
    <w:rsid w:val="00B31E5A"/>
    <w:rsid w:val="00B4658D"/>
    <w:rsid w:val="00B47359"/>
    <w:rsid w:val="00B52E0B"/>
    <w:rsid w:val="00B637CF"/>
    <w:rsid w:val="00B653AB"/>
    <w:rsid w:val="00B65F9E"/>
    <w:rsid w:val="00B66B19"/>
    <w:rsid w:val="00B719FC"/>
    <w:rsid w:val="00B7386E"/>
    <w:rsid w:val="00B84C43"/>
    <w:rsid w:val="00B914E9"/>
    <w:rsid w:val="00B956EE"/>
    <w:rsid w:val="00B9708E"/>
    <w:rsid w:val="00BA2BA1"/>
    <w:rsid w:val="00BA3447"/>
    <w:rsid w:val="00BA3562"/>
    <w:rsid w:val="00BA5F71"/>
    <w:rsid w:val="00BB4F09"/>
    <w:rsid w:val="00BB54B5"/>
    <w:rsid w:val="00BD0674"/>
    <w:rsid w:val="00BD33EE"/>
    <w:rsid w:val="00BD3EE3"/>
    <w:rsid w:val="00BD4E33"/>
    <w:rsid w:val="00BD6527"/>
    <w:rsid w:val="00C030DE"/>
    <w:rsid w:val="00C051A8"/>
    <w:rsid w:val="00C10745"/>
    <w:rsid w:val="00C12E2F"/>
    <w:rsid w:val="00C21B12"/>
    <w:rsid w:val="00C22105"/>
    <w:rsid w:val="00C244B6"/>
    <w:rsid w:val="00C268E4"/>
    <w:rsid w:val="00C27BF1"/>
    <w:rsid w:val="00C310E6"/>
    <w:rsid w:val="00C3702F"/>
    <w:rsid w:val="00C37E8A"/>
    <w:rsid w:val="00C4500A"/>
    <w:rsid w:val="00C60231"/>
    <w:rsid w:val="00C61D10"/>
    <w:rsid w:val="00C62238"/>
    <w:rsid w:val="00C64A37"/>
    <w:rsid w:val="00C7158E"/>
    <w:rsid w:val="00C7250B"/>
    <w:rsid w:val="00C7346B"/>
    <w:rsid w:val="00C77C0E"/>
    <w:rsid w:val="00C91687"/>
    <w:rsid w:val="00C924A8"/>
    <w:rsid w:val="00C945FE"/>
    <w:rsid w:val="00C96FAA"/>
    <w:rsid w:val="00C97A04"/>
    <w:rsid w:val="00CA107B"/>
    <w:rsid w:val="00CA2619"/>
    <w:rsid w:val="00CA3B61"/>
    <w:rsid w:val="00CA484D"/>
    <w:rsid w:val="00CA4FB6"/>
    <w:rsid w:val="00CB0BC5"/>
    <w:rsid w:val="00CB2F90"/>
    <w:rsid w:val="00CB6AD4"/>
    <w:rsid w:val="00CC739E"/>
    <w:rsid w:val="00CC773C"/>
    <w:rsid w:val="00CD1EBB"/>
    <w:rsid w:val="00CD28CF"/>
    <w:rsid w:val="00CD58B7"/>
    <w:rsid w:val="00CD7967"/>
    <w:rsid w:val="00CE5E2F"/>
    <w:rsid w:val="00CE6A09"/>
    <w:rsid w:val="00CE6B4C"/>
    <w:rsid w:val="00CF18EE"/>
    <w:rsid w:val="00CF30BD"/>
    <w:rsid w:val="00CF4099"/>
    <w:rsid w:val="00D00796"/>
    <w:rsid w:val="00D109E0"/>
    <w:rsid w:val="00D261A2"/>
    <w:rsid w:val="00D54930"/>
    <w:rsid w:val="00D616D2"/>
    <w:rsid w:val="00D61F5B"/>
    <w:rsid w:val="00D63B5F"/>
    <w:rsid w:val="00D70EF7"/>
    <w:rsid w:val="00D8397C"/>
    <w:rsid w:val="00D90679"/>
    <w:rsid w:val="00D94EED"/>
    <w:rsid w:val="00D96026"/>
    <w:rsid w:val="00D972D6"/>
    <w:rsid w:val="00D972F6"/>
    <w:rsid w:val="00DA331D"/>
    <w:rsid w:val="00DA3B7D"/>
    <w:rsid w:val="00DA7C1C"/>
    <w:rsid w:val="00DB147A"/>
    <w:rsid w:val="00DB1B7A"/>
    <w:rsid w:val="00DB706E"/>
    <w:rsid w:val="00DC32A7"/>
    <w:rsid w:val="00DC6708"/>
    <w:rsid w:val="00DD011A"/>
    <w:rsid w:val="00DD1AD8"/>
    <w:rsid w:val="00DD23C1"/>
    <w:rsid w:val="00DE2400"/>
    <w:rsid w:val="00DE58F1"/>
    <w:rsid w:val="00DE6B58"/>
    <w:rsid w:val="00DF5183"/>
    <w:rsid w:val="00DF5E32"/>
    <w:rsid w:val="00E01436"/>
    <w:rsid w:val="00E03E79"/>
    <w:rsid w:val="00E045BD"/>
    <w:rsid w:val="00E04D6C"/>
    <w:rsid w:val="00E17B77"/>
    <w:rsid w:val="00E231AB"/>
    <w:rsid w:val="00E23337"/>
    <w:rsid w:val="00E24C8B"/>
    <w:rsid w:val="00E259EA"/>
    <w:rsid w:val="00E25D33"/>
    <w:rsid w:val="00E2752C"/>
    <w:rsid w:val="00E32061"/>
    <w:rsid w:val="00E33F48"/>
    <w:rsid w:val="00E42FF9"/>
    <w:rsid w:val="00E44790"/>
    <w:rsid w:val="00E4714C"/>
    <w:rsid w:val="00E5178D"/>
    <w:rsid w:val="00E51AEB"/>
    <w:rsid w:val="00E522A7"/>
    <w:rsid w:val="00E5349E"/>
    <w:rsid w:val="00E54452"/>
    <w:rsid w:val="00E6179C"/>
    <w:rsid w:val="00E63B0C"/>
    <w:rsid w:val="00E664C5"/>
    <w:rsid w:val="00E671A2"/>
    <w:rsid w:val="00E76D26"/>
    <w:rsid w:val="00E76EE5"/>
    <w:rsid w:val="00E77D2D"/>
    <w:rsid w:val="00E95036"/>
    <w:rsid w:val="00E95B8E"/>
    <w:rsid w:val="00EB1390"/>
    <w:rsid w:val="00EB2C71"/>
    <w:rsid w:val="00EB3333"/>
    <w:rsid w:val="00EB3A4F"/>
    <w:rsid w:val="00EB4340"/>
    <w:rsid w:val="00EB556D"/>
    <w:rsid w:val="00EB5A7D"/>
    <w:rsid w:val="00EC0564"/>
    <w:rsid w:val="00EC58ED"/>
    <w:rsid w:val="00ED55C0"/>
    <w:rsid w:val="00ED682B"/>
    <w:rsid w:val="00EE20FB"/>
    <w:rsid w:val="00EE41D5"/>
    <w:rsid w:val="00EF442F"/>
    <w:rsid w:val="00F01230"/>
    <w:rsid w:val="00F0166F"/>
    <w:rsid w:val="00F037A4"/>
    <w:rsid w:val="00F03D62"/>
    <w:rsid w:val="00F049AB"/>
    <w:rsid w:val="00F06A7D"/>
    <w:rsid w:val="00F12B03"/>
    <w:rsid w:val="00F142DB"/>
    <w:rsid w:val="00F27C8F"/>
    <w:rsid w:val="00F32749"/>
    <w:rsid w:val="00F37172"/>
    <w:rsid w:val="00F37727"/>
    <w:rsid w:val="00F4477E"/>
    <w:rsid w:val="00F46269"/>
    <w:rsid w:val="00F5363F"/>
    <w:rsid w:val="00F60BA8"/>
    <w:rsid w:val="00F6192F"/>
    <w:rsid w:val="00F65A5A"/>
    <w:rsid w:val="00F67D8F"/>
    <w:rsid w:val="00F802BE"/>
    <w:rsid w:val="00F80E93"/>
    <w:rsid w:val="00F86024"/>
    <w:rsid w:val="00F8611A"/>
    <w:rsid w:val="00FA3E6A"/>
    <w:rsid w:val="00FA5128"/>
    <w:rsid w:val="00FA56B1"/>
    <w:rsid w:val="00FB42D4"/>
    <w:rsid w:val="00FB5906"/>
    <w:rsid w:val="00FB6D82"/>
    <w:rsid w:val="00FB7150"/>
    <w:rsid w:val="00FB762F"/>
    <w:rsid w:val="00FC2AED"/>
    <w:rsid w:val="00FC659E"/>
    <w:rsid w:val="00FD08AE"/>
    <w:rsid w:val="00FD1B02"/>
    <w:rsid w:val="00FD5EA7"/>
    <w:rsid w:val="00FE36CF"/>
    <w:rsid w:val="00FE6B1A"/>
    <w:rsid w:val="00FF0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7E5C1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596B64"/>
    <w:pPr>
      <w:spacing w:before="120" w:after="120" w:line="269" w:lineRule="auto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340F5D"/>
    <w:pPr>
      <w:autoSpaceDE w:val="0"/>
      <w:autoSpaceDN w:val="0"/>
      <w:adjustRightInd w:val="0"/>
      <w:spacing w:before="16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340F5D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596B64"/>
    <w:pPr>
      <w:spacing w:before="360" w:line="240" w:lineRule="exact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596B64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857556"/>
    <w:rPr>
      <w:color w:val="954F72" w:themeColor="followedHyperlink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07460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07460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0746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image" Target="media/image8.png"/><Relationship Id="rId26" Type="http://schemas.openxmlformats.org/officeDocument/2006/relationships/hyperlink" Target="https://stat.gov.pl/metainformacje/slownik-pojec/pojecia-stosowane-w-statystyce-publicznej/3665,pojecie.html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11.png"/><Relationship Id="rId7" Type="http://schemas.openxmlformats.org/officeDocument/2006/relationships/settings" Target="settings.xml"/><Relationship Id="rId12" Type="http://schemas.openxmlformats.org/officeDocument/2006/relationships/image" Target="media/image6.png"/><Relationship Id="rId17" Type="http://schemas.openxmlformats.org/officeDocument/2006/relationships/hyperlink" Target="mailto:obslugaprasowa@stat.gov.pl" TargetMode="External"/><Relationship Id="rId25" Type="http://schemas.openxmlformats.org/officeDocument/2006/relationships/hyperlink" Target="https://stat.gov.pl/obszary-tematyczne/kultura-turystyka-sport/kultura/dzialalnosc-galerii-sztuki-w-2021-roku,10,5.html" TargetMode="Externa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image" Target="media/image10.png"/><Relationship Id="rId29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5.png"/><Relationship Id="rId24" Type="http://schemas.openxmlformats.org/officeDocument/2006/relationships/hyperlink" Target="https://stat.gov.pl/obszary-tematyczne/kultura-turystyka-sport/kultura/kultura-i-dziedzictwo-narodowe-w-2021-r-,2,19.html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23" Type="http://schemas.openxmlformats.org/officeDocument/2006/relationships/image" Target="media/image13.png"/><Relationship Id="rId28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image" Target="media/image9.png"/><Relationship Id="rId31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Relationship Id="rId22" Type="http://schemas.openxmlformats.org/officeDocument/2006/relationships/image" Target="media/image12.png"/><Relationship Id="rId27" Type="http://schemas.openxmlformats.org/officeDocument/2006/relationships/hyperlink" Target="http://stat.gov.pl/metainformacje/slownik-pojec/pojecia-stosowane-w-statystyce-publicznej/678,pojecie.html" TargetMode="External"/><Relationship Id="rId30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emf"/><Relationship Id="rId1" Type="http://schemas.openxmlformats.org/officeDocument/2006/relationships/image" Target="media/image1.emf"/><Relationship Id="rId4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>1</Kolejno_x015b__x0107_>
    <Tematyka xmlns="b5698c14-9734-4c2e-b0a6-c0f0e0420a38">07 - Informacje sygnalne</Tematyka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2" ma:contentTypeDescription="Utwórz nowy dokument." ma:contentTypeScope="" ma:versionID="61828af194c162a3f8ba12efac41088b">
  <xsd:schema xmlns:xsd="http://www.w3.org/2001/XMLSchema" xmlns:xs="http://www.w3.org/2001/XMLSchema" xmlns:p="http://schemas.microsoft.com/office/2006/metadata/properties" xmlns:ns2="b5698c14-9734-4c2e-b0a6-c0f0e0420a38" xmlns:ns3="30d47203-49ec-4c8c-a442-62231931aabb" targetNamespace="http://schemas.microsoft.com/office/2006/metadata/properties" ma:root="true" ma:fieldsID="496f7d50f109622d7e203c236940c321" ns2:_="" ns3:_="">
    <xsd:import namespace="b5698c14-9734-4c2e-b0a6-c0f0e0420a38"/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Tematyka" minOccurs="0"/>
                <xsd:element ref="ns3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698c14-9734-4c2e-b0a6-c0f0e0420a38" elementFormDefault="qualified">
    <xsd:import namespace="http://schemas.microsoft.com/office/2006/documentManagement/types"/>
    <xsd:import namespace="http://schemas.microsoft.com/office/infopath/2007/PartnerControls"/>
    <xsd:element name="Tematyka" ma:index="2" nillable="true" ma:displayName=":" ma:description="Należy wybrać tematykę pliku" ma:format="Dropdown" ma:internalName="Tematyka">
      <xsd:simpleType>
        <xsd:restriction base="dms:Choice">
          <xsd:enumeration value="00 - Organizacja Systemu Publikacyjnego"/>
          <xsd:enumeration value="00 - Zasady - skład i typografia"/>
          <xsd:enumeration value="01 - Analizy statystyczne"/>
          <xsd:enumeration value="02 - Informacje statystyczne"/>
          <xsd:enumeration value="03 - Roczniki statystyczne"/>
          <xsd:enumeration value="04 - Foldery i publikacje okolicznościowe"/>
          <xsd:enumeration value="05 - Prace eksperymentalne"/>
          <xsd:enumeration value="06 - Metodologia badań statystycznych"/>
          <xsd:enumeration value="07 - Informacje sygnalne"/>
          <xsd:enumeration value="08 - Archiwum"/>
          <xsd:enumeration value="10 - Księga Identyfikacji Wizualnej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3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Typ zawartości"/>
        <xsd:element ref="dc:title" minOccurs="0" maxOccurs="1" ma:index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7E9C3E-3CC5-40C0-A774-47B8E48CCF08}">
  <ds:schemaRefs>
    <ds:schemaRef ds:uri="http://schemas.microsoft.com/office/2006/metadata/properties"/>
    <ds:schemaRef ds:uri="http://schemas.microsoft.com/office/infopath/2007/PartnerControls"/>
    <ds:schemaRef ds:uri="30d47203-49ec-4c8c-a442-62231931aabb"/>
    <ds:schemaRef ds:uri="b5698c14-9734-4c2e-b0a6-c0f0e0420a38"/>
  </ds:schemaRefs>
</ds:datastoreItem>
</file>

<file path=customXml/itemProps2.xml><?xml version="1.0" encoding="utf-8"?>
<ds:datastoreItem xmlns:ds="http://schemas.openxmlformats.org/officeDocument/2006/customXml" ds:itemID="{860771BC-9B62-4E6D-8D34-ECED8FD8F92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4CE6F47-65A4-4F88-807D-6187E74D70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698c14-9734-4c2e-b0a6-c0f0e0420a38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26E1D28-C1F3-4766-9200-34A18ABB2B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580</Words>
  <Characters>3486</Characters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Działalność galerii sztuki w 2022 r.</vt:lpstr>
    </vt:vector>
  </TitlesOfParts>
  <Company/>
  <LinksUpToDate>false</LinksUpToDate>
  <CharactersWithSpaces>4058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description/>
  <cp:lastPrinted>2023-04-11T08:53:00Z</cp:lastPrinted>
  <dcterms:created xsi:type="dcterms:W3CDTF">2023-04-14T10:31:00Z</dcterms:created>
  <dcterms:modified xsi:type="dcterms:W3CDTF">2023-04-14T10:31:00Z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