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58E8" w14:textId="536329D3" w:rsidR="009239E1" w:rsidRDefault="00733C4A" w:rsidP="00712545">
      <w:pPr>
        <w:pStyle w:val="tytuinformacji"/>
        <w:spacing w:after="560"/>
        <w:rPr>
          <w:shd w:val="clear" w:color="auto" w:fill="FFFFFF"/>
        </w:rPr>
      </w:pPr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6E191F">
        <w:rPr>
          <w:shd w:val="clear" w:color="auto" w:fill="FFFFFF"/>
        </w:rPr>
        <w:br/>
      </w:r>
      <w:r w:rsidR="00D05665" w:rsidRPr="00D05665">
        <w:rPr>
          <w:shd w:val="clear" w:color="auto" w:fill="FFFFFF"/>
        </w:rPr>
        <w:t xml:space="preserve">w przekroju regionów </w:t>
      </w:r>
      <w:r w:rsidR="00BC4A84">
        <w:rPr>
          <w:shd w:val="clear" w:color="auto" w:fill="FFFFFF"/>
        </w:rPr>
        <w:t>w 2022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14:paraId="5A3F74DA" w14:textId="5F40F551" w:rsidR="00A83146" w:rsidRPr="00D64A3D" w:rsidRDefault="00CF1765" w:rsidP="00953CC8">
      <w:pPr>
        <w:pStyle w:val="LID"/>
        <w:spacing w:before="360"/>
        <w:rPr>
          <w:b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3D3637C" wp14:editId="2554294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03200" cy="1155600"/>
                <wp:effectExtent l="0" t="0" r="6985" b="6985"/>
                <wp:wrapSquare wrapText="bothSides"/>
                <wp:docPr id="6" name="Pole tekstowe 2" descr="56,0%&#10;Odsetek wartości PKB wytworzonej w 5 regionach w 2022 r.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8ECC" w14:textId="5A615566" w:rsidR="00CF1765" w:rsidRPr="00481C47" w:rsidRDefault="00CF1765" w:rsidP="00CF1765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0634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6342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6A30938" w14:textId="0B6F9AE7" w:rsidR="00CF1765" w:rsidRPr="007D605C" w:rsidRDefault="00FB2EDE" w:rsidP="00CF1765">
                            <w:pPr>
                              <w:pStyle w:val="Opiswskanika"/>
                              <w:spacing w:after="12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Odsetek wartości PKB wytworzo</w:t>
                            </w:r>
                            <w:r w:rsidR="00BA492C">
                              <w:rPr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Cs w:val="20"/>
                              </w:rPr>
                              <w:t xml:space="preserve">nej w 5 regionach </w:t>
                            </w:r>
                            <w:r w:rsidR="00CF1765" w:rsidRPr="00E051D8">
                              <w:rPr>
                                <w:szCs w:val="20"/>
                              </w:rPr>
                              <w:t xml:space="preserve">w </w:t>
                            </w:r>
                            <w:r w:rsidR="00CF1765">
                              <w:rPr>
                                <w:szCs w:val="20"/>
                              </w:rPr>
                              <w:t>202</w:t>
                            </w:r>
                            <w:r w:rsidR="0006342F">
                              <w:rPr>
                                <w:szCs w:val="20"/>
                              </w:rPr>
                              <w:t>2</w:t>
                            </w:r>
                            <w:r w:rsidR="00CF1765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3637C" id="Pole tekstowe 2" o:spid="_x0000_s1026" alt="56,0%&#10;Odsetek wartości PKB wytworzonej w 5 regionach w 2022 r.&#10;" style="position:absolute;margin-left:0;margin-top:0;width:173.5pt;height:91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" fillcolor="#001d77" stroked="f">
                <v:stroke joinstyle="miter"/>
                <v:textbox>
                  <w:txbxContent>
                    <w:p w14:paraId="3BF08ECC" w14:textId="5A615566" w:rsidR="00CF1765" w:rsidRPr="00481C47" w:rsidRDefault="00CF1765" w:rsidP="00CF1765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0634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6342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6A30938" w14:textId="0B6F9AE7" w:rsidR="00CF1765" w:rsidRPr="007D605C" w:rsidRDefault="00FB2EDE" w:rsidP="00CF1765">
                      <w:pPr>
                        <w:pStyle w:val="Opiswskanika"/>
                        <w:spacing w:after="120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Odsetek wartości PKB wytworzo</w:t>
                      </w:r>
                      <w:r w:rsidR="00BA492C">
                        <w:rPr>
                          <w:szCs w:val="20"/>
                        </w:rPr>
                        <w:t>-</w:t>
                      </w:r>
                      <w:r>
                        <w:rPr>
                          <w:szCs w:val="20"/>
                        </w:rPr>
                        <w:t xml:space="preserve">nej w 5 regionach </w:t>
                      </w:r>
                      <w:r w:rsidR="00CF1765" w:rsidRPr="00E051D8">
                        <w:rPr>
                          <w:szCs w:val="20"/>
                        </w:rPr>
                        <w:t xml:space="preserve">w </w:t>
                      </w:r>
                      <w:r w:rsidR="00CF1765">
                        <w:rPr>
                          <w:szCs w:val="20"/>
                        </w:rPr>
                        <w:t>202</w:t>
                      </w:r>
                      <w:r w:rsidR="0006342F">
                        <w:rPr>
                          <w:szCs w:val="20"/>
                        </w:rPr>
                        <w:t>2</w:t>
                      </w:r>
                      <w:r w:rsidR="00CF1765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64A3D" w:rsidRPr="00005933">
        <w:t xml:space="preserve">W </w:t>
      </w:r>
      <w:r w:rsidR="00A46B7D">
        <w:t>202</w:t>
      </w:r>
      <w:r w:rsidR="000143C9">
        <w:t>2</w:t>
      </w:r>
      <w:r w:rsidR="00D64A3D" w:rsidRPr="00005933">
        <w:t xml:space="preserve"> roku</w:t>
      </w:r>
      <w:r w:rsidR="00D64A3D" w:rsidRPr="00570F9B">
        <w:t xml:space="preserve"> </w:t>
      </w:r>
      <w:r w:rsidR="00D64A3D">
        <w:t xml:space="preserve">ponad 1/2 krajowej wartości </w:t>
      </w:r>
      <w:r w:rsidR="00D64A3D" w:rsidRPr="00005933">
        <w:t xml:space="preserve">produktu krajowego brutto </w:t>
      </w:r>
      <w:r w:rsidR="00D64A3D">
        <w:t>została wytworzona w 5 regionach: warszawskim stołecznym,</w:t>
      </w:r>
      <w:r w:rsidR="006E191F">
        <w:t xml:space="preserve"> </w:t>
      </w:r>
      <w:r w:rsidR="00D64A3D">
        <w:t>śląskim, wielkopolskim, dolnośląskim i mało</w:t>
      </w:r>
      <w:r w:rsidR="006E191F">
        <w:t>-</w:t>
      </w:r>
      <w:r w:rsidR="00D64A3D">
        <w:t>polskim</w:t>
      </w:r>
      <w:r w:rsidR="00653F20">
        <w:t>.</w:t>
      </w:r>
    </w:p>
    <w:p w14:paraId="4F72AE5B" w14:textId="77777777" w:rsidR="00A83146" w:rsidRDefault="00A83146" w:rsidP="005E6E6A">
      <w:pPr>
        <w:pStyle w:val="LID"/>
        <w:spacing w:before="0" w:after="0"/>
        <w:rPr>
          <w:b w:val="0"/>
        </w:rPr>
      </w:pPr>
    </w:p>
    <w:p w14:paraId="7D97A6C1" w14:textId="77777777" w:rsidR="00FF2D34" w:rsidRDefault="00FF2D34" w:rsidP="005E6E6A">
      <w:pPr>
        <w:pStyle w:val="LID"/>
        <w:spacing w:before="0" w:after="0"/>
        <w:rPr>
          <w:b w:val="0"/>
        </w:rPr>
      </w:pPr>
    </w:p>
    <w:p w14:paraId="3DE5482E" w14:textId="77777777" w:rsidR="00FF2D34" w:rsidRDefault="00FF2D34" w:rsidP="005E6E6A">
      <w:pPr>
        <w:pStyle w:val="LID"/>
        <w:spacing w:before="0" w:after="0"/>
        <w:rPr>
          <w:b w:val="0"/>
        </w:rPr>
      </w:pPr>
    </w:p>
    <w:p w14:paraId="200ECF2D" w14:textId="77777777" w:rsidR="00376F81" w:rsidRPr="00F00201" w:rsidRDefault="000706A8" w:rsidP="00712545">
      <w:pPr>
        <w:spacing w:before="280" w:line="240" w:lineRule="auto"/>
        <w:rPr>
          <w:b/>
          <w:color w:val="001D77"/>
        </w:rPr>
      </w:pPr>
      <w:r w:rsidRPr="00F00201">
        <w:rPr>
          <w:b/>
          <w:noProof/>
          <w:color w:val="001D77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1" locked="0" layoutInCell="1" allowOverlap="1" wp14:anchorId="2BC460BF" wp14:editId="56F6CDAE">
                <wp:simplePos x="0" y="0"/>
                <wp:positionH relativeFrom="page">
                  <wp:align>right</wp:align>
                </wp:positionH>
                <wp:positionV relativeFrom="paragraph">
                  <wp:posOffset>346075</wp:posOffset>
                </wp:positionV>
                <wp:extent cx="1800000" cy="810000"/>
                <wp:effectExtent l="0" t="0" r="0" b="0"/>
                <wp:wrapTight wrapText="bothSides">
                  <wp:wrapPolygon edited="0">
                    <wp:start x="686" y="0"/>
                    <wp:lineTo x="686" y="20838"/>
                    <wp:lineTo x="20807" y="20838"/>
                    <wp:lineTo x="20807" y="0"/>
                    <wp:lineTo x="686" y="0"/>
                  </wp:wrapPolygon>
                </wp:wrapTight>
                <wp:docPr id="3" name="Pole tekstowe 3" descr="W 2022 r. wystąpił wzrost produktu krajowego brutto we wszystkich regionach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C9B0F" w14:textId="471DF8AD" w:rsidR="00AE06C7" w:rsidRPr="00B4783D" w:rsidRDefault="00AE06C7" w:rsidP="00AE06C7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 xml:space="preserve">W </w:t>
                            </w:r>
                            <w:r>
                              <w:t>202</w:t>
                            </w:r>
                            <w:r w:rsidR="0006342F">
                              <w:t>2</w:t>
                            </w:r>
                            <w:r w:rsidRPr="00B4783D">
                              <w:t xml:space="preserve"> r. </w:t>
                            </w:r>
                            <w:r>
                              <w:t xml:space="preserve">wystąpił </w:t>
                            </w:r>
                            <w:r w:rsidRPr="00B4783D">
                              <w:t xml:space="preserve">wzrost produktu krajowego brutto </w:t>
                            </w:r>
                            <w:r w:rsidR="000448D6">
                              <w:br/>
                            </w:r>
                            <w:r>
                              <w:t>we wszystkich regionach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460BF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7" type="#_x0000_t202" alt="W 2022 r. wystąpił wzrost produktu krajowego brutto we wszystkich regionach&#10;" style="position:absolute;margin-left:90.55pt;margin-top:27.25pt;width:141.75pt;height:63.8pt;z-index:-2515169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" filled="f" stroked="f">
                <v:textbox>
                  <w:txbxContent>
                    <w:p w14:paraId="703C9B0F" w14:textId="471DF8AD" w:rsidR="00AE06C7" w:rsidRPr="00B4783D" w:rsidRDefault="00AE06C7" w:rsidP="00AE06C7">
                      <w:pPr>
                        <w:pStyle w:val="tekstzboku"/>
                        <w:spacing w:before="0"/>
                      </w:pPr>
                      <w:r w:rsidRPr="00B4783D">
                        <w:t xml:space="preserve">W </w:t>
                      </w:r>
                      <w:r>
                        <w:t>202</w:t>
                      </w:r>
                      <w:r w:rsidR="0006342F">
                        <w:t>2</w:t>
                      </w:r>
                      <w:r w:rsidRPr="00B4783D">
                        <w:t xml:space="preserve"> r. </w:t>
                      </w:r>
                      <w:r>
                        <w:t xml:space="preserve">wystąpił </w:t>
                      </w:r>
                      <w:r w:rsidRPr="00B4783D">
                        <w:t xml:space="preserve">wzrost produktu krajowego brutto </w:t>
                      </w:r>
                      <w:r w:rsidR="000448D6">
                        <w:br/>
                      </w:r>
                      <w:r>
                        <w:t>we wszystkich regionach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9239E1" w:rsidRPr="00F00201">
        <w:rPr>
          <w:b/>
          <w:color w:val="001D77"/>
        </w:rPr>
        <w:t>Produkt krajowy brutto</w:t>
      </w:r>
    </w:p>
    <w:p w14:paraId="732EA93E" w14:textId="07DD1291" w:rsidR="00AE06C7" w:rsidRDefault="00AE06C7" w:rsidP="00AE06C7">
      <w:pPr>
        <w:spacing w:after="0"/>
        <w:rPr>
          <w:shd w:val="clear" w:color="auto" w:fill="FFFFFF"/>
        </w:rPr>
      </w:pPr>
      <w:r w:rsidRPr="00B70E5C">
        <w:rPr>
          <w:shd w:val="clear" w:color="auto" w:fill="FFFFFF"/>
        </w:rPr>
        <w:t>W 202</w:t>
      </w:r>
      <w:r w:rsidR="0006342F" w:rsidRPr="00B70E5C">
        <w:rPr>
          <w:shd w:val="clear" w:color="auto" w:fill="FFFFFF"/>
        </w:rPr>
        <w:t>2</w:t>
      </w:r>
      <w:r w:rsidRPr="00B70E5C">
        <w:rPr>
          <w:shd w:val="clear" w:color="auto" w:fill="FFFFFF"/>
        </w:rPr>
        <w:t xml:space="preserve"> roku we wszystkich regionach odnotowano wzrost produktu krajowego brutto </w:t>
      </w:r>
      <w:r w:rsidR="000448D6">
        <w:rPr>
          <w:shd w:val="clear" w:color="auto" w:fill="FFFFFF"/>
        </w:rPr>
        <w:br/>
      </w:r>
      <w:r w:rsidRPr="00B70E5C">
        <w:rPr>
          <w:shd w:val="clear" w:color="auto" w:fill="FFFFFF"/>
        </w:rPr>
        <w:t>w cenach bieżących w porównaniu z 202</w:t>
      </w:r>
      <w:r w:rsidR="0006342F" w:rsidRPr="00B70E5C">
        <w:rPr>
          <w:shd w:val="clear" w:color="auto" w:fill="FFFFFF"/>
        </w:rPr>
        <w:t>1</w:t>
      </w:r>
      <w:r w:rsidRPr="00B70E5C">
        <w:rPr>
          <w:shd w:val="clear" w:color="auto" w:fill="FFFFFF"/>
        </w:rPr>
        <w:t xml:space="preserve"> rokiem, przy czym największy w regionie </w:t>
      </w:r>
      <w:r w:rsidR="00B70E5C" w:rsidRPr="00B70E5C">
        <w:rPr>
          <w:shd w:val="clear" w:color="auto" w:fill="FFFFFF"/>
        </w:rPr>
        <w:t>mazowieckim</w:t>
      </w:r>
      <w:r w:rsidR="0006342F" w:rsidRPr="00B70E5C">
        <w:rPr>
          <w:shd w:val="clear" w:color="auto" w:fill="FFFFFF"/>
        </w:rPr>
        <w:t xml:space="preserve"> </w:t>
      </w:r>
      <w:r w:rsidR="00B70E5C" w:rsidRPr="00B70E5C">
        <w:rPr>
          <w:shd w:val="clear" w:color="auto" w:fill="FFFFFF"/>
        </w:rPr>
        <w:t>regionalnym</w:t>
      </w:r>
      <w:r w:rsidRPr="00B70E5C">
        <w:rPr>
          <w:shd w:val="clear" w:color="auto" w:fill="FFFFFF"/>
        </w:rPr>
        <w:t xml:space="preserve"> – o </w:t>
      </w:r>
      <w:r w:rsidR="00B70E5C" w:rsidRPr="00B70E5C">
        <w:rPr>
          <w:shd w:val="clear" w:color="auto" w:fill="FFFFFF"/>
        </w:rPr>
        <w:t>21</w:t>
      </w:r>
      <w:r w:rsidRPr="00B70E5C">
        <w:rPr>
          <w:shd w:val="clear" w:color="auto" w:fill="FFFFFF"/>
        </w:rPr>
        <w:t>,</w:t>
      </w:r>
      <w:r w:rsidR="00B70E5C" w:rsidRPr="00B70E5C">
        <w:rPr>
          <w:shd w:val="clear" w:color="auto" w:fill="FFFFFF"/>
        </w:rPr>
        <w:t>4</w:t>
      </w:r>
      <w:r w:rsidRPr="00B70E5C">
        <w:rPr>
          <w:shd w:val="clear" w:color="auto" w:fill="FFFFFF"/>
        </w:rPr>
        <w:t xml:space="preserve">%, a najmniejszy w regionie </w:t>
      </w:r>
      <w:r w:rsidR="00B70E5C" w:rsidRPr="00B70E5C">
        <w:rPr>
          <w:shd w:val="clear" w:color="auto" w:fill="FFFFFF"/>
        </w:rPr>
        <w:t>świętokrzyskim</w:t>
      </w:r>
      <w:r w:rsidRPr="00B70E5C">
        <w:rPr>
          <w:shd w:val="clear" w:color="auto" w:fill="FFFFFF"/>
        </w:rPr>
        <w:t xml:space="preserve"> – o</w:t>
      </w:r>
      <w:r w:rsidR="00F05383">
        <w:rPr>
          <w:shd w:val="clear" w:color="auto" w:fill="FFFFFF"/>
        </w:rPr>
        <w:t xml:space="preserve"> </w:t>
      </w:r>
      <w:r w:rsidR="00B70E5C" w:rsidRPr="00B70E5C">
        <w:rPr>
          <w:shd w:val="clear" w:color="auto" w:fill="FFFFFF"/>
        </w:rPr>
        <w:t>10</w:t>
      </w:r>
      <w:r w:rsidRPr="00B70E5C">
        <w:rPr>
          <w:shd w:val="clear" w:color="auto" w:fill="FFFFFF"/>
        </w:rPr>
        <w:t>,</w:t>
      </w:r>
      <w:r w:rsidR="00B70E5C" w:rsidRPr="00B70E5C">
        <w:rPr>
          <w:shd w:val="clear" w:color="auto" w:fill="FFFFFF"/>
        </w:rPr>
        <w:t>6</w:t>
      </w:r>
      <w:r w:rsidRPr="00B70E5C">
        <w:rPr>
          <w:shd w:val="clear" w:color="auto" w:fill="FFFFFF"/>
        </w:rPr>
        <w:t>%</w:t>
      </w:r>
      <w:r w:rsidR="00457F54" w:rsidRPr="00B70E5C">
        <w:rPr>
          <w:shd w:val="clear" w:color="auto" w:fill="FFFFFF"/>
        </w:rPr>
        <w:t>.</w:t>
      </w:r>
    </w:p>
    <w:p w14:paraId="601F9CB1" w14:textId="4056F920" w:rsidR="00AE06C7" w:rsidRPr="0046029C" w:rsidRDefault="00AE06C7" w:rsidP="00AE06C7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 xml:space="preserve">niu PKB w </w:t>
      </w:r>
      <w:r>
        <w:rPr>
          <w:shd w:val="clear" w:color="auto" w:fill="FFFFFF"/>
        </w:rPr>
        <w:t>202</w:t>
      </w:r>
      <w:r w:rsidR="001023F1">
        <w:rPr>
          <w:shd w:val="clear" w:color="auto" w:fill="FFFFFF"/>
        </w:rPr>
        <w:t>2</w:t>
      </w:r>
      <w:r w:rsidRPr="0046029C">
        <w:rPr>
          <w:shd w:val="clear" w:color="auto" w:fill="FFFFFF"/>
        </w:rPr>
        <w:t xml:space="preserve"> roku był</w:t>
      </w:r>
      <w:r>
        <w:rPr>
          <w:shd w:val="clear" w:color="auto" w:fill="FFFFFF"/>
        </w:rPr>
        <w:t>y znacznie zróżnicowane – od 2,0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>
        <w:rPr>
          <w:shd w:val="clear" w:color="auto" w:fill="FFFFFF"/>
        </w:rPr>
        <w:t>17</w:t>
      </w:r>
      <w:r w:rsidRPr="0046029C">
        <w:rPr>
          <w:shd w:val="clear" w:color="auto" w:fill="FFFFFF"/>
        </w:rPr>
        <w:t>,</w:t>
      </w:r>
      <w:r>
        <w:rPr>
          <w:shd w:val="clear" w:color="auto" w:fill="FFFFFF"/>
        </w:rPr>
        <w:t>5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14:paraId="37CB252B" w14:textId="63A02208" w:rsidR="00AE06C7" w:rsidRDefault="00AE06C7" w:rsidP="00AE06C7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14E788E4" wp14:editId="145FEF5E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4" name="Pole tekstowe 4" descr="Poziom PKB na 1 mieszkańca powyżej średniej krajowej odnotowano &#10;w 5 regionach: warszawskim stołecznym, dolnośląskim, wielkopolskim, śląskim i pomor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345F4" w14:textId="54205BDB" w:rsidR="00AE06C7" w:rsidRPr="00FA0CBD" w:rsidRDefault="00AE06C7" w:rsidP="00AE06C7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</w:t>
                            </w:r>
                            <w:r>
                              <w:t>odnotowano</w:t>
                            </w:r>
                            <w:r w:rsidRPr="00F056EF">
                              <w:t xml:space="preserve"> w </w:t>
                            </w:r>
                            <w:r w:rsidR="000143C9">
                              <w:t>5</w:t>
                            </w:r>
                            <w:r w:rsidRPr="00F056EF">
                              <w:t xml:space="preserve"> regionach: </w:t>
                            </w:r>
                            <w:r>
                              <w:t>warszawskim stołecznym</w:t>
                            </w:r>
                            <w:r w:rsidRPr="00F056EF">
                              <w:t>, dolnośląskim, wielkopolskim</w:t>
                            </w:r>
                            <w:r w:rsidR="000143C9">
                              <w:t xml:space="preserve">, </w:t>
                            </w:r>
                            <w:r w:rsidRPr="00F056EF">
                              <w:t>śląskim</w:t>
                            </w:r>
                            <w:r w:rsidR="000143C9">
                              <w:t xml:space="preserve"> i pomorskim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88E4" id="Pole tekstowe 4" o:spid="_x0000_s1028" type="#_x0000_t202" alt="Poziom PKB na 1 mieszkańca powyżej średniej krajowej odnotowano &#10;w 5 regionach: warszawskim stołecznym, dolnośląskim, wielkopolskim, śląskim i pomorskim" style="position:absolute;margin-left:412.25pt;margin-top:1.25pt;width:141.7pt;height:81.35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" filled="f" stroked="f">
                <v:textbox>
                  <w:txbxContent>
                    <w:p w14:paraId="340345F4" w14:textId="54205BDB" w:rsidR="00AE06C7" w:rsidRPr="00FA0CBD" w:rsidRDefault="00AE06C7" w:rsidP="00AE06C7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</w:t>
                      </w:r>
                      <w:r>
                        <w:t>odnotowano</w:t>
                      </w:r>
                      <w:r w:rsidRPr="00F056EF">
                        <w:t xml:space="preserve"> w </w:t>
                      </w:r>
                      <w:r w:rsidR="000143C9">
                        <w:t>5</w:t>
                      </w:r>
                      <w:r w:rsidRPr="00F056EF">
                        <w:t xml:space="preserve"> regionach: </w:t>
                      </w:r>
                      <w:r>
                        <w:t>warszawskim stołecznym</w:t>
                      </w:r>
                      <w:r w:rsidRPr="00F056EF">
                        <w:t>, dolnośląskim, wielkopolskim</w:t>
                      </w:r>
                      <w:r w:rsidR="000143C9">
                        <w:t xml:space="preserve">, </w:t>
                      </w:r>
                      <w:r w:rsidRPr="00F056EF">
                        <w:t>śląskim</w:t>
                      </w:r>
                      <w:r w:rsidR="000143C9">
                        <w:t xml:space="preserve"> i pomorskim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029C">
        <w:rPr>
          <w:shd w:val="clear" w:color="auto" w:fill="FFFFFF"/>
        </w:rPr>
        <w:t xml:space="preserve">Wartość PKB w przeliczeniu na 1 mieszkańca w </w:t>
      </w:r>
      <w:r>
        <w:rPr>
          <w:shd w:val="clear" w:color="auto" w:fill="FFFFFF"/>
        </w:rPr>
        <w:t>202</w:t>
      </w:r>
      <w:r w:rsidR="001023F1">
        <w:rPr>
          <w:shd w:val="clear" w:color="auto" w:fill="FFFFFF"/>
        </w:rPr>
        <w:t>2</w:t>
      </w:r>
      <w:r w:rsidRPr="0046029C">
        <w:rPr>
          <w:shd w:val="clear" w:color="auto" w:fill="FFFFFF"/>
        </w:rPr>
        <w:t xml:space="preserve"> roku kształtowała się na poziomie </w:t>
      </w:r>
      <w:r>
        <w:rPr>
          <w:shd w:val="clear" w:color="auto" w:fill="FFFFFF"/>
        </w:rPr>
        <w:t xml:space="preserve">od </w:t>
      </w:r>
      <w:r w:rsidR="001023F1">
        <w:rPr>
          <w:shd w:val="clear" w:color="auto" w:fill="FFFFFF"/>
        </w:rPr>
        <w:t>55</w:t>
      </w:r>
      <w:r>
        <w:rPr>
          <w:shd w:val="clear" w:color="auto" w:fill="FFFFFF"/>
        </w:rPr>
        <w:t>,</w:t>
      </w:r>
      <w:r w:rsidR="001023F1">
        <w:rPr>
          <w:shd w:val="clear" w:color="auto" w:fill="FFFFFF"/>
        </w:rPr>
        <w:t>1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 w:rsidR="001023F1">
        <w:rPr>
          <w:shd w:val="clear" w:color="auto" w:fill="FFFFFF"/>
        </w:rPr>
        <w:t>podkarpackim</w:t>
      </w:r>
      <w:r>
        <w:rPr>
          <w:shd w:val="clear" w:color="auto" w:fill="FFFFFF"/>
        </w:rPr>
        <w:t xml:space="preserve"> (68,</w:t>
      </w:r>
      <w:r w:rsidR="001023F1">
        <w:rPr>
          <w:shd w:val="clear" w:color="auto" w:fill="FFFFFF"/>
        </w:rPr>
        <w:t>0</w:t>
      </w:r>
      <w:r w:rsidRPr="0046029C">
        <w:rPr>
          <w:shd w:val="clear" w:color="auto" w:fill="FFFFFF"/>
        </w:rPr>
        <w:t xml:space="preserve">% średniej krajowej) do </w:t>
      </w:r>
      <w:r>
        <w:rPr>
          <w:shd w:val="clear" w:color="auto" w:fill="FFFFFF"/>
        </w:rPr>
        <w:t>1</w:t>
      </w:r>
      <w:r w:rsidR="001023F1">
        <w:rPr>
          <w:shd w:val="clear" w:color="auto" w:fill="FFFFFF"/>
        </w:rPr>
        <w:t>64</w:t>
      </w:r>
      <w:r>
        <w:rPr>
          <w:shd w:val="clear" w:color="auto" w:fill="FFFFFF"/>
        </w:rPr>
        <w:t>,</w:t>
      </w:r>
      <w:r w:rsidR="001023F1">
        <w:rPr>
          <w:shd w:val="clear" w:color="auto" w:fill="FFFFFF"/>
        </w:rPr>
        <w:t>8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tys.</w:t>
      </w:r>
      <w:r w:rsidRPr="0046029C">
        <w:rPr>
          <w:shd w:val="clear" w:color="auto" w:fill="FFFFFF"/>
        </w:rPr>
        <w:t xml:space="preserve"> zł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 xml:space="preserve"> (</w:t>
      </w:r>
      <w:r>
        <w:rPr>
          <w:shd w:val="clear" w:color="auto" w:fill="FFFFFF"/>
        </w:rPr>
        <w:t>20</w:t>
      </w:r>
      <w:r w:rsidR="001023F1">
        <w:rPr>
          <w:shd w:val="clear" w:color="auto" w:fill="FFFFFF"/>
        </w:rPr>
        <w:t>3</w:t>
      </w:r>
      <w:r>
        <w:rPr>
          <w:shd w:val="clear" w:color="auto" w:fill="FFFFFF"/>
        </w:rPr>
        <w:t>,</w:t>
      </w:r>
      <w:r w:rsidR="001023F1">
        <w:rPr>
          <w:shd w:val="clear" w:color="auto" w:fill="FFFFFF"/>
        </w:rPr>
        <w:t>2</w:t>
      </w:r>
      <w:r>
        <w:rPr>
          <w:shd w:val="clear" w:color="auto" w:fill="FFFFFF"/>
        </w:rPr>
        <w:t>%</w:t>
      </w:r>
      <w:r w:rsidRPr="0046029C">
        <w:rPr>
          <w:shd w:val="clear" w:color="auto" w:fill="FFFFFF"/>
        </w:rPr>
        <w:t xml:space="preserve"> średniej krajowej).</w:t>
      </w:r>
    </w:p>
    <w:p w14:paraId="075DA78F" w14:textId="426FAFEF" w:rsidR="00AE06C7" w:rsidRDefault="00AE06C7" w:rsidP="00AE06C7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 xml:space="preserve">Najwyższy poziom PKB na 1 mieszkańca uzyskany w </w:t>
      </w:r>
      <w:r>
        <w:rPr>
          <w:shd w:val="clear" w:color="auto" w:fill="FFFFFF"/>
        </w:rPr>
        <w:t>202</w:t>
      </w:r>
      <w:r w:rsidR="001023F1">
        <w:rPr>
          <w:shd w:val="clear" w:color="auto" w:fill="FFFFFF"/>
        </w:rPr>
        <w:t>2</w:t>
      </w:r>
      <w:r w:rsidRPr="00017326">
        <w:rPr>
          <w:shd w:val="clear" w:color="auto" w:fill="FFFFFF"/>
        </w:rPr>
        <w:t xml:space="preserve"> roku w regionie warszawskim stołecznym przewyższał p</w:t>
      </w:r>
      <w:r w:rsidR="00184F2C">
        <w:rPr>
          <w:shd w:val="clear" w:color="auto" w:fill="FFFFFF"/>
        </w:rPr>
        <w:t>rawie</w:t>
      </w:r>
      <w:r w:rsidRPr="00017326">
        <w:rPr>
          <w:shd w:val="clear" w:color="auto" w:fill="FFFFFF"/>
        </w:rPr>
        <w:t xml:space="preserve"> 3-krotnie wartość PKB na 1 mieszkańca regionu </w:t>
      </w:r>
      <w:r w:rsidR="001023F1">
        <w:rPr>
          <w:shd w:val="clear" w:color="auto" w:fill="FFFFFF"/>
        </w:rPr>
        <w:t>podkarpackiego</w:t>
      </w:r>
      <w:r w:rsidRPr="00017326">
        <w:rPr>
          <w:shd w:val="clear" w:color="auto" w:fill="FFFFFF"/>
        </w:rPr>
        <w:t>, w którym odnotowano najniższy jego poziom.</w:t>
      </w:r>
    </w:p>
    <w:p w14:paraId="2EF1D09F" w14:textId="6657B8E2" w:rsidR="00D05665" w:rsidRPr="00171B5C" w:rsidRDefault="0046029C" w:rsidP="00C132EC">
      <w:pPr>
        <w:spacing w:before="240"/>
        <w:rPr>
          <w:sz w:val="18"/>
          <w:szCs w:val="18"/>
          <w:shd w:val="clear" w:color="auto" w:fill="FFFFFF"/>
        </w:rPr>
      </w:pPr>
      <w:r w:rsidRPr="00171B5C">
        <w:rPr>
          <w:b/>
          <w:sz w:val="18"/>
          <w:szCs w:val="18"/>
          <w:shd w:val="clear" w:color="auto" w:fill="FFFFFF"/>
        </w:rPr>
        <w:t xml:space="preserve">Tablica 1. Produkt krajowy brutto według </w:t>
      </w:r>
      <w:r w:rsidR="00FA0CBD" w:rsidRPr="00171B5C">
        <w:rPr>
          <w:b/>
          <w:sz w:val="18"/>
          <w:szCs w:val="18"/>
          <w:shd w:val="clear" w:color="auto" w:fill="FFFFFF"/>
        </w:rPr>
        <w:t xml:space="preserve">regionów </w:t>
      </w:r>
      <w:r w:rsidRPr="00171B5C">
        <w:rPr>
          <w:b/>
          <w:sz w:val="18"/>
          <w:szCs w:val="18"/>
          <w:shd w:val="clear" w:color="auto" w:fill="FFFFFF"/>
        </w:rPr>
        <w:t xml:space="preserve">w </w:t>
      </w:r>
      <w:r w:rsidR="003A17B4">
        <w:rPr>
          <w:b/>
          <w:sz w:val="18"/>
          <w:szCs w:val="18"/>
          <w:shd w:val="clear" w:color="auto" w:fill="FFFFFF"/>
        </w:rPr>
        <w:t>202</w:t>
      </w:r>
      <w:r w:rsidR="001023F1">
        <w:rPr>
          <w:b/>
          <w:sz w:val="18"/>
          <w:szCs w:val="18"/>
          <w:shd w:val="clear" w:color="auto" w:fill="FFFFFF"/>
        </w:rPr>
        <w:t>2</w:t>
      </w:r>
      <w:r w:rsidRPr="00171B5C">
        <w:rPr>
          <w:b/>
          <w:sz w:val="18"/>
          <w:szCs w:val="18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ica 1. Produkt krajowy brutto według regionów w 2022 r. w cenach bieżących"/>
        <w:tblDescription w:val="Tablica zawiera dane dotyczące PKB ogółem - w mln zł, w odsetkach oraz rok poprzedni =100, a także PKB na 1 mieszkańca - w zł oraz Polska=100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14:paraId="2C4B2B5A" w14:textId="77777777" w:rsidTr="002427AD">
        <w:trPr>
          <w:trHeight w:val="340"/>
        </w:trPr>
        <w:tc>
          <w:tcPr>
            <w:tcW w:w="22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0DDD3C08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single" w:sz="6" w:space="0" w:color="001D77"/>
              <w:left w:val="single" w:sz="6" w:space="0" w:color="001D77"/>
              <w:bottom w:val="single" w:sz="6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7B54B154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single" w:sz="6" w:space="0" w:color="001D77"/>
              <w:left w:val="single" w:sz="6" w:space="0" w:color="001D77"/>
              <w:bottom w:val="single" w:sz="6" w:space="0" w:color="001D77"/>
              <w:right w:val="nil"/>
            </w:tcBorders>
            <w:shd w:val="clear" w:color="auto" w:fill="auto"/>
            <w:vAlign w:val="center"/>
          </w:tcPr>
          <w:p w14:paraId="7B23ED15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14:paraId="762449DE" w14:textId="77777777" w:rsidTr="00544B31">
        <w:trPr>
          <w:trHeight w:val="567"/>
        </w:trPr>
        <w:tc>
          <w:tcPr>
            <w:tcW w:w="2268" w:type="dxa"/>
            <w:vMerge/>
            <w:tcBorders>
              <w:top w:val="single" w:sz="6" w:space="0" w:color="001D77"/>
              <w:left w:val="nil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5ACAE4C0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34B67769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570FD2EE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151BE1DC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rok poprzedni=</w:t>
            </w:r>
          </w:p>
          <w:p w14:paraId="69B46FE3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single" w:sz="6" w:space="0" w:color="001D77"/>
            </w:tcBorders>
            <w:shd w:val="clear" w:color="auto" w:fill="auto"/>
            <w:vAlign w:val="center"/>
          </w:tcPr>
          <w:p w14:paraId="4A3555CB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6" w:space="0" w:color="001D77"/>
              <w:left w:val="single" w:sz="6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B293006" w14:textId="77777777" w:rsidR="00FA0CBD" w:rsidRPr="00FA0CBD" w:rsidRDefault="00FA0CBD" w:rsidP="006A6B7D">
            <w:pPr>
              <w:spacing w:before="0" w:after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ED02FF" w:rsidRPr="00FA0CBD" w14:paraId="75BFF631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932B4DE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51A627" w14:textId="545E693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3 067 495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600986" w14:textId="77A3F665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5A2DF9" w14:textId="2535A0BD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2908F" w14:textId="3416700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81 09</w:t>
            </w:r>
            <w:r w:rsidR="007C32CE">
              <w:rPr>
                <w:sz w:val="16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0909563" w14:textId="5D4B159F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b/>
                <w:bCs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100,0</w:t>
            </w:r>
          </w:p>
        </w:tc>
      </w:tr>
      <w:tr w:rsidR="00ED02FF" w:rsidRPr="00FA0CBD" w14:paraId="2739B426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054A01F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98FBBE0" w14:textId="420C61F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263 119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A274876" w14:textId="3196BAA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13804E" w14:textId="314EE30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118,2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2DF4F9" w14:textId="54C71CC0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90 980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91BB69F" w14:textId="1BDFE5E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112,2</w:t>
            </w:r>
          </w:p>
        </w:tc>
      </w:tr>
      <w:tr w:rsidR="00ED02FF" w:rsidRPr="00FA0CBD" w14:paraId="185AD9FB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C0ED18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354A302" w14:textId="7BC65FC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133 869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FE7624" w14:textId="71E4993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072AED" w14:textId="4C544F5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06BCDD" w14:textId="486E792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66 547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8881A03" w14:textId="7251E47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82,1</w:t>
            </w:r>
          </w:p>
        </w:tc>
      </w:tr>
      <w:tr w:rsidR="00ED02FF" w:rsidRPr="00FA0CBD" w14:paraId="55A9E7E9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0693372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E77E46" w14:textId="5B050ADD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112 047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1E3FF98" w14:textId="73502AC5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D164F5" w14:textId="53E1154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114,9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1AAC59" w14:textId="140E047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55 182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852A5A8" w14:textId="7F11507B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68,0</w:t>
            </w:r>
          </w:p>
        </w:tc>
      </w:tr>
      <w:tr w:rsidR="00ED02FF" w:rsidRPr="00FA0CBD" w14:paraId="06D47315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32B33A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12B341" w14:textId="5E56080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65 163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738FC4" w14:textId="1A9E578F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25F3329" w14:textId="3ED0BDEE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3A8761" w14:textId="2141C330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66 313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5688C20" w14:textId="0EA6917B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81,8</w:t>
            </w:r>
          </w:p>
        </w:tc>
      </w:tr>
      <w:tr w:rsidR="00ED02FF" w:rsidRPr="00FA0CBD" w14:paraId="7C10D3EE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4F9CBC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3CA34D" w14:textId="3EA7998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181 851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5193FE" w14:textId="778E288A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75B01" w14:textId="21BF4270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5B0623" w14:textId="487FFF20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76 228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7073F36" w14:textId="3B29B60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94,0</w:t>
            </w:r>
          </w:p>
        </w:tc>
      </w:tr>
      <w:tr w:rsidR="00ED02FF" w:rsidRPr="00FA0CBD" w14:paraId="71F2DEDA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C9F3F15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43D893" w14:textId="769542A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246 895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D87856" w14:textId="141B5F9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8D5BAD" w14:textId="23E85E32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02CCEC" w14:textId="555ED4C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72 004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87C41BE" w14:textId="213655EF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88,8</w:t>
            </w:r>
          </w:p>
        </w:tc>
      </w:tr>
      <w:tr w:rsidR="00ED02FF" w:rsidRPr="00FA0CBD" w14:paraId="262964CA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C4051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1C254A" w14:textId="4F435865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168 057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CF54C1" w14:textId="3AEFF006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5F37E41" w14:textId="7184DF7D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3F4D1E" w14:textId="45DF24BB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74 460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C7E5901" w14:textId="00889D3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91,8</w:t>
            </w:r>
          </w:p>
        </w:tc>
      </w:tr>
      <w:tr w:rsidR="00ED02FF" w:rsidRPr="00FA0CBD" w14:paraId="2761767F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D0C62AA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31DFF5" w14:textId="13A48A0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60 854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69AFCB" w14:textId="59A52D20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89C6E6" w14:textId="76CDDE5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112,7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CA062AE" w14:textId="43C35CB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64 383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FF6BA9A" w14:textId="1126E9F5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79,4</w:t>
            </w:r>
          </w:p>
        </w:tc>
      </w:tr>
      <w:tr w:rsidR="00ED02FF" w:rsidRPr="00FA0CBD" w14:paraId="538D62C8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0BA3BA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94FC40" w14:textId="5CADF8D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114 747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9DE961" w14:textId="6D54DA9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0F2F0B" w14:textId="3FE831B2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113,1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8C75C3" w14:textId="7FFAC09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55 125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D8E9F98" w14:textId="2970F97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68,0</w:t>
            </w:r>
          </w:p>
        </w:tc>
      </w:tr>
      <w:tr w:rsidR="00ED02FF" w:rsidRPr="00FA0CBD" w14:paraId="4C2BD825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2138751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23B2782" w14:textId="451D8BF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68 542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679472" w14:textId="2C52198A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B6BABF" w14:textId="7E8EA28F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27095B" w14:textId="1C46548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59 818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79EA4F9" w14:textId="03FD423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73,8</w:t>
            </w:r>
          </w:p>
        </w:tc>
      </w:tr>
      <w:tr w:rsidR="00ED02FF" w:rsidRPr="00FA0CBD" w14:paraId="51D1448B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0FEEAA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43C6D4" w14:textId="52D4025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191 386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2F690A" w14:textId="66805F4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DD7D0C" w14:textId="2EB9A403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121,3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133317" w14:textId="7D3AB4A5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81 149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69BCB40" w14:textId="06F9A7A5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100,1</w:t>
            </w:r>
          </w:p>
        </w:tc>
      </w:tr>
      <w:tr w:rsidR="00ED02FF" w:rsidRPr="00FA0CBD" w14:paraId="6773F093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3F70B8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D43615" w14:textId="67BFC33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371 166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2BAB68" w14:textId="2922E38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5B7E49" w14:textId="52A06D22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118,0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0897A0" w14:textId="3D4A101A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85 131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FADBE8D" w14:textId="2B609F7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105,0</w:t>
            </w:r>
          </w:p>
        </w:tc>
      </w:tr>
      <w:tr w:rsidR="00ED02FF" w:rsidRPr="00FA0CBD" w14:paraId="394F98A3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5E130EF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1F327E" w14:textId="0818B21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66 800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6E0D44E" w14:textId="414C1FDE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3D8795" w14:textId="6E34F07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873166" w14:textId="3F90D34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56 507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E7F00D5" w14:textId="1D680AF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69,7</w:t>
            </w:r>
          </w:p>
        </w:tc>
      </w:tr>
      <w:tr w:rsidR="00ED02FF" w:rsidRPr="00FA0CBD" w14:paraId="49E8B9E7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9F73F7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930A0E6" w14:textId="3DB5A602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77 218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996D0C" w14:textId="48FD4FE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DF948DE" w14:textId="4B7318B3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114,0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6D2883" w14:textId="7927367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56 368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9B82ED1" w14:textId="719430F3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69,5</w:t>
            </w:r>
          </w:p>
        </w:tc>
      </w:tr>
      <w:tr w:rsidR="00ED02FF" w:rsidRPr="00FA0CBD" w14:paraId="0A5EFA54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030B2AE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4375EE" w14:textId="33681729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536 261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10188F" w14:textId="1F9E084F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8AF9CB" w14:textId="128F2AD2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9DC467" w14:textId="21BCF87E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164 776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3846D3A" w14:textId="2EDF1984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203,2</w:t>
            </w:r>
          </w:p>
        </w:tc>
      </w:tr>
      <w:tr w:rsidR="00ED02FF" w:rsidRPr="00FA0CBD" w14:paraId="2AE52124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8B61B17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3A327E" w14:textId="7793FB07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300 216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CB016C4" w14:textId="6B9F562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6634F2" w14:textId="22A922BD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09F64A" w14:textId="04583E2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85 867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F3A4E92" w14:textId="0769A0E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105,9</w:t>
            </w:r>
          </w:p>
        </w:tc>
      </w:tr>
      <w:tr w:rsidR="00ED02FF" w:rsidRPr="00FA0CBD" w14:paraId="28B9932E" w14:textId="77777777" w:rsidTr="00FB7225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14:paraId="33351D59" w14:textId="77777777" w:rsidR="00ED02FF" w:rsidRPr="00FA0CBD" w:rsidRDefault="00ED02FF" w:rsidP="00ED02FF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7B3ACD0" w14:textId="0A198338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109 303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62F953FE" w14:textId="1465FB4F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3,6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2182C77" w14:textId="2B8CFD01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46E8801" w14:textId="646C6E0C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66 443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</w:tcPr>
          <w:p w14:paraId="5F645FBC" w14:textId="19CCA3DE" w:rsidR="00ED02FF" w:rsidRPr="00ED02FF" w:rsidRDefault="00ED02FF" w:rsidP="00ED02FF">
            <w:pPr>
              <w:spacing w:before="0" w:after="0"/>
              <w:jc w:val="right"/>
              <w:rPr>
                <w:rFonts w:cs="Calibri"/>
                <w:color w:val="000000"/>
                <w:sz w:val="16"/>
                <w:szCs w:val="18"/>
              </w:rPr>
            </w:pPr>
            <w:r w:rsidRPr="00ED02FF">
              <w:rPr>
                <w:sz w:val="16"/>
                <w:szCs w:val="18"/>
              </w:rPr>
              <w:t>81,9</w:t>
            </w:r>
          </w:p>
        </w:tc>
      </w:tr>
    </w:tbl>
    <w:p w14:paraId="7250040E" w14:textId="18C347F6" w:rsidR="00FA0CBD" w:rsidRPr="00022801" w:rsidRDefault="00A7542D" w:rsidP="00C838DC">
      <w:pPr>
        <w:spacing w:before="0" w:after="0"/>
        <w:rPr>
          <w:b/>
          <w:noProof/>
          <w:sz w:val="18"/>
          <w:szCs w:val="18"/>
        </w:rPr>
      </w:pPr>
      <w:r w:rsidRPr="00A7542D">
        <w:rPr>
          <w:noProof/>
        </w:rPr>
        <w:lastRenderedPageBreak/>
        <w:drawing>
          <wp:anchor distT="0" distB="0" distL="114300" distR="114300" simplePos="0" relativeHeight="251821056" behindDoc="0" locked="0" layoutInCell="1" allowOverlap="1" wp14:anchorId="4E432C91" wp14:editId="6D40BFA8">
            <wp:simplePos x="0" y="0"/>
            <wp:positionH relativeFrom="margin">
              <wp:posOffset>0</wp:posOffset>
            </wp:positionH>
            <wp:positionV relativeFrom="paragraph">
              <wp:posOffset>311624</wp:posOffset>
            </wp:positionV>
            <wp:extent cx="5039360" cy="3058160"/>
            <wp:effectExtent l="0" t="0" r="0" b="0"/>
            <wp:wrapTopAndBottom/>
            <wp:docPr id="5" name="Obraz 5" descr="Wykres kołowy strukturalny (100%) przedstawiający udział regionów w tworzeniu PKB w 2022 r. w cenach bieżących – od 17,5% do 2,0%. Dodatkowo, wartość PKB dla Polski – 3067,5 mld z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ykres kołowy strukturalny (100%) przedstawiający udział regionów w tworzeniu PKB w 2022 r. w cenach bieżących – od 17,5% do 2,0%. Dodatkowo, wartość PKB dla Polski – 3067,5 mld zł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05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0CBD" w:rsidRPr="00022801">
        <w:rPr>
          <w:b/>
          <w:noProof/>
          <w:sz w:val="18"/>
          <w:szCs w:val="18"/>
        </w:rPr>
        <w:t xml:space="preserve">Wykres 1. Udział regionów w tworzeniu produktu krajowego brutto w </w:t>
      </w:r>
      <w:r w:rsidR="00103125">
        <w:rPr>
          <w:b/>
          <w:noProof/>
          <w:sz w:val="18"/>
          <w:szCs w:val="18"/>
        </w:rPr>
        <w:t>202</w:t>
      </w:r>
      <w:r w:rsidR="00C0184B">
        <w:rPr>
          <w:b/>
          <w:noProof/>
          <w:sz w:val="18"/>
          <w:szCs w:val="18"/>
        </w:rPr>
        <w:t>2</w:t>
      </w:r>
      <w:r w:rsidR="00FA0CBD" w:rsidRPr="00022801">
        <w:rPr>
          <w:b/>
          <w:noProof/>
          <w:sz w:val="18"/>
          <w:szCs w:val="18"/>
        </w:rPr>
        <w:t xml:space="preserve"> r. (ceny bieżące)</w:t>
      </w:r>
    </w:p>
    <w:p w14:paraId="1C9A87F7" w14:textId="02B5F4E6" w:rsidR="000B546A" w:rsidRPr="00A7542D" w:rsidRDefault="000177D2" w:rsidP="00A7542D">
      <w:pPr>
        <w:tabs>
          <w:tab w:val="left" w:pos="5220"/>
        </w:tabs>
        <w:spacing w:before="480" w:after="0"/>
        <w:rPr>
          <w:b/>
          <w:sz w:val="18"/>
          <w:szCs w:val="18"/>
          <w:shd w:val="clear" w:color="auto" w:fill="FFFFFF"/>
        </w:rPr>
      </w:pPr>
      <w:r w:rsidRPr="000177D2">
        <w:rPr>
          <w:noProof/>
        </w:rPr>
        <w:drawing>
          <wp:anchor distT="0" distB="0" distL="114300" distR="114300" simplePos="0" relativeHeight="251822080" behindDoc="0" locked="0" layoutInCell="1" allowOverlap="1" wp14:anchorId="5C24F4F2" wp14:editId="42645371">
            <wp:simplePos x="0" y="0"/>
            <wp:positionH relativeFrom="margin">
              <wp:align>left</wp:align>
            </wp:positionH>
            <wp:positionV relativeFrom="page">
              <wp:posOffset>4592064</wp:posOffset>
            </wp:positionV>
            <wp:extent cx="5039360" cy="3461385"/>
            <wp:effectExtent l="0" t="0" r="8890" b="0"/>
            <wp:wrapTopAndBottom/>
            <wp:docPr id="11" name="Obraz 11" descr="Kartodiagram przedstawiający PKB na 1 mieszkańca według regionów w 2022 r. w cenach bieżących. Cieniowanie (6 kolorów) – regiony Polski, PKB na 1 mieszkańca w tysiącach złotych od 55,1 do 164,8. Dodatkowo dla Polski wartość PKB na 1 mieszkańca 81,1 tys. zł. Diagramy kołowe dla regionów (różne wielkości) – Polska=100 od 68,0% do 203,2%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Kartodiagram przedstawiający PKB na 1 mieszkańca według regionów w 2022 r. w cenach bieżących. Cieniowanie (6 kolorów) – regiony Polski, PKB na 1 mieszkańca w tysiącach złotych od 55,1 do 164,8. Dodatkowo dla Polski wartość PKB na 1 mieszkańca 81,1 tys. zł. Diagramy kołowe dla regionów (różne wielkości) – Polska=100 od 68,0% do 203,2%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546A" w:rsidRPr="00022801">
        <w:rPr>
          <w:b/>
          <w:sz w:val="18"/>
          <w:szCs w:val="18"/>
          <w:shd w:val="clear" w:color="auto" w:fill="FFFFFF"/>
        </w:rPr>
        <w:t xml:space="preserve">Mapa 1. Produkt krajowy brutto na 1 mieszkańca według regionów w </w:t>
      </w:r>
      <w:r w:rsidR="00B8339A">
        <w:rPr>
          <w:b/>
          <w:sz w:val="18"/>
          <w:szCs w:val="18"/>
          <w:shd w:val="clear" w:color="auto" w:fill="FFFFFF"/>
        </w:rPr>
        <w:t>202</w:t>
      </w:r>
      <w:r w:rsidR="00361C69">
        <w:rPr>
          <w:b/>
          <w:sz w:val="18"/>
          <w:szCs w:val="18"/>
          <w:shd w:val="clear" w:color="auto" w:fill="FFFFFF"/>
        </w:rPr>
        <w:t>2</w:t>
      </w:r>
      <w:r w:rsidR="000B546A" w:rsidRPr="00022801">
        <w:rPr>
          <w:b/>
          <w:sz w:val="18"/>
          <w:szCs w:val="18"/>
          <w:shd w:val="clear" w:color="auto" w:fill="FFFFFF"/>
        </w:rPr>
        <w:t xml:space="preserve"> r. (ceny bieżące)</w:t>
      </w:r>
      <w:r w:rsidRPr="000177D2">
        <w:rPr>
          <w:b/>
          <w:sz w:val="18"/>
          <w:szCs w:val="18"/>
          <w:shd w:val="clear" w:color="auto" w:fill="FFFFFF"/>
        </w:rPr>
        <w:t xml:space="preserve"> </w:t>
      </w:r>
    </w:p>
    <w:p w14:paraId="6F5EC4C0" w14:textId="69607BE3" w:rsidR="00B170F0" w:rsidRDefault="00607F65" w:rsidP="00A7542D">
      <w:pPr>
        <w:spacing w:before="360" w:after="0"/>
        <w:rPr>
          <w:shd w:val="clear" w:color="auto" w:fill="FFFFFF"/>
        </w:rPr>
      </w:pPr>
      <w:r w:rsidRPr="00607F65">
        <w:rPr>
          <w:shd w:val="clear" w:color="auto" w:fill="FFFFFF"/>
        </w:rPr>
        <w:t>Dane dotyczące regionalnego PKB zawarte w niniejszym opracowaniu mają charakter wstępny i będą przedmiotem rewizji, zgodnie z polityką rewizji stosowaną w rachunkach narodowych i regio</w:t>
      </w:r>
      <w:r w:rsidR="00850C62">
        <w:rPr>
          <w:shd w:val="clear" w:color="auto" w:fill="FFFFFF"/>
        </w:rPr>
        <w:t>nalnych. Dane ostateczne za 202</w:t>
      </w:r>
      <w:r w:rsidR="00E86F9C">
        <w:rPr>
          <w:shd w:val="clear" w:color="auto" w:fill="FFFFFF"/>
        </w:rPr>
        <w:t>2</w:t>
      </w:r>
      <w:r w:rsidRPr="00607F65">
        <w:rPr>
          <w:shd w:val="clear" w:color="auto" w:fill="FFFFFF"/>
        </w:rPr>
        <w:t xml:space="preserve"> rok b</w:t>
      </w:r>
      <w:r w:rsidR="00850C62">
        <w:rPr>
          <w:shd w:val="clear" w:color="auto" w:fill="FFFFFF"/>
        </w:rPr>
        <w:t>ędą dostępne w</w:t>
      </w:r>
      <w:r w:rsidR="004D7B87">
        <w:rPr>
          <w:shd w:val="clear" w:color="auto" w:fill="FFFFFF"/>
        </w:rPr>
        <w:t xml:space="preserve">e wrześniu </w:t>
      </w:r>
      <w:r w:rsidR="00454044">
        <w:rPr>
          <w:shd w:val="clear" w:color="auto" w:fill="FFFFFF"/>
        </w:rPr>
        <w:t>202</w:t>
      </w:r>
      <w:r w:rsidR="00E86F9C">
        <w:rPr>
          <w:shd w:val="clear" w:color="auto" w:fill="FFFFFF"/>
        </w:rPr>
        <w:t>4</w:t>
      </w:r>
      <w:r w:rsidRPr="00607F65">
        <w:rPr>
          <w:shd w:val="clear" w:color="auto" w:fill="FFFFFF"/>
        </w:rPr>
        <w:t xml:space="preserve"> r</w:t>
      </w:r>
      <w:r w:rsidR="00A7542D">
        <w:rPr>
          <w:shd w:val="clear" w:color="auto" w:fill="FFFFFF"/>
        </w:rPr>
        <w:t>oku</w:t>
      </w:r>
      <w:r w:rsidRPr="00607F65">
        <w:rPr>
          <w:shd w:val="clear" w:color="auto" w:fill="FFFFFF"/>
        </w:rPr>
        <w:t>.</w:t>
      </w:r>
    </w:p>
    <w:p w14:paraId="21AEF888" w14:textId="0E2B5C68" w:rsidR="00470049" w:rsidRPr="00470049" w:rsidRDefault="00470049" w:rsidP="00AB7AB5">
      <w:pPr>
        <w:spacing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 xml:space="preserve">W przypadku cytowania danych Głównego Urzędu Statystycznego prosimy o zamieszczenie informacji: „Źródło danych GUS”, a w przypadku publikowania obliczeń dokonanych na danych opublikowanych przez GUS prosimy o zamieszczenie informacji: „Opracowanie własne </w:t>
      </w:r>
    </w:p>
    <w:p w14:paraId="508139C5" w14:textId="77777777" w:rsidR="0003593B" w:rsidRPr="00F975B9" w:rsidRDefault="00470049" w:rsidP="00470049">
      <w:pPr>
        <w:spacing w:before="0" w:after="0"/>
        <w:rPr>
          <w:spacing w:val="-2"/>
          <w:szCs w:val="19"/>
          <w:shd w:val="clear" w:color="auto" w:fill="FFFFFF"/>
        </w:rPr>
      </w:pPr>
      <w:r w:rsidRPr="00470049">
        <w:rPr>
          <w:spacing w:val="-2"/>
          <w:szCs w:val="19"/>
          <w:shd w:val="clear" w:color="auto" w:fill="FFFFFF"/>
        </w:rPr>
        <w:t>na podstawie danych GUS”.</w:t>
      </w:r>
    </w:p>
    <w:p w14:paraId="08921588" w14:textId="77777777" w:rsidR="0003593B" w:rsidRPr="00F975B9" w:rsidRDefault="0003593B" w:rsidP="009239E1">
      <w:pPr>
        <w:rPr>
          <w:b/>
          <w:spacing w:val="-2"/>
          <w:szCs w:val="19"/>
          <w:shd w:val="clear" w:color="auto" w:fill="FFFFFF"/>
        </w:rPr>
        <w:sectPr w:rsidR="0003593B" w:rsidRPr="00F975B9" w:rsidSect="003C47B4">
          <w:headerReference w:type="default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6" w:h="16838"/>
          <w:pgMar w:top="851" w:right="3119" w:bottom="851" w:left="851" w:header="284" w:footer="284" w:gutter="0"/>
          <w:cols w:space="708"/>
          <w:titlePg/>
          <w:docGrid w:linePitch="360"/>
        </w:sectPr>
      </w:pPr>
    </w:p>
    <w:tbl>
      <w:tblPr>
        <w:tblW w:w="9854" w:type="dxa"/>
        <w:tblInd w:w="278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7F3981" w:rsidRPr="0059253B" w14:paraId="4BAE9896" w14:textId="77777777" w:rsidTr="009E6F57">
        <w:trPr>
          <w:trHeight w:val="1627"/>
        </w:trPr>
        <w:tc>
          <w:tcPr>
            <w:tcW w:w="4927" w:type="dxa"/>
          </w:tcPr>
          <w:p w14:paraId="214F8EE4" w14:textId="77777777" w:rsidR="007F3981" w:rsidRPr="008F3638" w:rsidRDefault="007F3981" w:rsidP="009E6F5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042994AD" w14:textId="77777777" w:rsidR="007F3981" w:rsidRPr="008F3638" w:rsidRDefault="007F3981" w:rsidP="009E6F5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Katowicach</w:t>
            </w:r>
          </w:p>
          <w:p w14:paraId="4A396E24" w14:textId="77777777" w:rsidR="007F3981" w:rsidRPr="00BB4F09" w:rsidRDefault="007F3981" w:rsidP="009E6F5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Aurelia Hetmańska</w:t>
            </w:r>
          </w:p>
          <w:p w14:paraId="184324E3" w14:textId="77777777" w:rsidR="007F3981" w:rsidRPr="00250F4E" w:rsidRDefault="007F3981" w:rsidP="009E6F57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779 12 48</w:t>
            </w:r>
          </w:p>
        </w:tc>
        <w:tc>
          <w:tcPr>
            <w:tcW w:w="4927" w:type="dxa"/>
          </w:tcPr>
          <w:p w14:paraId="62EAC8B8" w14:textId="77777777" w:rsidR="00250F4E" w:rsidRDefault="00250F4E" w:rsidP="009E6F5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14:paraId="642313C8" w14:textId="77777777" w:rsidR="007F3981" w:rsidRPr="008F3638" w:rsidRDefault="007F3981" w:rsidP="009E6F5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30BAD0CD" w14:textId="77777777" w:rsidR="007F3981" w:rsidRPr="008F3638" w:rsidRDefault="007F3981" w:rsidP="009E6F5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09E90698" w14:textId="77777777" w:rsidR="007F3981" w:rsidRPr="009E6F57" w:rsidRDefault="007F3981" w:rsidP="009E6F57">
            <w:pPr>
              <w:pStyle w:val="Nagwek3"/>
              <w:spacing w:before="6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Pr="00ED2AA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</w:tc>
      </w:tr>
    </w:tbl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219EE" w14:paraId="6F271007" w14:textId="77777777" w:rsidTr="00851524">
        <w:trPr>
          <w:trHeight w:val="418"/>
        </w:trPr>
        <w:tc>
          <w:tcPr>
            <w:tcW w:w="4926" w:type="dxa"/>
            <w:vMerge w:val="restart"/>
          </w:tcPr>
          <w:p w14:paraId="3275BE77" w14:textId="77777777" w:rsidR="00E219EE" w:rsidRPr="00C91687" w:rsidRDefault="00E219EE" w:rsidP="0085152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A18A183" w14:textId="77777777" w:rsidR="00E219EE" w:rsidRPr="00C91687" w:rsidRDefault="00E219EE" w:rsidP="00851524">
            <w:pPr>
              <w:spacing w:before="0" w:after="0"/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4DF906F7" w14:textId="77777777" w:rsidR="00E219EE" w:rsidRPr="00F05FC7" w:rsidRDefault="00E219EE" w:rsidP="0085152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58D0C8B" w14:textId="77777777" w:rsidR="00E219EE" w:rsidRDefault="00E219EE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3E6E098" wp14:editId="2B43106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E219EE" w14:paraId="09932E6F" w14:textId="77777777" w:rsidTr="00851524">
        <w:trPr>
          <w:trHeight w:val="418"/>
        </w:trPr>
        <w:tc>
          <w:tcPr>
            <w:tcW w:w="4926" w:type="dxa"/>
            <w:vMerge/>
          </w:tcPr>
          <w:p w14:paraId="489ECD16" w14:textId="77777777" w:rsidR="00E219EE" w:rsidRPr="00C91687" w:rsidRDefault="00E219EE" w:rsidP="0085152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F2E983E" w14:textId="77777777" w:rsidR="00E219EE" w:rsidRDefault="00E219EE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46D9B39C" wp14:editId="201CA2E0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5" name="Obraz 15" descr="Ikonka Tweet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 descr="Ikonka Tweett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219EE" w14:paraId="3D21A51F" w14:textId="77777777" w:rsidTr="00851524">
        <w:trPr>
          <w:trHeight w:val="476"/>
        </w:trPr>
        <w:tc>
          <w:tcPr>
            <w:tcW w:w="4926" w:type="dxa"/>
            <w:vMerge/>
          </w:tcPr>
          <w:p w14:paraId="6E691CBB" w14:textId="77777777" w:rsidR="00E219EE" w:rsidRPr="00C91687" w:rsidRDefault="00E219EE" w:rsidP="0085152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1802BEB" w14:textId="77777777" w:rsidR="00E219EE" w:rsidRDefault="00E219EE" w:rsidP="0085152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3EC93276" wp14:editId="2884C9F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7" name="Obraz 17" descr="Ikonka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 17" descr="Ikonka Facebook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219EE" w14:paraId="35E37EA5" w14:textId="77777777" w:rsidTr="00851524">
        <w:trPr>
          <w:trHeight w:val="426"/>
        </w:trPr>
        <w:tc>
          <w:tcPr>
            <w:tcW w:w="4926" w:type="dxa"/>
          </w:tcPr>
          <w:p w14:paraId="4EC86C6E" w14:textId="77777777" w:rsidR="00E219EE" w:rsidRPr="00C91687" w:rsidRDefault="00E219EE" w:rsidP="0085152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9F48D73" w14:textId="77777777" w:rsidR="00E219EE" w:rsidRDefault="00E219EE" w:rsidP="00851524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204087B7" wp14:editId="233FA59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46" name="Obraz 46" descr="Ikonka Inst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Obraz 46" descr="Ikonka Instagram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E219EE" w14:paraId="6F5806CF" w14:textId="77777777" w:rsidTr="00851524">
        <w:trPr>
          <w:trHeight w:val="504"/>
        </w:trPr>
        <w:tc>
          <w:tcPr>
            <w:tcW w:w="4926" w:type="dxa"/>
          </w:tcPr>
          <w:p w14:paraId="737E622B" w14:textId="77777777" w:rsidR="00E219EE" w:rsidRPr="00C91687" w:rsidRDefault="00E219EE" w:rsidP="0085152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8910D8" w14:textId="77777777" w:rsidR="00E219EE" w:rsidRDefault="00E219EE" w:rsidP="00851524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1DD05DE0" wp14:editId="27AB14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47" name="Obraz 47" descr="Ikonka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Obraz 47" descr="Ikonka Youtube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E219EE" w14:paraId="148F98D5" w14:textId="77777777" w:rsidTr="001312EA">
        <w:trPr>
          <w:trHeight w:val="1077"/>
        </w:trPr>
        <w:tc>
          <w:tcPr>
            <w:tcW w:w="4926" w:type="dxa"/>
          </w:tcPr>
          <w:p w14:paraId="1F0A12F6" w14:textId="77777777" w:rsidR="00E219EE" w:rsidRPr="00C91687" w:rsidRDefault="00E219EE" w:rsidP="0085152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86203C" w14:textId="77777777" w:rsidR="00E219EE" w:rsidRDefault="00E219EE" w:rsidP="00851524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anchorId="7B5E7E75" wp14:editId="54227DD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Ikonka Linkedin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68B2" w14:paraId="40D68EAC" w14:textId="77777777" w:rsidTr="001568B2">
        <w:trPr>
          <w:trHeight w:val="4139"/>
        </w:trPr>
        <w:tc>
          <w:tcPr>
            <w:tcW w:w="9853" w:type="dxa"/>
            <w:gridSpan w:val="2"/>
            <w:shd w:val="clear" w:color="auto" w:fill="D9D9D9"/>
          </w:tcPr>
          <w:p w14:paraId="1126316E" w14:textId="77777777" w:rsidR="001568B2" w:rsidRPr="004329D5" w:rsidRDefault="001568B2" w:rsidP="001568B2">
            <w:pPr>
              <w:rPr>
                <w:b/>
                <w:szCs w:val="19"/>
              </w:rPr>
            </w:pPr>
            <w:r w:rsidRPr="0096170A">
              <w:rPr>
                <w:b/>
                <w:szCs w:val="19"/>
              </w:rPr>
              <w:t>Powiązane opracowania</w:t>
            </w:r>
          </w:p>
          <w:p w14:paraId="01430821" w14:textId="751BE10B" w:rsidR="001568B2" w:rsidRPr="001568B2" w:rsidRDefault="001568B2" w:rsidP="001568B2">
            <w:pPr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</w:pP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fldChar w:fldCharType="begin"/>
            </w:r>
            <w:r w:rsidR="000707BB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instrText>HYPERLINK "https://stat.gov.pl/obszary-tematyczne/rachunki-narodowe/rachunki-regionalne/produkt-krajowy-brutto-rachunki-regionalne-w-latach-2019-2021,1,22.html" \o "Link do publikacji \"Produkt krajowy brutto - rachunki regionalne w latach 2019-2021\"</w:instrText>
            </w: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fldChar w:fldCharType="separate"/>
            </w: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t>Produkt krajowy brutto – rachunki regionalne w latach 201</w:t>
            </w:r>
            <w:r w:rsidR="000707BB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t>9</w:t>
            </w: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t>-2021</w:t>
            </w:r>
          </w:p>
          <w:p w14:paraId="039B9230" w14:textId="71FAEB8B" w:rsidR="001568B2" w:rsidRPr="001568B2" w:rsidRDefault="001568B2" w:rsidP="001568B2">
            <w:pPr>
              <w:rPr>
                <w:rStyle w:val="Hipercze"/>
                <w:rFonts w:cstheme="minorBidi"/>
                <w:highlight w:val="lightGray"/>
              </w:rPr>
            </w:pP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fldChar w:fldCharType="end"/>
            </w:r>
            <w:r w:rsidRPr="001568B2">
              <w:rPr>
                <w:rFonts w:cs="Times New Roman"/>
                <w:highlight w:val="lightGray"/>
              </w:rPr>
              <w:fldChar w:fldCharType="begin"/>
            </w:r>
            <w:r w:rsidR="00A7542D">
              <w:rPr>
                <w:rFonts w:cs="Times New Roman"/>
                <w:highlight w:val="lightGray"/>
              </w:rPr>
              <w:instrText>HYPERLINK "https://stat.gov.pl/obszary-tematyczne/rachunki-narodowe/roczne-rachunki-narodowe/rachunki-narodowe-wedlug-sektorow-i-podsektorow-instytucjonalnych-w-latach-20182021,4,18.html" \o "Link do publikacji \"Rachunki narodowe według sektorów i podsektorów instytucjonalnych w latach 20182021\"</w:instrText>
            </w:r>
            <w:r w:rsidRPr="001568B2">
              <w:rPr>
                <w:rFonts w:cs="Times New Roman"/>
                <w:highlight w:val="lightGray"/>
              </w:rPr>
              <w:fldChar w:fldCharType="separate"/>
            </w:r>
            <w:r w:rsidRPr="001568B2">
              <w:rPr>
                <w:rStyle w:val="Hipercze"/>
                <w:highlight w:val="lightGray"/>
              </w:rPr>
              <w:t>Rachunki narodowe według sektorów i podsektorów instytucjonalnych w latach 2018</w:t>
            </w:r>
            <w:r w:rsidR="00A7542D">
              <w:rPr>
                <w:rStyle w:val="Hipercze"/>
                <w:highlight w:val="lightGray"/>
              </w:rPr>
              <w:t>-</w:t>
            </w:r>
            <w:r w:rsidRPr="001568B2">
              <w:rPr>
                <w:rStyle w:val="Hipercze"/>
                <w:highlight w:val="lightGray"/>
              </w:rPr>
              <w:t>2021</w:t>
            </w:r>
          </w:p>
          <w:p w14:paraId="048494EC" w14:textId="44844C59" w:rsidR="001568B2" w:rsidRPr="001568B2" w:rsidRDefault="001568B2" w:rsidP="001568B2">
            <w:pPr>
              <w:rPr>
                <w:rStyle w:val="Hipercze"/>
                <w:rFonts w:cs="Arial"/>
                <w:sz w:val="18"/>
                <w:szCs w:val="18"/>
                <w:highlight w:val="lightGray"/>
                <w:shd w:val="clear" w:color="auto" w:fill="F0F0F0"/>
              </w:rPr>
            </w:pPr>
            <w:r w:rsidRPr="001568B2">
              <w:rPr>
                <w:rFonts w:cs="Times New Roman"/>
                <w:highlight w:val="lightGray"/>
              </w:rPr>
              <w:fldChar w:fldCharType="end"/>
            </w:r>
            <w:hyperlink r:id="rId23" w:tooltip="Link do publikacji &quot;Zeszyt metodologiczny Produkt krajowy brutto i jego elementy w ujęciu regionalnym&quot;" w:history="1">
              <w:r w:rsidRPr="001568B2">
                <w:rPr>
                  <w:rStyle w:val="Hipercze"/>
                  <w:rFonts w:cs="Arial"/>
                  <w:szCs w:val="19"/>
                  <w:highlight w:val="lightGray"/>
                  <w:shd w:val="clear" w:color="auto" w:fill="F0F0F0"/>
                </w:rPr>
                <w:t>Zeszyt metodologiczny Produkt krajowy brutto i jego elementy w ujęciu regionalnym</w:t>
              </w:r>
            </w:hyperlink>
          </w:p>
          <w:p w14:paraId="6D51C1DB" w14:textId="77777777" w:rsidR="001568B2" w:rsidRPr="001568B2" w:rsidRDefault="001568B2" w:rsidP="001568B2">
            <w:pPr>
              <w:spacing w:before="360"/>
              <w:rPr>
                <w:b/>
                <w:color w:val="000000" w:themeColor="text1"/>
                <w:szCs w:val="19"/>
                <w:highlight w:val="lightGray"/>
              </w:rPr>
            </w:pPr>
            <w:r w:rsidRPr="001568B2">
              <w:rPr>
                <w:b/>
                <w:color w:val="000000" w:themeColor="text1"/>
                <w:szCs w:val="19"/>
                <w:highlight w:val="lightGray"/>
              </w:rPr>
              <w:t>Temat dostępny w bazach danych</w:t>
            </w:r>
          </w:p>
          <w:p w14:paraId="7486DCB1" w14:textId="77777777" w:rsidR="001568B2" w:rsidRPr="001568B2" w:rsidRDefault="00BA492C" w:rsidP="001568B2">
            <w:pPr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</w:pPr>
            <w:hyperlink r:id="rId24" w:tooltip="Link do bazy danych Bank danych lokalnych - Rachunki Regionalne" w:history="1">
              <w:r w:rsidR="001568B2" w:rsidRPr="001568B2">
                <w:rPr>
                  <w:rStyle w:val="Hipercze"/>
                  <w:rFonts w:cs="Arial"/>
                  <w:szCs w:val="19"/>
                  <w:highlight w:val="lightGray"/>
                  <w:shd w:val="clear" w:color="auto" w:fill="F0F0F0"/>
                </w:rPr>
                <w:t>Bank Danych Lokalnych -&gt; Rachunki regionalne</w:t>
              </w:r>
            </w:hyperlink>
          </w:p>
          <w:p w14:paraId="74CD63D0" w14:textId="77777777" w:rsidR="001568B2" w:rsidRPr="001568B2" w:rsidRDefault="00BA492C" w:rsidP="001568B2">
            <w:pPr>
              <w:rPr>
                <w:rFonts w:cs="Arial"/>
                <w:color w:val="001D77"/>
                <w:sz w:val="18"/>
                <w:szCs w:val="30"/>
                <w:highlight w:val="lightGray"/>
                <w:u w:val="single"/>
                <w:shd w:val="clear" w:color="auto" w:fill="F0F0F0"/>
              </w:rPr>
            </w:pPr>
            <w:hyperlink r:id="rId25" w:tooltip="Link do strony Dziedzinowe Bazy Wiedzy -&gt; Rachunki narodowe i regionalne -&gt; Rachunki regionalne" w:history="1">
              <w:r w:rsidR="001568B2" w:rsidRPr="001568B2">
                <w:rPr>
                  <w:rStyle w:val="Hipercze"/>
                  <w:rFonts w:cs="Arial"/>
                  <w:szCs w:val="19"/>
                  <w:highlight w:val="lightGray"/>
                  <w:shd w:val="clear" w:color="auto" w:fill="F0F0F0"/>
                </w:rPr>
                <w:t>Dziedzinowe Bazy Wiedzy -&gt; Rachunki narodowe i regionalne -&gt; Rachunki regionalne</w:t>
              </w:r>
            </w:hyperlink>
          </w:p>
          <w:p w14:paraId="067B29F6" w14:textId="77777777" w:rsidR="001568B2" w:rsidRPr="001568B2" w:rsidRDefault="001568B2" w:rsidP="001568B2">
            <w:pPr>
              <w:spacing w:before="360"/>
              <w:rPr>
                <w:b/>
                <w:color w:val="000000" w:themeColor="text1"/>
                <w:szCs w:val="19"/>
                <w:highlight w:val="lightGray"/>
              </w:rPr>
            </w:pPr>
            <w:r w:rsidRPr="001568B2">
              <w:rPr>
                <w:b/>
                <w:color w:val="000000" w:themeColor="text1"/>
                <w:szCs w:val="19"/>
                <w:highlight w:val="lightGray"/>
              </w:rPr>
              <w:t>Ważniejsze pojęcia dostępne w słowniku</w:t>
            </w:r>
          </w:p>
          <w:p w14:paraId="3E057E89" w14:textId="77777777" w:rsidR="001568B2" w:rsidRPr="001568B2" w:rsidRDefault="001568B2" w:rsidP="001568B2">
            <w:pPr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</w:pP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fldChar w:fldCharType="begin"/>
            </w: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instrText>HYPERLINK "http://stat.gov.pl/metainformacje/slownik-pojec/pojecia-stosowane-w-statystyce-publicznej/1406,pojecie.html" \o "Link do pojęcia Rachunki regionalne"</w:instrText>
            </w: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fldChar w:fldCharType="separate"/>
            </w: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t>Rachunki regionalne</w:t>
            </w:r>
          </w:p>
          <w:p w14:paraId="1583B9BE" w14:textId="10367E6F" w:rsidR="001568B2" w:rsidRPr="00EE001F" w:rsidRDefault="001568B2" w:rsidP="001568B2">
            <w:pPr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</w:pPr>
            <w:r w:rsidRPr="001568B2">
              <w:rPr>
                <w:rStyle w:val="Hipercze"/>
                <w:rFonts w:cs="Arial"/>
                <w:szCs w:val="19"/>
                <w:highlight w:val="lightGray"/>
                <w:shd w:val="clear" w:color="auto" w:fill="F0F0F0"/>
              </w:rPr>
              <w:fldChar w:fldCharType="end"/>
            </w:r>
            <w:hyperlink r:id="rId26" w:tooltip="Link do pojęcia Produkt krajowy brutto" w:history="1">
              <w:r w:rsidRPr="000707BB">
                <w:rPr>
                  <w:rStyle w:val="Hipercze"/>
                  <w:rFonts w:cs="Arial"/>
                  <w:szCs w:val="19"/>
                  <w:highlight w:val="lightGray"/>
                  <w:shd w:val="clear" w:color="auto" w:fill="F0F0F0"/>
                </w:rPr>
                <w:t>Produkt krajowy brutto</w:t>
              </w:r>
            </w:hyperlink>
          </w:p>
          <w:p w14:paraId="4ACD4B82" w14:textId="6E8F963E" w:rsidR="001568B2" w:rsidRPr="00531873" w:rsidRDefault="001568B2" w:rsidP="001568B2">
            <w:pPr>
              <w:rPr>
                <w:noProof/>
                <w:sz w:val="20"/>
                <w:lang w:eastAsia="pl-PL"/>
              </w:rPr>
            </w:pPr>
          </w:p>
        </w:tc>
      </w:tr>
    </w:tbl>
    <w:p w14:paraId="0A4568D5" w14:textId="43449EA7" w:rsidR="009460B6" w:rsidRDefault="009460B6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9460B6" w:rsidSect="00A83146">
      <w:headerReference w:type="default" r:id="rId27"/>
      <w:footerReference w:type="default" r:id="rId28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D180" w14:textId="77777777" w:rsidR="002E4A6B" w:rsidRDefault="002E4A6B" w:rsidP="000662E2">
      <w:pPr>
        <w:spacing w:after="0" w:line="240" w:lineRule="auto"/>
      </w:pPr>
      <w:r>
        <w:separator/>
      </w:r>
    </w:p>
  </w:endnote>
  <w:endnote w:type="continuationSeparator" w:id="0">
    <w:p w14:paraId="403ACFB2" w14:textId="77777777" w:rsidR="002E4A6B" w:rsidRDefault="002E4A6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D37F" w14:textId="77777777" w:rsidR="00733C4A" w:rsidRPr="00870DCE" w:rsidRDefault="00870DCE" w:rsidP="003B18B6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78CE" w14:textId="77777777" w:rsidR="00733C4A" w:rsidRPr="00870DCE" w:rsidRDefault="00BA492C" w:rsidP="003B18B6">
    <w:pPr>
      <w:pStyle w:val="Stopka"/>
      <w:jc w:val="center"/>
      <w:rPr>
        <w:sz w:val="16"/>
        <w:szCs w:val="16"/>
      </w:rPr>
    </w:pPr>
    <w:sdt>
      <w:sdtPr>
        <w:id w:val="1863321397"/>
        <w:docPartObj>
          <w:docPartGallery w:val="Page Numbers (Bottom of Page)"/>
          <w:docPartUnique/>
        </w:docPartObj>
      </w:sdtPr>
      <w:sdtEndPr/>
      <w:sdtContent/>
    </w:sdt>
    <w:r w:rsidR="00870DCE">
      <w:rPr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7E9AE83C" w14:textId="77777777" w:rsidR="00733C4A" w:rsidRDefault="00733C4A" w:rsidP="003B18B6">
        <w:pPr>
          <w:pStyle w:val="Stopka"/>
          <w:jc w:val="center"/>
        </w:pPr>
        <w:r w:rsidRPr="00870DCE">
          <w:rPr>
            <w:sz w:val="16"/>
            <w:szCs w:val="16"/>
          </w:rPr>
          <w:fldChar w:fldCharType="begin"/>
        </w:r>
        <w:r w:rsidRPr="00870DCE">
          <w:rPr>
            <w:sz w:val="16"/>
            <w:szCs w:val="16"/>
          </w:rPr>
          <w:instrText>PAGE   \* MERGEFORMAT</w:instrText>
        </w:r>
        <w:r w:rsidRPr="00870DCE">
          <w:rPr>
            <w:sz w:val="16"/>
            <w:szCs w:val="16"/>
          </w:rPr>
          <w:fldChar w:fldCharType="separate"/>
        </w:r>
        <w:r w:rsidR="00EA75EF">
          <w:rPr>
            <w:noProof/>
            <w:sz w:val="16"/>
            <w:szCs w:val="16"/>
          </w:rPr>
          <w:t>3</w:t>
        </w:r>
        <w:r w:rsidRPr="00870DC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EB4B" w14:textId="77777777" w:rsidR="002E4A6B" w:rsidRDefault="002E4A6B" w:rsidP="000662E2">
      <w:pPr>
        <w:spacing w:after="0" w:line="240" w:lineRule="auto"/>
      </w:pPr>
      <w:r>
        <w:separator/>
      </w:r>
    </w:p>
  </w:footnote>
  <w:footnote w:type="continuationSeparator" w:id="0">
    <w:p w14:paraId="368E2B50" w14:textId="77777777" w:rsidR="002E4A6B" w:rsidRDefault="002E4A6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29624" w14:textId="77777777"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29BE43" wp14:editId="0974C95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89AAD1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EjYqY/AIAAGwGAAAOAAAAAAAAAAAAAAAAAC4CAABkcnMvZTJvRG9jLnhtbFBLAQIt&#10;ABQABgAIAAAAIQA4YqfO4gAAAA0BAAAPAAAAAAAAAAAAAAAAAFYFAABkcnMvZG93bnJldi54bWxQ&#10;SwUGAAAAAAQABADzAAAAZQYAAAAA&#10;" fillcolor="#f2f2f2 [3052]" stroked="f" strokeweight="1pt"/>
          </w:pict>
        </mc:Fallback>
      </mc:AlternateContent>
    </w:r>
  </w:p>
  <w:p w14:paraId="0B96D067" w14:textId="77777777"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935B" w14:textId="77777777" w:rsidR="007A27D2" w:rsidRP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DB107" wp14:editId="055D34E2">
              <wp:simplePos x="0" y="0"/>
              <wp:positionH relativeFrom="column">
                <wp:posOffset>5036820</wp:posOffset>
              </wp:positionH>
              <wp:positionV relativeFrom="paragraph">
                <wp:posOffset>219710</wp:posOffset>
              </wp:positionV>
              <wp:extent cx="2060575" cy="357505"/>
              <wp:effectExtent l="0" t="0" r="0" b="4445"/>
              <wp:wrapNone/>
              <wp:docPr id="9" name="Schemat blokowy: opóźnienie 6" descr="Napis Informacje sygnal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7CF3B5" w14:textId="77777777"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5DB107" id="Schemat blokowy: opóźnienie 6" o:spid="_x0000_s1029" alt="Napis Informacje sygnalne" style="position:absolute;margin-left:396.6pt;margin-top:17.3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3QVwYAACw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57CF3B5" w14:textId="77777777"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7A27D2" w:rsidRPr="00870DCE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63C285AF" wp14:editId="599EEB15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1180800" cy="720000"/>
          <wp:effectExtent l="0" t="0" r="0" b="0"/>
          <wp:wrapSquare wrapText="bothSides"/>
          <wp:docPr id="22" name="Obraz 22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OLITYKA PUBLIKACYJNA\wrory\Logo jubileuszowe wersja dla GUS odmiana podstawowa wariant kolorowy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93"/>
                  <a:stretch/>
                </pic:blipFill>
                <pic:spPr bwMode="auto">
                  <a:xfrm>
                    <a:off x="0" y="0"/>
                    <a:ext cx="11808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5D1B1" w14:textId="77777777" w:rsidR="007A27D2" w:rsidRPr="00870DCE" w:rsidRDefault="007A27D2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</w:p>
  <w:p w14:paraId="484A3FA7" w14:textId="77777777" w:rsidR="00870DCE" w:rsidRDefault="00870DCE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74E01091" wp14:editId="52E88316">
              <wp:simplePos x="0" y="0"/>
              <wp:positionH relativeFrom="column">
                <wp:posOffset>5233670</wp:posOffset>
              </wp:positionH>
              <wp:positionV relativeFrom="paragraph">
                <wp:posOffset>133779</wp:posOffset>
              </wp:positionV>
              <wp:extent cx="1871980" cy="17475835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583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84C23" id="Prostokąt 10" o:spid="_x0000_s1026" style="position:absolute;margin-left:412.1pt;margin-top:10.55pt;width:147.4pt;height:1376.0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" fillcolor="#f2f2f2" stroked="f" strokeweight="1pt">
              <w10:wrap type="tight"/>
            </v:rect>
          </w:pict>
        </mc:Fallback>
      </mc:AlternateContent>
    </w:r>
  </w:p>
  <w:p w14:paraId="6378C707" w14:textId="77777777" w:rsidR="00733C4A" w:rsidRDefault="00116641" w:rsidP="00870DCE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F9B8EF" wp14:editId="639E1311">
              <wp:simplePos x="0" y="0"/>
              <wp:positionH relativeFrom="column">
                <wp:posOffset>5235575</wp:posOffset>
              </wp:positionH>
              <wp:positionV relativeFrom="paragraph">
                <wp:posOffset>276654</wp:posOffset>
              </wp:positionV>
              <wp:extent cx="1432293" cy="336589"/>
              <wp:effectExtent l="0" t="0" r="0" b="6350"/>
              <wp:wrapNone/>
              <wp:docPr id="48" name="Pole tekstowe 2" descr="Data publikacji Informacji sygnalnej - 29.1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AE77D" w14:textId="77777777" w:rsidR="00116641" w:rsidRPr="00C97596" w:rsidRDefault="00BC4A84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29</w:t>
                          </w:r>
                          <w:r w:rsidR="0030755A"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="00130B5B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9B8E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 - 29.12.2023 r." style="position:absolute;margin-left:412.25pt;margin-top:21.8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" filled="f" stroked="f">
              <v:textbox>
                <w:txbxContent>
                  <w:p w14:paraId="276AE77D" w14:textId="77777777" w:rsidR="00116641" w:rsidRPr="00C97596" w:rsidRDefault="00BC4A84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29</w:t>
                    </w:r>
                    <w:r w:rsidR="0030755A"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="00130B5B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C42D" w14:textId="77777777" w:rsidR="00733C4A" w:rsidRDefault="00733C4A">
    <w:pPr>
      <w:pStyle w:val="Nagwek"/>
    </w:pPr>
  </w:p>
  <w:p w14:paraId="52DEB51C" w14:textId="77777777"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30.05pt;visibility:visible;mso-wrap-style:square" o:bullet="t">
        <v:imagedata r:id="rId1" o:title=""/>
      </v:shape>
    </w:pict>
  </w:numPicBullet>
  <w:numPicBullet w:numPicBulletId="1">
    <w:pict>
      <v:shape id="_x0000_i1027" type="#_x0000_t75" style="width:122.5pt;height:130.0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43C9"/>
    <w:rsid w:val="000152F5"/>
    <w:rsid w:val="0001586A"/>
    <w:rsid w:val="0001628A"/>
    <w:rsid w:val="00017326"/>
    <w:rsid w:val="000177D2"/>
    <w:rsid w:val="00022801"/>
    <w:rsid w:val="0002544A"/>
    <w:rsid w:val="000268ED"/>
    <w:rsid w:val="0003593B"/>
    <w:rsid w:val="000448D6"/>
    <w:rsid w:val="0004582E"/>
    <w:rsid w:val="000470AA"/>
    <w:rsid w:val="000475B2"/>
    <w:rsid w:val="00050533"/>
    <w:rsid w:val="000519C4"/>
    <w:rsid w:val="000523F8"/>
    <w:rsid w:val="00053540"/>
    <w:rsid w:val="00057CA1"/>
    <w:rsid w:val="0006342F"/>
    <w:rsid w:val="00063E3D"/>
    <w:rsid w:val="000662E2"/>
    <w:rsid w:val="00066883"/>
    <w:rsid w:val="000706A8"/>
    <w:rsid w:val="000707BB"/>
    <w:rsid w:val="00071E47"/>
    <w:rsid w:val="0007317C"/>
    <w:rsid w:val="00074DD8"/>
    <w:rsid w:val="000778F7"/>
    <w:rsid w:val="000806F7"/>
    <w:rsid w:val="000843E6"/>
    <w:rsid w:val="000873A8"/>
    <w:rsid w:val="00090E9F"/>
    <w:rsid w:val="00092B11"/>
    <w:rsid w:val="000951CA"/>
    <w:rsid w:val="00097840"/>
    <w:rsid w:val="000A7D61"/>
    <w:rsid w:val="000B0727"/>
    <w:rsid w:val="000B216B"/>
    <w:rsid w:val="000B546A"/>
    <w:rsid w:val="000B59A0"/>
    <w:rsid w:val="000C135D"/>
    <w:rsid w:val="000C304A"/>
    <w:rsid w:val="000C6E8D"/>
    <w:rsid w:val="000D1D43"/>
    <w:rsid w:val="000D201F"/>
    <w:rsid w:val="000D225C"/>
    <w:rsid w:val="000D2A5C"/>
    <w:rsid w:val="000D34FB"/>
    <w:rsid w:val="000E04CA"/>
    <w:rsid w:val="000E0918"/>
    <w:rsid w:val="000E3ADD"/>
    <w:rsid w:val="000E5181"/>
    <w:rsid w:val="000E5FC1"/>
    <w:rsid w:val="000E798D"/>
    <w:rsid w:val="001011C3"/>
    <w:rsid w:val="001018F1"/>
    <w:rsid w:val="001020D9"/>
    <w:rsid w:val="001023F1"/>
    <w:rsid w:val="00103125"/>
    <w:rsid w:val="00106FE7"/>
    <w:rsid w:val="001107B9"/>
    <w:rsid w:val="00110D87"/>
    <w:rsid w:val="00112A11"/>
    <w:rsid w:val="00114DB9"/>
    <w:rsid w:val="00116087"/>
    <w:rsid w:val="00116641"/>
    <w:rsid w:val="00127A42"/>
    <w:rsid w:val="00130296"/>
    <w:rsid w:val="00130B5B"/>
    <w:rsid w:val="001312EA"/>
    <w:rsid w:val="00131B96"/>
    <w:rsid w:val="00132B23"/>
    <w:rsid w:val="001423B6"/>
    <w:rsid w:val="00143030"/>
    <w:rsid w:val="001448A7"/>
    <w:rsid w:val="00145539"/>
    <w:rsid w:val="00146621"/>
    <w:rsid w:val="001470F9"/>
    <w:rsid w:val="00150B5F"/>
    <w:rsid w:val="001510C5"/>
    <w:rsid w:val="00152159"/>
    <w:rsid w:val="001568B2"/>
    <w:rsid w:val="00161F84"/>
    <w:rsid w:val="00162325"/>
    <w:rsid w:val="001644A7"/>
    <w:rsid w:val="001676E0"/>
    <w:rsid w:val="00171B5C"/>
    <w:rsid w:val="0017300B"/>
    <w:rsid w:val="00180B74"/>
    <w:rsid w:val="00184F2C"/>
    <w:rsid w:val="00185A69"/>
    <w:rsid w:val="00194236"/>
    <w:rsid w:val="001951DA"/>
    <w:rsid w:val="00195F32"/>
    <w:rsid w:val="00196615"/>
    <w:rsid w:val="001A2B3E"/>
    <w:rsid w:val="001A531C"/>
    <w:rsid w:val="001A66F0"/>
    <w:rsid w:val="001B339E"/>
    <w:rsid w:val="001B6EA2"/>
    <w:rsid w:val="001C1E2E"/>
    <w:rsid w:val="001C241E"/>
    <w:rsid w:val="001C3269"/>
    <w:rsid w:val="001C34C9"/>
    <w:rsid w:val="001C3942"/>
    <w:rsid w:val="001D046C"/>
    <w:rsid w:val="001D1DB4"/>
    <w:rsid w:val="001D3C78"/>
    <w:rsid w:val="001D51FF"/>
    <w:rsid w:val="001D7B7D"/>
    <w:rsid w:val="001E0767"/>
    <w:rsid w:val="001E1A74"/>
    <w:rsid w:val="001E40B8"/>
    <w:rsid w:val="001E5409"/>
    <w:rsid w:val="001E67D0"/>
    <w:rsid w:val="001E68BD"/>
    <w:rsid w:val="001E6BE9"/>
    <w:rsid w:val="001F5469"/>
    <w:rsid w:val="002045D9"/>
    <w:rsid w:val="002117BF"/>
    <w:rsid w:val="00231DEE"/>
    <w:rsid w:val="00234FEB"/>
    <w:rsid w:val="002402B6"/>
    <w:rsid w:val="0024173D"/>
    <w:rsid w:val="00241D53"/>
    <w:rsid w:val="002427AD"/>
    <w:rsid w:val="00242E05"/>
    <w:rsid w:val="002460E5"/>
    <w:rsid w:val="00250F4E"/>
    <w:rsid w:val="00254DCB"/>
    <w:rsid w:val="002574F9"/>
    <w:rsid w:val="00262B61"/>
    <w:rsid w:val="00273866"/>
    <w:rsid w:val="002747A8"/>
    <w:rsid w:val="00275DDA"/>
    <w:rsid w:val="00276811"/>
    <w:rsid w:val="00282699"/>
    <w:rsid w:val="00283245"/>
    <w:rsid w:val="00286CAA"/>
    <w:rsid w:val="00286E89"/>
    <w:rsid w:val="00290A18"/>
    <w:rsid w:val="002926DF"/>
    <w:rsid w:val="00296218"/>
    <w:rsid w:val="00296697"/>
    <w:rsid w:val="00297976"/>
    <w:rsid w:val="002A172B"/>
    <w:rsid w:val="002A1E0E"/>
    <w:rsid w:val="002A3277"/>
    <w:rsid w:val="002A4E54"/>
    <w:rsid w:val="002B0472"/>
    <w:rsid w:val="002B1FF3"/>
    <w:rsid w:val="002B56AE"/>
    <w:rsid w:val="002B689A"/>
    <w:rsid w:val="002B6B12"/>
    <w:rsid w:val="002C1285"/>
    <w:rsid w:val="002C601C"/>
    <w:rsid w:val="002D2B79"/>
    <w:rsid w:val="002D4B12"/>
    <w:rsid w:val="002E0A3C"/>
    <w:rsid w:val="002E4A6B"/>
    <w:rsid w:val="002E5C34"/>
    <w:rsid w:val="002E6140"/>
    <w:rsid w:val="002E6985"/>
    <w:rsid w:val="002E71B6"/>
    <w:rsid w:val="002F33A6"/>
    <w:rsid w:val="002F4BF3"/>
    <w:rsid w:val="002F77C8"/>
    <w:rsid w:val="00301E56"/>
    <w:rsid w:val="00304210"/>
    <w:rsid w:val="00304F22"/>
    <w:rsid w:val="00306C7C"/>
    <w:rsid w:val="0030755A"/>
    <w:rsid w:val="00307743"/>
    <w:rsid w:val="00311937"/>
    <w:rsid w:val="0031566C"/>
    <w:rsid w:val="00322EDD"/>
    <w:rsid w:val="00330F5B"/>
    <w:rsid w:val="0033127E"/>
    <w:rsid w:val="00332320"/>
    <w:rsid w:val="00337C52"/>
    <w:rsid w:val="00343D17"/>
    <w:rsid w:val="00344FBC"/>
    <w:rsid w:val="00345B71"/>
    <w:rsid w:val="00347D72"/>
    <w:rsid w:val="00355D12"/>
    <w:rsid w:val="00355DEE"/>
    <w:rsid w:val="00356173"/>
    <w:rsid w:val="00357611"/>
    <w:rsid w:val="00361C69"/>
    <w:rsid w:val="00363922"/>
    <w:rsid w:val="00367237"/>
    <w:rsid w:val="0037077F"/>
    <w:rsid w:val="00371E6E"/>
    <w:rsid w:val="00372411"/>
    <w:rsid w:val="0037387D"/>
    <w:rsid w:val="00373882"/>
    <w:rsid w:val="00374CB2"/>
    <w:rsid w:val="00375469"/>
    <w:rsid w:val="00376F81"/>
    <w:rsid w:val="003777C4"/>
    <w:rsid w:val="00381A9D"/>
    <w:rsid w:val="003843DB"/>
    <w:rsid w:val="003917B6"/>
    <w:rsid w:val="00393761"/>
    <w:rsid w:val="00397D18"/>
    <w:rsid w:val="003A17B4"/>
    <w:rsid w:val="003A1B36"/>
    <w:rsid w:val="003A7CC5"/>
    <w:rsid w:val="003B1454"/>
    <w:rsid w:val="003B18B6"/>
    <w:rsid w:val="003B478E"/>
    <w:rsid w:val="003B7C71"/>
    <w:rsid w:val="003C13F7"/>
    <w:rsid w:val="003C20B3"/>
    <w:rsid w:val="003C2173"/>
    <w:rsid w:val="003C3520"/>
    <w:rsid w:val="003C47B4"/>
    <w:rsid w:val="003C59E0"/>
    <w:rsid w:val="003C6C8D"/>
    <w:rsid w:val="003D0AEE"/>
    <w:rsid w:val="003D1C36"/>
    <w:rsid w:val="003D488F"/>
    <w:rsid w:val="003D4F95"/>
    <w:rsid w:val="003D5023"/>
    <w:rsid w:val="003D5F42"/>
    <w:rsid w:val="003D60A9"/>
    <w:rsid w:val="003D6137"/>
    <w:rsid w:val="003D74FC"/>
    <w:rsid w:val="003E3A94"/>
    <w:rsid w:val="003F10D8"/>
    <w:rsid w:val="003F4C97"/>
    <w:rsid w:val="003F7FE6"/>
    <w:rsid w:val="00400193"/>
    <w:rsid w:val="004031EC"/>
    <w:rsid w:val="004067FB"/>
    <w:rsid w:val="004070D2"/>
    <w:rsid w:val="004212E7"/>
    <w:rsid w:val="0042446D"/>
    <w:rsid w:val="00427BF8"/>
    <w:rsid w:val="00430DAE"/>
    <w:rsid w:val="00431C02"/>
    <w:rsid w:val="004329D5"/>
    <w:rsid w:val="00437395"/>
    <w:rsid w:val="004437BB"/>
    <w:rsid w:val="00445047"/>
    <w:rsid w:val="00451642"/>
    <w:rsid w:val="00454044"/>
    <w:rsid w:val="004549F7"/>
    <w:rsid w:val="00456A80"/>
    <w:rsid w:val="00457F54"/>
    <w:rsid w:val="0046029C"/>
    <w:rsid w:val="00463E39"/>
    <w:rsid w:val="00465514"/>
    <w:rsid w:val="004657FC"/>
    <w:rsid w:val="00470049"/>
    <w:rsid w:val="004733F6"/>
    <w:rsid w:val="0047370E"/>
    <w:rsid w:val="00474E69"/>
    <w:rsid w:val="00481C47"/>
    <w:rsid w:val="00486756"/>
    <w:rsid w:val="00486DB8"/>
    <w:rsid w:val="004931AF"/>
    <w:rsid w:val="0049621B"/>
    <w:rsid w:val="004A2348"/>
    <w:rsid w:val="004A69D1"/>
    <w:rsid w:val="004B6445"/>
    <w:rsid w:val="004C0E2F"/>
    <w:rsid w:val="004C1895"/>
    <w:rsid w:val="004C68BA"/>
    <w:rsid w:val="004C6D40"/>
    <w:rsid w:val="004D5595"/>
    <w:rsid w:val="004D7B87"/>
    <w:rsid w:val="004D7DB5"/>
    <w:rsid w:val="004E130E"/>
    <w:rsid w:val="004E3905"/>
    <w:rsid w:val="004E5E48"/>
    <w:rsid w:val="004F0C3C"/>
    <w:rsid w:val="004F5127"/>
    <w:rsid w:val="004F63FC"/>
    <w:rsid w:val="004F69FB"/>
    <w:rsid w:val="005023D6"/>
    <w:rsid w:val="0050243E"/>
    <w:rsid w:val="00505A92"/>
    <w:rsid w:val="00511C00"/>
    <w:rsid w:val="00513880"/>
    <w:rsid w:val="00513C97"/>
    <w:rsid w:val="005150D6"/>
    <w:rsid w:val="005203F1"/>
    <w:rsid w:val="00521BC3"/>
    <w:rsid w:val="005230F6"/>
    <w:rsid w:val="00524AEC"/>
    <w:rsid w:val="0052570D"/>
    <w:rsid w:val="0052672A"/>
    <w:rsid w:val="00527CF1"/>
    <w:rsid w:val="00533632"/>
    <w:rsid w:val="00536906"/>
    <w:rsid w:val="00541E6E"/>
    <w:rsid w:val="0054251F"/>
    <w:rsid w:val="00544B31"/>
    <w:rsid w:val="00546AC5"/>
    <w:rsid w:val="00550640"/>
    <w:rsid w:val="00550803"/>
    <w:rsid w:val="005520D8"/>
    <w:rsid w:val="0055330D"/>
    <w:rsid w:val="00556CF1"/>
    <w:rsid w:val="005600D6"/>
    <w:rsid w:val="00560623"/>
    <w:rsid w:val="00564294"/>
    <w:rsid w:val="005702BE"/>
    <w:rsid w:val="00574876"/>
    <w:rsid w:val="005762A7"/>
    <w:rsid w:val="0058238F"/>
    <w:rsid w:val="00582C49"/>
    <w:rsid w:val="00583C9E"/>
    <w:rsid w:val="00586471"/>
    <w:rsid w:val="005916D7"/>
    <w:rsid w:val="0059253B"/>
    <w:rsid w:val="005929A1"/>
    <w:rsid w:val="005952C2"/>
    <w:rsid w:val="005A698C"/>
    <w:rsid w:val="005B622B"/>
    <w:rsid w:val="005C4C12"/>
    <w:rsid w:val="005D464D"/>
    <w:rsid w:val="005D53E1"/>
    <w:rsid w:val="005D5A34"/>
    <w:rsid w:val="005E0799"/>
    <w:rsid w:val="005E17F4"/>
    <w:rsid w:val="005E5438"/>
    <w:rsid w:val="005E6E6A"/>
    <w:rsid w:val="005F0105"/>
    <w:rsid w:val="005F159F"/>
    <w:rsid w:val="005F3212"/>
    <w:rsid w:val="005F35E1"/>
    <w:rsid w:val="005F422C"/>
    <w:rsid w:val="005F5A80"/>
    <w:rsid w:val="005F7095"/>
    <w:rsid w:val="00603F3F"/>
    <w:rsid w:val="006044FF"/>
    <w:rsid w:val="00607CC5"/>
    <w:rsid w:val="00607F65"/>
    <w:rsid w:val="00617458"/>
    <w:rsid w:val="00621F1C"/>
    <w:rsid w:val="006231A2"/>
    <w:rsid w:val="0062654A"/>
    <w:rsid w:val="00626C44"/>
    <w:rsid w:val="006276EA"/>
    <w:rsid w:val="00631E02"/>
    <w:rsid w:val="00633014"/>
    <w:rsid w:val="0063437B"/>
    <w:rsid w:val="00642761"/>
    <w:rsid w:val="00642905"/>
    <w:rsid w:val="00646250"/>
    <w:rsid w:val="00651752"/>
    <w:rsid w:val="00652B64"/>
    <w:rsid w:val="00652FF4"/>
    <w:rsid w:val="00653F20"/>
    <w:rsid w:val="00656237"/>
    <w:rsid w:val="006658BF"/>
    <w:rsid w:val="00665D07"/>
    <w:rsid w:val="00666392"/>
    <w:rsid w:val="006673CA"/>
    <w:rsid w:val="00670048"/>
    <w:rsid w:val="00673C26"/>
    <w:rsid w:val="0067483A"/>
    <w:rsid w:val="00676F01"/>
    <w:rsid w:val="006812AF"/>
    <w:rsid w:val="0068327D"/>
    <w:rsid w:val="006937FE"/>
    <w:rsid w:val="00694AF0"/>
    <w:rsid w:val="00695D2F"/>
    <w:rsid w:val="006A4686"/>
    <w:rsid w:val="006A6B7D"/>
    <w:rsid w:val="006B0982"/>
    <w:rsid w:val="006B0C74"/>
    <w:rsid w:val="006B0E9E"/>
    <w:rsid w:val="006B2B3F"/>
    <w:rsid w:val="006B5AE4"/>
    <w:rsid w:val="006C02B7"/>
    <w:rsid w:val="006C0685"/>
    <w:rsid w:val="006D057C"/>
    <w:rsid w:val="006D1507"/>
    <w:rsid w:val="006D4054"/>
    <w:rsid w:val="006D5992"/>
    <w:rsid w:val="006D6D05"/>
    <w:rsid w:val="006E02EC"/>
    <w:rsid w:val="006E191F"/>
    <w:rsid w:val="006E579D"/>
    <w:rsid w:val="006E60F6"/>
    <w:rsid w:val="006F0465"/>
    <w:rsid w:val="006F288C"/>
    <w:rsid w:val="006F3412"/>
    <w:rsid w:val="007012EE"/>
    <w:rsid w:val="00712545"/>
    <w:rsid w:val="00717CC3"/>
    <w:rsid w:val="007211B1"/>
    <w:rsid w:val="0072437D"/>
    <w:rsid w:val="007335A8"/>
    <w:rsid w:val="00733C4A"/>
    <w:rsid w:val="0073576D"/>
    <w:rsid w:val="007423E1"/>
    <w:rsid w:val="00746187"/>
    <w:rsid w:val="00747764"/>
    <w:rsid w:val="00747807"/>
    <w:rsid w:val="00753657"/>
    <w:rsid w:val="0075771D"/>
    <w:rsid w:val="00761492"/>
    <w:rsid w:val="00761C50"/>
    <w:rsid w:val="0076254F"/>
    <w:rsid w:val="00766137"/>
    <w:rsid w:val="007709E9"/>
    <w:rsid w:val="007801F5"/>
    <w:rsid w:val="00781CF2"/>
    <w:rsid w:val="00783CA4"/>
    <w:rsid w:val="007842FB"/>
    <w:rsid w:val="00785167"/>
    <w:rsid w:val="00786124"/>
    <w:rsid w:val="00786781"/>
    <w:rsid w:val="00787F9B"/>
    <w:rsid w:val="0079514B"/>
    <w:rsid w:val="00796462"/>
    <w:rsid w:val="007A27D2"/>
    <w:rsid w:val="007A2DC1"/>
    <w:rsid w:val="007A67BA"/>
    <w:rsid w:val="007B76FA"/>
    <w:rsid w:val="007C1974"/>
    <w:rsid w:val="007C32CE"/>
    <w:rsid w:val="007D030B"/>
    <w:rsid w:val="007D12A3"/>
    <w:rsid w:val="007D3319"/>
    <w:rsid w:val="007D335D"/>
    <w:rsid w:val="007E0DD2"/>
    <w:rsid w:val="007E3314"/>
    <w:rsid w:val="007E4B03"/>
    <w:rsid w:val="007E781D"/>
    <w:rsid w:val="007F324B"/>
    <w:rsid w:val="007F3981"/>
    <w:rsid w:val="007F57E5"/>
    <w:rsid w:val="007F74E7"/>
    <w:rsid w:val="0080027B"/>
    <w:rsid w:val="008054E3"/>
    <w:rsid w:val="0080553C"/>
    <w:rsid w:val="00805B46"/>
    <w:rsid w:val="00823963"/>
    <w:rsid w:val="00825DC2"/>
    <w:rsid w:val="00832561"/>
    <w:rsid w:val="00834AD3"/>
    <w:rsid w:val="00836ADB"/>
    <w:rsid w:val="00840B7B"/>
    <w:rsid w:val="008423B2"/>
    <w:rsid w:val="00843795"/>
    <w:rsid w:val="008450C0"/>
    <w:rsid w:val="0084605B"/>
    <w:rsid w:val="00846844"/>
    <w:rsid w:val="00847F0F"/>
    <w:rsid w:val="008508C8"/>
    <w:rsid w:val="00850C62"/>
    <w:rsid w:val="00852448"/>
    <w:rsid w:val="0085392C"/>
    <w:rsid w:val="008566A5"/>
    <w:rsid w:val="0086604C"/>
    <w:rsid w:val="00870DCE"/>
    <w:rsid w:val="00872FF1"/>
    <w:rsid w:val="008761DF"/>
    <w:rsid w:val="00881784"/>
    <w:rsid w:val="0088258A"/>
    <w:rsid w:val="00883946"/>
    <w:rsid w:val="008859AE"/>
    <w:rsid w:val="00886332"/>
    <w:rsid w:val="00890629"/>
    <w:rsid w:val="008948D3"/>
    <w:rsid w:val="00895A08"/>
    <w:rsid w:val="00896D63"/>
    <w:rsid w:val="008A173B"/>
    <w:rsid w:val="008A26D9"/>
    <w:rsid w:val="008B5029"/>
    <w:rsid w:val="008B519D"/>
    <w:rsid w:val="008C0C29"/>
    <w:rsid w:val="008C0CB5"/>
    <w:rsid w:val="008C0D88"/>
    <w:rsid w:val="008C1973"/>
    <w:rsid w:val="008C1E3A"/>
    <w:rsid w:val="008C1E5C"/>
    <w:rsid w:val="008D052F"/>
    <w:rsid w:val="008D1A14"/>
    <w:rsid w:val="008D3359"/>
    <w:rsid w:val="008D5FFC"/>
    <w:rsid w:val="008E07FC"/>
    <w:rsid w:val="008E181E"/>
    <w:rsid w:val="008E78C1"/>
    <w:rsid w:val="008F3638"/>
    <w:rsid w:val="008F4441"/>
    <w:rsid w:val="008F49F9"/>
    <w:rsid w:val="008F5492"/>
    <w:rsid w:val="008F6F31"/>
    <w:rsid w:val="008F74DF"/>
    <w:rsid w:val="00900EF9"/>
    <w:rsid w:val="00902189"/>
    <w:rsid w:val="00905957"/>
    <w:rsid w:val="0090597C"/>
    <w:rsid w:val="009065D4"/>
    <w:rsid w:val="0091201B"/>
    <w:rsid w:val="009127BA"/>
    <w:rsid w:val="009163E1"/>
    <w:rsid w:val="00921387"/>
    <w:rsid w:val="00921E3D"/>
    <w:rsid w:val="009227A6"/>
    <w:rsid w:val="009239E1"/>
    <w:rsid w:val="0092407B"/>
    <w:rsid w:val="00933EC1"/>
    <w:rsid w:val="00942315"/>
    <w:rsid w:val="009460B6"/>
    <w:rsid w:val="0094676A"/>
    <w:rsid w:val="009530DB"/>
    <w:rsid w:val="00953676"/>
    <w:rsid w:val="00953CC8"/>
    <w:rsid w:val="00953E94"/>
    <w:rsid w:val="00961110"/>
    <w:rsid w:val="0096170A"/>
    <w:rsid w:val="00964B03"/>
    <w:rsid w:val="00967F3C"/>
    <w:rsid w:val="009705EE"/>
    <w:rsid w:val="00973BE9"/>
    <w:rsid w:val="00977927"/>
    <w:rsid w:val="00980B7A"/>
    <w:rsid w:val="0098135C"/>
    <w:rsid w:val="0098156A"/>
    <w:rsid w:val="00981AF0"/>
    <w:rsid w:val="00983689"/>
    <w:rsid w:val="00986537"/>
    <w:rsid w:val="009878DD"/>
    <w:rsid w:val="00987946"/>
    <w:rsid w:val="009904BB"/>
    <w:rsid w:val="00991BAC"/>
    <w:rsid w:val="009A11F3"/>
    <w:rsid w:val="009A6EA0"/>
    <w:rsid w:val="009B2416"/>
    <w:rsid w:val="009B3208"/>
    <w:rsid w:val="009C11CA"/>
    <w:rsid w:val="009C1335"/>
    <w:rsid w:val="009C1AB2"/>
    <w:rsid w:val="009C7251"/>
    <w:rsid w:val="009D20C0"/>
    <w:rsid w:val="009E2E91"/>
    <w:rsid w:val="009E3BCE"/>
    <w:rsid w:val="009E6F57"/>
    <w:rsid w:val="009F5887"/>
    <w:rsid w:val="009F7BB9"/>
    <w:rsid w:val="00A075F0"/>
    <w:rsid w:val="00A10314"/>
    <w:rsid w:val="00A1177D"/>
    <w:rsid w:val="00A139F5"/>
    <w:rsid w:val="00A14CB4"/>
    <w:rsid w:val="00A17E4A"/>
    <w:rsid w:val="00A36535"/>
    <w:rsid w:val="00A365A8"/>
    <w:rsid w:val="00A365F4"/>
    <w:rsid w:val="00A46B7D"/>
    <w:rsid w:val="00A47D80"/>
    <w:rsid w:val="00A5052D"/>
    <w:rsid w:val="00A53132"/>
    <w:rsid w:val="00A53666"/>
    <w:rsid w:val="00A563F2"/>
    <w:rsid w:val="00A566E8"/>
    <w:rsid w:val="00A57BF1"/>
    <w:rsid w:val="00A6098A"/>
    <w:rsid w:val="00A60DFE"/>
    <w:rsid w:val="00A65AF0"/>
    <w:rsid w:val="00A7258C"/>
    <w:rsid w:val="00A7542D"/>
    <w:rsid w:val="00A75FF5"/>
    <w:rsid w:val="00A810F9"/>
    <w:rsid w:val="00A83146"/>
    <w:rsid w:val="00A86ECC"/>
    <w:rsid w:val="00A86FCC"/>
    <w:rsid w:val="00A871CF"/>
    <w:rsid w:val="00A9237B"/>
    <w:rsid w:val="00A96E91"/>
    <w:rsid w:val="00AA05A6"/>
    <w:rsid w:val="00AA05AF"/>
    <w:rsid w:val="00AA1DD6"/>
    <w:rsid w:val="00AA5E41"/>
    <w:rsid w:val="00AA6C0E"/>
    <w:rsid w:val="00AA710D"/>
    <w:rsid w:val="00AA7458"/>
    <w:rsid w:val="00AB03B0"/>
    <w:rsid w:val="00AB1977"/>
    <w:rsid w:val="00AB2760"/>
    <w:rsid w:val="00AB6B85"/>
    <w:rsid w:val="00AB6D25"/>
    <w:rsid w:val="00AB7AB5"/>
    <w:rsid w:val="00AB7D1D"/>
    <w:rsid w:val="00AD3C1F"/>
    <w:rsid w:val="00AD4181"/>
    <w:rsid w:val="00AE06C7"/>
    <w:rsid w:val="00AE256B"/>
    <w:rsid w:val="00AE2D4B"/>
    <w:rsid w:val="00AE2E85"/>
    <w:rsid w:val="00AE4F99"/>
    <w:rsid w:val="00AE6571"/>
    <w:rsid w:val="00AE7C12"/>
    <w:rsid w:val="00AF2B7B"/>
    <w:rsid w:val="00AF4104"/>
    <w:rsid w:val="00AF4C28"/>
    <w:rsid w:val="00AF6538"/>
    <w:rsid w:val="00AF6C26"/>
    <w:rsid w:val="00AF7195"/>
    <w:rsid w:val="00B00930"/>
    <w:rsid w:val="00B01339"/>
    <w:rsid w:val="00B06745"/>
    <w:rsid w:val="00B117F9"/>
    <w:rsid w:val="00B11B69"/>
    <w:rsid w:val="00B1328B"/>
    <w:rsid w:val="00B13B43"/>
    <w:rsid w:val="00B14952"/>
    <w:rsid w:val="00B15F2C"/>
    <w:rsid w:val="00B170F0"/>
    <w:rsid w:val="00B23333"/>
    <w:rsid w:val="00B31E5A"/>
    <w:rsid w:val="00B36771"/>
    <w:rsid w:val="00B37981"/>
    <w:rsid w:val="00B4783D"/>
    <w:rsid w:val="00B52EE3"/>
    <w:rsid w:val="00B57ED8"/>
    <w:rsid w:val="00B605DC"/>
    <w:rsid w:val="00B653AB"/>
    <w:rsid w:val="00B65F9E"/>
    <w:rsid w:val="00B66B19"/>
    <w:rsid w:val="00B70E5C"/>
    <w:rsid w:val="00B73806"/>
    <w:rsid w:val="00B74042"/>
    <w:rsid w:val="00B75D7A"/>
    <w:rsid w:val="00B75F3C"/>
    <w:rsid w:val="00B8339A"/>
    <w:rsid w:val="00B914E9"/>
    <w:rsid w:val="00B9423F"/>
    <w:rsid w:val="00B956EE"/>
    <w:rsid w:val="00B978F4"/>
    <w:rsid w:val="00BA152E"/>
    <w:rsid w:val="00BA1566"/>
    <w:rsid w:val="00BA27D9"/>
    <w:rsid w:val="00BA2BA1"/>
    <w:rsid w:val="00BA3562"/>
    <w:rsid w:val="00BA41E3"/>
    <w:rsid w:val="00BA492C"/>
    <w:rsid w:val="00BA615E"/>
    <w:rsid w:val="00BA6ED0"/>
    <w:rsid w:val="00BB39C1"/>
    <w:rsid w:val="00BB4F09"/>
    <w:rsid w:val="00BB5C84"/>
    <w:rsid w:val="00BC037C"/>
    <w:rsid w:val="00BC0B4D"/>
    <w:rsid w:val="00BC2CB0"/>
    <w:rsid w:val="00BC32AF"/>
    <w:rsid w:val="00BC3BF9"/>
    <w:rsid w:val="00BC4A84"/>
    <w:rsid w:val="00BC4ECA"/>
    <w:rsid w:val="00BD4658"/>
    <w:rsid w:val="00BD4E33"/>
    <w:rsid w:val="00BE4818"/>
    <w:rsid w:val="00BF38FE"/>
    <w:rsid w:val="00BF3A11"/>
    <w:rsid w:val="00BF7955"/>
    <w:rsid w:val="00C0184B"/>
    <w:rsid w:val="00C030DE"/>
    <w:rsid w:val="00C04152"/>
    <w:rsid w:val="00C0544E"/>
    <w:rsid w:val="00C073B4"/>
    <w:rsid w:val="00C10E9F"/>
    <w:rsid w:val="00C132EC"/>
    <w:rsid w:val="00C15AF0"/>
    <w:rsid w:val="00C16DDF"/>
    <w:rsid w:val="00C22105"/>
    <w:rsid w:val="00C244B6"/>
    <w:rsid w:val="00C3356D"/>
    <w:rsid w:val="00C3702F"/>
    <w:rsid w:val="00C4095D"/>
    <w:rsid w:val="00C44E54"/>
    <w:rsid w:val="00C4500A"/>
    <w:rsid w:val="00C500B6"/>
    <w:rsid w:val="00C5361F"/>
    <w:rsid w:val="00C605A0"/>
    <w:rsid w:val="00C62619"/>
    <w:rsid w:val="00C64A37"/>
    <w:rsid w:val="00C64FDA"/>
    <w:rsid w:val="00C65FED"/>
    <w:rsid w:val="00C67AF3"/>
    <w:rsid w:val="00C71258"/>
    <w:rsid w:val="00C7158E"/>
    <w:rsid w:val="00C71DA2"/>
    <w:rsid w:val="00C7250B"/>
    <w:rsid w:val="00C7346B"/>
    <w:rsid w:val="00C768DF"/>
    <w:rsid w:val="00C771DA"/>
    <w:rsid w:val="00C77C0E"/>
    <w:rsid w:val="00C80E6F"/>
    <w:rsid w:val="00C81BBE"/>
    <w:rsid w:val="00C838DC"/>
    <w:rsid w:val="00C90C2D"/>
    <w:rsid w:val="00C91687"/>
    <w:rsid w:val="00C924A8"/>
    <w:rsid w:val="00C93AA3"/>
    <w:rsid w:val="00C945FE"/>
    <w:rsid w:val="00C96FAA"/>
    <w:rsid w:val="00C97A04"/>
    <w:rsid w:val="00C97D65"/>
    <w:rsid w:val="00CA107B"/>
    <w:rsid w:val="00CA3702"/>
    <w:rsid w:val="00CA396C"/>
    <w:rsid w:val="00CA484D"/>
    <w:rsid w:val="00CA4FB6"/>
    <w:rsid w:val="00CA5090"/>
    <w:rsid w:val="00CC1F7B"/>
    <w:rsid w:val="00CC612F"/>
    <w:rsid w:val="00CC62EB"/>
    <w:rsid w:val="00CC739E"/>
    <w:rsid w:val="00CD4082"/>
    <w:rsid w:val="00CD5262"/>
    <w:rsid w:val="00CD54E1"/>
    <w:rsid w:val="00CD58B7"/>
    <w:rsid w:val="00CD7B46"/>
    <w:rsid w:val="00CE0F89"/>
    <w:rsid w:val="00CE2044"/>
    <w:rsid w:val="00CE26BB"/>
    <w:rsid w:val="00CE38B5"/>
    <w:rsid w:val="00CE62B2"/>
    <w:rsid w:val="00CF1765"/>
    <w:rsid w:val="00CF3504"/>
    <w:rsid w:val="00CF4099"/>
    <w:rsid w:val="00D00796"/>
    <w:rsid w:val="00D0352C"/>
    <w:rsid w:val="00D04587"/>
    <w:rsid w:val="00D05665"/>
    <w:rsid w:val="00D05BC8"/>
    <w:rsid w:val="00D15235"/>
    <w:rsid w:val="00D209C9"/>
    <w:rsid w:val="00D219B3"/>
    <w:rsid w:val="00D22B0C"/>
    <w:rsid w:val="00D2576C"/>
    <w:rsid w:val="00D261A2"/>
    <w:rsid w:val="00D3600D"/>
    <w:rsid w:val="00D36096"/>
    <w:rsid w:val="00D40833"/>
    <w:rsid w:val="00D43345"/>
    <w:rsid w:val="00D4751B"/>
    <w:rsid w:val="00D47F1A"/>
    <w:rsid w:val="00D51F3A"/>
    <w:rsid w:val="00D54226"/>
    <w:rsid w:val="00D56557"/>
    <w:rsid w:val="00D616D2"/>
    <w:rsid w:val="00D634E2"/>
    <w:rsid w:val="00D63B5F"/>
    <w:rsid w:val="00D64899"/>
    <w:rsid w:val="00D64A3D"/>
    <w:rsid w:val="00D70EF7"/>
    <w:rsid w:val="00D732CD"/>
    <w:rsid w:val="00D73454"/>
    <w:rsid w:val="00D80A99"/>
    <w:rsid w:val="00D81BB4"/>
    <w:rsid w:val="00D8381E"/>
    <w:rsid w:val="00D8397C"/>
    <w:rsid w:val="00D93028"/>
    <w:rsid w:val="00D93952"/>
    <w:rsid w:val="00D94EED"/>
    <w:rsid w:val="00D96026"/>
    <w:rsid w:val="00DA048B"/>
    <w:rsid w:val="00DA1418"/>
    <w:rsid w:val="00DA2FB0"/>
    <w:rsid w:val="00DA3C48"/>
    <w:rsid w:val="00DA4177"/>
    <w:rsid w:val="00DA6120"/>
    <w:rsid w:val="00DA7C1C"/>
    <w:rsid w:val="00DB0AF0"/>
    <w:rsid w:val="00DB147A"/>
    <w:rsid w:val="00DB1B7A"/>
    <w:rsid w:val="00DB4BDC"/>
    <w:rsid w:val="00DB4C1D"/>
    <w:rsid w:val="00DB6C45"/>
    <w:rsid w:val="00DB7D5C"/>
    <w:rsid w:val="00DC00C3"/>
    <w:rsid w:val="00DC0C9B"/>
    <w:rsid w:val="00DC2B2E"/>
    <w:rsid w:val="00DC6708"/>
    <w:rsid w:val="00DD388D"/>
    <w:rsid w:val="00DD42B4"/>
    <w:rsid w:val="00DE737F"/>
    <w:rsid w:val="00DF7602"/>
    <w:rsid w:val="00E01436"/>
    <w:rsid w:val="00E045BD"/>
    <w:rsid w:val="00E051D8"/>
    <w:rsid w:val="00E0736A"/>
    <w:rsid w:val="00E13B01"/>
    <w:rsid w:val="00E17B77"/>
    <w:rsid w:val="00E219EE"/>
    <w:rsid w:val="00E23337"/>
    <w:rsid w:val="00E259EA"/>
    <w:rsid w:val="00E3084E"/>
    <w:rsid w:val="00E32061"/>
    <w:rsid w:val="00E32DDC"/>
    <w:rsid w:val="00E33277"/>
    <w:rsid w:val="00E3688E"/>
    <w:rsid w:val="00E426F2"/>
    <w:rsid w:val="00E42FF9"/>
    <w:rsid w:val="00E436C2"/>
    <w:rsid w:val="00E4714C"/>
    <w:rsid w:val="00E476E4"/>
    <w:rsid w:val="00E51AEB"/>
    <w:rsid w:val="00E522A7"/>
    <w:rsid w:val="00E54452"/>
    <w:rsid w:val="00E64BCC"/>
    <w:rsid w:val="00E664C5"/>
    <w:rsid w:val="00E671A2"/>
    <w:rsid w:val="00E73D65"/>
    <w:rsid w:val="00E75DA7"/>
    <w:rsid w:val="00E767D5"/>
    <w:rsid w:val="00E76D26"/>
    <w:rsid w:val="00E84164"/>
    <w:rsid w:val="00E86F9C"/>
    <w:rsid w:val="00E900CA"/>
    <w:rsid w:val="00E93351"/>
    <w:rsid w:val="00E956B7"/>
    <w:rsid w:val="00E973C1"/>
    <w:rsid w:val="00E97FBE"/>
    <w:rsid w:val="00EA2C0E"/>
    <w:rsid w:val="00EA75EF"/>
    <w:rsid w:val="00EB1390"/>
    <w:rsid w:val="00EB2C71"/>
    <w:rsid w:val="00EB4340"/>
    <w:rsid w:val="00EB556D"/>
    <w:rsid w:val="00EB5A7D"/>
    <w:rsid w:val="00ED02FF"/>
    <w:rsid w:val="00ED55C0"/>
    <w:rsid w:val="00ED682B"/>
    <w:rsid w:val="00ED716F"/>
    <w:rsid w:val="00EE001F"/>
    <w:rsid w:val="00EE223B"/>
    <w:rsid w:val="00EE41D5"/>
    <w:rsid w:val="00EE62AF"/>
    <w:rsid w:val="00EF1671"/>
    <w:rsid w:val="00EF4B82"/>
    <w:rsid w:val="00EF565D"/>
    <w:rsid w:val="00F00201"/>
    <w:rsid w:val="00F006F5"/>
    <w:rsid w:val="00F00CE9"/>
    <w:rsid w:val="00F037A4"/>
    <w:rsid w:val="00F0511C"/>
    <w:rsid w:val="00F05383"/>
    <w:rsid w:val="00F07FC1"/>
    <w:rsid w:val="00F12798"/>
    <w:rsid w:val="00F153B2"/>
    <w:rsid w:val="00F155F7"/>
    <w:rsid w:val="00F17C53"/>
    <w:rsid w:val="00F209D2"/>
    <w:rsid w:val="00F27C8F"/>
    <w:rsid w:val="00F32749"/>
    <w:rsid w:val="00F37172"/>
    <w:rsid w:val="00F41382"/>
    <w:rsid w:val="00F4477E"/>
    <w:rsid w:val="00F45072"/>
    <w:rsid w:val="00F529FE"/>
    <w:rsid w:val="00F54C88"/>
    <w:rsid w:val="00F55F5E"/>
    <w:rsid w:val="00F67D8F"/>
    <w:rsid w:val="00F73FF6"/>
    <w:rsid w:val="00F802BE"/>
    <w:rsid w:val="00F80E93"/>
    <w:rsid w:val="00F84CA9"/>
    <w:rsid w:val="00F86024"/>
    <w:rsid w:val="00F8611A"/>
    <w:rsid w:val="00F862B6"/>
    <w:rsid w:val="00F912BA"/>
    <w:rsid w:val="00F92C2B"/>
    <w:rsid w:val="00F95FC9"/>
    <w:rsid w:val="00F975B9"/>
    <w:rsid w:val="00F97F19"/>
    <w:rsid w:val="00FA0CBD"/>
    <w:rsid w:val="00FA1E51"/>
    <w:rsid w:val="00FA4BE1"/>
    <w:rsid w:val="00FA5128"/>
    <w:rsid w:val="00FB1A4B"/>
    <w:rsid w:val="00FB2EDE"/>
    <w:rsid w:val="00FB3D19"/>
    <w:rsid w:val="00FB42D4"/>
    <w:rsid w:val="00FB5906"/>
    <w:rsid w:val="00FB5D95"/>
    <w:rsid w:val="00FB762F"/>
    <w:rsid w:val="00FB7FB8"/>
    <w:rsid w:val="00FC2AED"/>
    <w:rsid w:val="00FC4A03"/>
    <w:rsid w:val="00FC6BCA"/>
    <w:rsid w:val="00FD0696"/>
    <w:rsid w:val="00FD1B46"/>
    <w:rsid w:val="00FD398C"/>
    <w:rsid w:val="00FD4AA2"/>
    <w:rsid w:val="00FD5EA7"/>
    <w:rsid w:val="00FD6674"/>
    <w:rsid w:val="00FE3717"/>
    <w:rsid w:val="00FE7592"/>
    <w:rsid w:val="00FF2D34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537FC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  <w:style w:type="paragraph" w:customStyle="1" w:styleId="Ikonawskanika">
    <w:name w:val="Ikona wskaźnika"/>
    <w:basedOn w:val="Normalny"/>
    <w:link w:val="IkonawskanikaZnak"/>
    <w:qFormat/>
    <w:rsid w:val="00CF176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F1765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CF1765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CF1765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CF176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CF1765"/>
    <w:rPr>
      <w:rFonts w:ascii="Fira Sans" w:hAnsi="Fira Sans"/>
      <w:color w:val="FFFFFF" w:themeColor="background1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dbw.stat.gov.pl/pl/baza-dany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bdl.stat.gov.pl/BDL/dane/podgrup/tema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achunki-narodowe/rachunki-regionalne/zeszyt-metodologiczny-produkt-krajowy-brutto-i-jego-elementy-w-ujeciu-regionalnym,9,1.html" TargetMode="External"/><Relationship Id="rId28" Type="http://schemas.openxmlformats.org/officeDocument/2006/relationships/footer" Target="foot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Wstepne szacunki produktu krajowego brutto w przekroju regionów w 2022 r..docx.docx</NazwaPliku>
    <Osoba xmlns="AD3641B4-23D9-4536-AF9E-7D0EADDEB824">STAT\SIPAK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Props1.xml><?xml version="1.0" encoding="utf-8"?>
<ds:datastoreItem xmlns:ds="http://schemas.openxmlformats.org/officeDocument/2006/customXml" ds:itemID="{3F7D214E-9036-4FC3-883C-4EB8FBF655CB}"/>
</file>

<file path=customXml/itemProps2.xml><?xml version="1.0" encoding="utf-8"?>
<ds:datastoreItem xmlns:ds="http://schemas.openxmlformats.org/officeDocument/2006/customXml" ds:itemID="{10691C25-12B6-444F-849F-8DB92BBB6F8D}"/>
</file>

<file path=customXml/itemProps3.xml><?xml version="1.0" encoding="utf-8"?>
<ds:datastoreItem xmlns:ds="http://schemas.openxmlformats.org/officeDocument/2006/customXml" ds:itemID="{7AD39804-E15D-40D9-A3F2-808567566B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749</Words>
  <Characters>4499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Wstępne szacunki produktu krajowego brutto w przekroju regionów w 2022 r.</dc:title>
  <dc:creator>GUS</dc:creator>
  <cp:keywords>PKB; rachunki regionalne</cp:keywords>
  <cp:lastPrinted>2022-12-28T12:29:00Z</cp:lastPrinted>
  <dcterms:created xsi:type="dcterms:W3CDTF">2022-12-28T11:57:00Z</dcterms:created>
  <dcterms:modified xsi:type="dcterms:W3CDTF">2023-12-27T12:27:00Z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