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723" w:rsidRDefault="00FE5CB2" w:rsidP="00692DC7">
      <w:pPr>
        <w:pStyle w:val="Tytuinfomacjisygnalnej"/>
      </w:pPr>
      <w:bookmarkStart w:id="0" w:name="_GoBack"/>
      <w:r w:rsidRPr="008317CE">
        <w:rPr>
          <w:color w:val="auto"/>
        </w:rPr>
        <w:t xml:space="preserve">Popyt na pracę </w:t>
      </w:r>
      <w:r w:rsidR="00C477D8">
        <w:rPr>
          <w:color w:val="auto"/>
        </w:rPr>
        <w:t>w drugim kwartale</w:t>
      </w:r>
      <w:r w:rsidR="008317CE" w:rsidRPr="008317CE">
        <w:rPr>
          <w:color w:val="auto"/>
        </w:rPr>
        <w:t xml:space="preserve"> 2023</w:t>
      </w:r>
      <w:r w:rsidR="00495BD4" w:rsidRPr="008317CE">
        <w:rPr>
          <w:color w:val="auto"/>
        </w:rPr>
        <w:t xml:space="preserve"> r.</w:t>
      </w:r>
    </w:p>
    <w:bookmarkEnd w:id="0"/>
    <w:p w:rsidR="00FA069A" w:rsidRDefault="008B1E47" w:rsidP="008B1E47">
      <w:pPr>
        <w:pStyle w:val="Lead"/>
        <w:spacing w:after="360"/>
      </w:pPr>
      <w:r w:rsidRPr="008317CE">
        <w:rPr>
          <w:spacing w:val="-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7A967BC" wp14:editId="28FD6693">
                <wp:simplePos x="0" y="0"/>
                <wp:positionH relativeFrom="margin">
                  <wp:posOffset>0</wp:posOffset>
                </wp:positionH>
                <wp:positionV relativeFrom="paragraph">
                  <wp:posOffset>41834</wp:posOffset>
                </wp:positionV>
                <wp:extent cx="2101850" cy="1250950"/>
                <wp:effectExtent l="0" t="0" r="0" b="6350"/>
                <wp:wrapSquare wrapText="bothSides"/>
                <wp:docPr id="2" name="Pole tekstowe 2" descr="24,2% Spadek liczby wolnych miejsc pracy w stosunku do końca drugiego kwartału 2022 r." title="Lead graficzn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0" cy="125095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0CDD" w:rsidRPr="007D605C" w:rsidRDefault="00AD68C5" w:rsidP="00720CDD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IkonawskanikaZnak"/>
                                <w:sz w:val="72"/>
                                <w:szCs w:val="72"/>
                              </w:rPr>
                              <w:t>⇩</w:t>
                            </w:r>
                            <w:r w:rsidR="00720CDD" w:rsidRPr="007B3ED5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B6289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24,2</w:t>
                            </w:r>
                            <w:r w:rsidR="00720CDD" w:rsidRPr="00055ED9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:rsidR="00720CDD" w:rsidRPr="007D605C" w:rsidRDefault="00AD68C5" w:rsidP="00720CDD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t>Spadek</w:t>
                            </w:r>
                            <w:r w:rsidR="00C7438E">
                              <w:t xml:space="preserve"> l</w:t>
                            </w:r>
                            <w:r w:rsidR="00720CDD" w:rsidRPr="003028BF">
                              <w:t>iczb</w:t>
                            </w:r>
                            <w:r w:rsidR="00C7438E">
                              <w:t>y</w:t>
                            </w:r>
                            <w:r w:rsidR="00720CDD" w:rsidRPr="003028BF">
                              <w:t xml:space="preserve"> wolnych m</w:t>
                            </w:r>
                            <w:r w:rsidR="008C6733">
                              <w:t>iejsc pracy w </w:t>
                            </w:r>
                            <w:r w:rsidR="00720CDD">
                              <w:t xml:space="preserve">stosunku do </w:t>
                            </w:r>
                            <w:r w:rsidR="00B62898">
                              <w:t>końca drugiego</w:t>
                            </w:r>
                            <w:r>
                              <w:t xml:space="preserve"> kwartału 2022</w:t>
                            </w:r>
                            <w:r w:rsidR="00B9249F"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A967BC" id="Pole tekstowe 2" o:spid="_x0000_s1026" alt="Tytuł: Lead graficzny — opis: 24,2% Spadek liczby wolnych miejsc pracy w stosunku do końca drugiego kwartału 2022 r." style="position:absolute;margin-left:0;margin-top:3.3pt;width:165.5pt;height:9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" fillcolor="#001d77" stroked="f">
                <v:stroke joinstyle="miter"/>
                <v:textbox>
                  <w:txbxContent>
                    <w:p w:rsidR="00720CDD" w:rsidRPr="007D605C" w:rsidRDefault="00AD68C5" w:rsidP="00720CDD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Style w:val="IkonawskanikaZnak"/>
                          <w:sz w:val="72"/>
                          <w:szCs w:val="72"/>
                        </w:rPr>
                        <w:t>⇩</w:t>
                      </w:r>
                      <w:r w:rsidR="00720CDD" w:rsidRPr="007B3ED5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r w:rsidR="00B6289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24,2</w:t>
                      </w:r>
                      <w:r w:rsidR="00720CDD" w:rsidRPr="00055ED9">
                        <w:rPr>
                          <w:rStyle w:val="WartowskanikaZnak"/>
                          <w:sz w:val="72"/>
                          <w:szCs w:val="72"/>
                        </w:rPr>
                        <w:t>%</w:t>
                      </w:r>
                    </w:p>
                    <w:p w:rsidR="00720CDD" w:rsidRPr="007D605C" w:rsidRDefault="00AD68C5" w:rsidP="00720CDD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  <w:r>
                        <w:t>Spadek</w:t>
                      </w:r>
                      <w:r w:rsidR="00C7438E">
                        <w:t xml:space="preserve"> l</w:t>
                      </w:r>
                      <w:r w:rsidR="00720CDD" w:rsidRPr="003028BF">
                        <w:t>iczb</w:t>
                      </w:r>
                      <w:r w:rsidR="00C7438E">
                        <w:t>y</w:t>
                      </w:r>
                      <w:r w:rsidR="00720CDD" w:rsidRPr="003028BF">
                        <w:t xml:space="preserve"> wolnych m</w:t>
                      </w:r>
                      <w:r w:rsidR="008C6733">
                        <w:t>iejsc pracy w </w:t>
                      </w:r>
                      <w:r w:rsidR="00720CDD">
                        <w:t xml:space="preserve">stosunku do </w:t>
                      </w:r>
                      <w:r w:rsidR="00B62898">
                        <w:t>końca drugiego</w:t>
                      </w:r>
                      <w:r>
                        <w:t xml:space="preserve"> kwartału 2022</w:t>
                      </w:r>
                      <w:r w:rsidR="00B9249F">
                        <w:t xml:space="preserve"> r.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B24F40">
        <w:t>W</w:t>
      </w:r>
      <w:r w:rsidR="00B24F40" w:rsidRPr="00C477D8">
        <w:t xml:space="preserve"> Polsce </w:t>
      </w:r>
      <w:r w:rsidR="00B24F40">
        <w:t>n</w:t>
      </w:r>
      <w:r w:rsidR="005529EE" w:rsidRPr="00C477D8">
        <w:t xml:space="preserve">a koniec </w:t>
      </w:r>
      <w:r w:rsidR="00567629" w:rsidRPr="00C477D8">
        <w:t>drugiego</w:t>
      </w:r>
      <w:r w:rsidR="005529EE" w:rsidRPr="00C477D8">
        <w:t xml:space="preserve"> kwar</w:t>
      </w:r>
      <w:r w:rsidR="00AD68C5" w:rsidRPr="00C477D8">
        <w:t>tału 2023</w:t>
      </w:r>
      <w:r w:rsidR="003D6F79" w:rsidRPr="00C477D8">
        <w:t xml:space="preserve"> r. było</w:t>
      </w:r>
      <w:r w:rsidR="00AD68C5" w:rsidRPr="00C477D8">
        <w:t xml:space="preserve"> </w:t>
      </w:r>
      <w:r w:rsidR="002852E1" w:rsidRPr="00C477D8">
        <w:t>113,2</w:t>
      </w:r>
      <w:r w:rsidR="005529EE" w:rsidRPr="00C477D8">
        <w:t xml:space="preserve"> ty</w:t>
      </w:r>
      <w:r w:rsidR="003D6F79" w:rsidRPr="00C477D8">
        <w:t>s. wolnych miejsc pracy</w:t>
      </w:r>
      <w:r w:rsidR="00B24F40">
        <w:t xml:space="preserve"> (</w:t>
      </w:r>
      <w:r w:rsidR="003D6F79" w:rsidRPr="00C477D8">
        <w:t xml:space="preserve">o </w:t>
      </w:r>
      <w:r w:rsidR="002852E1" w:rsidRPr="00C477D8">
        <w:t>1,5</w:t>
      </w:r>
      <w:r w:rsidR="004405AD" w:rsidRPr="00C477D8">
        <w:t>% mniej</w:t>
      </w:r>
      <w:r w:rsidR="003D6F79" w:rsidRPr="00C477D8">
        <w:t xml:space="preserve"> </w:t>
      </w:r>
      <w:r w:rsidR="002852E1" w:rsidRPr="00C477D8">
        <w:t xml:space="preserve">niż </w:t>
      </w:r>
      <w:r w:rsidR="00FD0346">
        <w:br/>
      </w:r>
      <w:r w:rsidR="00B24F40">
        <w:t>na</w:t>
      </w:r>
      <w:r w:rsidR="002852E1" w:rsidRPr="00C477D8">
        <w:t xml:space="preserve"> </w:t>
      </w:r>
      <w:r w:rsidR="00B24F40">
        <w:t xml:space="preserve">koniec </w:t>
      </w:r>
      <w:r w:rsidR="002852E1" w:rsidRPr="00C477D8">
        <w:t>pierwsz</w:t>
      </w:r>
      <w:r w:rsidR="00B24F40">
        <w:t>ego</w:t>
      </w:r>
      <w:r w:rsidR="00543C64" w:rsidRPr="00C477D8">
        <w:t xml:space="preserve"> kwarta</w:t>
      </w:r>
      <w:r w:rsidR="00B24F40">
        <w:t>łu</w:t>
      </w:r>
      <w:r w:rsidR="002852E1" w:rsidRPr="00C477D8">
        <w:t xml:space="preserve"> </w:t>
      </w:r>
      <w:r w:rsidR="00B24F40">
        <w:t>b</w:t>
      </w:r>
      <w:r w:rsidR="005529EE" w:rsidRPr="00C477D8">
        <w:t>r.</w:t>
      </w:r>
      <w:r w:rsidR="00B24F40">
        <w:t>).</w:t>
      </w:r>
      <w:r w:rsidR="005529EE" w:rsidRPr="00C477D8">
        <w:t xml:space="preserve"> </w:t>
      </w:r>
      <w:r w:rsidR="00820F2A" w:rsidRPr="00B3073E">
        <w:t>Największy spadek w skali roku l</w:t>
      </w:r>
      <w:r w:rsidR="00C226B1" w:rsidRPr="00B3073E">
        <w:t>iczb</w:t>
      </w:r>
      <w:r w:rsidR="00820F2A" w:rsidRPr="00B3073E">
        <w:t>y</w:t>
      </w:r>
      <w:r w:rsidR="00C226B1" w:rsidRPr="00B3073E">
        <w:t xml:space="preserve"> wolnych miejsc pracy </w:t>
      </w:r>
      <w:r w:rsidR="00820F2A" w:rsidRPr="00B3073E">
        <w:t>wystąpił</w:t>
      </w:r>
      <w:r w:rsidR="00C226B1" w:rsidRPr="00B3073E">
        <w:t xml:space="preserve"> w sekcji Działalność finansowa </w:t>
      </w:r>
      <w:r w:rsidR="00FD0346">
        <w:br/>
      </w:r>
      <w:r w:rsidR="00C226B1" w:rsidRPr="00B3073E">
        <w:t>i ubezpieczeniowa</w:t>
      </w:r>
      <w:r w:rsidR="00C226B1">
        <w:t xml:space="preserve">. </w:t>
      </w:r>
      <w:r w:rsidR="00720CDD" w:rsidRPr="00C477D8">
        <w:t xml:space="preserve">Wskaźnik </w:t>
      </w:r>
      <w:r w:rsidR="003C0B54" w:rsidRPr="00C477D8">
        <w:t xml:space="preserve">wolnych </w:t>
      </w:r>
      <w:r w:rsidR="00720CDD" w:rsidRPr="00C477D8">
        <w:t>miejsc pracy</w:t>
      </w:r>
      <w:r w:rsidR="007734CA" w:rsidRPr="00C477D8">
        <w:t xml:space="preserve"> </w:t>
      </w:r>
      <w:r w:rsidR="00B24F40">
        <w:t xml:space="preserve">pozostał na tym samym poziomie </w:t>
      </w:r>
      <w:r w:rsidR="00A4770C">
        <w:t xml:space="preserve">jak </w:t>
      </w:r>
      <w:r w:rsidR="00B24F40">
        <w:t>w poprzednim kwartale (</w:t>
      </w:r>
      <w:r w:rsidR="00AD68C5" w:rsidRPr="00C477D8">
        <w:t>0,90</w:t>
      </w:r>
      <w:r w:rsidR="005529EE" w:rsidRPr="00C477D8">
        <w:t>%</w:t>
      </w:r>
      <w:r w:rsidR="00B24F40">
        <w:t>).</w:t>
      </w:r>
      <w:r w:rsidR="00543C64" w:rsidRPr="00C477D8">
        <w:t xml:space="preserve"> </w:t>
      </w:r>
    </w:p>
    <w:p w:rsidR="009C0546" w:rsidRPr="000D2297" w:rsidRDefault="00B3073E" w:rsidP="008B1E47">
      <w:pPr>
        <w:spacing w:line="288" w:lineRule="auto"/>
      </w:pPr>
      <w:r w:rsidRPr="005605D9">
        <w:rPr>
          <w:b/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C54CFA0" wp14:editId="5F4A99CE">
                <wp:simplePos x="0" y="0"/>
                <wp:positionH relativeFrom="column">
                  <wp:posOffset>5288280</wp:posOffset>
                </wp:positionH>
                <wp:positionV relativeFrom="paragraph">
                  <wp:posOffset>644195</wp:posOffset>
                </wp:positionV>
                <wp:extent cx="1712794" cy="1023582"/>
                <wp:effectExtent l="0" t="0" r="0" b="5715"/>
                <wp:wrapNone/>
                <wp:docPr id="25" name="Text Box 23" descr="W skali roku zmniejszyła się liczba wolnych miejsc pracy zgłoszonych do urzędów pracy (o 27,5%), jak i wolnych nowo utworzonych miejsc pracy (o 25,5%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2794" cy="10235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2A1F" w:rsidRPr="00312E3C" w:rsidRDefault="008A2A1F" w:rsidP="00474B43">
                            <w:pPr>
                              <w:spacing w:before="0" w:after="0"/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W skali roku </w:t>
                            </w:r>
                            <w:r w:rsidRPr="008A2A1F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zmniejszyła się 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l</w:t>
                            </w:r>
                            <w:r w:rsidRPr="008A2A1F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iczba 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wolnych miejsc pracy zgłoszonych do urzędów pracy </w:t>
                            </w:r>
                            <w:r w:rsidR="00E21B36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(o 27,5%), 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jak i </w:t>
                            </w:r>
                            <w:r w:rsidRPr="008A2A1F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wolnych nowo utworzonych miejsc pracy 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(</w:t>
                            </w:r>
                            <w:r w:rsidRPr="008A2A1F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o 25,5%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54CFA0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7" type="#_x0000_t202" alt="W skali roku zmniejszyła się liczba wolnych miejsc pracy zgłoszonych do urzędów pracy (o 27,5%), jak i wolnych nowo utworzonych miejsc pracy (o 25,5%)" style="position:absolute;margin-left:416.4pt;margin-top:50.7pt;width:134.85pt;height:80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" filled="f" stroked="f">
                <v:textbox>
                  <w:txbxContent>
                    <w:p w:rsidR="008A2A1F" w:rsidRPr="00312E3C" w:rsidRDefault="008A2A1F" w:rsidP="00474B43">
                      <w:pPr>
                        <w:spacing w:before="0" w:after="0"/>
                        <w:rPr>
                          <w:bCs/>
                          <w:color w:val="001D77"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W skali roku </w:t>
                      </w:r>
                      <w:r w:rsidRPr="008A2A1F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zmniejszyła się 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>l</w:t>
                      </w:r>
                      <w:r w:rsidRPr="008A2A1F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iczba 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wolnych miejsc pracy zgłoszonych do urzędów pracy </w:t>
                      </w:r>
                      <w:r w:rsidR="00E21B36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(o 27,5%), 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jak i </w:t>
                      </w:r>
                      <w:r w:rsidRPr="008A2A1F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wolnych nowo utworzonych miejsc pracy 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>(</w:t>
                      </w:r>
                      <w:r w:rsidRPr="008A2A1F">
                        <w:rPr>
                          <w:bCs/>
                          <w:color w:val="001D77"/>
                          <w:sz w:val="18"/>
                          <w:szCs w:val="18"/>
                        </w:rPr>
                        <w:t>o 25,5%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F56DA1" w:rsidRPr="002852E1">
        <w:t xml:space="preserve">W </w:t>
      </w:r>
      <w:r w:rsidR="00C7438E" w:rsidRPr="00F05723">
        <w:t xml:space="preserve">końcu </w:t>
      </w:r>
      <w:r w:rsidR="002852E1" w:rsidRPr="00F05723">
        <w:t>drugiego</w:t>
      </w:r>
      <w:r w:rsidR="00F56DA1" w:rsidRPr="00F05723">
        <w:t xml:space="preserve"> kwarta</w:t>
      </w:r>
      <w:r w:rsidR="00C7438E" w:rsidRPr="00F05723">
        <w:t>łu</w:t>
      </w:r>
      <w:r w:rsidR="00EE741F" w:rsidRPr="00F05723">
        <w:t xml:space="preserve"> 2023</w:t>
      </w:r>
      <w:r w:rsidR="00EF598E" w:rsidRPr="00F05723">
        <w:t xml:space="preserve"> r. wolnymi</w:t>
      </w:r>
      <w:r w:rsidR="002852E1" w:rsidRPr="00F05723">
        <w:t xml:space="preserve"> miejscami pracy dysponowało 5,8% spośród 62</w:t>
      </w:r>
      <w:r w:rsidR="00EE741F" w:rsidRPr="00F05723">
        <w:t>6,1</w:t>
      </w:r>
      <w:r w:rsidR="00EF598E" w:rsidRPr="00F05723">
        <w:t xml:space="preserve"> tys. podmiotów gospodarki narodowej</w:t>
      </w:r>
      <w:r w:rsidR="00C226B1">
        <w:rPr>
          <w:rStyle w:val="Odwoanieprzypisudolnego"/>
        </w:rPr>
        <w:footnoteReference w:id="1"/>
      </w:r>
      <w:r w:rsidR="00EF598E" w:rsidRPr="00F05723">
        <w:t xml:space="preserve">. </w:t>
      </w:r>
      <w:r w:rsidR="00CF5E4E" w:rsidRPr="00F05723">
        <w:t>Było ich</w:t>
      </w:r>
      <w:r w:rsidR="002852E1" w:rsidRPr="00F05723">
        <w:t> </w:t>
      </w:r>
      <w:r w:rsidR="00C226B1" w:rsidRPr="00F05723">
        <w:t xml:space="preserve">o 3,9% </w:t>
      </w:r>
      <w:r w:rsidR="002852E1" w:rsidRPr="00F05723">
        <w:t xml:space="preserve">mniej niż </w:t>
      </w:r>
      <w:r w:rsidR="00C226B1">
        <w:t>na koniec</w:t>
      </w:r>
      <w:r w:rsidR="002852E1" w:rsidRPr="00F05723">
        <w:t xml:space="preserve"> pierwsz</w:t>
      </w:r>
      <w:r w:rsidR="00C226B1">
        <w:t>ego</w:t>
      </w:r>
      <w:r w:rsidR="002852E1" w:rsidRPr="00F05723">
        <w:t xml:space="preserve"> kwarta</w:t>
      </w:r>
      <w:r w:rsidR="00C226B1">
        <w:t>łu</w:t>
      </w:r>
      <w:r w:rsidR="00597408">
        <w:t xml:space="preserve"> br.</w:t>
      </w:r>
      <w:r w:rsidR="00F05723" w:rsidRPr="00F05723">
        <w:t xml:space="preserve"> </w:t>
      </w:r>
      <w:r w:rsidR="00B62898" w:rsidRPr="00F05723">
        <w:t>i</w:t>
      </w:r>
      <w:r w:rsidR="00F05723" w:rsidRPr="00F05723">
        <w:t xml:space="preserve"> o</w:t>
      </w:r>
      <w:r w:rsidR="00B62898" w:rsidRPr="00F05723">
        <w:t xml:space="preserve"> </w:t>
      </w:r>
      <w:r w:rsidR="00F05723" w:rsidRPr="00F05723">
        <w:t xml:space="preserve">9,6% mniej niż </w:t>
      </w:r>
      <w:r w:rsidR="00597408">
        <w:t>na koniec drugiego</w:t>
      </w:r>
      <w:r w:rsidR="00B62898" w:rsidRPr="00F05723">
        <w:t xml:space="preserve"> </w:t>
      </w:r>
      <w:r w:rsidR="00B62898" w:rsidRPr="000D2297">
        <w:t>kwarta</w:t>
      </w:r>
      <w:r w:rsidR="00597408" w:rsidRPr="000D2297">
        <w:t>łu</w:t>
      </w:r>
      <w:r w:rsidR="00B62898" w:rsidRPr="000D2297">
        <w:t xml:space="preserve"> 2022 r.</w:t>
      </w:r>
    </w:p>
    <w:p w:rsidR="00543C64" w:rsidRPr="000D2297" w:rsidRDefault="00597408" w:rsidP="008B1E47">
      <w:pPr>
        <w:spacing w:line="288" w:lineRule="auto"/>
      </w:pPr>
      <w:r w:rsidRPr="000D2297">
        <w:t>W Polsce n</w:t>
      </w:r>
      <w:r w:rsidR="00543C64" w:rsidRPr="000D2297">
        <w:t>a konie</w:t>
      </w:r>
      <w:r w:rsidR="00762B43" w:rsidRPr="000D2297">
        <w:t>c drugiego</w:t>
      </w:r>
      <w:r w:rsidR="00EE741F" w:rsidRPr="000D2297">
        <w:t xml:space="preserve"> kwarta</w:t>
      </w:r>
      <w:r w:rsidR="00543C64" w:rsidRPr="000D2297">
        <w:t>łu</w:t>
      </w:r>
      <w:r w:rsidR="00762B43" w:rsidRPr="000D2297">
        <w:t xml:space="preserve"> </w:t>
      </w:r>
      <w:r w:rsidRPr="000D2297">
        <w:t>b</w:t>
      </w:r>
      <w:r w:rsidR="00762B43" w:rsidRPr="000D2297">
        <w:t>r. odnotowano 113,2</w:t>
      </w:r>
      <w:r w:rsidR="00EE5809" w:rsidRPr="000D2297">
        <w:t xml:space="preserve"> tys. </w:t>
      </w:r>
      <w:r w:rsidR="00EE5809" w:rsidRPr="000D2297">
        <w:rPr>
          <w:b/>
        </w:rPr>
        <w:t>wolnych miejsc pracy</w:t>
      </w:r>
      <w:r w:rsidRPr="000D2297">
        <w:t>. Było to</w:t>
      </w:r>
      <w:r w:rsidR="00184B74" w:rsidRPr="000D2297">
        <w:t xml:space="preserve"> o 1,7 </w:t>
      </w:r>
      <w:r w:rsidR="00762B43" w:rsidRPr="000D2297">
        <w:t xml:space="preserve">tys. mniej niż w pierwszym kwartale </w:t>
      </w:r>
      <w:r w:rsidRPr="000D2297">
        <w:t>b</w:t>
      </w:r>
      <w:r w:rsidR="00402693" w:rsidRPr="000D2297">
        <w:t>r. i o</w:t>
      </w:r>
      <w:r w:rsidR="00762B43" w:rsidRPr="000D2297">
        <w:t xml:space="preserve"> 36,1</w:t>
      </w:r>
      <w:r w:rsidR="0072155F" w:rsidRPr="000D2297">
        <w:t xml:space="preserve"> t</w:t>
      </w:r>
      <w:r w:rsidR="00402693" w:rsidRPr="000D2297">
        <w:t>ys. mni</w:t>
      </w:r>
      <w:r w:rsidR="0072155F" w:rsidRPr="000D2297">
        <w:t xml:space="preserve">ej </w:t>
      </w:r>
      <w:r w:rsidRPr="000D2297">
        <w:t>niż w</w:t>
      </w:r>
      <w:r w:rsidR="00402693" w:rsidRPr="000D2297">
        <w:t xml:space="preserve"> analogiczn</w:t>
      </w:r>
      <w:r w:rsidRPr="000D2297">
        <w:t>ym</w:t>
      </w:r>
      <w:r w:rsidR="00402693" w:rsidRPr="000D2297">
        <w:t xml:space="preserve"> kwarta</w:t>
      </w:r>
      <w:r w:rsidRPr="000D2297">
        <w:t>le</w:t>
      </w:r>
      <w:r w:rsidR="00402693" w:rsidRPr="000D2297">
        <w:t xml:space="preserve"> 2022</w:t>
      </w:r>
      <w:r w:rsidR="0072155F" w:rsidRPr="000D2297">
        <w:t xml:space="preserve"> r.</w:t>
      </w:r>
      <w:r w:rsidR="00543C64" w:rsidRPr="000D2297">
        <w:t xml:space="preserve"> Pracowników poszukiwano m.in. za pośrednictwem urzędów pracy, </w:t>
      </w:r>
      <w:r w:rsidR="00762B43" w:rsidRPr="000D2297">
        <w:t xml:space="preserve">do których </w:t>
      </w:r>
      <w:r w:rsidRPr="000D2297">
        <w:t>zostało</w:t>
      </w:r>
      <w:r w:rsidR="00762B43" w:rsidRPr="000D2297">
        <w:t xml:space="preserve"> zgłoszonych 13,2</w:t>
      </w:r>
      <w:r w:rsidR="00543C64" w:rsidRPr="000D2297">
        <w:t xml:space="preserve">% </w:t>
      </w:r>
      <w:r w:rsidRPr="000D2297">
        <w:t>ogólnej liczby</w:t>
      </w:r>
      <w:r w:rsidR="00543C64" w:rsidRPr="000D2297">
        <w:t xml:space="preserve"> wolnych miejsc pracy. Blisko co 5 wolne miejsce pracy stanow</w:t>
      </w:r>
      <w:r w:rsidR="000E39EB" w:rsidRPr="000D2297">
        <w:t>iło miejsce nowo utworzone (21,2</w:t>
      </w:r>
      <w:r w:rsidR="00543C64" w:rsidRPr="000D2297">
        <w:t xml:space="preserve"> tys.</w:t>
      </w:r>
      <w:r w:rsidRPr="000D2297">
        <w:t>)</w:t>
      </w:r>
      <w:r w:rsidR="00543C64" w:rsidRPr="000D2297">
        <w:t xml:space="preserve">. </w:t>
      </w:r>
    </w:p>
    <w:p w:rsidR="009E6832" w:rsidRPr="005D0822" w:rsidRDefault="00597408" w:rsidP="008B1E47">
      <w:pPr>
        <w:spacing w:line="288" w:lineRule="auto"/>
      </w:pPr>
      <w:r w:rsidRPr="000D2297">
        <w:t>Do</w:t>
      </w:r>
      <w:r w:rsidR="00D74F74" w:rsidRPr="000D2297">
        <w:t xml:space="preserve"> oceny sytuacji na rynku pracy pod kątem zgłaszanego </w:t>
      </w:r>
      <w:r w:rsidR="00D74F74" w:rsidRPr="00F05723">
        <w:t xml:space="preserve">popytu na pracę </w:t>
      </w:r>
      <w:r>
        <w:t>może posłużyć</w:t>
      </w:r>
      <w:r w:rsidR="00D74F74" w:rsidRPr="00F05723">
        <w:t xml:space="preserve"> </w:t>
      </w:r>
      <w:r w:rsidR="00D74F74" w:rsidRPr="00F05723">
        <w:rPr>
          <w:b/>
        </w:rPr>
        <w:t>wskaźnik wolnych miejsc pracy</w:t>
      </w:r>
      <w:r w:rsidR="00D74F74" w:rsidRPr="00F05723">
        <w:t xml:space="preserve">, określający udział wolnych miejsc pracy w </w:t>
      </w:r>
      <w:r w:rsidR="00A76CCB" w:rsidRPr="00F05723">
        <w:t>ogólnej liczbie</w:t>
      </w:r>
      <w:r w:rsidR="00D74F74" w:rsidRPr="00F05723">
        <w:t xml:space="preserve"> m</w:t>
      </w:r>
      <w:r w:rsidR="00402693" w:rsidRPr="00F05723">
        <w:t>iejsc pracy</w:t>
      </w:r>
      <w:r w:rsidR="000565D6" w:rsidRPr="00F05723">
        <w:t xml:space="preserve"> (tj. obsadzonych i wolnych miejsc pracy)</w:t>
      </w:r>
      <w:r w:rsidR="005D0822" w:rsidRPr="00F05723">
        <w:t>. Na koniec drugiego</w:t>
      </w:r>
      <w:r w:rsidR="00402693" w:rsidRPr="00F05723">
        <w:t xml:space="preserve"> kwartału 2023</w:t>
      </w:r>
      <w:r w:rsidR="00D74F74" w:rsidRPr="00F05723">
        <w:t xml:space="preserve"> r. wskaźnik ten</w:t>
      </w:r>
      <w:r w:rsidR="00402693" w:rsidRPr="00F05723">
        <w:t xml:space="preserve"> wyniósł 0,90</w:t>
      </w:r>
      <w:r w:rsidR="00D74F74" w:rsidRPr="00F05723">
        <w:t>%</w:t>
      </w:r>
      <w:r w:rsidR="00A2691B" w:rsidRPr="00F05723">
        <w:t xml:space="preserve"> i</w:t>
      </w:r>
      <w:r w:rsidR="005D0822" w:rsidRPr="00F05723">
        <w:t xml:space="preserve"> pozostał na niezmienionym poziomie względem pierwszego</w:t>
      </w:r>
      <w:r w:rsidR="00A2691B" w:rsidRPr="00F05723">
        <w:t xml:space="preserve"> </w:t>
      </w:r>
      <w:r w:rsidR="00402693" w:rsidRPr="00F05723">
        <w:t>kwartału</w:t>
      </w:r>
      <w:r w:rsidR="00F64C6A">
        <w:t>. Wskaźnik ten</w:t>
      </w:r>
      <w:r w:rsidR="005D0822" w:rsidRPr="00F05723">
        <w:t xml:space="preserve"> w </w:t>
      </w:r>
      <w:r w:rsidR="00F64C6A">
        <w:t>porównaniu z</w:t>
      </w:r>
      <w:r w:rsidR="005D0822" w:rsidRPr="00F05723">
        <w:t xml:space="preserve"> </w:t>
      </w:r>
      <w:r w:rsidR="00F64C6A">
        <w:t>drugim kwa</w:t>
      </w:r>
      <w:r w:rsidR="00402693" w:rsidRPr="00F05723">
        <w:t>rtał</w:t>
      </w:r>
      <w:r w:rsidR="00F64C6A">
        <w:t>em</w:t>
      </w:r>
      <w:r w:rsidR="00402693" w:rsidRPr="00F05723">
        <w:t xml:space="preserve"> 2022 r.</w:t>
      </w:r>
      <w:r w:rsidR="00A2691B" w:rsidRPr="00F05723">
        <w:t xml:space="preserve"> </w:t>
      </w:r>
      <w:r w:rsidR="00F64C6A" w:rsidRPr="00F05723">
        <w:t>zm</w:t>
      </w:r>
      <w:r w:rsidR="00F64C6A">
        <w:t>alał</w:t>
      </w:r>
      <w:r w:rsidR="00F64C6A" w:rsidRPr="00F05723">
        <w:t xml:space="preserve"> </w:t>
      </w:r>
      <w:r w:rsidR="00402693" w:rsidRPr="00F05723">
        <w:t>o </w:t>
      </w:r>
      <w:r w:rsidR="005D0822" w:rsidRPr="00F05723">
        <w:t>0,28</w:t>
      </w:r>
      <w:r w:rsidR="00402693" w:rsidRPr="00F05723">
        <w:t> p. </w:t>
      </w:r>
      <w:r w:rsidR="005D0822" w:rsidRPr="00F05723">
        <w:t>proc.</w:t>
      </w:r>
    </w:p>
    <w:p w:rsidR="005B27A8" w:rsidRDefault="00D10B58" w:rsidP="008B1E47">
      <w:pPr>
        <w:spacing w:before="360" w:line="240" w:lineRule="auto"/>
        <w:ind w:left="851" w:hanging="851"/>
        <w:rPr>
          <w:noProof/>
          <w:szCs w:val="19"/>
          <w:lang w:eastAsia="pl-PL"/>
        </w:rPr>
      </w:pPr>
      <w:r>
        <w:rPr>
          <w:noProof/>
          <w:szCs w:val="19"/>
          <w:lang w:eastAsia="pl-PL"/>
        </w:rPr>
        <w:lastRenderedPageBreak/>
        <w:drawing>
          <wp:anchor distT="0" distB="0" distL="114300" distR="114300" simplePos="0" relativeHeight="251687936" behindDoc="0" locked="0" layoutInCell="1" allowOverlap="1" wp14:anchorId="36549CB2" wp14:editId="285590C1">
            <wp:simplePos x="0" y="0"/>
            <wp:positionH relativeFrom="margin">
              <wp:align>left</wp:align>
            </wp:positionH>
            <wp:positionV relativeFrom="paragraph">
              <wp:posOffset>471442</wp:posOffset>
            </wp:positionV>
            <wp:extent cx="5114290" cy="2779395"/>
            <wp:effectExtent l="0" t="0" r="0" b="1905"/>
            <wp:wrapTopAndBottom/>
            <wp:docPr id="13" name="Obraz 13" descr="Wykres przedstawia wskaźnik wolnych miejsc pracy na koniec kwartału począwszy od pierwszego kwartału 2015 r. do drugiego kwartału 2023 r." title="Wykres 1. Wskaźnik wolnych miejsc pra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wykres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544" cy="27797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DF8">
        <w:rPr>
          <w:b/>
          <w:noProof/>
          <w:color w:val="000000" w:themeColor="text1"/>
          <w:spacing w:val="-2"/>
          <w:szCs w:val="19"/>
          <w:lang w:eastAsia="pl-PL"/>
        </w:rPr>
        <w:t xml:space="preserve">Wykres </w:t>
      </w:r>
      <w:r w:rsidR="00261432">
        <w:rPr>
          <w:b/>
          <w:noProof/>
          <w:color w:val="000000" w:themeColor="text1"/>
          <w:spacing w:val="-2"/>
          <w:szCs w:val="19"/>
          <w:lang w:eastAsia="pl-PL"/>
        </w:rPr>
        <w:t>1</w:t>
      </w:r>
      <w:r w:rsidR="00C32DF8" w:rsidRPr="005177E5">
        <w:rPr>
          <w:b/>
          <w:noProof/>
          <w:color w:val="000000" w:themeColor="text1"/>
          <w:spacing w:val="-2"/>
          <w:szCs w:val="19"/>
          <w:lang w:eastAsia="pl-PL"/>
        </w:rPr>
        <w:t xml:space="preserve">. </w:t>
      </w:r>
      <w:r w:rsidR="00C32DF8" w:rsidRPr="005177E5">
        <w:rPr>
          <w:b/>
          <w:noProof/>
          <w:color w:val="000000" w:themeColor="text1"/>
          <w:szCs w:val="19"/>
          <w:lang w:eastAsia="pl-PL"/>
        </w:rPr>
        <w:t>Wskaźnik wolnych miejsc pracy</w:t>
      </w:r>
      <w:r>
        <w:rPr>
          <w:b/>
          <w:noProof/>
          <w:color w:val="000000" w:themeColor="text1"/>
          <w:szCs w:val="19"/>
          <w:lang w:eastAsia="pl-PL"/>
        </w:rPr>
        <w:br/>
      </w:r>
      <w:r w:rsidR="005B27A8" w:rsidRPr="000964F8">
        <w:rPr>
          <w:noProof/>
          <w:szCs w:val="19"/>
          <w:lang w:eastAsia="pl-PL"/>
        </w:rPr>
        <w:t>Stan na koniec kwartał</w:t>
      </w:r>
      <w:r w:rsidR="001E7928">
        <w:rPr>
          <w:noProof/>
          <w:szCs w:val="19"/>
          <w:lang w:eastAsia="pl-PL"/>
        </w:rPr>
        <w:t>u</w:t>
      </w:r>
    </w:p>
    <w:p w:rsidR="00FF4AF4" w:rsidRDefault="00FF4AF4" w:rsidP="00184B74">
      <w:pPr>
        <w:rPr>
          <w:noProof/>
          <w:szCs w:val="19"/>
          <w:lang w:eastAsia="pl-PL"/>
        </w:rPr>
      </w:pPr>
    </w:p>
    <w:p w:rsidR="00A503D8" w:rsidRPr="00841CB2" w:rsidRDefault="00A2691B" w:rsidP="00474B43">
      <w:pPr>
        <w:spacing w:line="288" w:lineRule="auto"/>
        <w:rPr>
          <w:rFonts w:eastAsia="Times New Roman"/>
          <w:szCs w:val="19"/>
          <w:lang w:eastAsia="pl-PL"/>
        </w:rPr>
      </w:pPr>
      <w:r w:rsidRPr="00841CB2">
        <w:rPr>
          <w:noProof/>
          <w:szCs w:val="19"/>
          <w:lang w:eastAsia="pl-PL"/>
        </w:rPr>
        <w:t xml:space="preserve">W przekroju regionów (NUTS 2) na koniec </w:t>
      </w:r>
      <w:r w:rsidR="005D0822" w:rsidRPr="00841CB2">
        <w:rPr>
          <w:noProof/>
          <w:szCs w:val="19"/>
          <w:lang w:eastAsia="pl-PL"/>
        </w:rPr>
        <w:t>drugiego</w:t>
      </w:r>
      <w:r w:rsidRPr="00841CB2">
        <w:rPr>
          <w:noProof/>
          <w:szCs w:val="19"/>
          <w:lang w:eastAsia="pl-PL"/>
        </w:rPr>
        <w:t xml:space="preserve"> kwartału </w:t>
      </w:r>
      <w:r w:rsidR="00E21B36">
        <w:rPr>
          <w:noProof/>
          <w:szCs w:val="19"/>
          <w:lang w:eastAsia="pl-PL"/>
        </w:rPr>
        <w:t xml:space="preserve">2023 r. </w:t>
      </w:r>
      <w:r w:rsidR="006C3758" w:rsidRPr="00841CB2">
        <w:rPr>
          <w:rFonts w:eastAsia="Times New Roman"/>
          <w:szCs w:val="19"/>
          <w:lang w:eastAsia="pl-PL"/>
        </w:rPr>
        <w:t>najwyższy wskaźnik wolnych miejsc pracy wystąpił w</w:t>
      </w:r>
      <w:r w:rsidR="005D0822" w:rsidRPr="00841CB2">
        <w:rPr>
          <w:rFonts w:eastAsia="Times New Roman"/>
          <w:szCs w:val="19"/>
          <w:lang w:eastAsia="pl-PL"/>
        </w:rPr>
        <w:t xml:space="preserve"> regionie </w:t>
      </w:r>
      <w:r w:rsidR="005D0822" w:rsidRPr="00F05723">
        <w:rPr>
          <w:rFonts w:eastAsia="Times New Roman"/>
          <w:szCs w:val="19"/>
          <w:lang w:eastAsia="pl-PL"/>
        </w:rPr>
        <w:t>zachodniopomorski</w:t>
      </w:r>
      <w:r w:rsidR="00E21B36">
        <w:rPr>
          <w:rFonts w:eastAsia="Times New Roman"/>
          <w:szCs w:val="19"/>
          <w:lang w:eastAsia="pl-PL"/>
        </w:rPr>
        <w:t>m</w:t>
      </w:r>
      <w:r w:rsidR="006C3758" w:rsidRPr="00F05723">
        <w:rPr>
          <w:rFonts w:eastAsia="Times New Roman"/>
          <w:szCs w:val="19"/>
          <w:lang w:eastAsia="pl-PL"/>
        </w:rPr>
        <w:t xml:space="preserve"> </w:t>
      </w:r>
      <w:r w:rsidR="005D0822" w:rsidRPr="00F05723">
        <w:rPr>
          <w:rFonts w:eastAsia="Times New Roman"/>
          <w:szCs w:val="19"/>
          <w:lang w:eastAsia="pl-PL"/>
        </w:rPr>
        <w:t>(1,36</w:t>
      </w:r>
      <w:r w:rsidR="00A503D8" w:rsidRPr="00F05723">
        <w:rPr>
          <w:rFonts w:eastAsia="Times New Roman"/>
          <w:szCs w:val="19"/>
          <w:lang w:eastAsia="pl-PL"/>
        </w:rPr>
        <w:t>%).</w:t>
      </w:r>
      <w:r w:rsidR="00A503D8" w:rsidRPr="00841CB2">
        <w:rPr>
          <w:rFonts w:eastAsia="Times New Roman"/>
          <w:szCs w:val="19"/>
          <w:lang w:eastAsia="pl-PL"/>
        </w:rPr>
        <w:t xml:space="preserve"> Wysoki wskaźnik </w:t>
      </w:r>
      <w:r w:rsidR="00FF4AF4" w:rsidRPr="005605D9">
        <w:rPr>
          <w:b/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78D6C78" wp14:editId="4DE0D624">
                <wp:simplePos x="0" y="0"/>
                <wp:positionH relativeFrom="column">
                  <wp:posOffset>5223529</wp:posOffset>
                </wp:positionH>
                <wp:positionV relativeFrom="paragraph">
                  <wp:posOffset>-65860</wp:posOffset>
                </wp:positionV>
                <wp:extent cx="1787856" cy="1166883"/>
                <wp:effectExtent l="0" t="0" r="0" b="0"/>
                <wp:wrapNone/>
                <wp:docPr id="4" name="Text Box 23" descr="Na koniec drugiego kwartału br. najwyższy wskaźnik wolnych miejsc pracy odnotowano w regionie zachodniopomorskim, zaś najniższy w regionie lubelski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7856" cy="11668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3DCE" w:rsidRPr="00312E3C" w:rsidRDefault="00E21B36" w:rsidP="00474B43">
                            <w:pPr>
                              <w:spacing w:before="0" w:after="0"/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Na koniec drugiego kwartału br. n</w:t>
                            </w:r>
                            <w:r w:rsidR="00C73DCE" w:rsidRPr="00312E3C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ajwyższ</w:t>
                            </w:r>
                            <w:r w:rsidR="00C73DCE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y wskaźnik wolnych miejsc</w:t>
                            </w:r>
                            <w:r w:rsidR="009C2EAE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 pracy </w:t>
                            </w:r>
                            <w:r w:rsidR="009C2EAE" w:rsidRPr="001E7928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odnotowano </w:t>
                            </w:r>
                            <w:r w:rsidR="009C2EAE" w:rsidRPr="00431C6C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w</w:t>
                            </w:r>
                            <w:r w:rsidR="00841CB2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 regionie zachodniopomorski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m, zaś najniższy w regionie lubelskim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8D6C78" id="_x0000_s1028" type="#_x0000_t202" alt="Na koniec drugiego kwartału br. najwyższy wskaźnik wolnych miejsc pracy odnotowano w regionie zachodniopomorskim, zaś najniższy w regionie lubelskim" style="position:absolute;margin-left:411.3pt;margin-top:-5.2pt;width:140.8pt;height:91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" filled="f" stroked="f">
                <v:textbox>
                  <w:txbxContent>
                    <w:p w:rsidR="00C73DCE" w:rsidRPr="00312E3C" w:rsidRDefault="00E21B36" w:rsidP="00474B43">
                      <w:pPr>
                        <w:spacing w:before="0" w:after="0"/>
                        <w:rPr>
                          <w:bCs/>
                          <w:color w:val="001D77"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>Na koniec drugiego kwartału br. n</w:t>
                      </w:r>
                      <w:r w:rsidR="00C73DCE" w:rsidRPr="00312E3C">
                        <w:rPr>
                          <w:bCs/>
                          <w:color w:val="001D77"/>
                          <w:sz w:val="18"/>
                          <w:szCs w:val="18"/>
                        </w:rPr>
                        <w:t>ajwyższ</w:t>
                      </w:r>
                      <w:r w:rsidR="00C73DCE">
                        <w:rPr>
                          <w:bCs/>
                          <w:color w:val="001D77"/>
                          <w:sz w:val="18"/>
                          <w:szCs w:val="18"/>
                        </w:rPr>
                        <w:t>y wskaźnik wolnych miejsc</w:t>
                      </w:r>
                      <w:r w:rsidR="009C2EAE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 pracy </w:t>
                      </w:r>
                      <w:r w:rsidR="009C2EAE" w:rsidRPr="001E7928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odnotowano </w:t>
                      </w:r>
                      <w:r w:rsidR="009C2EAE" w:rsidRPr="00431C6C">
                        <w:rPr>
                          <w:bCs/>
                          <w:color w:val="001D77"/>
                          <w:sz w:val="18"/>
                          <w:szCs w:val="18"/>
                        </w:rPr>
                        <w:t>w</w:t>
                      </w:r>
                      <w:r w:rsidR="00841CB2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bookmarkStart w:id="1" w:name="_GoBack"/>
                      <w:bookmarkEnd w:id="1"/>
                      <w:r w:rsidR="00841CB2">
                        <w:rPr>
                          <w:bCs/>
                          <w:color w:val="001D77"/>
                          <w:sz w:val="18"/>
                          <w:szCs w:val="18"/>
                        </w:rPr>
                        <w:t>regionie zachodniopomorski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>m, zaś najniższy w regionie lubelskim</w:t>
                      </w:r>
                    </w:p>
                  </w:txbxContent>
                </v:textbox>
              </v:shape>
            </w:pict>
          </mc:Fallback>
        </mc:AlternateContent>
      </w:r>
      <w:r w:rsidR="00A503D8" w:rsidRPr="00841CB2">
        <w:rPr>
          <w:rFonts w:eastAsia="Times New Roman"/>
          <w:szCs w:val="19"/>
          <w:lang w:eastAsia="pl-PL"/>
        </w:rPr>
        <w:t xml:space="preserve">wystąpił </w:t>
      </w:r>
      <w:r w:rsidR="00E21B36">
        <w:rPr>
          <w:rFonts w:eastAsia="Times New Roman"/>
          <w:szCs w:val="19"/>
          <w:lang w:eastAsia="pl-PL"/>
        </w:rPr>
        <w:t>także</w:t>
      </w:r>
      <w:r w:rsidR="003D6F79" w:rsidRPr="00841CB2">
        <w:rPr>
          <w:rFonts w:eastAsia="Times New Roman"/>
          <w:szCs w:val="19"/>
          <w:lang w:eastAsia="pl-PL"/>
        </w:rPr>
        <w:t xml:space="preserve"> w r</w:t>
      </w:r>
      <w:r w:rsidR="005D0822" w:rsidRPr="00841CB2">
        <w:rPr>
          <w:rFonts w:eastAsia="Times New Roman"/>
          <w:szCs w:val="19"/>
          <w:lang w:eastAsia="pl-PL"/>
        </w:rPr>
        <w:t xml:space="preserve">egionach </w:t>
      </w:r>
      <w:r w:rsidR="005D0822" w:rsidRPr="00F05723">
        <w:rPr>
          <w:rFonts w:eastAsia="Times New Roman"/>
          <w:szCs w:val="19"/>
          <w:lang w:eastAsia="pl-PL"/>
        </w:rPr>
        <w:t>warszawski stołeczny</w:t>
      </w:r>
      <w:r w:rsidR="0073793F" w:rsidRPr="00F05723">
        <w:rPr>
          <w:rFonts w:eastAsia="Times New Roman"/>
          <w:szCs w:val="19"/>
          <w:lang w:eastAsia="pl-PL"/>
        </w:rPr>
        <w:t xml:space="preserve"> (1,</w:t>
      </w:r>
      <w:r w:rsidR="003D6F79" w:rsidRPr="00F05723">
        <w:rPr>
          <w:rFonts w:eastAsia="Times New Roman"/>
          <w:szCs w:val="19"/>
          <w:lang w:eastAsia="pl-PL"/>
        </w:rPr>
        <w:t>1</w:t>
      </w:r>
      <w:r w:rsidR="005D0822" w:rsidRPr="00F05723">
        <w:rPr>
          <w:rFonts w:eastAsia="Times New Roman"/>
          <w:szCs w:val="19"/>
          <w:lang w:eastAsia="pl-PL"/>
        </w:rPr>
        <w:t>8</w:t>
      </w:r>
      <w:r w:rsidR="003D6F79" w:rsidRPr="00F05723">
        <w:rPr>
          <w:rFonts w:eastAsia="Times New Roman"/>
          <w:szCs w:val="19"/>
          <w:lang w:eastAsia="pl-PL"/>
        </w:rPr>
        <w:t xml:space="preserve">%) i </w:t>
      </w:r>
      <w:r w:rsidR="0073793F" w:rsidRPr="00F05723">
        <w:rPr>
          <w:rFonts w:eastAsia="Times New Roman"/>
          <w:szCs w:val="19"/>
          <w:lang w:eastAsia="pl-PL"/>
        </w:rPr>
        <w:t>lubuskie</w:t>
      </w:r>
      <w:r w:rsidR="00A503D8" w:rsidRPr="00F05723">
        <w:rPr>
          <w:rFonts w:eastAsia="Times New Roman"/>
          <w:szCs w:val="19"/>
          <w:lang w:eastAsia="pl-PL"/>
        </w:rPr>
        <w:t xml:space="preserve"> (1,</w:t>
      </w:r>
      <w:r w:rsidR="005D0822" w:rsidRPr="00F05723">
        <w:rPr>
          <w:rFonts w:eastAsia="Times New Roman"/>
          <w:szCs w:val="19"/>
          <w:lang w:eastAsia="pl-PL"/>
        </w:rPr>
        <w:t>13</w:t>
      </w:r>
      <w:r w:rsidR="00A503D8" w:rsidRPr="00F05723">
        <w:rPr>
          <w:rFonts w:eastAsia="Times New Roman"/>
          <w:szCs w:val="19"/>
          <w:lang w:eastAsia="pl-PL"/>
        </w:rPr>
        <w:t>%). Najniższ</w:t>
      </w:r>
      <w:r w:rsidR="00E21B36">
        <w:rPr>
          <w:rFonts w:eastAsia="Times New Roman"/>
          <w:szCs w:val="19"/>
          <w:lang w:eastAsia="pl-PL"/>
        </w:rPr>
        <w:t xml:space="preserve">y </w:t>
      </w:r>
      <w:r w:rsidR="00A503D8" w:rsidRPr="00F05723">
        <w:rPr>
          <w:rFonts w:eastAsia="Times New Roman"/>
          <w:szCs w:val="19"/>
          <w:lang w:eastAsia="pl-PL"/>
        </w:rPr>
        <w:t>wskaźnik</w:t>
      </w:r>
      <w:r w:rsidR="00E21B36">
        <w:rPr>
          <w:rFonts w:eastAsia="Times New Roman"/>
          <w:szCs w:val="19"/>
          <w:lang w:eastAsia="pl-PL"/>
        </w:rPr>
        <w:t xml:space="preserve"> wolnych miejsc pracy</w:t>
      </w:r>
      <w:r w:rsidR="00A503D8" w:rsidRPr="00F05723">
        <w:rPr>
          <w:rFonts w:eastAsia="Times New Roman"/>
          <w:szCs w:val="19"/>
          <w:lang w:eastAsia="pl-PL"/>
        </w:rPr>
        <w:t xml:space="preserve"> </w:t>
      </w:r>
      <w:r w:rsidR="003D6F79" w:rsidRPr="00F05723">
        <w:rPr>
          <w:rFonts w:eastAsia="Times New Roman"/>
          <w:szCs w:val="19"/>
          <w:lang w:eastAsia="pl-PL"/>
        </w:rPr>
        <w:t>odnotowano w regionie</w:t>
      </w:r>
      <w:r w:rsidR="005D0822" w:rsidRPr="00F05723">
        <w:rPr>
          <w:rFonts w:eastAsia="Times New Roman"/>
          <w:szCs w:val="19"/>
          <w:lang w:eastAsia="pl-PL"/>
        </w:rPr>
        <w:t xml:space="preserve"> lubelski</w:t>
      </w:r>
      <w:r w:rsidR="00E21B36">
        <w:rPr>
          <w:rFonts w:eastAsia="Times New Roman"/>
          <w:szCs w:val="19"/>
          <w:lang w:eastAsia="pl-PL"/>
        </w:rPr>
        <w:t>m</w:t>
      </w:r>
      <w:r w:rsidR="00A503D8" w:rsidRPr="00F05723">
        <w:rPr>
          <w:rFonts w:eastAsia="Times New Roman"/>
          <w:szCs w:val="19"/>
          <w:lang w:eastAsia="pl-PL"/>
        </w:rPr>
        <w:t xml:space="preserve"> (0,</w:t>
      </w:r>
      <w:r w:rsidR="005D0822" w:rsidRPr="00F05723">
        <w:rPr>
          <w:rFonts w:eastAsia="Times New Roman"/>
          <w:szCs w:val="19"/>
          <w:lang w:eastAsia="pl-PL"/>
        </w:rPr>
        <w:t>41</w:t>
      </w:r>
      <w:r w:rsidR="00A503D8" w:rsidRPr="00F05723">
        <w:rPr>
          <w:rFonts w:eastAsia="Times New Roman"/>
          <w:szCs w:val="19"/>
          <w:lang w:eastAsia="pl-PL"/>
        </w:rPr>
        <w:t>%)</w:t>
      </w:r>
      <w:r w:rsidRPr="00F05723">
        <w:rPr>
          <w:rFonts w:eastAsia="Times New Roman"/>
          <w:szCs w:val="19"/>
          <w:lang w:eastAsia="pl-PL"/>
        </w:rPr>
        <w:t>.</w:t>
      </w:r>
      <w:r w:rsidR="00A503D8" w:rsidRPr="00841CB2">
        <w:rPr>
          <w:rFonts w:eastAsia="Times New Roman"/>
          <w:szCs w:val="19"/>
          <w:lang w:eastAsia="pl-PL"/>
        </w:rPr>
        <w:t xml:space="preserve"> </w:t>
      </w:r>
    </w:p>
    <w:p w:rsidR="009D206C" w:rsidRPr="00F15C18" w:rsidRDefault="00BE3DA0" w:rsidP="00474B43">
      <w:pPr>
        <w:pStyle w:val="Datainformacjisygnalnej"/>
        <w:spacing w:before="360" w:line="240" w:lineRule="auto"/>
        <w:ind w:left="680" w:hanging="680"/>
        <w:jc w:val="left"/>
        <w:rPr>
          <w:rFonts w:ascii="Fira Sans" w:hAnsi="Fira Sans"/>
          <w:color w:val="auto"/>
          <w:sz w:val="19"/>
          <w:szCs w:val="19"/>
        </w:rPr>
      </w:pPr>
      <w:r>
        <w:rPr>
          <w:rFonts w:ascii="Fira Sans" w:hAnsi="Fira Sans"/>
          <w:noProof/>
          <w:color w:val="auto"/>
          <w:sz w:val="19"/>
          <w:szCs w:val="19"/>
          <w:lang w:eastAsia="pl-PL"/>
        </w:rPr>
        <w:drawing>
          <wp:anchor distT="0" distB="0" distL="114300" distR="114300" simplePos="0" relativeHeight="251688960" behindDoc="0" locked="0" layoutInCell="1" allowOverlap="1" wp14:anchorId="44CE5452" wp14:editId="0B55C655">
            <wp:simplePos x="0" y="0"/>
            <wp:positionH relativeFrom="margin">
              <wp:align>center</wp:align>
            </wp:positionH>
            <wp:positionV relativeFrom="paragraph">
              <wp:posOffset>519430</wp:posOffset>
            </wp:positionV>
            <wp:extent cx="5113020" cy="2988945"/>
            <wp:effectExtent l="0" t="0" r="0" b="1905"/>
            <wp:wrapTopAndBottom/>
            <wp:docPr id="16" name="Obraz 16" descr="Mapa prezentuje wskaźnik wolnych miejsc pracy w regionach na koniec drugiego kwartału 2023 r. Ponadto diagram przedstawia zmianę wskaźnika w stosunku do drugiego kwartału 2022 r. w punktach procentowych" title="Mapa 1. Wskaźnik wolnych miejsc pracy w regionach (NUTS 2) w drugim kwartale 2023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mapa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3654" cy="29895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3DCE" w:rsidRPr="005605D9">
        <w:rPr>
          <w:rFonts w:ascii="Fira Sans" w:hAnsi="Fira Sans"/>
          <w:b/>
          <w:color w:val="000000" w:themeColor="text1"/>
          <w:sz w:val="19"/>
          <w:szCs w:val="19"/>
          <w:lang w:eastAsia="pl-PL"/>
        </w:rPr>
        <w:t>Mapa 1. Wska</w:t>
      </w:r>
      <w:r w:rsidR="00431C6C">
        <w:rPr>
          <w:rFonts w:ascii="Fira Sans" w:hAnsi="Fira Sans"/>
          <w:b/>
          <w:color w:val="000000" w:themeColor="text1"/>
          <w:sz w:val="19"/>
          <w:szCs w:val="19"/>
          <w:lang w:eastAsia="pl-PL"/>
        </w:rPr>
        <w:t>źnik wolnych miejsc pracy w</w:t>
      </w:r>
      <w:r w:rsidR="00C73DCE" w:rsidRPr="005605D9">
        <w:rPr>
          <w:rFonts w:ascii="Fira Sans" w:hAnsi="Fira Sans"/>
          <w:b/>
          <w:color w:val="000000" w:themeColor="text1"/>
          <w:sz w:val="19"/>
          <w:szCs w:val="19"/>
          <w:lang w:eastAsia="pl-PL"/>
        </w:rPr>
        <w:t xml:space="preserve"> r</w:t>
      </w:r>
      <w:r w:rsidR="00431C6C">
        <w:rPr>
          <w:rFonts w:ascii="Fira Sans" w:hAnsi="Fira Sans"/>
          <w:b/>
          <w:color w:val="000000" w:themeColor="text1"/>
          <w:sz w:val="19"/>
          <w:szCs w:val="19"/>
          <w:lang w:eastAsia="pl-PL"/>
        </w:rPr>
        <w:t>egionach</w:t>
      </w:r>
      <w:r w:rsidR="00C73DCE" w:rsidRPr="005605D9">
        <w:rPr>
          <w:rFonts w:ascii="Fira Sans" w:hAnsi="Fira Sans"/>
          <w:b/>
          <w:color w:val="000000" w:themeColor="text1"/>
          <w:sz w:val="19"/>
          <w:szCs w:val="19"/>
          <w:lang w:eastAsia="pl-PL"/>
        </w:rPr>
        <w:t xml:space="preserve"> (</w:t>
      </w:r>
      <w:r w:rsidR="00C73DCE" w:rsidRPr="00E71CC7">
        <w:rPr>
          <w:rFonts w:ascii="Fira Sans" w:hAnsi="Fira Sans"/>
          <w:b/>
          <w:color w:val="auto"/>
          <w:sz w:val="19"/>
          <w:szCs w:val="19"/>
          <w:lang w:eastAsia="pl-PL"/>
        </w:rPr>
        <w:t>NUTS 2) w</w:t>
      </w:r>
      <w:r w:rsidR="00F15C18" w:rsidRPr="00E71CC7">
        <w:rPr>
          <w:rFonts w:ascii="Fira Sans" w:hAnsi="Fira Sans"/>
          <w:b/>
          <w:color w:val="auto"/>
          <w:sz w:val="19"/>
          <w:szCs w:val="19"/>
          <w:lang w:eastAsia="pl-PL"/>
        </w:rPr>
        <w:t xml:space="preserve"> </w:t>
      </w:r>
      <w:r w:rsidR="00567629">
        <w:rPr>
          <w:rFonts w:ascii="Fira Sans" w:hAnsi="Fira Sans"/>
          <w:b/>
          <w:color w:val="000000" w:themeColor="text1"/>
          <w:sz w:val="19"/>
          <w:szCs w:val="19"/>
          <w:lang w:eastAsia="pl-PL"/>
        </w:rPr>
        <w:t>drugim</w:t>
      </w:r>
      <w:r w:rsidR="00C73DCE" w:rsidRPr="005605D9">
        <w:rPr>
          <w:rFonts w:ascii="Fira Sans" w:hAnsi="Fira Sans"/>
          <w:b/>
          <w:color w:val="000000" w:themeColor="text1"/>
          <w:sz w:val="19"/>
          <w:szCs w:val="19"/>
          <w:lang w:eastAsia="pl-PL"/>
        </w:rPr>
        <w:t xml:space="preserve"> </w:t>
      </w:r>
      <w:r w:rsidR="00C73DCE">
        <w:rPr>
          <w:rFonts w:ascii="Fira Sans" w:hAnsi="Fira Sans"/>
          <w:b/>
          <w:color w:val="000000" w:themeColor="text1"/>
          <w:sz w:val="19"/>
          <w:szCs w:val="19"/>
          <w:lang w:eastAsia="pl-PL"/>
        </w:rPr>
        <w:t>kwartale</w:t>
      </w:r>
      <w:r w:rsidR="00A76CCB">
        <w:rPr>
          <w:rFonts w:ascii="Fira Sans" w:hAnsi="Fira Sans"/>
          <w:b/>
          <w:color w:val="000000" w:themeColor="text1"/>
          <w:sz w:val="19"/>
          <w:szCs w:val="19"/>
          <w:lang w:eastAsia="pl-PL"/>
        </w:rPr>
        <w:t xml:space="preserve"> </w:t>
      </w:r>
      <w:r w:rsidR="00F15C18" w:rsidRPr="004D728B">
        <w:rPr>
          <w:rFonts w:ascii="Fira Sans" w:hAnsi="Fira Sans"/>
          <w:b/>
          <w:color w:val="auto"/>
          <w:sz w:val="19"/>
          <w:szCs w:val="19"/>
          <w:lang w:eastAsia="pl-PL"/>
        </w:rPr>
        <w:t>202</w:t>
      </w:r>
      <w:r w:rsidR="00572592">
        <w:rPr>
          <w:rFonts w:ascii="Fira Sans" w:hAnsi="Fira Sans"/>
          <w:b/>
          <w:color w:val="auto"/>
          <w:sz w:val="19"/>
          <w:szCs w:val="19"/>
          <w:lang w:eastAsia="pl-PL"/>
        </w:rPr>
        <w:t>3</w:t>
      </w:r>
      <w:r w:rsidR="00F15C18" w:rsidRPr="004D728B">
        <w:rPr>
          <w:rFonts w:ascii="Fira Sans" w:hAnsi="Fira Sans"/>
          <w:b/>
          <w:color w:val="auto"/>
          <w:sz w:val="19"/>
          <w:szCs w:val="19"/>
          <w:lang w:eastAsia="pl-PL"/>
        </w:rPr>
        <w:t xml:space="preserve"> r.</w:t>
      </w:r>
      <w:r w:rsidR="00D10B58">
        <w:rPr>
          <w:rFonts w:ascii="Fira Sans" w:hAnsi="Fira Sans"/>
          <w:b/>
          <w:color w:val="auto"/>
          <w:sz w:val="19"/>
          <w:szCs w:val="19"/>
          <w:lang w:eastAsia="pl-PL"/>
        </w:rPr>
        <w:br/>
      </w:r>
      <w:r w:rsidR="00F15C18" w:rsidRPr="009C4FA4">
        <w:rPr>
          <w:rFonts w:ascii="Fira Sans" w:hAnsi="Fira Sans"/>
          <w:color w:val="auto"/>
          <w:sz w:val="19"/>
          <w:szCs w:val="19"/>
        </w:rPr>
        <w:t>Stan na koniec</w:t>
      </w:r>
      <w:r w:rsidR="00F15C18">
        <w:rPr>
          <w:rFonts w:ascii="Fira Sans" w:hAnsi="Fira Sans"/>
          <w:color w:val="auto"/>
          <w:sz w:val="19"/>
          <w:szCs w:val="19"/>
        </w:rPr>
        <w:t xml:space="preserve"> kwartału</w:t>
      </w:r>
    </w:p>
    <w:p w:rsidR="003C0C89" w:rsidRDefault="003C0C89" w:rsidP="00184B74"/>
    <w:p w:rsidR="00A2691B" w:rsidRPr="000D2297" w:rsidRDefault="00692DC7" w:rsidP="00474B43">
      <w:pPr>
        <w:spacing w:line="288" w:lineRule="auto"/>
        <w:rPr>
          <w:bCs/>
        </w:rPr>
      </w:pPr>
      <w:r w:rsidRPr="00D10B58">
        <w:rPr>
          <w:b/>
          <w:noProof/>
          <w:highlight w:val="yellow"/>
          <w:lang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722FEA4" wp14:editId="2E784BBD">
                <wp:simplePos x="0" y="0"/>
                <wp:positionH relativeFrom="page">
                  <wp:posOffset>5754730</wp:posOffset>
                </wp:positionH>
                <wp:positionV relativeFrom="paragraph">
                  <wp:posOffset>1090968</wp:posOffset>
                </wp:positionV>
                <wp:extent cx="1634904" cy="1160059"/>
                <wp:effectExtent l="0" t="0" r="0" b="2540"/>
                <wp:wrapNone/>
                <wp:docPr id="18" name="Text Box 23" descr="Wskaźnik wolnych miejsc pracy w sekcji Informacja i komunikacja notowany na koniec drugiego kwartału 2023 r. obniżył się w skali roku o 1,60 punktu procentowego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4904" cy="11600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1642" w:rsidRPr="00820F2A" w:rsidRDefault="00982F8C" w:rsidP="00474B43">
                            <w:pPr>
                              <w:spacing w:before="0" w:after="0"/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820F2A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Wskaźnik wolnych miejsc pracy </w:t>
                            </w:r>
                            <w:r w:rsidR="009F6602" w:rsidRPr="00820F2A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w sekcji Informacja </w:t>
                            </w:r>
                            <w:r w:rsidR="007E2F16" w:rsidRPr="00820F2A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br/>
                            </w:r>
                            <w:r w:rsidR="009F6602" w:rsidRPr="00820F2A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i komunikacja </w:t>
                            </w:r>
                            <w:r w:rsidRPr="00820F2A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notowany n</w:t>
                            </w:r>
                            <w:r w:rsidR="00340AA7" w:rsidRPr="00820F2A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a koniec drugiego</w:t>
                            </w:r>
                            <w:r w:rsidR="004C1642" w:rsidRPr="00820F2A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 kwartału </w:t>
                            </w:r>
                            <w:r w:rsidR="007E2F16" w:rsidRPr="00820F2A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2023 </w:t>
                            </w:r>
                            <w:r w:rsidR="004C1642" w:rsidRPr="00820F2A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r. </w:t>
                            </w:r>
                            <w:r w:rsidRPr="00820F2A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obniżył się </w:t>
                            </w:r>
                            <w:r w:rsidR="009F6602" w:rsidRPr="00820F2A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w skali roku o </w:t>
                            </w:r>
                            <w:r w:rsidR="007E2F16" w:rsidRPr="00820F2A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1,60 p. proc.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22FEA4" id="_x0000_s1029" type="#_x0000_t202" alt="Wskaźnik wolnych miejsc pracy w sekcji Informacja i komunikacja notowany na koniec drugiego kwartału 2023 r. obniżył się w skali roku o 1,60 punktu procentowego&#10;" style="position:absolute;margin-left:453.15pt;margin-top:85.9pt;width:128.75pt;height:91.3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" filled="f" stroked="f">
                <v:textbox>
                  <w:txbxContent>
                    <w:p w:rsidR="004C1642" w:rsidRPr="00820F2A" w:rsidRDefault="00982F8C" w:rsidP="00474B43">
                      <w:pPr>
                        <w:spacing w:before="0" w:after="0"/>
                        <w:rPr>
                          <w:bCs/>
                          <w:color w:val="001D77"/>
                          <w:sz w:val="18"/>
                          <w:szCs w:val="18"/>
                        </w:rPr>
                      </w:pPr>
                      <w:r w:rsidRPr="00820F2A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Wskaźnik wolnych miejsc pracy </w:t>
                      </w:r>
                      <w:r w:rsidR="009F6602" w:rsidRPr="00820F2A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w sekcji Informacja </w:t>
                      </w:r>
                      <w:r w:rsidR="007E2F16" w:rsidRPr="00820F2A">
                        <w:rPr>
                          <w:bCs/>
                          <w:color w:val="001D77"/>
                          <w:sz w:val="18"/>
                          <w:szCs w:val="18"/>
                        </w:rPr>
                        <w:br/>
                      </w:r>
                      <w:r w:rsidR="009F6602" w:rsidRPr="00820F2A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i komunikacja </w:t>
                      </w:r>
                      <w:r w:rsidRPr="00820F2A">
                        <w:rPr>
                          <w:bCs/>
                          <w:color w:val="001D77"/>
                          <w:sz w:val="18"/>
                          <w:szCs w:val="18"/>
                        </w:rPr>
                        <w:t>notowany n</w:t>
                      </w:r>
                      <w:r w:rsidR="00340AA7" w:rsidRPr="00820F2A">
                        <w:rPr>
                          <w:bCs/>
                          <w:color w:val="001D77"/>
                          <w:sz w:val="18"/>
                          <w:szCs w:val="18"/>
                        </w:rPr>
                        <w:t>a koniec drugiego</w:t>
                      </w:r>
                      <w:r w:rsidR="004C1642" w:rsidRPr="00820F2A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 kwartału </w:t>
                      </w:r>
                      <w:r w:rsidR="007E2F16" w:rsidRPr="00820F2A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2023 </w:t>
                      </w:r>
                      <w:r w:rsidR="004C1642" w:rsidRPr="00820F2A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r. </w:t>
                      </w:r>
                      <w:r w:rsidRPr="00820F2A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obniżył się </w:t>
                      </w:r>
                      <w:r w:rsidR="009F6602" w:rsidRPr="00820F2A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w skali roku o </w:t>
                      </w:r>
                      <w:r w:rsidR="007E2F16" w:rsidRPr="00820F2A">
                        <w:rPr>
                          <w:bCs/>
                          <w:color w:val="001D77"/>
                          <w:sz w:val="18"/>
                          <w:szCs w:val="18"/>
                        </w:rPr>
                        <w:t>1,60 p. proc.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21B36">
        <w:t>Uwzględniając</w:t>
      </w:r>
      <w:r w:rsidR="00A2691B" w:rsidRPr="007D0930">
        <w:t xml:space="preserve"> </w:t>
      </w:r>
      <w:r w:rsidR="00A2691B" w:rsidRPr="007D0930">
        <w:rPr>
          <w:b/>
        </w:rPr>
        <w:t>rodzaj prowadzonej działalności</w:t>
      </w:r>
      <w:r w:rsidR="00A2691B" w:rsidRPr="007D0930">
        <w:t xml:space="preserve"> najwięc</w:t>
      </w:r>
      <w:r w:rsidR="007D0930" w:rsidRPr="007D0930">
        <w:t>ej wolnych miejsc pracy</w:t>
      </w:r>
      <w:r w:rsidR="007D0930" w:rsidRPr="00F05723">
        <w:t xml:space="preserve"> </w:t>
      </w:r>
      <w:r w:rsidR="00A2691B" w:rsidRPr="00F05723">
        <w:t xml:space="preserve">było w podmiotach gospodarki narodowej </w:t>
      </w:r>
      <w:r w:rsidR="00E21B36">
        <w:t>z</w:t>
      </w:r>
      <w:r w:rsidR="00A2691B" w:rsidRPr="00F05723">
        <w:t xml:space="preserve"> sekcji Przetwórstwo przemysłowe</w:t>
      </w:r>
      <w:r w:rsidR="00E21B36" w:rsidRPr="00E21B36">
        <w:t xml:space="preserve"> </w:t>
      </w:r>
      <w:r w:rsidR="00E21B36">
        <w:t>(</w:t>
      </w:r>
      <w:r w:rsidR="00E21B36" w:rsidRPr="00F05723">
        <w:t>19,8%</w:t>
      </w:r>
      <w:r w:rsidR="00E21B36">
        <w:t xml:space="preserve"> ich ogólnej liczby)</w:t>
      </w:r>
      <w:r w:rsidR="00A2691B" w:rsidRPr="00F05723">
        <w:t xml:space="preserve">. </w:t>
      </w:r>
      <w:r w:rsidR="00F20E77">
        <w:t>Liczba wolnych miejsc pracy w tej sekcji była</w:t>
      </w:r>
      <w:r w:rsidR="00E21B36">
        <w:t xml:space="preserve"> </w:t>
      </w:r>
      <w:r w:rsidR="007B5580" w:rsidRPr="00F05723">
        <w:t>o </w:t>
      </w:r>
      <w:r w:rsidR="00B91AEF" w:rsidRPr="00F05723">
        <w:t>31,8%</w:t>
      </w:r>
      <w:r w:rsidR="00F20E77">
        <w:t xml:space="preserve"> mniejsza</w:t>
      </w:r>
      <w:r w:rsidR="00F20E77" w:rsidRPr="00F20E77">
        <w:t xml:space="preserve"> </w:t>
      </w:r>
      <w:r w:rsidR="00F20E77">
        <w:t>niż w</w:t>
      </w:r>
      <w:r w:rsidR="00F20E77" w:rsidRPr="00F05723">
        <w:t xml:space="preserve"> </w:t>
      </w:r>
      <w:r w:rsidR="00F20E77">
        <w:t>końcu drugiego</w:t>
      </w:r>
      <w:r w:rsidR="00F20E77" w:rsidRPr="00F05723">
        <w:t xml:space="preserve"> kwartału 2022 r</w:t>
      </w:r>
      <w:r w:rsidR="00A2691B" w:rsidRPr="00F05723">
        <w:t xml:space="preserve">. </w:t>
      </w:r>
      <w:r w:rsidR="00F20E77">
        <w:rPr>
          <w:bCs/>
        </w:rPr>
        <w:t>S</w:t>
      </w:r>
      <w:r w:rsidR="00A2691B" w:rsidRPr="00F05723">
        <w:rPr>
          <w:bCs/>
        </w:rPr>
        <w:t xml:space="preserve">padek liczby wolnych </w:t>
      </w:r>
      <w:r w:rsidR="00A2691B" w:rsidRPr="000D2297">
        <w:rPr>
          <w:bCs/>
        </w:rPr>
        <w:t>miej</w:t>
      </w:r>
      <w:r w:rsidR="00B91AEF" w:rsidRPr="000D2297">
        <w:rPr>
          <w:bCs/>
        </w:rPr>
        <w:t>sc pracy w porównaniu z drugi</w:t>
      </w:r>
      <w:r w:rsidR="00A2691B" w:rsidRPr="000D2297">
        <w:rPr>
          <w:bCs/>
        </w:rPr>
        <w:t xml:space="preserve">m kwartałem </w:t>
      </w:r>
      <w:r w:rsidR="00474B43">
        <w:rPr>
          <w:bCs/>
        </w:rPr>
        <w:t>2022 </w:t>
      </w:r>
      <w:r w:rsidR="00A2691B" w:rsidRPr="000D2297">
        <w:rPr>
          <w:bCs/>
        </w:rPr>
        <w:t xml:space="preserve">r. odnotowano </w:t>
      </w:r>
      <w:r w:rsidR="00F20E77" w:rsidRPr="000D2297">
        <w:rPr>
          <w:bCs/>
        </w:rPr>
        <w:t xml:space="preserve">ponadto </w:t>
      </w:r>
      <w:r w:rsidR="00A2691B" w:rsidRPr="000D2297">
        <w:rPr>
          <w:bCs/>
        </w:rPr>
        <w:t>w sekcj</w:t>
      </w:r>
      <w:r w:rsidR="00F20E77" w:rsidRPr="000D2297">
        <w:rPr>
          <w:bCs/>
        </w:rPr>
        <w:t>ach:</w:t>
      </w:r>
      <w:r w:rsidR="00A2691B" w:rsidRPr="000D2297">
        <w:rPr>
          <w:bCs/>
        </w:rPr>
        <w:t xml:space="preserve"> </w:t>
      </w:r>
      <w:r w:rsidR="00B91AEF" w:rsidRPr="000D2297">
        <w:rPr>
          <w:bCs/>
        </w:rPr>
        <w:t>D</w:t>
      </w:r>
      <w:r w:rsidR="00A2691B" w:rsidRPr="000D2297">
        <w:rPr>
          <w:bCs/>
        </w:rPr>
        <w:t xml:space="preserve">ziałalność </w:t>
      </w:r>
      <w:r w:rsidR="00B91AEF" w:rsidRPr="000D2297">
        <w:rPr>
          <w:bCs/>
        </w:rPr>
        <w:t xml:space="preserve">finansowa i ubezpieczeniowa </w:t>
      </w:r>
      <w:r w:rsidR="00F20E77" w:rsidRPr="000D2297">
        <w:rPr>
          <w:bCs/>
        </w:rPr>
        <w:t xml:space="preserve">(o 41,6%, tj. </w:t>
      </w:r>
      <w:r w:rsidR="00B91AEF" w:rsidRPr="000D2297">
        <w:rPr>
          <w:bCs/>
        </w:rPr>
        <w:t>do 1,7</w:t>
      </w:r>
      <w:r w:rsidR="00A2691B" w:rsidRPr="000D2297">
        <w:rPr>
          <w:bCs/>
        </w:rPr>
        <w:t xml:space="preserve"> tys. miejsc)</w:t>
      </w:r>
      <w:r w:rsidR="00F20E77" w:rsidRPr="000D2297">
        <w:rPr>
          <w:bCs/>
        </w:rPr>
        <w:t xml:space="preserve">, Informacja i komunikacja (o 39,2%, tj. do </w:t>
      </w:r>
      <w:r w:rsidR="003C0C89" w:rsidRPr="000D2297">
        <w:rPr>
          <w:bCs/>
        </w:rPr>
        <w:t>8</w:t>
      </w:r>
      <w:r w:rsidR="00F20E77" w:rsidRPr="000D2297">
        <w:rPr>
          <w:bCs/>
        </w:rPr>
        <w:t xml:space="preserve">,5 tys.) i Budownictwo (spadek o 37,4%, tj. do </w:t>
      </w:r>
      <w:r w:rsidR="00A56DB2" w:rsidRPr="000D2297">
        <w:rPr>
          <w:bCs/>
        </w:rPr>
        <w:t>12,1</w:t>
      </w:r>
      <w:r w:rsidR="00F20E77" w:rsidRPr="000D2297">
        <w:rPr>
          <w:bCs/>
        </w:rPr>
        <w:t xml:space="preserve"> tys. miejsc).</w:t>
      </w:r>
      <w:r w:rsidR="00A2691B" w:rsidRPr="000D2297">
        <w:rPr>
          <w:bCs/>
        </w:rPr>
        <w:t xml:space="preserve"> </w:t>
      </w:r>
    </w:p>
    <w:p w:rsidR="00DD3D0A" w:rsidRDefault="003C0C89" w:rsidP="00474B43">
      <w:pPr>
        <w:spacing w:line="288" w:lineRule="auto"/>
        <w:rPr>
          <w:bCs/>
        </w:rPr>
      </w:pPr>
      <w:r w:rsidRPr="000D2297">
        <w:rPr>
          <w:bCs/>
        </w:rPr>
        <w:t>N</w:t>
      </w:r>
      <w:r w:rsidR="004C1642" w:rsidRPr="000D2297">
        <w:rPr>
          <w:bCs/>
        </w:rPr>
        <w:t>a</w:t>
      </w:r>
      <w:r w:rsidR="00340AA7" w:rsidRPr="000D2297">
        <w:t xml:space="preserve"> koniec drugie</w:t>
      </w:r>
      <w:r w:rsidR="004C1642" w:rsidRPr="000D2297">
        <w:t xml:space="preserve">go kwartału </w:t>
      </w:r>
      <w:r w:rsidRPr="000D2297">
        <w:t xml:space="preserve">2023 </w:t>
      </w:r>
      <w:r w:rsidR="004C1642" w:rsidRPr="000D2297">
        <w:t xml:space="preserve">r. </w:t>
      </w:r>
      <w:r w:rsidR="004C1642" w:rsidRPr="000D2297">
        <w:rPr>
          <w:bCs/>
        </w:rPr>
        <w:t>najwyż</w:t>
      </w:r>
      <w:r w:rsidR="004C1642" w:rsidRPr="00F05723">
        <w:rPr>
          <w:bCs/>
        </w:rPr>
        <w:t xml:space="preserve">szy wskaźnik wolnych miejsc pracy </w:t>
      </w:r>
      <w:r w:rsidR="00982F8C">
        <w:rPr>
          <w:bCs/>
        </w:rPr>
        <w:t>wystąpił</w:t>
      </w:r>
      <w:r w:rsidR="00982F8C">
        <w:rPr>
          <w:bCs/>
        </w:rPr>
        <w:br/>
      </w:r>
      <w:r w:rsidR="004C1642" w:rsidRPr="00F05723">
        <w:rPr>
          <w:bCs/>
        </w:rPr>
        <w:t xml:space="preserve">w sekcji </w:t>
      </w:r>
      <w:r w:rsidR="00C1006E" w:rsidRPr="00F05723">
        <w:rPr>
          <w:bCs/>
        </w:rPr>
        <w:t>Informacja i komunikacja</w:t>
      </w:r>
      <w:r w:rsidR="00135F14" w:rsidRPr="00F05723">
        <w:rPr>
          <w:bCs/>
        </w:rPr>
        <w:t xml:space="preserve"> </w:t>
      </w:r>
      <w:r w:rsidR="00340AA7" w:rsidRPr="00F05723">
        <w:rPr>
          <w:bCs/>
        </w:rPr>
        <w:t>(2,25%</w:t>
      </w:r>
      <w:r w:rsidR="004C1642" w:rsidRPr="000D2297">
        <w:rPr>
          <w:bCs/>
        </w:rPr>
        <w:t>)</w:t>
      </w:r>
      <w:r w:rsidR="00A2691B" w:rsidRPr="000D2297">
        <w:rPr>
          <w:bCs/>
        </w:rPr>
        <w:t xml:space="preserve">. </w:t>
      </w:r>
    </w:p>
    <w:p w:rsidR="001A0361" w:rsidRPr="00ED5017" w:rsidRDefault="00BE3DA0" w:rsidP="00474B43">
      <w:pPr>
        <w:pStyle w:val="tytuwykresu"/>
        <w:spacing w:before="360" w:line="240" w:lineRule="auto"/>
        <w:ind w:left="868" w:hanging="868"/>
        <w:rPr>
          <w:color w:val="000000" w:themeColor="text1"/>
          <w:sz w:val="19"/>
          <w:szCs w:val="19"/>
        </w:rPr>
      </w:pPr>
      <w:r w:rsidRPr="00ED5017">
        <w:rPr>
          <w:noProof/>
          <w:color w:val="000000" w:themeColor="text1"/>
          <w:sz w:val="19"/>
          <w:szCs w:val="19"/>
          <w:lang w:eastAsia="pl-PL"/>
        </w:rPr>
        <w:lastRenderedPageBreak/>
        <w:drawing>
          <wp:anchor distT="0" distB="0" distL="114300" distR="114300" simplePos="0" relativeHeight="251691008" behindDoc="0" locked="0" layoutInCell="1" allowOverlap="1" wp14:anchorId="25CC3999" wp14:editId="25276ED8">
            <wp:simplePos x="0" y="0"/>
            <wp:positionH relativeFrom="margin">
              <wp:align>center</wp:align>
            </wp:positionH>
            <wp:positionV relativeFrom="paragraph">
              <wp:posOffset>603250</wp:posOffset>
            </wp:positionV>
            <wp:extent cx="4709795" cy="2310130"/>
            <wp:effectExtent l="0" t="0" r="0" b="0"/>
            <wp:wrapTopAndBottom/>
            <wp:docPr id="19" name="Obraz 19" descr="Wykres prezentuje wolne miejsca pracy w tysiącach oraz wskaźnik wolnych miejsc pracy w % według wybranych sekcji PKD. Dane dotyczą stanu na koniec drugiego kwartału 2023 r." title="Wykres 2 . Wolne miejsca pracy i wskaźnik wolnych miejsc pracy w wybranych sekcjach PKD w drugim kwartale 2023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wykres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9795" cy="2310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6104" w:rsidRPr="00ED5017">
        <w:rPr>
          <w:noProof/>
          <w:color w:val="000000" w:themeColor="text1"/>
          <w:sz w:val="19"/>
          <w:szCs w:val="19"/>
          <w:lang w:eastAsia="pl-PL"/>
        </w:rPr>
        <w:t xml:space="preserve">Wykres </w:t>
      </w:r>
      <w:r w:rsidR="00982F8C" w:rsidRPr="00ED5017">
        <w:rPr>
          <w:noProof/>
          <w:color w:val="000000" w:themeColor="text1"/>
          <w:sz w:val="19"/>
          <w:szCs w:val="19"/>
          <w:lang w:eastAsia="pl-PL"/>
        </w:rPr>
        <w:t>2</w:t>
      </w:r>
      <w:r w:rsidR="00CF6104" w:rsidRPr="00ED5017">
        <w:rPr>
          <w:noProof/>
          <w:color w:val="000000" w:themeColor="text1"/>
          <w:sz w:val="19"/>
          <w:szCs w:val="19"/>
          <w:lang w:eastAsia="pl-PL"/>
        </w:rPr>
        <w:t xml:space="preserve"> </w:t>
      </w:r>
      <w:r w:rsidR="00720CDD" w:rsidRPr="00ED5017">
        <w:rPr>
          <w:noProof/>
          <w:color w:val="000000" w:themeColor="text1"/>
          <w:sz w:val="19"/>
          <w:szCs w:val="19"/>
          <w:lang w:eastAsia="pl-PL"/>
        </w:rPr>
        <w:t xml:space="preserve">. </w:t>
      </w:r>
      <w:r w:rsidR="00CF6104" w:rsidRPr="00ED5017">
        <w:rPr>
          <w:noProof/>
          <w:color w:val="000000" w:themeColor="text1"/>
          <w:sz w:val="19"/>
          <w:szCs w:val="19"/>
          <w:lang w:eastAsia="pl-PL"/>
        </w:rPr>
        <w:t>W</w:t>
      </w:r>
      <w:r w:rsidR="00F53587" w:rsidRPr="00ED5017">
        <w:rPr>
          <w:noProof/>
          <w:color w:val="000000" w:themeColor="text1"/>
          <w:sz w:val="19"/>
          <w:szCs w:val="19"/>
          <w:lang w:eastAsia="pl-PL"/>
        </w:rPr>
        <w:t xml:space="preserve">olne miejsca pracy i wskaźnik </w:t>
      </w:r>
      <w:r w:rsidR="00CF6104" w:rsidRPr="00ED5017">
        <w:rPr>
          <w:noProof/>
          <w:color w:val="000000" w:themeColor="text1"/>
          <w:sz w:val="19"/>
          <w:szCs w:val="19"/>
          <w:lang w:eastAsia="pl-PL"/>
        </w:rPr>
        <w:t>wolnych miejsc pracy w</w:t>
      </w:r>
      <w:r w:rsidR="00431C6C" w:rsidRPr="00ED5017">
        <w:rPr>
          <w:noProof/>
          <w:color w:val="000000" w:themeColor="text1"/>
          <w:sz w:val="19"/>
          <w:szCs w:val="19"/>
          <w:lang w:eastAsia="pl-PL"/>
        </w:rPr>
        <w:t xml:space="preserve"> wybranych sekcjach P</w:t>
      </w:r>
      <w:r w:rsidR="007D73CA" w:rsidRPr="00ED5017">
        <w:rPr>
          <w:noProof/>
          <w:color w:val="000000" w:themeColor="text1"/>
          <w:sz w:val="19"/>
          <w:szCs w:val="19"/>
          <w:lang w:eastAsia="pl-PL"/>
        </w:rPr>
        <w:t>KD w </w:t>
      </w:r>
      <w:r w:rsidR="00567629" w:rsidRPr="00ED5017">
        <w:rPr>
          <w:noProof/>
          <w:color w:val="000000" w:themeColor="text1"/>
          <w:sz w:val="19"/>
          <w:szCs w:val="19"/>
          <w:lang w:eastAsia="pl-PL"/>
        </w:rPr>
        <w:t>drugim</w:t>
      </w:r>
      <w:r w:rsidR="000C6C48" w:rsidRPr="00ED5017">
        <w:rPr>
          <w:noProof/>
          <w:color w:val="000000" w:themeColor="text1"/>
          <w:sz w:val="19"/>
          <w:szCs w:val="19"/>
          <w:lang w:eastAsia="pl-PL"/>
        </w:rPr>
        <w:t xml:space="preserve"> kwartale 2023</w:t>
      </w:r>
      <w:r w:rsidR="00F53587" w:rsidRPr="00ED5017">
        <w:rPr>
          <w:noProof/>
          <w:color w:val="000000" w:themeColor="text1"/>
          <w:sz w:val="19"/>
          <w:szCs w:val="19"/>
          <w:lang w:eastAsia="pl-PL"/>
        </w:rPr>
        <w:t xml:space="preserve"> r.</w:t>
      </w:r>
      <w:r w:rsidR="00D10B58" w:rsidRPr="00ED5017">
        <w:rPr>
          <w:noProof/>
          <w:color w:val="000000" w:themeColor="text1"/>
          <w:sz w:val="19"/>
          <w:szCs w:val="19"/>
          <w:lang w:eastAsia="pl-PL"/>
        </w:rPr>
        <w:br/>
      </w:r>
      <w:r w:rsidR="00F53587" w:rsidRPr="00ED5017">
        <w:rPr>
          <w:b w:val="0"/>
          <w:sz w:val="19"/>
          <w:szCs w:val="19"/>
        </w:rPr>
        <w:t>Stan na koniec kwartału</w:t>
      </w:r>
    </w:p>
    <w:p w:rsidR="001603D9" w:rsidRDefault="001603D9" w:rsidP="00184B74">
      <w:pPr>
        <w:rPr>
          <w:szCs w:val="19"/>
        </w:rPr>
      </w:pPr>
    </w:p>
    <w:p w:rsidR="00982F8C" w:rsidRDefault="00982F8C" w:rsidP="00474B43">
      <w:pPr>
        <w:spacing w:line="288" w:lineRule="auto"/>
        <w:rPr>
          <w:szCs w:val="19"/>
        </w:rPr>
      </w:pPr>
      <w:r w:rsidRPr="000D2297">
        <w:rPr>
          <w:szCs w:val="19"/>
        </w:rPr>
        <w:t>Badanie popytu na pracę</w:t>
      </w:r>
      <w:r w:rsidR="002263EB" w:rsidRPr="000D2297">
        <w:rPr>
          <w:szCs w:val="19"/>
        </w:rPr>
        <w:t xml:space="preserve"> </w:t>
      </w:r>
      <w:r w:rsidR="00BA3544">
        <w:rPr>
          <w:szCs w:val="19"/>
        </w:rPr>
        <w:t>pozwala</w:t>
      </w:r>
      <w:r w:rsidR="002263EB" w:rsidRPr="000D2297">
        <w:rPr>
          <w:szCs w:val="19"/>
        </w:rPr>
        <w:t xml:space="preserve"> także określ</w:t>
      </w:r>
      <w:r w:rsidR="000D2297" w:rsidRPr="000D2297">
        <w:rPr>
          <w:szCs w:val="19"/>
        </w:rPr>
        <w:t>ić zapotrzebowanie</w:t>
      </w:r>
      <w:r w:rsidR="002263EB" w:rsidRPr="000D2297">
        <w:rPr>
          <w:szCs w:val="19"/>
        </w:rPr>
        <w:t xml:space="preserve"> popytu na pracowników </w:t>
      </w:r>
      <w:r w:rsidR="00BA3544">
        <w:rPr>
          <w:szCs w:val="19"/>
        </w:rPr>
        <w:br/>
      </w:r>
      <w:r w:rsidR="002263EB" w:rsidRPr="000D2297">
        <w:rPr>
          <w:szCs w:val="19"/>
        </w:rPr>
        <w:t xml:space="preserve">w przekroju </w:t>
      </w:r>
      <w:r w:rsidR="002263EB" w:rsidRPr="00BA3544">
        <w:rPr>
          <w:b/>
          <w:szCs w:val="19"/>
        </w:rPr>
        <w:t>wielkich grup zawodów</w:t>
      </w:r>
      <w:r w:rsidR="002263EB" w:rsidRPr="000D2297">
        <w:rPr>
          <w:szCs w:val="19"/>
        </w:rPr>
        <w:t>. Spośród 22,4 tys. wolnych miejsc pracy w podmiotach gospodarki narodowej z sekcji Przetwórstwo przemysłowe notowanych w końcu drugiego kwartału 2023 r., najwięcej miejsc było</w:t>
      </w:r>
      <w:r w:rsidR="00611AA5">
        <w:rPr>
          <w:szCs w:val="19"/>
        </w:rPr>
        <w:t xml:space="preserve"> </w:t>
      </w:r>
      <w:r w:rsidR="00F82776">
        <w:rPr>
          <w:szCs w:val="19"/>
        </w:rPr>
        <w:t>dostępnych</w:t>
      </w:r>
      <w:r w:rsidR="00611AA5">
        <w:rPr>
          <w:szCs w:val="19"/>
        </w:rPr>
        <w:t xml:space="preserve"> dla zawodów</w:t>
      </w:r>
      <w:r w:rsidR="002263EB" w:rsidRPr="000D2297">
        <w:rPr>
          <w:szCs w:val="19"/>
        </w:rPr>
        <w:t xml:space="preserve"> </w:t>
      </w:r>
      <w:r w:rsidR="00611AA5">
        <w:rPr>
          <w:szCs w:val="19"/>
        </w:rPr>
        <w:t>z</w:t>
      </w:r>
      <w:r w:rsidR="00611AA5" w:rsidRPr="000D2297">
        <w:rPr>
          <w:szCs w:val="19"/>
        </w:rPr>
        <w:t xml:space="preserve"> </w:t>
      </w:r>
      <w:r w:rsidR="002263EB" w:rsidRPr="000D2297">
        <w:rPr>
          <w:szCs w:val="19"/>
        </w:rPr>
        <w:t>wielkiej grup</w:t>
      </w:r>
      <w:r w:rsidR="00611AA5">
        <w:rPr>
          <w:szCs w:val="19"/>
        </w:rPr>
        <w:t>y</w:t>
      </w:r>
      <w:r w:rsidR="002263EB" w:rsidRPr="000D2297">
        <w:rPr>
          <w:szCs w:val="19"/>
        </w:rPr>
        <w:t xml:space="preserve"> zawodów Robotnicy przemysłowi i rzemieślnicy (44,3%). </w:t>
      </w:r>
      <w:r w:rsidR="00F65B81" w:rsidRPr="000D2297">
        <w:rPr>
          <w:szCs w:val="19"/>
        </w:rPr>
        <w:t xml:space="preserve">W podmiotach z sekcji Handel; naprawa pojazdów </w:t>
      </w:r>
      <w:proofErr w:type="spellStart"/>
      <w:r w:rsidR="00F65B81" w:rsidRPr="000D2297">
        <w:rPr>
          <w:szCs w:val="19"/>
        </w:rPr>
        <w:t>samochodowych</w:t>
      </w:r>
      <w:r w:rsidR="00F65B81" w:rsidRPr="000D2297">
        <w:rPr>
          <w:szCs w:val="19"/>
          <w:vertAlign w:val="superscript"/>
        </w:rPr>
        <w:t>Δ</w:t>
      </w:r>
      <w:proofErr w:type="spellEnd"/>
      <w:r w:rsidR="00F65B81" w:rsidRPr="000D2297">
        <w:rPr>
          <w:szCs w:val="19"/>
        </w:rPr>
        <w:t xml:space="preserve"> </w:t>
      </w:r>
      <w:r w:rsidR="000D2297" w:rsidRPr="000D2297">
        <w:rPr>
          <w:szCs w:val="19"/>
        </w:rPr>
        <w:t>w</w:t>
      </w:r>
      <w:r w:rsidR="00F65B81" w:rsidRPr="000D2297">
        <w:rPr>
          <w:szCs w:val="19"/>
        </w:rPr>
        <w:t xml:space="preserve">olne miejsca pracy </w:t>
      </w:r>
      <w:r w:rsidR="00F82776" w:rsidRPr="000D2297">
        <w:rPr>
          <w:szCs w:val="19"/>
        </w:rPr>
        <w:t xml:space="preserve">najczęściej były </w:t>
      </w:r>
      <w:r w:rsidR="00611AA5">
        <w:rPr>
          <w:szCs w:val="19"/>
        </w:rPr>
        <w:t>przeznaczone</w:t>
      </w:r>
      <w:r w:rsidR="00611AA5" w:rsidRPr="000D2297">
        <w:rPr>
          <w:szCs w:val="19"/>
        </w:rPr>
        <w:t xml:space="preserve"> </w:t>
      </w:r>
      <w:r w:rsidR="00611AA5">
        <w:rPr>
          <w:szCs w:val="19"/>
        </w:rPr>
        <w:t>dla z</w:t>
      </w:r>
      <w:r w:rsidR="00F82776">
        <w:rPr>
          <w:szCs w:val="19"/>
        </w:rPr>
        <w:t>a</w:t>
      </w:r>
      <w:r w:rsidR="00611AA5">
        <w:rPr>
          <w:szCs w:val="19"/>
        </w:rPr>
        <w:t>wodów z</w:t>
      </w:r>
      <w:r w:rsidR="00611AA5" w:rsidRPr="000D2297">
        <w:rPr>
          <w:szCs w:val="19"/>
        </w:rPr>
        <w:t xml:space="preserve"> </w:t>
      </w:r>
      <w:r w:rsidR="00F65B81" w:rsidRPr="000D2297">
        <w:rPr>
          <w:szCs w:val="19"/>
        </w:rPr>
        <w:t xml:space="preserve">grupy Pracownicy usług i sprzedawcy (40,0% spośród 15,5 tys. wolnych miejsc pracy </w:t>
      </w:r>
      <w:r w:rsidR="00F82776">
        <w:rPr>
          <w:szCs w:val="19"/>
        </w:rPr>
        <w:br/>
      </w:r>
      <w:r w:rsidR="00F65B81" w:rsidRPr="000D2297">
        <w:rPr>
          <w:szCs w:val="19"/>
        </w:rPr>
        <w:t xml:space="preserve">w podmiotach z tej sekcji). Większość wolnych miejsc pracy w sekcji Transport i gospodarka magazynowa </w:t>
      </w:r>
      <w:r w:rsidR="00611AA5">
        <w:rPr>
          <w:szCs w:val="19"/>
        </w:rPr>
        <w:t xml:space="preserve">dotyczyła </w:t>
      </w:r>
      <w:r w:rsidR="00611AA5" w:rsidRPr="000D2297">
        <w:rPr>
          <w:szCs w:val="19"/>
        </w:rPr>
        <w:t>zawodów</w:t>
      </w:r>
      <w:r w:rsidR="00611AA5" w:rsidRPr="000D2297">
        <w:t xml:space="preserve"> </w:t>
      </w:r>
      <w:r w:rsidR="00611AA5">
        <w:rPr>
          <w:szCs w:val="19"/>
        </w:rPr>
        <w:t>z</w:t>
      </w:r>
      <w:r w:rsidR="00F65B81" w:rsidRPr="000D2297">
        <w:rPr>
          <w:szCs w:val="19"/>
        </w:rPr>
        <w:t xml:space="preserve"> wielkiej </w:t>
      </w:r>
      <w:r w:rsidR="00611AA5" w:rsidRPr="000D2297">
        <w:rPr>
          <w:szCs w:val="19"/>
        </w:rPr>
        <w:t>grup</w:t>
      </w:r>
      <w:r w:rsidR="00611AA5">
        <w:rPr>
          <w:szCs w:val="19"/>
        </w:rPr>
        <w:t>y</w:t>
      </w:r>
      <w:r w:rsidR="00611AA5" w:rsidRPr="000D2297">
        <w:rPr>
          <w:szCs w:val="19"/>
        </w:rPr>
        <w:t xml:space="preserve"> </w:t>
      </w:r>
      <w:r w:rsidR="00F65B81" w:rsidRPr="000D2297">
        <w:rPr>
          <w:szCs w:val="19"/>
        </w:rPr>
        <w:t>Operatorzy i monterzy maszyn i urządzeń (68,4% spośród 12,6 tys. wolnych miejsc pracy w podmiotach z tej sekcji).</w:t>
      </w:r>
      <w:r w:rsidR="00F65B81">
        <w:rPr>
          <w:szCs w:val="19"/>
        </w:rPr>
        <w:t xml:space="preserve"> </w:t>
      </w:r>
    </w:p>
    <w:p w:rsidR="00982F8C" w:rsidRPr="00474B43" w:rsidRDefault="000D2297" w:rsidP="00474B43">
      <w:pPr>
        <w:pStyle w:val="tytuwykresu"/>
        <w:spacing w:before="360" w:line="240" w:lineRule="auto"/>
        <w:ind w:left="811" w:hanging="811"/>
        <w:rPr>
          <w:color w:val="000000" w:themeColor="text1"/>
          <w:sz w:val="19"/>
          <w:szCs w:val="19"/>
        </w:rPr>
      </w:pPr>
      <w:r w:rsidRPr="00474B43">
        <w:rPr>
          <w:noProof/>
          <w:sz w:val="19"/>
          <w:szCs w:val="19"/>
          <w:lang w:eastAsia="pl-PL"/>
        </w:rPr>
        <w:drawing>
          <wp:anchor distT="0" distB="0" distL="114300" distR="114300" simplePos="0" relativeHeight="251694080" behindDoc="1" locked="0" layoutInCell="1" allowOverlap="1" wp14:anchorId="40E60EFA" wp14:editId="14EB8C93">
            <wp:simplePos x="0" y="0"/>
            <wp:positionH relativeFrom="margin">
              <wp:align>left</wp:align>
            </wp:positionH>
            <wp:positionV relativeFrom="paragraph">
              <wp:posOffset>589966</wp:posOffset>
            </wp:positionV>
            <wp:extent cx="5114290" cy="3486785"/>
            <wp:effectExtent l="0" t="0" r="0" b="0"/>
            <wp:wrapTight wrapText="bothSides">
              <wp:wrapPolygon edited="0">
                <wp:start x="0" y="0"/>
                <wp:lineTo x="0" y="21478"/>
                <wp:lineTo x="21482" y="21478"/>
                <wp:lineTo x="21482" y="0"/>
                <wp:lineTo x="0" y="0"/>
              </wp:wrapPolygon>
            </wp:wrapTight>
            <wp:docPr id="5" name="Obraz 5" descr="Wykres prezentuje strukturę wolnych miejsc pracy w % według wybranych wielkich grup zawodów w drugim kwartale 2023 r. w wybranych sekcjach PKD." title="Wykres 3. Struktura wolnych miejsc pracy w wybranych sekcjach PKD według wielkich grup zawodów w drugim kwartale 2023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ykres_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544" cy="34869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2F8C" w:rsidRPr="00474B43">
        <w:rPr>
          <w:noProof/>
          <w:color w:val="000000" w:themeColor="text1"/>
          <w:sz w:val="19"/>
          <w:szCs w:val="19"/>
          <w:lang w:eastAsia="pl-PL"/>
        </w:rPr>
        <w:t>Wykres 3. Struktura wolnych miejsc pracy w wybranych sekcjach PKD według wielkich grup zawodów w drugim kwartale 2023 r.</w:t>
      </w:r>
      <w:r w:rsidR="00982F8C" w:rsidRPr="00474B43">
        <w:rPr>
          <w:noProof/>
          <w:color w:val="000000" w:themeColor="text1"/>
          <w:sz w:val="19"/>
          <w:szCs w:val="19"/>
          <w:lang w:eastAsia="pl-PL"/>
        </w:rPr>
        <w:br/>
      </w:r>
      <w:r w:rsidR="00982F8C" w:rsidRPr="00474B43">
        <w:rPr>
          <w:b w:val="0"/>
          <w:sz w:val="19"/>
          <w:szCs w:val="19"/>
        </w:rPr>
        <w:t>Stan na koniec kwartału</w:t>
      </w:r>
    </w:p>
    <w:p w:rsidR="00FF4AF4" w:rsidRDefault="00FF4AF4" w:rsidP="00184B74">
      <w:pPr>
        <w:spacing w:before="360"/>
        <w:rPr>
          <w:color w:val="000000" w:themeColor="text1"/>
          <w:szCs w:val="19"/>
        </w:rPr>
      </w:pPr>
    </w:p>
    <w:p w:rsidR="00FF4AF4" w:rsidRDefault="00FF4AF4" w:rsidP="00184B74">
      <w:pPr>
        <w:spacing w:before="360"/>
        <w:rPr>
          <w:color w:val="000000" w:themeColor="text1"/>
          <w:szCs w:val="19"/>
        </w:rPr>
      </w:pPr>
    </w:p>
    <w:p w:rsidR="00720CDD" w:rsidRPr="006A2AE7" w:rsidRDefault="00F73F25" w:rsidP="00ED5017">
      <w:pPr>
        <w:spacing w:line="288" w:lineRule="auto"/>
        <w:rPr>
          <w:rFonts w:cs="Times New Roman"/>
          <w:color w:val="000000" w:themeColor="text1"/>
          <w:szCs w:val="19"/>
          <w:u w:val="single"/>
        </w:rPr>
      </w:pPr>
      <w:r w:rsidRPr="009E5CAD">
        <w:rPr>
          <w:color w:val="000000" w:themeColor="text1"/>
          <w:szCs w:val="19"/>
        </w:rPr>
        <w:t>Pełne nazwy</w:t>
      </w:r>
      <w:r w:rsidR="006A2AE7">
        <w:rPr>
          <w:color w:val="000000" w:themeColor="text1"/>
          <w:szCs w:val="19"/>
        </w:rPr>
        <w:t xml:space="preserve"> sekcji PKD</w:t>
      </w:r>
      <w:r w:rsidRPr="009E5CAD">
        <w:rPr>
          <w:color w:val="000000" w:themeColor="text1"/>
          <w:szCs w:val="19"/>
        </w:rPr>
        <w:t xml:space="preserve"> dostępne są na stronie GUS pod adresem:</w:t>
      </w:r>
      <w:r w:rsidR="00692DC7">
        <w:rPr>
          <w:color w:val="000000" w:themeColor="text1"/>
          <w:szCs w:val="19"/>
        </w:rPr>
        <w:t xml:space="preserve"> </w:t>
      </w:r>
      <w:hyperlink r:id="rId11" w:history="1">
        <w:r w:rsidR="00692DC7" w:rsidRPr="00662896">
          <w:rPr>
            <w:rStyle w:val="Hipercze"/>
            <w:spacing w:val="-16"/>
            <w:szCs w:val="19"/>
          </w:rPr>
          <w:t>http://stat.gov.pl/Klasyfikacje/</w:t>
        </w:r>
      </w:hyperlink>
      <w:r w:rsidRPr="00692DC7">
        <w:rPr>
          <w:rStyle w:val="Hipercze"/>
          <w:color w:val="000000" w:themeColor="text1"/>
          <w:spacing w:val="-16"/>
          <w:szCs w:val="19"/>
        </w:rPr>
        <w:t>.</w:t>
      </w:r>
      <w:r>
        <w:rPr>
          <w:rStyle w:val="Hipercze"/>
          <w:color w:val="000000" w:themeColor="text1"/>
          <w:szCs w:val="19"/>
        </w:rPr>
        <w:t xml:space="preserve"> </w:t>
      </w:r>
      <w:r w:rsidR="00982F8C">
        <w:rPr>
          <w:rStyle w:val="Hipercze"/>
          <w:color w:val="000000" w:themeColor="text1"/>
          <w:szCs w:val="19"/>
        </w:rPr>
        <w:br/>
      </w:r>
      <w:r>
        <w:rPr>
          <w:color w:val="000000" w:themeColor="text1"/>
          <w:szCs w:val="19"/>
        </w:rPr>
        <w:lastRenderedPageBreak/>
        <w:t>W </w:t>
      </w:r>
      <w:r w:rsidR="00720CDD" w:rsidRPr="009E5CAD">
        <w:rPr>
          <w:color w:val="000000" w:themeColor="text1"/>
          <w:szCs w:val="19"/>
        </w:rPr>
        <w:t xml:space="preserve">opracowaniu zastosowano skrócone nazwy sekcji PKD, oznaczając skróty znakiem „∆”. </w:t>
      </w:r>
      <w:r w:rsidR="00720CDD" w:rsidRPr="009E5CAD">
        <w:rPr>
          <w:color w:val="000000" w:themeColor="text1"/>
          <w:szCs w:val="19"/>
        </w:rPr>
        <w:br/>
      </w:r>
    </w:p>
    <w:p w:rsidR="00720CDD" w:rsidRDefault="00720CDD" w:rsidP="00ED5017">
      <w:pPr>
        <w:spacing w:line="288" w:lineRule="auto"/>
        <w:rPr>
          <w:color w:val="000000" w:themeColor="text1"/>
          <w:lang w:eastAsia="pl-PL"/>
        </w:rPr>
      </w:pPr>
      <w:r w:rsidRPr="009E5CAD">
        <w:rPr>
          <w:color w:val="000000" w:themeColor="text1"/>
          <w:lang w:eastAsia="pl-PL"/>
        </w:rPr>
        <w:t>Liczby względne (wskaźniki, odsetki) obliczono na podstawie danych bezwzględnych</w:t>
      </w:r>
      <w:r w:rsidRPr="009E5CAD">
        <w:rPr>
          <w:color w:val="000000" w:themeColor="text1"/>
        </w:rPr>
        <w:t xml:space="preserve"> </w:t>
      </w:r>
      <w:r w:rsidRPr="009E5CAD">
        <w:rPr>
          <w:color w:val="000000" w:themeColor="text1"/>
          <w:lang w:eastAsia="pl-PL"/>
        </w:rPr>
        <w:t>wyrażonych z większą dokładnością niż podano w opracowaniu.</w:t>
      </w:r>
    </w:p>
    <w:p w:rsidR="00C249EE" w:rsidRPr="009E5CAD" w:rsidRDefault="00C249EE" w:rsidP="00ED5017">
      <w:pPr>
        <w:spacing w:line="288" w:lineRule="auto"/>
        <w:rPr>
          <w:color w:val="000000" w:themeColor="text1"/>
          <w:lang w:eastAsia="pl-PL"/>
        </w:rPr>
      </w:pPr>
    </w:p>
    <w:p w:rsidR="00720CDD" w:rsidRPr="00760275" w:rsidRDefault="00720CDD" w:rsidP="00ED5017">
      <w:pPr>
        <w:spacing w:line="288" w:lineRule="auto"/>
        <w:rPr>
          <w:color w:val="000000" w:themeColor="text1"/>
          <w:sz w:val="16"/>
        </w:rPr>
        <w:sectPr w:rsidR="00720CDD" w:rsidRPr="00760275" w:rsidSect="003B18B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9E5CAD">
        <w:rPr>
          <w:color w:val="000000" w:themeColor="text1"/>
        </w:rPr>
        <w:t xml:space="preserve">W przypadku cytowania danych Głównego Urzędu Statystycznego prosimy o zamieszczenie informacji: „Źródło danych GUS”, a w przypadku publikowania obliczeń dokonanych na danych opublikowanych przez GUS prosimy o zamieszczenie informacji: „Opracowanie </w:t>
      </w:r>
      <w:r w:rsidR="00C16C2D">
        <w:rPr>
          <w:color w:val="000000" w:themeColor="text1"/>
        </w:rPr>
        <w:t>własne na podstawie danych GUS”.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720CDD" w:rsidTr="000759CD">
        <w:trPr>
          <w:trHeight w:val="1626"/>
        </w:trPr>
        <w:tc>
          <w:tcPr>
            <w:tcW w:w="4926" w:type="dxa"/>
          </w:tcPr>
          <w:p w:rsidR="00720CDD" w:rsidRPr="004A1D19" w:rsidRDefault="00720CDD" w:rsidP="00184B74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:rsidR="00720CDD" w:rsidRPr="008925F0" w:rsidRDefault="00720CDD" w:rsidP="00184B74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EC537A">
              <w:rPr>
                <w:rFonts w:cs="Arial"/>
                <w:b/>
                <w:sz w:val="20"/>
              </w:rPr>
              <w:t>Urząd Statystyczny w Bydgoszczy</w:t>
            </w:r>
          </w:p>
          <w:p w:rsidR="00720CDD" w:rsidRPr="00DE2400" w:rsidRDefault="00720CDD" w:rsidP="00184B74">
            <w:pPr>
              <w:spacing w:before="0" w:after="0" w:line="276" w:lineRule="auto"/>
              <w:rPr>
                <w:b/>
                <w:lang w:val="fi-FI"/>
              </w:rPr>
            </w:pPr>
            <w:r w:rsidRPr="00EC537A">
              <w:rPr>
                <w:b/>
                <w:lang w:val="fi-FI"/>
              </w:rPr>
              <w:t>Dyrektor dr Wiesława Gierańczyk</w:t>
            </w:r>
          </w:p>
          <w:p w:rsidR="00720CDD" w:rsidRPr="00AB24E4" w:rsidRDefault="00720CDD" w:rsidP="00184B74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Pr="00EC537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52 366 93 90</w:t>
            </w:r>
          </w:p>
        </w:tc>
        <w:tc>
          <w:tcPr>
            <w:tcW w:w="4927" w:type="dxa"/>
          </w:tcPr>
          <w:p w:rsidR="00720CDD" w:rsidRPr="004A1D19" w:rsidRDefault="00720CDD" w:rsidP="00184B74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:rsidR="00720CDD" w:rsidRPr="004A1D19" w:rsidRDefault="00720CDD" w:rsidP="00184B74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:rsidR="00720CDD" w:rsidRPr="004A1D19" w:rsidRDefault="00720CDD" w:rsidP="00184B74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:rsidR="00720CDD" w:rsidRDefault="00720CDD" w:rsidP="00184B74">
            <w:pPr>
              <w:rPr>
                <w:sz w:val="18"/>
              </w:rPr>
            </w:pPr>
          </w:p>
        </w:tc>
      </w:tr>
      <w:tr w:rsidR="00720CDD" w:rsidTr="000759CD">
        <w:trPr>
          <w:trHeight w:val="418"/>
        </w:trPr>
        <w:tc>
          <w:tcPr>
            <w:tcW w:w="4926" w:type="dxa"/>
            <w:vMerge w:val="restart"/>
          </w:tcPr>
          <w:p w:rsidR="00720CDD" w:rsidRPr="00C91687" w:rsidRDefault="00720CDD" w:rsidP="00184B74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720CDD" w:rsidRPr="00C91687" w:rsidRDefault="00720CDD" w:rsidP="00184B74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22 608 38 04</w:t>
            </w:r>
            <w:r w:rsidRPr="00C91687">
              <w:rPr>
                <w:sz w:val="20"/>
              </w:rPr>
              <w:t xml:space="preserve"> </w:t>
            </w:r>
          </w:p>
          <w:p w:rsidR="00720CDD" w:rsidRPr="00F05FC7" w:rsidRDefault="00720CDD" w:rsidP="00184B74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6" w:history="1">
              <w:r w:rsidRPr="00394E26">
                <w:rPr>
                  <w:rStyle w:val="Hipercze"/>
                  <w:rFonts w:eastAsiaTheme="majorEastAsia" w:cs="Arial"/>
                  <w:b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:rsidR="00720CDD" w:rsidRDefault="00720CDD" w:rsidP="00184B74">
            <w:pPr>
              <w:ind w:firstLine="680"/>
              <w:rPr>
                <w:sz w:val="18"/>
              </w:rPr>
            </w:pPr>
            <w:r w:rsidRPr="006533D1">
              <w:rPr>
                <w:strike/>
                <w:noProof/>
                <w:sz w:val="20"/>
                <w:lang w:eastAsia="pl-PL"/>
              </w:rPr>
              <w:drawing>
                <wp:anchor distT="0" distB="0" distL="114300" distR="114300" simplePos="0" relativeHeight="251667456" behindDoc="0" locked="0" layoutInCell="1" allowOverlap="1" wp14:anchorId="31950677" wp14:editId="3D25E0F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stat.gov.pl</w:t>
            </w:r>
          </w:p>
        </w:tc>
      </w:tr>
      <w:tr w:rsidR="00720CDD" w:rsidTr="000759CD">
        <w:trPr>
          <w:trHeight w:val="418"/>
        </w:trPr>
        <w:tc>
          <w:tcPr>
            <w:tcW w:w="4926" w:type="dxa"/>
            <w:vMerge/>
          </w:tcPr>
          <w:p w:rsidR="00720CDD" w:rsidRPr="00C91687" w:rsidRDefault="00720CDD" w:rsidP="00184B74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:rsidR="00720CDD" w:rsidRDefault="00720CDD" w:rsidP="00184B74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8480" behindDoc="0" locked="0" layoutInCell="1" allowOverlap="1" wp14:anchorId="7134467C" wp14:editId="7D80EC5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720CDD" w:rsidTr="000759CD">
        <w:trPr>
          <w:trHeight w:val="476"/>
        </w:trPr>
        <w:tc>
          <w:tcPr>
            <w:tcW w:w="4926" w:type="dxa"/>
            <w:vMerge/>
          </w:tcPr>
          <w:p w:rsidR="00720CDD" w:rsidRPr="00C91687" w:rsidRDefault="00720CDD" w:rsidP="00184B74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720CDD" w:rsidRDefault="00720CDD" w:rsidP="00184B74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9504" behindDoc="0" locked="0" layoutInCell="1" allowOverlap="1" wp14:anchorId="55F6E792" wp14:editId="7C1EA786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720CDD" w:rsidTr="000759CD">
        <w:trPr>
          <w:trHeight w:val="476"/>
        </w:trPr>
        <w:tc>
          <w:tcPr>
            <w:tcW w:w="4926" w:type="dxa"/>
          </w:tcPr>
          <w:p w:rsidR="00720CDD" w:rsidRPr="00C91687" w:rsidRDefault="00720CDD" w:rsidP="00184B74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720CDD" w:rsidRPr="003D5F42" w:rsidRDefault="00720CDD" w:rsidP="00184B74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70528" behindDoc="0" locked="0" layoutInCell="1" allowOverlap="1" wp14:anchorId="3F0DB791" wp14:editId="0C48012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5" name="Obraz 1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720CDD" w:rsidTr="000759CD">
        <w:trPr>
          <w:trHeight w:val="476"/>
        </w:trPr>
        <w:tc>
          <w:tcPr>
            <w:tcW w:w="4926" w:type="dxa"/>
          </w:tcPr>
          <w:p w:rsidR="00720CDD" w:rsidRPr="00C91687" w:rsidRDefault="00720CDD" w:rsidP="00184B74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720CDD" w:rsidRPr="003D5F42" w:rsidRDefault="00720CDD" w:rsidP="00184B74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71552" behindDoc="0" locked="0" layoutInCell="1" allowOverlap="1" wp14:anchorId="41602575" wp14:editId="2089C48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720CDD" w:rsidTr="000759CD">
        <w:trPr>
          <w:trHeight w:val="953"/>
        </w:trPr>
        <w:tc>
          <w:tcPr>
            <w:tcW w:w="4926" w:type="dxa"/>
          </w:tcPr>
          <w:p w:rsidR="00720CDD" w:rsidRPr="00C91687" w:rsidRDefault="00720CDD" w:rsidP="00184B74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720CDD" w:rsidRPr="003D5F42" w:rsidRDefault="00720CDD" w:rsidP="00184B74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72576" behindDoc="0" locked="0" layoutInCell="1" allowOverlap="1" wp14:anchorId="6044823F" wp14:editId="3F458E9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20CDD" w:rsidRPr="003028BF" w:rsidTr="000759CD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="00720CDD" w:rsidRPr="00876479" w:rsidRDefault="00720CDD" w:rsidP="00184B74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:rsidR="00720CDD" w:rsidRPr="002457CC" w:rsidRDefault="00720CDD" w:rsidP="00184B74">
            <w:pPr>
              <w:pStyle w:val="tekstzboku"/>
              <w:rPr>
                <w:rStyle w:val="Hipercze"/>
              </w:rPr>
            </w:pPr>
            <w:r w:rsidRPr="002457CC">
              <w:rPr>
                <w:u w:val="single"/>
              </w:rPr>
              <w:fldChar w:fldCharType="begin"/>
            </w:r>
            <w:r w:rsidR="0004499E">
              <w:rPr>
                <w:u w:val="single"/>
              </w:rPr>
              <w:instrText>HYPERLINK "https://stat.gov.pl/obszary-tematyczne/rynek-pracy/popyt-na-prace/popyt-na-prace-w-2022-roku,1,18.html" \o " Link do publikacji Popyt na pracę w 2022 r. Publikacja roczna"</w:instrText>
            </w:r>
            <w:r w:rsidRPr="002457CC">
              <w:rPr>
                <w:u w:val="single"/>
              </w:rPr>
              <w:fldChar w:fldCharType="separate"/>
            </w:r>
            <w:r w:rsidRPr="002457CC">
              <w:rPr>
                <w:rStyle w:val="Hipercze"/>
              </w:rPr>
              <w:t>Popyt na pracę w 202</w:t>
            </w:r>
            <w:r w:rsidR="0004499E">
              <w:rPr>
                <w:rStyle w:val="Hipercze"/>
              </w:rPr>
              <w:t>2</w:t>
            </w:r>
            <w:r w:rsidRPr="002457CC">
              <w:rPr>
                <w:rStyle w:val="Hipercze"/>
              </w:rPr>
              <w:t xml:space="preserve"> r. – publikacja roczna</w:t>
            </w:r>
          </w:p>
          <w:p w:rsidR="00720CDD" w:rsidRPr="002457CC" w:rsidRDefault="00720CDD" w:rsidP="00184B74">
            <w:pPr>
              <w:pStyle w:val="tekstzboku"/>
              <w:rPr>
                <w:rStyle w:val="Hipercze"/>
              </w:rPr>
            </w:pPr>
            <w:r w:rsidRPr="002457CC">
              <w:rPr>
                <w:u w:val="single"/>
              </w:rPr>
              <w:fldChar w:fldCharType="end"/>
            </w:r>
            <w:r w:rsidRPr="002457CC">
              <w:rPr>
                <w:rStyle w:val="Hipercze"/>
              </w:rPr>
              <w:fldChar w:fldCharType="begin"/>
            </w:r>
            <w:r w:rsidR="0004499E">
              <w:rPr>
                <w:rStyle w:val="Hipercze"/>
              </w:rPr>
              <w:instrText>HYPERLINK "https://stat.gov.pl/obszary-tematyczne/rynek-pracy/popyt-na-prace/popyt-na-prace-w-1-kwartale-2023-roku,2,50.html" \o "Link do opracowania Popyt na pracę w pierwszym kwartale 2023 r. Opracowanie sygnalne"</w:instrText>
            </w:r>
            <w:r w:rsidRPr="002457CC">
              <w:rPr>
                <w:rStyle w:val="Hipercze"/>
              </w:rPr>
              <w:fldChar w:fldCharType="separate"/>
            </w:r>
            <w:r w:rsidRPr="002457CC">
              <w:rPr>
                <w:rStyle w:val="Hipercze"/>
              </w:rPr>
              <w:t xml:space="preserve">Popyt na pracę w </w:t>
            </w:r>
            <w:r w:rsidR="0004499E">
              <w:rPr>
                <w:rStyle w:val="Hipercze"/>
              </w:rPr>
              <w:t>pierwszym</w:t>
            </w:r>
            <w:r w:rsidRPr="002457CC">
              <w:rPr>
                <w:rStyle w:val="Hipercze"/>
              </w:rPr>
              <w:t xml:space="preserve"> kwartale </w:t>
            </w:r>
            <w:r>
              <w:rPr>
                <w:rStyle w:val="Hipercze"/>
              </w:rPr>
              <w:t>202</w:t>
            </w:r>
            <w:r w:rsidR="0004499E">
              <w:rPr>
                <w:rStyle w:val="Hipercze"/>
              </w:rPr>
              <w:t>3</w:t>
            </w:r>
            <w:r w:rsidRPr="002457CC">
              <w:rPr>
                <w:rStyle w:val="Hipercze"/>
              </w:rPr>
              <w:t xml:space="preserve"> r.</w:t>
            </w:r>
            <w:r>
              <w:rPr>
                <w:rStyle w:val="Hipercze"/>
              </w:rPr>
              <w:t xml:space="preserve"> — opracowanie sygnalne</w:t>
            </w:r>
          </w:p>
          <w:p w:rsidR="00720CDD" w:rsidRPr="002457CC" w:rsidRDefault="00720CDD" w:rsidP="00184B74">
            <w:pPr>
              <w:pStyle w:val="tekstzboku"/>
              <w:rPr>
                <w:rStyle w:val="Hipercze"/>
              </w:rPr>
            </w:pPr>
            <w:r w:rsidRPr="002457CC">
              <w:rPr>
                <w:rStyle w:val="Hipercze"/>
                <w:bCs w:val="0"/>
              </w:rPr>
              <w:fldChar w:fldCharType="end"/>
            </w:r>
            <w:hyperlink r:id="rId23" w:tooltip="Link do opracowania Wpływ epidemii COVID-19 na wybrane elementy rynku pracy w Polsce w trzecim kwartale 2022 r. Opracowanie sygnalne" w:history="1"/>
            <w:hyperlink r:id="rId24" w:tooltip="Link do innych opracowań zawierających wyniki tych badań" w:history="1">
              <w:r w:rsidRPr="002457CC">
                <w:rPr>
                  <w:rStyle w:val="Hipercze"/>
                </w:rPr>
                <w:t>Inne opracowania zawierające wyniki tych badań: stat.gov.pl → Obszary tematyczne → Rynek pracy</w:t>
              </w:r>
            </w:hyperlink>
            <w:r w:rsidRPr="002457CC">
              <w:rPr>
                <w:rStyle w:val="Hipercze"/>
              </w:rPr>
              <w:t xml:space="preserve"> </w:t>
            </w:r>
          </w:p>
          <w:p w:rsidR="00720CDD" w:rsidRPr="002457CC" w:rsidRDefault="00720CDD" w:rsidP="00184B74">
            <w:pPr>
              <w:pStyle w:val="tekstzboku"/>
              <w:rPr>
                <w:rStyle w:val="Hipercze"/>
              </w:rPr>
            </w:pPr>
            <w:r w:rsidRPr="002457CC">
              <w:rPr>
                <w:rStyle w:val="Hipercze"/>
              </w:rPr>
              <w:fldChar w:fldCharType="begin"/>
            </w:r>
            <w:r w:rsidRPr="002457CC">
              <w:rPr>
                <w:rStyle w:val="Hipercze"/>
              </w:rPr>
              <w:instrText>HYPERLINK "https://stat.gov.pl/obszary-tematyczne/rynek-pracy/popyt-na-prace/zeszyt-metodologiczny-popyt-na-prace,3,1.html" \o "Link do opracowania Zeszyt metodologiczny. Popyt na pracę"</w:instrText>
            </w:r>
            <w:r w:rsidRPr="002457CC">
              <w:rPr>
                <w:rStyle w:val="Hipercze"/>
              </w:rPr>
              <w:fldChar w:fldCharType="separate"/>
            </w:r>
            <w:r w:rsidRPr="002457CC">
              <w:rPr>
                <w:rStyle w:val="Hipercze"/>
              </w:rPr>
              <w:t>Zeszyt metodologiczny. Popyt na pracę</w:t>
            </w:r>
          </w:p>
          <w:p w:rsidR="00720CDD" w:rsidRPr="00694D63" w:rsidRDefault="00720CDD" w:rsidP="00184B74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2457CC">
              <w:rPr>
                <w:rStyle w:val="Hipercze"/>
                <w:color w:val="001D77"/>
              </w:rPr>
              <w:fldChar w:fldCharType="end"/>
            </w: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:rsidR="00065890" w:rsidRPr="001A7684" w:rsidRDefault="00065890" w:rsidP="00065890">
            <w:pPr>
              <w:rPr>
                <w:rStyle w:val="Hipercze"/>
                <w:rFonts w:cs="Arial"/>
                <w:sz w:val="18"/>
                <w:szCs w:val="30"/>
                <w:shd w:val="clear" w:color="auto" w:fill="F0F0F0"/>
              </w:rPr>
            </w:pPr>
            <w:r w:rsidRPr="001A7684">
              <w:rPr>
                <w:rFonts w:eastAsia="Fira Sans Light" w:cs="Arial"/>
                <w:color w:val="0000FF"/>
                <w:sz w:val="18"/>
                <w:szCs w:val="30"/>
                <w:shd w:val="clear" w:color="auto" w:fill="F0F0F0"/>
              </w:rPr>
              <w:fldChar w:fldCharType="begin"/>
            </w:r>
            <w:r>
              <w:rPr>
                <w:rFonts w:eastAsia="Fira Sans Light" w:cs="Arial"/>
                <w:color w:val="0000FF"/>
                <w:sz w:val="18"/>
                <w:szCs w:val="30"/>
                <w:shd w:val="clear" w:color="auto" w:fill="F0F0F0"/>
              </w:rPr>
              <w:instrText>HYPERLINK "https://dbw.stat.gov.pl/baza-danych" \o "Dziedzinowa Baza Wiedzy. Obszar tematyczny Rynek pracy"</w:instrText>
            </w:r>
            <w:r w:rsidRPr="001A7684">
              <w:rPr>
                <w:rFonts w:eastAsia="Fira Sans Light" w:cs="Arial"/>
                <w:color w:val="0000FF"/>
                <w:sz w:val="18"/>
                <w:szCs w:val="30"/>
                <w:shd w:val="clear" w:color="auto" w:fill="F0F0F0"/>
              </w:rPr>
              <w:fldChar w:fldCharType="separate"/>
            </w:r>
            <w:r>
              <w:rPr>
                <w:rStyle w:val="Hipercze"/>
              </w:rPr>
              <w:t>Dziedzinowe Bazy Wiedzy</w:t>
            </w:r>
            <w:r w:rsidRPr="001A7684">
              <w:rPr>
                <w:rStyle w:val="Hipercze"/>
                <w:rFonts w:cs="Arial"/>
                <w:sz w:val="18"/>
                <w:szCs w:val="30"/>
              </w:rPr>
              <w:t xml:space="preserve"> → </w:t>
            </w:r>
            <w:r>
              <w:rPr>
                <w:rStyle w:val="Hipercze"/>
                <w:rFonts w:cs="Arial"/>
                <w:sz w:val="18"/>
                <w:szCs w:val="30"/>
              </w:rPr>
              <w:t>Dane</w:t>
            </w:r>
            <w:r w:rsidRPr="001A7684">
              <w:rPr>
                <w:rStyle w:val="Hipercze"/>
                <w:rFonts w:cs="Arial"/>
                <w:sz w:val="18"/>
                <w:szCs w:val="30"/>
              </w:rPr>
              <w:t xml:space="preserve"> </w:t>
            </w:r>
            <w:r w:rsidRPr="00065890">
              <w:rPr>
                <w:rStyle w:val="Hipercze"/>
                <w:rFonts w:cs="Arial"/>
                <w:sz w:val="18"/>
                <w:szCs w:val="30"/>
              </w:rPr>
              <w:t xml:space="preserve">→ </w:t>
            </w:r>
            <w:r>
              <w:rPr>
                <w:rStyle w:val="Hipercze"/>
                <w:rFonts w:cs="Arial"/>
                <w:sz w:val="18"/>
                <w:szCs w:val="30"/>
              </w:rPr>
              <w:t>Społeczeństwo</w:t>
            </w:r>
            <w:r w:rsidRPr="00065890">
              <w:rPr>
                <w:rStyle w:val="Hipercze"/>
                <w:rFonts w:cs="Arial"/>
                <w:sz w:val="18"/>
                <w:szCs w:val="30"/>
              </w:rPr>
              <w:t xml:space="preserve"> </w:t>
            </w:r>
            <w:r w:rsidRPr="001A7684">
              <w:rPr>
                <w:rStyle w:val="Hipercze"/>
                <w:rFonts w:cs="Arial"/>
                <w:sz w:val="18"/>
                <w:szCs w:val="30"/>
              </w:rPr>
              <w:t>→ Rynek pracy</w:t>
            </w:r>
          </w:p>
          <w:p w:rsidR="00720CDD" w:rsidRPr="001A7684" w:rsidRDefault="00065890" w:rsidP="00184B74">
            <w:pPr>
              <w:rPr>
                <w:rStyle w:val="Hipercze"/>
                <w:rFonts w:cs="Arial"/>
                <w:sz w:val="18"/>
                <w:szCs w:val="30"/>
                <w:shd w:val="clear" w:color="auto" w:fill="F0F0F0"/>
              </w:rPr>
            </w:pPr>
            <w:r w:rsidRPr="001A7684">
              <w:rPr>
                <w:color w:val="0000FF"/>
                <w:shd w:val="clear" w:color="auto" w:fill="F0F0F0"/>
              </w:rPr>
              <w:fldChar w:fldCharType="end"/>
            </w:r>
            <w:r w:rsidR="00720CDD" w:rsidRPr="001A7684">
              <w:rPr>
                <w:rFonts w:eastAsia="Fira Sans Light" w:cs="Arial"/>
                <w:color w:val="0000FF"/>
                <w:sz w:val="18"/>
                <w:szCs w:val="30"/>
                <w:shd w:val="clear" w:color="auto" w:fill="F0F0F0"/>
              </w:rPr>
              <w:fldChar w:fldCharType="begin"/>
            </w:r>
            <w:r w:rsidR="00720CDD" w:rsidRPr="001A7684">
              <w:rPr>
                <w:rFonts w:cs="Arial"/>
                <w:color w:val="0000FF"/>
                <w:sz w:val="18"/>
                <w:szCs w:val="30"/>
                <w:shd w:val="clear" w:color="auto" w:fill="F0F0F0"/>
              </w:rPr>
              <w:instrText>HYPERLINK "http://strateg.stat.gov.pl/" \o "Baza danych Strateg. Obszar tematyczny Rynek pracy"</w:instrText>
            </w:r>
            <w:r w:rsidR="00720CDD" w:rsidRPr="001A7684">
              <w:rPr>
                <w:rFonts w:eastAsia="Fira Sans Light" w:cs="Arial"/>
                <w:color w:val="0000FF"/>
                <w:sz w:val="18"/>
                <w:szCs w:val="30"/>
                <w:shd w:val="clear" w:color="auto" w:fill="F0F0F0"/>
              </w:rPr>
              <w:fldChar w:fldCharType="separate"/>
            </w:r>
            <w:r w:rsidR="00720CDD" w:rsidRPr="001A7684">
              <w:rPr>
                <w:rStyle w:val="Hipercze"/>
                <w:rFonts w:cs="Arial"/>
                <w:sz w:val="18"/>
                <w:szCs w:val="30"/>
              </w:rPr>
              <w:t>Strateg → Obszary tematyczne → Rynek pracy</w:t>
            </w:r>
          </w:p>
          <w:p w:rsidR="00720CDD" w:rsidRPr="002457CC" w:rsidRDefault="00720CDD" w:rsidP="00184B74">
            <w:pPr>
              <w:pStyle w:val="tekstzboku"/>
              <w:rPr>
                <w:rStyle w:val="Hipercze"/>
              </w:rPr>
            </w:pPr>
            <w:r w:rsidRPr="001A7684">
              <w:rPr>
                <w:color w:val="0000FF"/>
                <w:shd w:val="clear" w:color="auto" w:fill="F0F0F0"/>
              </w:rPr>
              <w:fldChar w:fldCharType="end"/>
            </w:r>
            <w:r w:rsidRPr="002457CC">
              <w:rPr>
                <w:rStyle w:val="Hipercze"/>
              </w:rPr>
              <w:fldChar w:fldCharType="begin"/>
            </w:r>
            <w:r w:rsidRPr="002457CC">
              <w:rPr>
                <w:rStyle w:val="Hipercze"/>
              </w:rPr>
              <w:instrText xml:space="preserve"> HYPERLINK "https://bdl.stat.gov.pl/BDL/dane/podgrup/temat" \o "Link do Banku Danych Lokalnych. Obszar Rynek pracy" </w:instrText>
            </w:r>
            <w:r w:rsidRPr="002457CC">
              <w:rPr>
                <w:rStyle w:val="Hipercze"/>
              </w:rPr>
              <w:fldChar w:fldCharType="separate"/>
            </w:r>
            <w:r w:rsidRPr="002457CC">
              <w:rPr>
                <w:rStyle w:val="Hipercze"/>
              </w:rPr>
              <w:t>Bank Danych Lokalnych → Rynek pracy</w:t>
            </w:r>
          </w:p>
          <w:p w:rsidR="00720CDD" w:rsidRPr="00DD6AA9" w:rsidRDefault="00720CDD" w:rsidP="00184B74">
            <w:pPr>
              <w:pStyle w:val="tekstzboku"/>
              <w:rPr>
                <w:rStyle w:val="Hipercze"/>
              </w:rPr>
            </w:pPr>
            <w:r w:rsidRPr="002457CC">
              <w:rPr>
                <w:rStyle w:val="Hipercze"/>
              </w:rPr>
              <w:fldChar w:fldCharType="end"/>
            </w:r>
            <w:hyperlink r:id="rId25" w:tooltip="Link do Oficjalnych statystyk SDG. Wskaźniki dla celów globalnych" w:history="1">
              <w:r w:rsidRPr="00DD6AA9">
                <w:rPr>
                  <w:rStyle w:val="Hipercze"/>
                </w:rPr>
                <w:t>Oficjalne statystyki SDG – wskaźniki dla celów globalnych</w:t>
              </w:r>
            </w:hyperlink>
          </w:p>
          <w:p w:rsidR="00720CDD" w:rsidRPr="00694D63" w:rsidRDefault="00720CDD" w:rsidP="00184B74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:rsidR="00720CDD" w:rsidRPr="001A7684" w:rsidRDefault="00A03A95" w:rsidP="00184B74">
            <w:pPr>
              <w:rPr>
                <w:rStyle w:val="Hipercze"/>
                <w:rFonts w:cs="Arial"/>
                <w:sz w:val="18"/>
                <w:szCs w:val="30"/>
                <w:shd w:val="clear" w:color="auto" w:fill="F0F0F0"/>
              </w:rPr>
            </w:pPr>
            <w:hyperlink r:id="rId26" w:tooltip="Link do pojęcia popyt na pracę" w:history="1">
              <w:r w:rsidR="00720CDD" w:rsidRPr="001A7684">
                <w:rPr>
                  <w:rStyle w:val="Hipercze"/>
                  <w:rFonts w:cs="Arial"/>
                  <w:sz w:val="18"/>
                  <w:szCs w:val="30"/>
                </w:rPr>
                <w:t>Popyt na pracę</w:t>
              </w:r>
            </w:hyperlink>
            <w:r w:rsidR="00720CDD" w:rsidRPr="001A7684">
              <w:rPr>
                <w:rStyle w:val="Hipercze"/>
                <w:rFonts w:cs="Arial"/>
                <w:sz w:val="18"/>
                <w:szCs w:val="30"/>
                <w:shd w:val="clear" w:color="auto" w:fill="F0F0F0"/>
              </w:rPr>
              <w:t xml:space="preserve"> </w:t>
            </w:r>
          </w:p>
          <w:p w:rsidR="00720CDD" w:rsidRPr="001A7684" w:rsidRDefault="00A03A95" w:rsidP="00184B74">
            <w:pPr>
              <w:rPr>
                <w:rStyle w:val="Hipercze"/>
                <w:rFonts w:cs="Arial"/>
                <w:sz w:val="18"/>
                <w:szCs w:val="30"/>
                <w:shd w:val="clear" w:color="auto" w:fill="F0F0F0"/>
              </w:rPr>
            </w:pPr>
            <w:hyperlink r:id="rId27" w:tooltip="Link do pojęcia Wolne miejsca pracy" w:history="1">
              <w:r w:rsidR="00720CDD" w:rsidRPr="001A7684">
                <w:rPr>
                  <w:rStyle w:val="Hipercze"/>
                  <w:rFonts w:cs="Arial"/>
                  <w:sz w:val="18"/>
                  <w:szCs w:val="30"/>
                </w:rPr>
                <w:t>Wolne miejsca pracy</w:t>
              </w:r>
            </w:hyperlink>
          </w:p>
          <w:p w:rsidR="00720CDD" w:rsidRPr="00876479" w:rsidRDefault="00720CDD" w:rsidP="00065890">
            <w:pPr>
              <w:pStyle w:val="tekstzboku"/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:rsidR="00382B0D" w:rsidRDefault="00382B0D" w:rsidP="00184B74"/>
    <w:sectPr w:rsidR="00382B0D" w:rsidSect="003B18B6">
      <w:headerReference w:type="default" r:id="rId28"/>
      <w:footerReference w:type="default" r:id="rId29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E86" w:rsidRDefault="004F6E86" w:rsidP="00720CDD">
      <w:pPr>
        <w:spacing w:before="0" w:after="0" w:line="240" w:lineRule="auto"/>
      </w:pPr>
      <w:r>
        <w:separator/>
      </w:r>
    </w:p>
  </w:endnote>
  <w:endnote w:type="continuationSeparator" w:id="0">
    <w:p w:rsidR="004F6E86" w:rsidRDefault="004F6E86" w:rsidP="00720CD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0575277"/>
      <w:docPartObj>
        <w:docPartGallery w:val="Page Numbers (Bottom of Page)"/>
        <w:docPartUnique/>
      </w:docPartObj>
    </w:sdtPr>
    <w:sdtEndPr/>
    <w:sdtContent>
      <w:p w:rsidR="00720CDD" w:rsidRDefault="00720CD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3A95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1836088"/>
      <w:docPartObj>
        <w:docPartGallery w:val="Page Numbers (Bottom of Page)"/>
        <w:docPartUnique/>
      </w:docPartObj>
    </w:sdtPr>
    <w:sdtEndPr/>
    <w:sdtContent>
      <w:p w:rsidR="00720CDD" w:rsidRDefault="00720CD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1C12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5636839"/>
      <w:docPartObj>
        <w:docPartGallery w:val="Page Numbers (Bottom of Page)"/>
        <w:docPartUnique/>
      </w:docPartObj>
    </w:sdtPr>
    <w:sdtEndPr/>
    <w:sdtContent>
      <w:p w:rsidR="008025B1" w:rsidRDefault="00BC1501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1C12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E86" w:rsidRDefault="004F6E86" w:rsidP="00720CDD">
      <w:pPr>
        <w:spacing w:before="0" w:after="0" w:line="240" w:lineRule="auto"/>
      </w:pPr>
      <w:r>
        <w:separator/>
      </w:r>
    </w:p>
  </w:footnote>
  <w:footnote w:type="continuationSeparator" w:id="0">
    <w:p w:rsidR="004F6E86" w:rsidRDefault="004F6E86" w:rsidP="00720CDD">
      <w:pPr>
        <w:spacing w:before="0" w:after="0" w:line="240" w:lineRule="auto"/>
      </w:pPr>
      <w:r>
        <w:continuationSeparator/>
      </w:r>
    </w:p>
  </w:footnote>
  <w:footnote w:id="1">
    <w:p w:rsidR="00C226B1" w:rsidRPr="00474B43" w:rsidRDefault="00C226B1" w:rsidP="00474B43">
      <w:pPr>
        <w:pStyle w:val="Tekstprzypisudolnego"/>
        <w:spacing w:before="120"/>
        <w:rPr>
          <w:sz w:val="19"/>
          <w:szCs w:val="19"/>
        </w:rPr>
      </w:pPr>
      <w:r w:rsidRPr="00474B43">
        <w:rPr>
          <w:rStyle w:val="Odwoanieprzypisudolnego"/>
          <w:sz w:val="19"/>
          <w:szCs w:val="19"/>
        </w:rPr>
        <w:footnoteRef/>
      </w:r>
      <w:r w:rsidRPr="00474B43">
        <w:rPr>
          <w:sz w:val="19"/>
          <w:szCs w:val="19"/>
        </w:rPr>
        <w:t xml:space="preserve"> Dotyczy podmiotów gospodarki narodowej oraz ich jednostek lokalnych o liczbie zatrudnionych 1 i więcej osób, prowadzących działalność gospodarczą w zakresie sekcji PKD od A (z wyłączeniem osób fizycznych prowadzących indywidualne gospodarstwa rolne) do sekcji 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CDD" w:rsidRDefault="00720CD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95EE3E6" wp14:editId="1859AFD2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5071B6E2" id="Prostokąt 12" o:spid="_x0000_s1026" style="position:absolute;margin-left:411.2pt;margin-top:-322.85pt;width:147.4pt;height:1803.5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:rsidR="00720CDD" w:rsidRDefault="00720CD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CDD" w:rsidRDefault="00720CDD">
    <w:pPr>
      <w:pStyle w:val="Nagwek"/>
      <w:rPr>
        <w:noProof/>
        <w:lang w:eastAsia="pl-PL"/>
      </w:rPr>
    </w:pPr>
    <w:r w:rsidRPr="003D7A38"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43BAC6C8" wp14:editId="6F68C909">
          <wp:simplePos x="0" y="0"/>
          <wp:positionH relativeFrom="column">
            <wp:posOffset>0</wp:posOffset>
          </wp:positionH>
          <wp:positionV relativeFrom="paragraph">
            <wp:posOffset>73660</wp:posOffset>
          </wp:positionV>
          <wp:extent cx="1153160" cy="716280"/>
          <wp:effectExtent l="0" t="0" r="8890" b="7620"/>
          <wp:wrapSquare wrapText="bothSides"/>
          <wp:docPr id="3" name="Obraz 33" descr="Logo Głównego Urzędu Statystycznego" title="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3" descr="logog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F54B11" wp14:editId="5A4D9B1F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e sygnalne&quot;" title="nazwa serii wydawniczej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20CDD" w:rsidRPr="003C6C8D" w:rsidRDefault="00720CDD" w:rsidP="00F33074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21F54B11" id="Schemat blokowy: opóźnienie 6" o:spid="_x0000_s1030" alt="Tytuł: nazwa serii wydawniczej — opis: Napis &quot;Informacje sygnalne&quot;" style="position:absolute;margin-left:396.6pt;margin-top:15.65pt;width:162.25pt;height:28.1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720CDD" w:rsidRPr="003C6C8D" w:rsidRDefault="00720CDD" w:rsidP="00F33074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E44ED32" wp14:editId="654C7772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7B337670" id="Prostokąt 10" o:spid="_x0000_s1026" style="position:absolute;margin-left:410.95pt;margin-top:40.3pt;width:147.4pt;height:1803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t xml:space="preserve"> </w:t>
    </w:r>
    <w:r w:rsidRPr="00540C5C">
      <w:rPr>
        <w:noProof/>
      </w:rPr>
      <w:t xml:space="preserve"> </w:t>
    </w:r>
  </w:p>
  <w:p w:rsidR="00720CDD" w:rsidRDefault="00720CDD">
    <w:pPr>
      <w:pStyle w:val="Nagwek"/>
      <w:rPr>
        <w:noProof/>
        <w:lang w:eastAsia="pl-PL"/>
      </w:rPr>
    </w:pPr>
  </w:p>
  <w:p w:rsidR="00720CDD" w:rsidRDefault="00720CDD">
    <w:pPr>
      <w:pStyle w:val="Nagwek"/>
      <w:rPr>
        <w:noProof/>
        <w:lang w:eastAsia="pl-PL"/>
      </w:rPr>
    </w:pPr>
  </w:p>
  <w:p w:rsidR="00720CDD" w:rsidRDefault="00720CDD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18F39FD" wp14:editId="2EB07621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a publikacji informacji sygnalnej&#10;9 wrzesień 2022 rok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20CDD" w:rsidRPr="00A01B40" w:rsidRDefault="005D0822" w:rsidP="00F049AB">
                          <w:pPr>
                            <w:pStyle w:val="Datainformacjisygnalnej"/>
                          </w:pPr>
                          <w:r>
                            <w:t>11.09</w:t>
                          </w:r>
                          <w:r w:rsidR="00720CDD">
                            <w:t>.2023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18F39FD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Data publikacji informacji sygnalnej&#10;9 wrzesień 2022 rok" style="position:absolute;margin-left:416.4pt;margin-top:20.95pt;width:112.8pt;height:26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" filled="f" stroked="f">
              <v:textbox>
                <w:txbxContent>
                  <w:p w:rsidR="00720CDD" w:rsidRPr="00A01B40" w:rsidRDefault="005D0822" w:rsidP="00F049AB">
                    <w:pPr>
                      <w:pStyle w:val="Datainformacjisygnalnej"/>
                    </w:pPr>
                    <w:r>
                      <w:t>11.09</w:t>
                    </w:r>
                    <w:r w:rsidR="00720CDD">
                      <w:t>.2023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5B1" w:rsidRDefault="00A03A95">
    <w:pPr>
      <w:pStyle w:val="Nagwek"/>
    </w:pPr>
  </w:p>
  <w:p w:rsidR="008025B1" w:rsidRDefault="00A03A9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CDD"/>
    <w:rsid w:val="00022D7E"/>
    <w:rsid w:val="00040C0C"/>
    <w:rsid w:val="00042632"/>
    <w:rsid w:val="0004285B"/>
    <w:rsid w:val="0004499E"/>
    <w:rsid w:val="000516A0"/>
    <w:rsid w:val="000565D6"/>
    <w:rsid w:val="00065890"/>
    <w:rsid w:val="00072122"/>
    <w:rsid w:val="00072C8B"/>
    <w:rsid w:val="00082704"/>
    <w:rsid w:val="0009246D"/>
    <w:rsid w:val="000C4D6F"/>
    <w:rsid w:val="000C6C48"/>
    <w:rsid w:val="000D2297"/>
    <w:rsid w:val="000D298A"/>
    <w:rsid w:val="000E39EB"/>
    <w:rsid w:val="000F2415"/>
    <w:rsid w:val="000F3DBF"/>
    <w:rsid w:val="000F5186"/>
    <w:rsid w:val="00115642"/>
    <w:rsid w:val="0012374D"/>
    <w:rsid w:val="00130C2C"/>
    <w:rsid w:val="00131CCD"/>
    <w:rsid w:val="00135F14"/>
    <w:rsid w:val="001603D9"/>
    <w:rsid w:val="00175BD8"/>
    <w:rsid w:val="00184B74"/>
    <w:rsid w:val="00197C54"/>
    <w:rsid w:val="001A0361"/>
    <w:rsid w:val="001A2B1A"/>
    <w:rsid w:val="001A3E80"/>
    <w:rsid w:val="001A7684"/>
    <w:rsid w:val="001B0215"/>
    <w:rsid w:val="001B139D"/>
    <w:rsid w:val="001B6EE3"/>
    <w:rsid w:val="001C56FA"/>
    <w:rsid w:val="001D1698"/>
    <w:rsid w:val="001D3B49"/>
    <w:rsid w:val="001E7928"/>
    <w:rsid w:val="00200CEA"/>
    <w:rsid w:val="002155E9"/>
    <w:rsid w:val="002263EB"/>
    <w:rsid w:val="00231B3B"/>
    <w:rsid w:val="00261432"/>
    <w:rsid w:val="00271647"/>
    <w:rsid w:val="00273D1A"/>
    <w:rsid w:val="002852E1"/>
    <w:rsid w:val="00286641"/>
    <w:rsid w:val="0029572F"/>
    <w:rsid w:val="002B5D32"/>
    <w:rsid w:val="002C5325"/>
    <w:rsid w:val="002C7305"/>
    <w:rsid w:val="002D0409"/>
    <w:rsid w:val="002D6D9A"/>
    <w:rsid w:val="00300027"/>
    <w:rsid w:val="00304E4C"/>
    <w:rsid w:val="003105CA"/>
    <w:rsid w:val="00311291"/>
    <w:rsid w:val="00340AA7"/>
    <w:rsid w:val="00347FDF"/>
    <w:rsid w:val="0035668D"/>
    <w:rsid w:val="0037174E"/>
    <w:rsid w:val="00372E2E"/>
    <w:rsid w:val="00382B0D"/>
    <w:rsid w:val="00396508"/>
    <w:rsid w:val="003B3112"/>
    <w:rsid w:val="003B3827"/>
    <w:rsid w:val="003C0189"/>
    <w:rsid w:val="003C0B54"/>
    <w:rsid w:val="003C0C89"/>
    <w:rsid w:val="003C1471"/>
    <w:rsid w:val="003C579D"/>
    <w:rsid w:val="003C6F05"/>
    <w:rsid w:val="003D6F79"/>
    <w:rsid w:val="003E77A7"/>
    <w:rsid w:val="00402693"/>
    <w:rsid w:val="004134BD"/>
    <w:rsid w:val="00431C6C"/>
    <w:rsid w:val="004405AD"/>
    <w:rsid w:val="00441D2C"/>
    <w:rsid w:val="00451B20"/>
    <w:rsid w:val="00467CE2"/>
    <w:rsid w:val="00474B43"/>
    <w:rsid w:val="0048215D"/>
    <w:rsid w:val="00492DDE"/>
    <w:rsid w:val="00495BD4"/>
    <w:rsid w:val="004C1642"/>
    <w:rsid w:val="004D781D"/>
    <w:rsid w:val="004E12FF"/>
    <w:rsid w:val="004E4592"/>
    <w:rsid w:val="004E5D51"/>
    <w:rsid w:val="004F6E86"/>
    <w:rsid w:val="005012C8"/>
    <w:rsid w:val="0051121C"/>
    <w:rsid w:val="0051542D"/>
    <w:rsid w:val="005243C3"/>
    <w:rsid w:val="00530E40"/>
    <w:rsid w:val="00543C64"/>
    <w:rsid w:val="00545027"/>
    <w:rsid w:val="005529EE"/>
    <w:rsid w:val="00556172"/>
    <w:rsid w:val="00566D71"/>
    <w:rsid w:val="00567629"/>
    <w:rsid w:val="00572592"/>
    <w:rsid w:val="00584D4D"/>
    <w:rsid w:val="00593514"/>
    <w:rsid w:val="005961EF"/>
    <w:rsid w:val="00596530"/>
    <w:rsid w:val="00597408"/>
    <w:rsid w:val="005A2DB6"/>
    <w:rsid w:val="005A4A62"/>
    <w:rsid w:val="005B27A8"/>
    <w:rsid w:val="005D0822"/>
    <w:rsid w:val="005F1C21"/>
    <w:rsid w:val="005F54EC"/>
    <w:rsid w:val="00611AA5"/>
    <w:rsid w:val="00611FF9"/>
    <w:rsid w:val="006146D5"/>
    <w:rsid w:val="00620850"/>
    <w:rsid w:val="00654EE9"/>
    <w:rsid w:val="00655786"/>
    <w:rsid w:val="0065636B"/>
    <w:rsid w:val="00660FA0"/>
    <w:rsid w:val="00692DC7"/>
    <w:rsid w:val="006A2260"/>
    <w:rsid w:val="006A2AE7"/>
    <w:rsid w:val="006A3AA0"/>
    <w:rsid w:val="006B5046"/>
    <w:rsid w:val="006C3758"/>
    <w:rsid w:val="006F44F4"/>
    <w:rsid w:val="006F48F7"/>
    <w:rsid w:val="00701F23"/>
    <w:rsid w:val="0071478F"/>
    <w:rsid w:val="00720CDD"/>
    <w:rsid w:val="0072155F"/>
    <w:rsid w:val="00730D3F"/>
    <w:rsid w:val="0073793F"/>
    <w:rsid w:val="00760275"/>
    <w:rsid w:val="0076168B"/>
    <w:rsid w:val="00761A7B"/>
    <w:rsid w:val="00762B43"/>
    <w:rsid w:val="00764DF4"/>
    <w:rsid w:val="007734CA"/>
    <w:rsid w:val="00780998"/>
    <w:rsid w:val="00783B91"/>
    <w:rsid w:val="007A1680"/>
    <w:rsid w:val="007B5227"/>
    <w:rsid w:val="007B5580"/>
    <w:rsid w:val="007B7F99"/>
    <w:rsid w:val="007D0930"/>
    <w:rsid w:val="007D73CA"/>
    <w:rsid w:val="007E2F16"/>
    <w:rsid w:val="00820F2A"/>
    <w:rsid w:val="008278B4"/>
    <w:rsid w:val="008317CE"/>
    <w:rsid w:val="00837BBB"/>
    <w:rsid w:val="00841CB2"/>
    <w:rsid w:val="008505E8"/>
    <w:rsid w:val="00852C76"/>
    <w:rsid w:val="0085605A"/>
    <w:rsid w:val="00863A59"/>
    <w:rsid w:val="008706FC"/>
    <w:rsid w:val="00871022"/>
    <w:rsid w:val="008835FD"/>
    <w:rsid w:val="0089326D"/>
    <w:rsid w:val="008A2A1F"/>
    <w:rsid w:val="008B077A"/>
    <w:rsid w:val="008B10FB"/>
    <w:rsid w:val="008B1E47"/>
    <w:rsid w:val="008B79C3"/>
    <w:rsid w:val="008C6733"/>
    <w:rsid w:val="008D4659"/>
    <w:rsid w:val="008E6188"/>
    <w:rsid w:val="009019C4"/>
    <w:rsid w:val="00912DF3"/>
    <w:rsid w:val="0092123A"/>
    <w:rsid w:val="00957804"/>
    <w:rsid w:val="009611F2"/>
    <w:rsid w:val="00982F8C"/>
    <w:rsid w:val="0099237C"/>
    <w:rsid w:val="00993D79"/>
    <w:rsid w:val="009B2B20"/>
    <w:rsid w:val="009C0546"/>
    <w:rsid w:val="009C2EAE"/>
    <w:rsid w:val="009D206C"/>
    <w:rsid w:val="009E6832"/>
    <w:rsid w:val="009F6602"/>
    <w:rsid w:val="00A00B63"/>
    <w:rsid w:val="00A017DC"/>
    <w:rsid w:val="00A03A95"/>
    <w:rsid w:val="00A049FC"/>
    <w:rsid w:val="00A25B9F"/>
    <w:rsid w:val="00A2691B"/>
    <w:rsid w:val="00A3662F"/>
    <w:rsid w:val="00A4770C"/>
    <w:rsid w:val="00A503D8"/>
    <w:rsid w:val="00A54564"/>
    <w:rsid w:val="00A56DB2"/>
    <w:rsid w:val="00A76CCB"/>
    <w:rsid w:val="00A9245C"/>
    <w:rsid w:val="00AA19F2"/>
    <w:rsid w:val="00AB77CB"/>
    <w:rsid w:val="00AC6398"/>
    <w:rsid w:val="00AD44DB"/>
    <w:rsid w:val="00AD68C5"/>
    <w:rsid w:val="00B20956"/>
    <w:rsid w:val="00B24F40"/>
    <w:rsid w:val="00B251F7"/>
    <w:rsid w:val="00B25E44"/>
    <w:rsid w:val="00B3073E"/>
    <w:rsid w:val="00B35052"/>
    <w:rsid w:val="00B40E61"/>
    <w:rsid w:val="00B62898"/>
    <w:rsid w:val="00B91AEF"/>
    <w:rsid w:val="00B9249F"/>
    <w:rsid w:val="00BA3544"/>
    <w:rsid w:val="00BB03D2"/>
    <w:rsid w:val="00BC1501"/>
    <w:rsid w:val="00BC6F83"/>
    <w:rsid w:val="00BD24E2"/>
    <w:rsid w:val="00BE3DA0"/>
    <w:rsid w:val="00C1006E"/>
    <w:rsid w:val="00C16C2D"/>
    <w:rsid w:val="00C226B1"/>
    <w:rsid w:val="00C249EE"/>
    <w:rsid w:val="00C32DF8"/>
    <w:rsid w:val="00C43AF2"/>
    <w:rsid w:val="00C4433F"/>
    <w:rsid w:val="00C44E53"/>
    <w:rsid w:val="00C477D8"/>
    <w:rsid w:val="00C5725B"/>
    <w:rsid w:val="00C64104"/>
    <w:rsid w:val="00C73DCE"/>
    <w:rsid w:val="00C7438E"/>
    <w:rsid w:val="00C86FFD"/>
    <w:rsid w:val="00C938C7"/>
    <w:rsid w:val="00CC23ED"/>
    <w:rsid w:val="00CC654E"/>
    <w:rsid w:val="00CD0CED"/>
    <w:rsid w:val="00CF5E4E"/>
    <w:rsid w:val="00CF5EFC"/>
    <w:rsid w:val="00CF6104"/>
    <w:rsid w:val="00CF6611"/>
    <w:rsid w:val="00CF750D"/>
    <w:rsid w:val="00D079F7"/>
    <w:rsid w:val="00D10B58"/>
    <w:rsid w:val="00D133A4"/>
    <w:rsid w:val="00D4361E"/>
    <w:rsid w:val="00D567C1"/>
    <w:rsid w:val="00D70E4D"/>
    <w:rsid w:val="00D71C8E"/>
    <w:rsid w:val="00D74F74"/>
    <w:rsid w:val="00D93666"/>
    <w:rsid w:val="00DA4AFB"/>
    <w:rsid w:val="00DB4228"/>
    <w:rsid w:val="00DB76C6"/>
    <w:rsid w:val="00DD1AE9"/>
    <w:rsid w:val="00DD3D0A"/>
    <w:rsid w:val="00DE0D3C"/>
    <w:rsid w:val="00E05C9A"/>
    <w:rsid w:val="00E1512B"/>
    <w:rsid w:val="00E21B36"/>
    <w:rsid w:val="00E35C34"/>
    <w:rsid w:val="00E518ED"/>
    <w:rsid w:val="00E57EFE"/>
    <w:rsid w:val="00E71CC7"/>
    <w:rsid w:val="00E86B44"/>
    <w:rsid w:val="00EB5F18"/>
    <w:rsid w:val="00ED5017"/>
    <w:rsid w:val="00EE5809"/>
    <w:rsid w:val="00EE741F"/>
    <w:rsid w:val="00EF598E"/>
    <w:rsid w:val="00F05723"/>
    <w:rsid w:val="00F15C18"/>
    <w:rsid w:val="00F20E77"/>
    <w:rsid w:val="00F25093"/>
    <w:rsid w:val="00F31971"/>
    <w:rsid w:val="00F31C12"/>
    <w:rsid w:val="00F53587"/>
    <w:rsid w:val="00F54BD1"/>
    <w:rsid w:val="00F56DA1"/>
    <w:rsid w:val="00F57EAC"/>
    <w:rsid w:val="00F64C6A"/>
    <w:rsid w:val="00F65B81"/>
    <w:rsid w:val="00F73F25"/>
    <w:rsid w:val="00F7621C"/>
    <w:rsid w:val="00F82776"/>
    <w:rsid w:val="00F92148"/>
    <w:rsid w:val="00FA069A"/>
    <w:rsid w:val="00FB6942"/>
    <w:rsid w:val="00FD0346"/>
    <w:rsid w:val="00FD3FA5"/>
    <w:rsid w:val="00FE5CB2"/>
    <w:rsid w:val="00FF4AF4"/>
    <w:rsid w:val="00FF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5F2BA7B0-BDFD-49C3-99CC-C0A899A21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720CDD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720CDD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20C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720CDD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720CD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LID">
    <w:name w:val="LID"/>
    <w:basedOn w:val="Normalny"/>
    <w:link w:val="LIDZnak"/>
    <w:qFormat/>
    <w:rsid w:val="00720CDD"/>
    <w:rPr>
      <w:b/>
      <w:noProof/>
      <w:szCs w:val="19"/>
      <w:lang w:eastAsia="pl-PL"/>
    </w:rPr>
  </w:style>
  <w:style w:type="character" w:styleId="Hipercze">
    <w:name w:val="Hyperlink"/>
    <w:semiHidden/>
    <w:rsid w:val="00720CDD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720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20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0CDD"/>
    <w:rPr>
      <w:rFonts w:ascii="Fira Sans" w:hAnsi="Fira Sans"/>
      <w:sz w:val="19"/>
    </w:rPr>
  </w:style>
  <w:style w:type="paragraph" w:styleId="Stopka">
    <w:name w:val="footer"/>
    <w:basedOn w:val="Normalny"/>
    <w:link w:val="StopkaZnak"/>
    <w:uiPriority w:val="99"/>
    <w:unhideWhenUsed/>
    <w:rsid w:val="00720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0CDD"/>
    <w:rPr>
      <w:rFonts w:ascii="Fira Sans" w:hAnsi="Fira Sans"/>
      <w:sz w:val="19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20CDD"/>
    <w:rPr>
      <w:vertAlign w:val="superscript"/>
    </w:rPr>
  </w:style>
  <w:style w:type="paragraph" w:customStyle="1" w:styleId="tekstzboku">
    <w:name w:val="tekst z boku"/>
    <w:basedOn w:val="Normalny"/>
    <w:qFormat/>
    <w:rsid w:val="00720CDD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720CDD"/>
    <w:rPr>
      <w:b/>
      <w:spacing w:val="-2"/>
      <w:sz w:val="18"/>
    </w:rPr>
  </w:style>
  <w:style w:type="paragraph" w:customStyle="1" w:styleId="Tytuinfomacjisygnalnej">
    <w:name w:val="Tytuł infomacji sygnalnej"/>
    <w:basedOn w:val="Normalny"/>
    <w:link w:val="TytuinfomacjisygnalnejZnak"/>
    <w:qFormat/>
    <w:rsid w:val="00720CDD"/>
    <w:pPr>
      <w:suppressAutoHyphens/>
      <w:spacing w:after="600" w:line="240" w:lineRule="auto"/>
    </w:pPr>
    <w:rPr>
      <w:rFonts w:ascii="Fira Sans Extra Condensed SemiB" w:hAnsi="Fira Sans Extra Condensed SemiB"/>
      <w:color w:val="000000" w:themeColor="text1"/>
      <w:sz w:val="40"/>
      <w:szCs w:val="26"/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720CDD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Domylnaczcionkaakapitu"/>
    <w:link w:val="Tytuinfomacjisygnalnej"/>
    <w:rsid w:val="00720CDD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720CDD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20CDD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Normalny"/>
    <w:link w:val="OpiswskanikaZnak"/>
    <w:qFormat/>
    <w:rsid w:val="00720CDD"/>
    <w:pPr>
      <w:spacing w:before="0" w:after="0" w:line="240" w:lineRule="auto"/>
    </w:pPr>
    <w:rPr>
      <w:color w:val="FFFFFF" w:themeColor="background1"/>
      <w:sz w:val="20"/>
    </w:rPr>
  </w:style>
  <w:style w:type="character" w:customStyle="1" w:styleId="WartowskanikaZnak">
    <w:name w:val="Wartość wskaźnika Znak"/>
    <w:basedOn w:val="Domylnaczcionkaakapitu"/>
    <w:link w:val="Wartowskanika"/>
    <w:rsid w:val="00720CDD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720CDD"/>
    <w:pPr>
      <w:spacing w:before="360"/>
    </w:pPr>
  </w:style>
  <w:style w:type="character" w:customStyle="1" w:styleId="OpiswskanikaZnak">
    <w:name w:val="Opis wskaźnika Znak"/>
    <w:basedOn w:val="Domylnaczcionkaakapitu"/>
    <w:link w:val="Opiswskanika"/>
    <w:rsid w:val="00720CDD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720CDD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720CDD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720CDD"/>
    <w:rPr>
      <w:rFonts w:ascii="Fira Sans" w:hAnsi="Fira Sans"/>
      <w:b/>
      <w:noProof/>
      <w:sz w:val="19"/>
      <w:szCs w:val="19"/>
      <w:lang w:eastAsia="pl-PL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720CDD"/>
    <w:rPr>
      <w:rFonts w:ascii="Fira Sans SemiBold" w:hAnsi="Fira Sans SemiBold"/>
      <w:color w:val="001D77"/>
      <w:sz w:val="20"/>
      <w:szCs w:val="20"/>
    </w:rPr>
  </w:style>
  <w:style w:type="table" w:customStyle="1" w:styleId="Firasans">
    <w:name w:val="Fira sans"/>
    <w:basedOn w:val="Standardowy"/>
    <w:uiPriority w:val="99"/>
    <w:rsid w:val="00720CDD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Borders>
        <w:bottom w:val="single" w:sz="4" w:space="0" w:color="001D77"/>
        <w:insideH w:val="single" w:sz="4" w:space="0" w:color="001D77"/>
        <w:insideV w:val="single" w:sz="4" w:space="0" w:color="001D77"/>
      </w:tblBorders>
    </w:tblPr>
  </w:style>
  <w:style w:type="paragraph" w:styleId="NormalnyWeb">
    <w:name w:val="Normal (Web)"/>
    <w:basedOn w:val="Normalny"/>
    <w:uiPriority w:val="99"/>
    <w:unhideWhenUsed/>
    <w:rsid w:val="00720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0B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C0B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C0B54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0B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0B54"/>
    <w:rPr>
      <w:rFonts w:ascii="Fira Sans" w:hAnsi="Fira Sans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0B5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0B54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EE5809"/>
    <w:pPr>
      <w:spacing w:after="0" w:line="240" w:lineRule="auto"/>
    </w:pPr>
    <w:rPr>
      <w:rFonts w:ascii="Fira Sans" w:hAnsi="Fira Sans"/>
      <w:sz w:val="19"/>
    </w:rPr>
  </w:style>
  <w:style w:type="character" w:styleId="UyteHipercze">
    <w:name w:val="FollowedHyperlink"/>
    <w:basedOn w:val="Domylnaczcionkaakapitu"/>
    <w:uiPriority w:val="99"/>
    <w:semiHidden/>
    <w:unhideWhenUsed/>
    <w:rsid w:val="00F73F25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A2AE7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26B1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26B1"/>
    <w:rPr>
      <w:rFonts w:ascii="Fira Sans" w:hAnsi="Fira Sans"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92D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7.png"/><Relationship Id="rId26" Type="http://schemas.openxmlformats.org/officeDocument/2006/relationships/hyperlink" Target="https://stat.gov.pl/metainformacje/slownik-pojec/pojecia-stosowane-w-statystyce-publicznej/3011,pojecie.html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image" Target="media/image6.png"/><Relationship Id="rId25" Type="http://schemas.openxmlformats.org/officeDocument/2006/relationships/hyperlink" Target="https://sdg.gov.pl/" TargetMode="External"/><Relationship Id="rId33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9.png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tat.gov.pl/Klasyfikacje/" TargetMode="External"/><Relationship Id="rId24" Type="http://schemas.openxmlformats.org/officeDocument/2006/relationships/hyperlink" Target="http://stat.gov.pl/obszary-tematyczne/rynek-pracy/" TargetMode="External"/><Relationship Id="rId32" Type="http://schemas.openxmlformats.org/officeDocument/2006/relationships/customXml" Target="../customXml/item2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hyperlink" Target="https://stat.gov.pl/obszary-tematyczne/rynek-pracy/popyt-na-prace/wplyw-epidemii-covid-19-na-wybrane-elementy-rynku-pracy-w-polsce-w-trzecim-kwartale-2022-roku,4,11.html" TargetMode="External"/><Relationship Id="rId28" Type="http://schemas.openxmlformats.org/officeDocument/2006/relationships/header" Target="header3.xml"/><Relationship Id="rId10" Type="http://schemas.openxmlformats.org/officeDocument/2006/relationships/image" Target="media/image4.jpeg"/><Relationship Id="rId19" Type="http://schemas.openxmlformats.org/officeDocument/2006/relationships/image" Target="media/image8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Relationship Id="rId22" Type="http://schemas.openxmlformats.org/officeDocument/2006/relationships/image" Target="media/image11.png"/><Relationship Id="rId27" Type="http://schemas.openxmlformats.org/officeDocument/2006/relationships/hyperlink" Target="http://stat.gov.pl/metainformacje/slownik-pojec/pojecia-stosowane-w-statystyce-publicznej/3012,pojecie.html" TargetMode="External"/><Relationship Id="rId30" Type="http://schemas.openxmlformats.org/officeDocument/2006/relationships/fontTable" Target="fontTable.xml"/><Relationship Id="rId8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0x00B44136ADD9233645AF9E7D0EADDEB824</ContentTypeId>
    <TemplateUrl xmlns="http://schemas.microsoft.com/sharepoint/v3" xsi:nil="true"/>
    <NazwaPliku xmlns="AD3641B4-23D9-4536-AF9E-7D0EADDEB824">Informacja sygnalna_Popyt na prace w drugim kwartale 2023.docx.docx</NazwaPliku>
    <Osoba xmlns="AD3641B4-23D9-4536-AF9E-7D0EADDEB824">STAT\SIPAK</Osoba>
    <_SourceUrl xmlns="http://schemas.microsoft.com/sharepoint/v3" xsi:nil="true"/>
    <Odbiorcy2 xmlns="AD3641B4-23D9-4536-AF9E-7D0EADDEB824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1DF952D-9B35-4236-BBF7-3296C89FE059}"/>
</file>

<file path=customXml/itemProps2.xml><?xml version="1.0" encoding="utf-8"?>
<ds:datastoreItem xmlns:ds="http://schemas.openxmlformats.org/officeDocument/2006/customXml" ds:itemID="{51976572-F6B8-4FE3-BFB1-5CB6C8ED89CD}"/>
</file>

<file path=customXml/itemProps3.xml><?xml version="1.0" encoding="utf-8"?>
<ds:datastoreItem xmlns:ds="http://schemas.openxmlformats.org/officeDocument/2006/customXml" ds:itemID="{F2A168A2-B6B7-4F98-8F80-57699013F5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1045</Words>
  <Characters>6272</Characters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Popyt na pracę w drugim kwartale 2023 r.</vt:lpstr>
    </vt:vector>
  </TitlesOfParts>
  <Company/>
  <LinksUpToDate>false</LinksUpToDate>
  <CharactersWithSpaces>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Popyt na pracę w drugim kwartale 2023 r.</dc:title>
  <dc:subject/>
  <cp:keywords/>
  <dc:description/>
  <cp:lastPrinted>2023-08-29T08:22:00Z</cp:lastPrinted>
  <dcterms:created xsi:type="dcterms:W3CDTF">2023-09-04T11:50:00Z</dcterms:created>
  <dcterms:modified xsi:type="dcterms:W3CDTF">2023-09-04T11:51:00Z</dcterms:modified>
</cp:coreProperties>
</file>