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A360B" w14:textId="1F4B20D2" w:rsidR="00967CCD" w:rsidRPr="00560C2A" w:rsidRDefault="00967CCD" w:rsidP="00967CCD">
      <w:pPr>
        <w:pStyle w:val="Tytuinfomacjisygnalnej"/>
      </w:pPr>
      <w:r w:rsidRPr="00560C2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359623B" wp14:editId="31DCC38B">
                <wp:simplePos x="0" y="0"/>
                <wp:positionH relativeFrom="margin">
                  <wp:posOffset>5715</wp:posOffset>
                </wp:positionH>
                <wp:positionV relativeFrom="paragraph">
                  <wp:posOffset>752475</wp:posOffset>
                </wp:positionV>
                <wp:extent cx="2101850" cy="1250950"/>
                <wp:effectExtent l="0" t="0" r="0" b="6350"/>
                <wp:wrapSquare wrapText="bothSides"/>
                <wp:docPr id="2" name="Pole tekstowe 2" descr="Spadek liczby wolnych miejsc pracy w stosunku do końca trzeciego kwartału 2022 r." title="Lead graficz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50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87CF" w14:textId="0401EEE3" w:rsidR="008025B1" w:rsidRPr="007D605C" w:rsidRDefault="008025B1" w:rsidP="00967C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>⇩</w:t>
                            </w:r>
                            <w:r w:rsidRPr="007B3ED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9A1C2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14,6</w:t>
                            </w:r>
                            <w:r w:rsidRPr="00055ED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F9EEB16" w14:textId="4AE7B913" w:rsidR="008025B1" w:rsidRPr="007D605C" w:rsidRDefault="008025B1" w:rsidP="00967C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028BF">
                              <w:t xml:space="preserve"> liczby wolnych m</w:t>
                            </w:r>
                            <w:r w:rsidR="009A1C29">
                              <w:t>iejsc pracy w stosunku do końca trzeciego</w:t>
                            </w:r>
                            <w:r w:rsidRPr="003028BF">
                              <w:t xml:space="preserve"> kwartału </w:t>
                            </w:r>
                            <w:r>
                              <w:t>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59623B" id="Pole tekstowe 2" o:spid="_x0000_s1026" alt="Tytuł: Lead graficzny — opis: Spadek liczby wolnych miejsc pracy w stosunku do końca trzeciego kwartału 2022 r." style="position:absolute;margin-left:.45pt;margin-top:59.25pt;width:165.5pt;height:98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" fillcolor="#001d77" stroked="f">
                <v:stroke joinstyle="miter"/>
                <v:textbox>
                  <w:txbxContent>
                    <w:p w14:paraId="4D9887CF" w14:textId="0401EEE3" w:rsidR="008025B1" w:rsidRPr="007D605C" w:rsidRDefault="008025B1" w:rsidP="00967C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>⇩</w:t>
                      </w:r>
                      <w:r w:rsidRPr="007B3ED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9A1C29">
                        <w:rPr>
                          <w:rStyle w:val="WartowskanikaZnak"/>
                          <w:sz w:val="72"/>
                          <w:szCs w:val="72"/>
                        </w:rPr>
                        <w:t>14,6</w:t>
                      </w:r>
                      <w:r w:rsidRPr="00055ED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F9EEB16" w14:textId="4AE7B913" w:rsidR="008025B1" w:rsidRPr="007D605C" w:rsidRDefault="008025B1" w:rsidP="00967C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028BF">
                        <w:t xml:space="preserve"> liczby wolnych m</w:t>
                      </w:r>
                      <w:r w:rsidR="009A1C29">
                        <w:t>iejsc pracy w stosunku do końca trzeciego</w:t>
                      </w:r>
                      <w:r w:rsidRPr="003028BF">
                        <w:t xml:space="preserve"> kwartału </w:t>
                      </w:r>
                      <w:r>
                        <w:t>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60C2A">
        <w:t xml:space="preserve">Popyt na pracę w </w:t>
      </w:r>
      <w:r w:rsidR="00560C2A" w:rsidRPr="00560C2A">
        <w:t>czwartym</w:t>
      </w:r>
      <w:r w:rsidRPr="00560C2A">
        <w:t xml:space="preserve"> kwartale 2022 r.</w:t>
      </w:r>
    </w:p>
    <w:p w14:paraId="5938119F" w14:textId="44EEC64C" w:rsidR="00967CCD" w:rsidRPr="00330673" w:rsidRDefault="00967CCD" w:rsidP="00967CCD">
      <w:pPr>
        <w:pStyle w:val="Lead"/>
        <w:rPr>
          <w:color w:val="000000" w:themeColor="text1"/>
          <w:spacing w:val="-2"/>
        </w:rPr>
      </w:pPr>
      <w:r w:rsidRPr="00560C2A">
        <w:rPr>
          <w:color w:val="000000" w:themeColor="text1"/>
          <w:spacing w:val="-2"/>
        </w:rPr>
        <w:t xml:space="preserve">Na koniec </w:t>
      </w:r>
      <w:r w:rsidR="00560C2A" w:rsidRPr="00560C2A">
        <w:rPr>
          <w:color w:val="000000" w:themeColor="text1"/>
          <w:spacing w:val="-2"/>
        </w:rPr>
        <w:t>czwartego</w:t>
      </w:r>
      <w:r w:rsidRPr="00560C2A">
        <w:rPr>
          <w:color w:val="000000" w:themeColor="text1"/>
          <w:spacing w:val="-2"/>
        </w:rPr>
        <w:t xml:space="preserve"> kwartału 2022 r. w Polsce </w:t>
      </w:r>
      <w:r w:rsidRPr="009A1C29">
        <w:rPr>
          <w:color w:val="000000" w:themeColor="text1"/>
          <w:spacing w:val="-2"/>
        </w:rPr>
        <w:t xml:space="preserve">odnotowano </w:t>
      </w:r>
      <w:r w:rsidR="00560C2A" w:rsidRPr="009A1C29">
        <w:rPr>
          <w:color w:val="000000" w:themeColor="text1"/>
          <w:spacing w:val="-2"/>
        </w:rPr>
        <w:t>115,7</w:t>
      </w:r>
      <w:r w:rsidRPr="009A1C29">
        <w:rPr>
          <w:color w:val="000000" w:themeColor="text1"/>
          <w:spacing w:val="-2"/>
        </w:rPr>
        <w:t xml:space="preserve"> tys. wolnych miejsc pracy. Było </w:t>
      </w:r>
      <w:r w:rsidR="00330673">
        <w:rPr>
          <w:color w:val="000000" w:themeColor="text1"/>
          <w:spacing w:val="-2"/>
        </w:rPr>
        <w:br/>
      </w:r>
      <w:r w:rsidRPr="009A1C29">
        <w:rPr>
          <w:color w:val="000000" w:themeColor="text1"/>
          <w:spacing w:val="-2"/>
        </w:rPr>
        <w:t xml:space="preserve">to o </w:t>
      </w:r>
      <w:r w:rsidR="00560C2A" w:rsidRPr="009A1C29">
        <w:rPr>
          <w:color w:val="000000" w:themeColor="text1"/>
          <w:spacing w:val="-2"/>
        </w:rPr>
        <w:t>15,8</w:t>
      </w:r>
      <w:r w:rsidRPr="009A1C29">
        <w:rPr>
          <w:color w:val="000000" w:themeColor="text1"/>
          <w:spacing w:val="-2"/>
        </w:rPr>
        <w:t xml:space="preserve">% </w:t>
      </w:r>
      <w:r w:rsidR="00560C2A" w:rsidRPr="009A1C29">
        <w:rPr>
          <w:color w:val="000000" w:themeColor="text1"/>
          <w:spacing w:val="-2"/>
        </w:rPr>
        <w:t>mni</w:t>
      </w:r>
      <w:r w:rsidR="00B0610D" w:rsidRPr="009A1C29">
        <w:rPr>
          <w:color w:val="000000" w:themeColor="text1"/>
          <w:spacing w:val="-2"/>
        </w:rPr>
        <w:t xml:space="preserve">ej </w:t>
      </w:r>
      <w:r w:rsidRPr="009A1C29">
        <w:rPr>
          <w:color w:val="000000" w:themeColor="text1"/>
          <w:spacing w:val="-2"/>
        </w:rPr>
        <w:t xml:space="preserve">niż </w:t>
      </w:r>
      <w:r w:rsidR="00330673">
        <w:rPr>
          <w:color w:val="000000" w:themeColor="text1"/>
          <w:spacing w:val="-2"/>
        </w:rPr>
        <w:t xml:space="preserve">na koniec czwartego kwartału </w:t>
      </w:r>
      <w:r w:rsidR="00330673">
        <w:rPr>
          <w:color w:val="000000" w:themeColor="text1"/>
          <w:spacing w:val="-2"/>
        </w:rPr>
        <w:br/>
        <w:t xml:space="preserve">2021 r. </w:t>
      </w:r>
      <w:r w:rsidR="00647410">
        <w:rPr>
          <w:color w:val="000000" w:themeColor="text1"/>
          <w:spacing w:val="-2"/>
        </w:rPr>
        <w:t>Wskaźnik wolnych miejsc pracy w czwart</w:t>
      </w:r>
      <w:r w:rsidR="006256E6">
        <w:rPr>
          <w:color w:val="000000" w:themeColor="text1"/>
          <w:spacing w:val="-2"/>
        </w:rPr>
        <w:t>ym kwartale 2022 r.</w:t>
      </w:r>
      <w:r w:rsidR="00647410">
        <w:rPr>
          <w:color w:val="000000" w:themeColor="text1"/>
          <w:spacing w:val="-2"/>
        </w:rPr>
        <w:t xml:space="preserve"> wyniósł</w:t>
      </w:r>
      <w:r w:rsidR="00F53B69">
        <w:rPr>
          <w:color w:val="000000" w:themeColor="text1"/>
          <w:spacing w:val="-2"/>
        </w:rPr>
        <w:t xml:space="preserve"> 0,92%</w:t>
      </w:r>
      <w:r w:rsidR="00647410">
        <w:rPr>
          <w:color w:val="000000" w:themeColor="text1"/>
          <w:spacing w:val="-2"/>
        </w:rPr>
        <w:t xml:space="preserve">. </w:t>
      </w:r>
      <w:r w:rsidRPr="00560C2A">
        <w:rPr>
          <w:color w:val="000000" w:themeColor="text1"/>
          <w:spacing w:val="-2"/>
        </w:rPr>
        <w:t xml:space="preserve">W skali roku zmniejszyła się </w:t>
      </w:r>
      <w:r w:rsidR="00647410">
        <w:rPr>
          <w:color w:val="000000" w:themeColor="text1"/>
          <w:spacing w:val="-2"/>
        </w:rPr>
        <w:t xml:space="preserve">zarówno </w:t>
      </w:r>
      <w:r w:rsidRPr="00560C2A">
        <w:rPr>
          <w:color w:val="000000" w:themeColor="text1"/>
          <w:spacing w:val="-2"/>
        </w:rPr>
        <w:t xml:space="preserve">liczba nowo utworzonych </w:t>
      </w:r>
      <w:r w:rsidR="00B366CF">
        <w:rPr>
          <w:color w:val="000000" w:themeColor="text1"/>
          <w:spacing w:val="-2"/>
        </w:rPr>
        <w:br/>
      </w:r>
      <w:r w:rsidRPr="00560C2A">
        <w:rPr>
          <w:color w:val="000000" w:themeColor="text1"/>
          <w:spacing w:val="-2"/>
        </w:rPr>
        <w:t xml:space="preserve">(o </w:t>
      </w:r>
      <w:r w:rsidR="00560C2A" w:rsidRPr="00560C2A">
        <w:rPr>
          <w:color w:val="000000" w:themeColor="text1"/>
          <w:spacing w:val="-2"/>
        </w:rPr>
        <w:t>2</w:t>
      </w:r>
      <w:r w:rsidR="00FB7CE1">
        <w:rPr>
          <w:color w:val="000000" w:themeColor="text1"/>
          <w:spacing w:val="-2"/>
        </w:rPr>
        <w:t>1,3</w:t>
      </w:r>
      <w:r w:rsidRPr="00560C2A">
        <w:rPr>
          <w:color w:val="000000" w:themeColor="text1"/>
          <w:spacing w:val="-2"/>
        </w:rPr>
        <w:t>%)</w:t>
      </w:r>
      <w:r w:rsidR="00647410">
        <w:rPr>
          <w:color w:val="000000" w:themeColor="text1"/>
          <w:spacing w:val="-2"/>
        </w:rPr>
        <w:t xml:space="preserve">, jak </w:t>
      </w:r>
      <w:r w:rsidR="009A1C29">
        <w:rPr>
          <w:color w:val="000000" w:themeColor="text1"/>
          <w:spacing w:val="-2"/>
        </w:rPr>
        <w:t>i </w:t>
      </w:r>
      <w:r w:rsidRPr="00560C2A">
        <w:rPr>
          <w:color w:val="000000" w:themeColor="text1"/>
          <w:spacing w:val="-2"/>
        </w:rPr>
        <w:t xml:space="preserve">zlikwidowanych </w:t>
      </w:r>
      <w:r w:rsidR="002949DA" w:rsidRPr="00560C2A">
        <w:rPr>
          <w:color w:val="000000" w:themeColor="text1"/>
          <w:spacing w:val="-2"/>
        </w:rPr>
        <w:t xml:space="preserve">miejsc pracy </w:t>
      </w:r>
      <w:r w:rsidR="00B366CF">
        <w:rPr>
          <w:color w:val="000000" w:themeColor="text1"/>
          <w:spacing w:val="-2"/>
        </w:rPr>
        <w:br/>
      </w:r>
      <w:bookmarkStart w:id="0" w:name="_GoBack"/>
      <w:bookmarkEnd w:id="0"/>
      <w:r w:rsidRPr="00560C2A">
        <w:rPr>
          <w:color w:val="000000" w:themeColor="text1"/>
          <w:spacing w:val="-2"/>
        </w:rPr>
        <w:t>(</w:t>
      </w:r>
      <w:r w:rsidRPr="009A1C29">
        <w:rPr>
          <w:color w:val="000000" w:themeColor="text1"/>
          <w:spacing w:val="-2"/>
        </w:rPr>
        <w:t xml:space="preserve">o </w:t>
      </w:r>
      <w:r w:rsidR="00560C2A" w:rsidRPr="009A1C29">
        <w:rPr>
          <w:color w:val="000000" w:themeColor="text1"/>
          <w:spacing w:val="-2"/>
        </w:rPr>
        <w:t>14,3</w:t>
      </w:r>
      <w:r w:rsidRPr="009A1C29">
        <w:rPr>
          <w:color w:val="000000" w:themeColor="text1"/>
          <w:spacing w:val="-2"/>
        </w:rPr>
        <w:t>%).</w:t>
      </w:r>
      <w:r w:rsidRPr="00560C2A">
        <w:rPr>
          <w:color w:val="000000" w:themeColor="text1"/>
          <w:spacing w:val="-2"/>
        </w:rPr>
        <w:t xml:space="preserve"> </w:t>
      </w:r>
    </w:p>
    <w:p w14:paraId="5708E17E" w14:textId="77777777" w:rsidR="00967CCD" w:rsidRPr="00D124D8" w:rsidRDefault="00967CCD" w:rsidP="00967CCD">
      <w:pPr>
        <w:rPr>
          <w:color w:val="FF0000"/>
          <w:szCs w:val="19"/>
        </w:rPr>
      </w:pPr>
    </w:p>
    <w:p w14:paraId="0ABF8BB9" w14:textId="7817ED98" w:rsidR="00967CCD" w:rsidRPr="005605D9" w:rsidRDefault="00832D2F" w:rsidP="00967CCD">
      <w:pPr>
        <w:pStyle w:val="LID"/>
        <w:rPr>
          <w:b w:val="0"/>
          <w:color w:val="000000" w:themeColor="text1"/>
        </w:rPr>
      </w:pPr>
      <w:r w:rsidRPr="00560C2A">
        <w:rPr>
          <w:b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952DC5" wp14:editId="60BD5DB3">
                <wp:simplePos x="0" y="0"/>
                <wp:positionH relativeFrom="column">
                  <wp:posOffset>5220031</wp:posOffset>
                </wp:positionH>
                <wp:positionV relativeFrom="paragraph">
                  <wp:posOffset>840077</wp:posOffset>
                </wp:positionV>
                <wp:extent cx="1791970" cy="1749287"/>
                <wp:effectExtent l="0" t="0" r="0" b="3810"/>
                <wp:wrapNone/>
                <wp:docPr id="7" name="Text Box 23" descr="Na koniec czwartego kwartału 2022 r. większość podmiotów gospodarki narodowej dysponujących wolnymi miejscami pracy to podmioty do 9 osób pracujących, natomiast wolne miejsca pracy w tych podmiotach stanowiły nieco ponad &#10;¼ ogólnej liczby wolnych miejsc pra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749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37B32" w14:textId="6F7D2F8A" w:rsidR="008025B1" w:rsidRPr="009858F1" w:rsidRDefault="008025B1" w:rsidP="00911590">
                            <w:pPr>
                              <w:spacing w:before="0"/>
                              <w:rPr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Na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niec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czwartego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większość podmiotów gospodarki narodowej dysponujących wolnymi miejscami pracy to podmioty do 9 osób pracujących, natomiast wolne miejsca pracy w tych podmiotach stanowiły nieco ponad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¼ ogólnej liczby wolnych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52DC5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alt="Na koniec czwartego kwartału 2022 r. większość podmiotów gospodarki narodowej dysponujących wolnymi miejscami pracy to podmioty do 9 osób pracujących, natomiast wolne miejsca pracy w tych podmiotach stanowiły nieco ponad &#10;¼ ogólnej liczby wolnych miejsc pracy&#10;" style="position:absolute;margin-left:411.05pt;margin-top:66.15pt;width:141.1pt;height:13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" filled="f" stroked="f">
                <v:textbox>
                  <w:txbxContent>
                    <w:p w14:paraId="23B37B32" w14:textId="6F7D2F8A" w:rsidR="008025B1" w:rsidRPr="009858F1" w:rsidRDefault="008025B1" w:rsidP="00911590">
                      <w:pPr>
                        <w:spacing w:before="0"/>
                        <w:rPr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Na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niec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czwartego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większość podmiotów gospodarki narodowej dysponujących wolnymi miejscami pracy to podmioty do 9 osób pracujących, natomiast wolne miejsca pracy w tych podmiotach stanowiły nieco ponad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¼ ogólnej liczby wolnych miejsc pracy</w:t>
                      </w:r>
                    </w:p>
                  </w:txbxContent>
                </v:textbox>
              </v:shape>
            </w:pict>
          </mc:Fallback>
        </mc:AlternateContent>
      </w:r>
      <w:r w:rsidR="00967CCD" w:rsidRPr="00560C2A">
        <w:rPr>
          <w:b w:val="0"/>
          <w:color w:val="000000" w:themeColor="text1"/>
        </w:rPr>
        <w:t xml:space="preserve">Badanie popytu na pracę realizowane jest metodą reprezentacyjną z częstotliwością kwartalną na formularzu </w:t>
      </w:r>
      <w:r w:rsidR="000723FA" w:rsidRPr="00560C2A">
        <w:rPr>
          <w:b w:val="0"/>
          <w:color w:val="000000" w:themeColor="text1"/>
        </w:rPr>
        <w:t>Z-</w:t>
      </w:r>
      <w:r w:rsidR="00967CCD" w:rsidRPr="00560C2A">
        <w:rPr>
          <w:b w:val="0"/>
          <w:color w:val="000000" w:themeColor="text1"/>
        </w:rPr>
        <w:t xml:space="preserve">05. Obejmuje ono podmioty gospodarki narodowej zatrudniające </w:t>
      </w:r>
      <w:r w:rsidR="00967CCD" w:rsidRPr="00560C2A">
        <w:rPr>
          <w:b w:val="0"/>
          <w:color w:val="000000" w:themeColor="text1"/>
        </w:rPr>
        <w:br/>
        <w:t xml:space="preserve">przynajmniej jedną osobę. </w:t>
      </w:r>
      <w:r w:rsidR="00475D99" w:rsidRPr="004029CB">
        <w:rPr>
          <w:b w:val="0"/>
          <w:color w:val="000000" w:themeColor="text1"/>
        </w:rPr>
        <w:t>N</w:t>
      </w:r>
      <w:r w:rsidR="00967CCD" w:rsidRPr="004029CB">
        <w:rPr>
          <w:b w:val="0"/>
          <w:color w:val="000000" w:themeColor="text1"/>
        </w:rPr>
        <w:t xml:space="preserve">a koniec </w:t>
      </w:r>
      <w:r w:rsidR="00560C2A" w:rsidRPr="004029CB">
        <w:rPr>
          <w:b w:val="0"/>
          <w:color w:val="000000" w:themeColor="text1"/>
        </w:rPr>
        <w:t>czwartego</w:t>
      </w:r>
      <w:r w:rsidR="00967CCD" w:rsidRPr="004029CB">
        <w:rPr>
          <w:b w:val="0"/>
          <w:color w:val="000000" w:themeColor="text1"/>
        </w:rPr>
        <w:t xml:space="preserve"> kwartału 2022 r. </w:t>
      </w:r>
      <w:r w:rsidR="002816F9" w:rsidRPr="004029CB">
        <w:rPr>
          <w:b w:val="0"/>
          <w:color w:val="000000" w:themeColor="text1"/>
        </w:rPr>
        <w:t xml:space="preserve">zdecydowaną większość stanowiły </w:t>
      </w:r>
      <w:r w:rsidR="00967CCD" w:rsidRPr="004029CB">
        <w:rPr>
          <w:b w:val="0"/>
          <w:color w:val="000000" w:themeColor="text1"/>
        </w:rPr>
        <w:t>podmioty z sektora prywatnego</w:t>
      </w:r>
      <w:r w:rsidR="004D01CE" w:rsidRPr="004029CB">
        <w:rPr>
          <w:b w:val="0"/>
          <w:color w:val="000000" w:themeColor="text1"/>
        </w:rPr>
        <w:t>, natomiast p</w:t>
      </w:r>
      <w:r w:rsidR="00967CCD" w:rsidRPr="004029CB">
        <w:rPr>
          <w:b w:val="0"/>
          <w:color w:val="000000" w:themeColor="text1"/>
        </w:rPr>
        <w:t>od względem wielkości</w:t>
      </w:r>
      <w:r w:rsidR="000F6C5B" w:rsidRPr="004029CB">
        <w:rPr>
          <w:b w:val="0"/>
          <w:color w:val="000000" w:themeColor="text1"/>
        </w:rPr>
        <w:t xml:space="preserve"> –</w:t>
      </w:r>
      <w:r w:rsidR="002816F9" w:rsidRPr="004029CB">
        <w:rPr>
          <w:b w:val="0"/>
          <w:color w:val="000000" w:themeColor="text1"/>
        </w:rPr>
        <w:t xml:space="preserve"> podmiot</w:t>
      </w:r>
      <w:r w:rsidR="004D01CE" w:rsidRPr="004029CB">
        <w:rPr>
          <w:b w:val="0"/>
          <w:color w:val="000000" w:themeColor="text1"/>
        </w:rPr>
        <w:t xml:space="preserve">y </w:t>
      </w:r>
      <w:r w:rsidR="002949DA" w:rsidRPr="004029CB">
        <w:rPr>
          <w:b w:val="0"/>
          <w:color w:val="000000" w:themeColor="text1"/>
        </w:rPr>
        <w:br/>
      </w:r>
      <w:r w:rsidR="004D01CE" w:rsidRPr="004029CB">
        <w:rPr>
          <w:b w:val="0"/>
          <w:color w:val="000000" w:themeColor="text1"/>
        </w:rPr>
        <w:t>o liczbie pracujących</w:t>
      </w:r>
      <w:r w:rsidR="00967CCD" w:rsidRPr="004029CB">
        <w:rPr>
          <w:b w:val="0"/>
          <w:color w:val="000000" w:themeColor="text1"/>
        </w:rPr>
        <w:t xml:space="preserve"> </w:t>
      </w:r>
      <w:r w:rsidR="007D70AC" w:rsidRPr="004029CB">
        <w:rPr>
          <w:b w:val="0"/>
          <w:color w:val="000000" w:themeColor="text1"/>
        </w:rPr>
        <w:t xml:space="preserve">do </w:t>
      </w:r>
      <w:r w:rsidR="00967CCD" w:rsidRPr="004029CB">
        <w:rPr>
          <w:b w:val="0"/>
          <w:color w:val="000000" w:themeColor="text1"/>
        </w:rPr>
        <w:t xml:space="preserve">9 osób </w:t>
      </w:r>
      <w:r w:rsidR="004029CB" w:rsidRPr="004029CB">
        <w:rPr>
          <w:b w:val="0"/>
          <w:color w:val="000000" w:themeColor="text1"/>
        </w:rPr>
        <w:t xml:space="preserve">(odpowiednio </w:t>
      </w:r>
      <w:r w:rsidR="004029CB" w:rsidRPr="009A1C29">
        <w:rPr>
          <w:b w:val="0"/>
          <w:color w:val="000000" w:themeColor="text1"/>
        </w:rPr>
        <w:t>90,9</w:t>
      </w:r>
      <w:r w:rsidR="000F6C5B" w:rsidRPr="009A1C29">
        <w:rPr>
          <w:b w:val="0"/>
          <w:color w:val="000000" w:themeColor="text1"/>
        </w:rPr>
        <w:t xml:space="preserve">% i </w:t>
      </w:r>
      <w:r w:rsidR="004029CB" w:rsidRPr="009A1C29">
        <w:rPr>
          <w:b w:val="0"/>
          <w:color w:val="000000" w:themeColor="text1"/>
        </w:rPr>
        <w:t>68,5</w:t>
      </w:r>
      <w:r w:rsidR="004D01CE" w:rsidRPr="009A1C29">
        <w:rPr>
          <w:b w:val="0"/>
          <w:color w:val="000000" w:themeColor="text1"/>
        </w:rPr>
        <w:t>% ogółu</w:t>
      </w:r>
      <w:r w:rsidR="000F6C5B" w:rsidRPr="009A1C29">
        <w:rPr>
          <w:b w:val="0"/>
          <w:color w:val="000000" w:themeColor="text1"/>
        </w:rPr>
        <w:t>, tj.</w:t>
      </w:r>
      <w:r w:rsidR="004D01CE" w:rsidRPr="009A1C29">
        <w:rPr>
          <w:b w:val="0"/>
          <w:color w:val="000000" w:themeColor="text1"/>
        </w:rPr>
        <w:t xml:space="preserve"> </w:t>
      </w:r>
      <w:r w:rsidR="005605D9" w:rsidRPr="009A1C29">
        <w:rPr>
          <w:b w:val="0"/>
          <w:color w:val="000000" w:themeColor="text1"/>
        </w:rPr>
        <w:t xml:space="preserve">prawie tyle samo </w:t>
      </w:r>
      <w:r w:rsidR="00303EE4">
        <w:rPr>
          <w:b w:val="0"/>
          <w:color w:val="000000" w:themeColor="text1"/>
        </w:rPr>
        <w:br/>
      </w:r>
      <w:r w:rsidR="005605D9" w:rsidRPr="009A1C29">
        <w:rPr>
          <w:b w:val="0"/>
          <w:color w:val="000000" w:themeColor="text1"/>
        </w:rPr>
        <w:t>co na koniec czwartego</w:t>
      </w:r>
      <w:r w:rsidR="004D01CE" w:rsidRPr="009A1C29">
        <w:rPr>
          <w:b w:val="0"/>
          <w:color w:val="000000" w:themeColor="text1"/>
        </w:rPr>
        <w:t xml:space="preserve"> kwartału 2021 r.</w:t>
      </w:r>
      <w:r w:rsidR="000F6C5B" w:rsidRPr="009A1C29">
        <w:rPr>
          <w:b w:val="0"/>
          <w:color w:val="000000" w:themeColor="text1"/>
        </w:rPr>
        <w:t>).</w:t>
      </w:r>
    </w:p>
    <w:p w14:paraId="715FEFBA" w14:textId="2F0A8E79" w:rsidR="00967CCD" w:rsidRPr="009E5CAD" w:rsidRDefault="00967CCD" w:rsidP="00967CCD">
      <w:pPr>
        <w:rPr>
          <w:color w:val="000000" w:themeColor="text1"/>
        </w:rPr>
      </w:pPr>
      <w:r w:rsidRPr="004029CB">
        <w:rPr>
          <w:color w:val="000000" w:themeColor="text1"/>
        </w:rPr>
        <w:t xml:space="preserve">W </w:t>
      </w:r>
      <w:r w:rsidR="004029CB" w:rsidRPr="004029CB">
        <w:rPr>
          <w:color w:val="000000" w:themeColor="text1"/>
        </w:rPr>
        <w:t>czwartym</w:t>
      </w:r>
      <w:r w:rsidRPr="004029CB">
        <w:rPr>
          <w:color w:val="000000" w:themeColor="text1"/>
        </w:rPr>
        <w:t xml:space="preserve"> kwartale </w:t>
      </w:r>
      <w:r w:rsidR="00DD44CB">
        <w:rPr>
          <w:color w:val="000000" w:themeColor="text1"/>
        </w:rPr>
        <w:t>2022 r.</w:t>
      </w:r>
      <w:r w:rsidRPr="004029CB">
        <w:rPr>
          <w:color w:val="000000" w:themeColor="text1"/>
        </w:rPr>
        <w:t xml:space="preserve"> wolny</w:t>
      </w:r>
      <w:r w:rsidR="004029CB" w:rsidRPr="004029CB">
        <w:rPr>
          <w:color w:val="000000" w:themeColor="text1"/>
        </w:rPr>
        <w:t xml:space="preserve">mi miejscami pracy </w:t>
      </w:r>
      <w:r w:rsidR="004029CB" w:rsidRPr="009A1C29">
        <w:rPr>
          <w:color w:val="000000" w:themeColor="text1"/>
        </w:rPr>
        <w:t>dysponowało 5</w:t>
      </w:r>
      <w:r w:rsidRPr="009A1C29">
        <w:rPr>
          <w:color w:val="000000" w:themeColor="text1"/>
        </w:rPr>
        <w:t>,</w:t>
      </w:r>
      <w:r w:rsidR="004D01CE" w:rsidRPr="009A1C29">
        <w:rPr>
          <w:color w:val="000000" w:themeColor="text1"/>
        </w:rPr>
        <w:t>2</w:t>
      </w:r>
      <w:r w:rsidRPr="009A1C29">
        <w:rPr>
          <w:color w:val="000000" w:themeColor="text1"/>
        </w:rPr>
        <w:t>% spośród 6</w:t>
      </w:r>
      <w:r w:rsidR="004029CB" w:rsidRPr="009A1C29">
        <w:rPr>
          <w:color w:val="000000" w:themeColor="text1"/>
        </w:rPr>
        <w:t>30,8</w:t>
      </w:r>
      <w:r w:rsidRPr="009A1C29">
        <w:rPr>
          <w:color w:val="000000" w:themeColor="text1"/>
        </w:rPr>
        <w:t xml:space="preserve"> tys. podmiotów gospodarki narodowej</w:t>
      </w:r>
      <w:r w:rsidR="00647410" w:rsidRPr="009A1C29">
        <w:rPr>
          <w:color w:val="000000" w:themeColor="text1"/>
        </w:rPr>
        <w:t xml:space="preserve">. Było to </w:t>
      </w:r>
      <w:r w:rsidR="007E7796" w:rsidRPr="009A1C29">
        <w:rPr>
          <w:color w:val="000000" w:themeColor="text1"/>
        </w:rPr>
        <w:t>o 0,6 p. proc.</w:t>
      </w:r>
      <w:r w:rsidR="004D01CE" w:rsidRPr="009A1C29">
        <w:rPr>
          <w:color w:val="000000" w:themeColor="text1"/>
        </w:rPr>
        <w:t xml:space="preserve"> </w:t>
      </w:r>
      <w:r w:rsidR="007E7796" w:rsidRPr="009A1C29">
        <w:rPr>
          <w:color w:val="000000" w:themeColor="text1"/>
        </w:rPr>
        <w:t>mni</w:t>
      </w:r>
      <w:r w:rsidRPr="009A1C29">
        <w:rPr>
          <w:color w:val="000000" w:themeColor="text1"/>
        </w:rPr>
        <w:t>ej niż w analogicznym okresie 2021 r.</w:t>
      </w:r>
      <w:r w:rsidR="004D01CE" w:rsidRPr="009A1C29">
        <w:rPr>
          <w:color w:val="000000" w:themeColor="text1"/>
        </w:rPr>
        <w:t xml:space="preserve"> </w:t>
      </w:r>
      <w:r w:rsidRPr="009A1C29">
        <w:rPr>
          <w:color w:val="000000" w:themeColor="text1"/>
        </w:rPr>
        <w:t>Wśród podmiotów dysponują</w:t>
      </w:r>
      <w:r w:rsidR="009E5CAD" w:rsidRPr="009A1C29">
        <w:rPr>
          <w:color w:val="000000" w:themeColor="text1"/>
        </w:rPr>
        <w:t>cych wolnymi miejscami pracy 81,1</w:t>
      </w:r>
      <w:r w:rsidRPr="009A1C29">
        <w:rPr>
          <w:color w:val="000000" w:themeColor="text1"/>
        </w:rPr>
        <w:t xml:space="preserve">% </w:t>
      </w:r>
      <w:r w:rsidR="00DD44CB" w:rsidRPr="009A1C29">
        <w:rPr>
          <w:color w:val="000000" w:themeColor="text1"/>
        </w:rPr>
        <w:t xml:space="preserve">to </w:t>
      </w:r>
      <w:r w:rsidRPr="009A1C29">
        <w:rPr>
          <w:color w:val="000000" w:themeColor="text1"/>
        </w:rPr>
        <w:t>podmioty należące do sektora prywatnego</w:t>
      </w:r>
      <w:r w:rsidR="002816F9" w:rsidRPr="009A1C29">
        <w:rPr>
          <w:color w:val="000000" w:themeColor="text1"/>
        </w:rPr>
        <w:t xml:space="preserve">. </w:t>
      </w:r>
      <w:r w:rsidR="009E5CAD" w:rsidRPr="009A1C29">
        <w:rPr>
          <w:color w:val="000000" w:themeColor="text1"/>
        </w:rPr>
        <w:t>Blisko</w:t>
      </w:r>
      <w:r w:rsidR="002816F9" w:rsidRPr="009A1C29">
        <w:rPr>
          <w:color w:val="000000" w:themeColor="text1"/>
        </w:rPr>
        <w:t xml:space="preserve"> połowa </w:t>
      </w:r>
      <w:r w:rsidR="005F7020" w:rsidRPr="009A1C29">
        <w:rPr>
          <w:color w:val="000000" w:themeColor="text1"/>
        </w:rPr>
        <w:t xml:space="preserve">podmiotów dysponujących wolnymi </w:t>
      </w:r>
      <w:r w:rsidR="002816F9" w:rsidRPr="009A1C29">
        <w:rPr>
          <w:color w:val="000000" w:themeColor="text1"/>
        </w:rPr>
        <w:t>miejsc</w:t>
      </w:r>
      <w:r w:rsidR="005F7020" w:rsidRPr="009A1C29">
        <w:rPr>
          <w:color w:val="000000" w:themeColor="text1"/>
        </w:rPr>
        <w:t>ami</w:t>
      </w:r>
      <w:r w:rsidR="002816F9" w:rsidRPr="009A1C29">
        <w:rPr>
          <w:color w:val="000000" w:themeColor="text1"/>
        </w:rPr>
        <w:t xml:space="preserve"> pracy </w:t>
      </w:r>
      <w:r w:rsidR="004D01CE" w:rsidRPr="009A1C29">
        <w:rPr>
          <w:color w:val="000000" w:themeColor="text1"/>
        </w:rPr>
        <w:t>(</w:t>
      </w:r>
      <w:r w:rsidR="009E5CAD" w:rsidRPr="009A1C29">
        <w:rPr>
          <w:color w:val="000000" w:themeColor="text1"/>
        </w:rPr>
        <w:t>49,7</w:t>
      </w:r>
      <w:r w:rsidRPr="009A1C29">
        <w:rPr>
          <w:color w:val="000000" w:themeColor="text1"/>
        </w:rPr>
        <w:t>%</w:t>
      </w:r>
      <w:r w:rsidR="004D01CE" w:rsidRPr="009A1C29">
        <w:rPr>
          <w:color w:val="000000" w:themeColor="text1"/>
        </w:rPr>
        <w:t>)</w:t>
      </w:r>
      <w:r w:rsidRPr="009A1C29">
        <w:rPr>
          <w:color w:val="000000" w:themeColor="text1"/>
        </w:rPr>
        <w:t xml:space="preserve"> </w:t>
      </w:r>
      <w:r w:rsidR="005F7020" w:rsidRPr="009A1C29">
        <w:rPr>
          <w:color w:val="000000" w:themeColor="text1"/>
        </w:rPr>
        <w:t>liczyła</w:t>
      </w:r>
      <w:r w:rsidR="002816F9" w:rsidRPr="009A1C29">
        <w:rPr>
          <w:color w:val="000000" w:themeColor="text1"/>
        </w:rPr>
        <w:t xml:space="preserve"> </w:t>
      </w:r>
      <w:r w:rsidRPr="009A1C29">
        <w:rPr>
          <w:color w:val="000000" w:themeColor="text1"/>
        </w:rPr>
        <w:t>do 9 osób pracujących.</w:t>
      </w:r>
      <w:r w:rsidRPr="009E5CAD">
        <w:rPr>
          <w:color w:val="000000" w:themeColor="text1"/>
        </w:rPr>
        <w:t xml:space="preserve"> </w:t>
      </w:r>
    </w:p>
    <w:p w14:paraId="087CA344" w14:textId="77777777" w:rsidR="00967CCD" w:rsidRPr="00560C2A" w:rsidRDefault="00967CCD" w:rsidP="00967CCD">
      <w:pPr>
        <w:pStyle w:val="LID"/>
        <w:spacing w:before="360"/>
        <w:rPr>
          <w:color w:val="000000" w:themeColor="text1"/>
        </w:rPr>
      </w:pPr>
      <w:r w:rsidRPr="00560C2A">
        <w:rPr>
          <w:color w:val="000000" w:themeColor="text1"/>
        </w:rPr>
        <w:t>Tablica 1.</w:t>
      </w:r>
      <w:r w:rsidRPr="00560C2A">
        <w:rPr>
          <w:color w:val="000000" w:themeColor="text1"/>
          <w:shd w:val="clear" w:color="auto" w:fill="FFFFFF"/>
        </w:rPr>
        <w:t xml:space="preserve"> Podstawowe </w:t>
      </w:r>
      <w:r w:rsidRPr="00560C2A">
        <w:rPr>
          <w:color w:val="000000" w:themeColor="text1"/>
        </w:rPr>
        <w:t xml:space="preserve">wyniki badania popytu na pracę </w:t>
      </w:r>
    </w:p>
    <w:tbl>
      <w:tblPr>
        <w:tblStyle w:val="Firasans"/>
        <w:tblpPr w:leftFromText="141" w:rightFromText="141" w:vertAnchor="text" w:horzAnchor="margin" w:tblpY="-11"/>
        <w:tblW w:w="0" w:type="auto"/>
        <w:tblBorders>
          <w:top w:val="single" w:sz="4" w:space="0" w:color="001D77"/>
          <w:bottom w:val="none" w:sz="0" w:space="0" w:color="auto"/>
        </w:tblBorders>
        <w:tblLayout w:type="fixed"/>
        <w:tblLook w:val="04A0" w:firstRow="1" w:lastRow="0" w:firstColumn="1" w:lastColumn="0" w:noHBand="0" w:noVBand="1"/>
        <w:tblCaption w:val="Tablica 1. Podstawowe wyniki badania popytu na pracę "/>
        <w:tblDescription w:val="Przekrój czasowy od 4 kwartału 2021 roku do 4 kwartału 2022 roku."/>
      </w:tblPr>
      <w:tblGrid>
        <w:gridCol w:w="1701"/>
        <w:gridCol w:w="1060"/>
        <w:gridCol w:w="1060"/>
        <w:gridCol w:w="1060"/>
        <w:gridCol w:w="1060"/>
        <w:gridCol w:w="1060"/>
        <w:gridCol w:w="1061"/>
      </w:tblGrid>
      <w:tr w:rsidR="00560C2A" w:rsidRPr="00560C2A" w14:paraId="6EA91E90" w14:textId="77777777" w:rsidTr="00330673">
        <w:trPr>
          <w:trHeight w:val="277"/>
        </w:trPr>
        <w:tc>
          <w:tcPr>
            <w:tcW w:w="1701" w:type="dxa"/>
            <w:vMerge w:val="restart"/>
            <w:vAlign w:val="center"/>
          </w:tcPr>
          <w:p w14:paraId="30902260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KWARTAŁY</w:t>
            </w:r>
          </w:p>
          <w:p w14:paraId="248378F8" w14:textId="77777777" w:rsidR="00967CCD" w:rsidRPr="00560C2A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 xml:space="preserve">A – analogiczny </w:t>
            </w:r>
            <w:r w:rsidRPr="00560C2A">
              <w:rPr>
                <w:rFonts w:eastAsia="Times New Roman"/>
                <w:color w:val="000000" w:themeColor="text1"/>
                <w:szCs w:val="19"/>
              </w:rPr>
              <w:br/>
              <w:t xml:space="preserve">kwartał </w:t>
            </w:r>
            <w:r w:rsidR="00AC76CF" w:rsidRPr="00560C2A">
              <w:rPr>
                <w:rFonts w:eastAsia="Times New Roman"/>
                <w:color w:val="000000" w:themeColor="text1"/>
                <w:szCs w:val="19"/>
              </w:rPr>
              <w:t xml:space="preserve">roku poprzedniego </w:t>
            </w:r>
            <w:r w:rsidR="00AC76CF" w:rsidRPr="00560C2A">
              <w:rPr>
                <w:rFonts w:eastAsia="Times New Roman"/>
                <w:color w:val="000000" w:themeColor="text1"/>
                <w:szCs w:val="19"/>
              </w:rPr>
              <w:br/>
            </w:r>
            <w:r w:rsidRPr="00560C2A">
              <w:rPr>
                <w:rFonts w:eastAsia="Times New Roman"/>
                <w:color w:val="000000" w:themeColor="text1"/>
                <w:szCs w:val="19"/>
              </w:rPr>
              <w:t>= 100</w:t>
            </w:r>
          </w:p>
          <w:p w14:paraId="62C48F7E" w14:textId="77777777" w:rsidR="00967CCD" w:rsidRPr="00560C2A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 xml:space="preserve">B – poprzedni </w:t>
            </w:r>
            <w:r w:rsidRPr="00560C2A">
              <w:rPr>
                <w:rFonts w:eastAsia="Times New Roman"/>
                <w:color w:val="000000" w:themeColor="text1"/>
                <w:szCs w:val="19"/>
              </w:rPr>
              <w:br/>
              <w:t>kwartał = 100</w:t>
            </w:r>
          </w:p>
        </w:tc>
        <w:tc>
          <w:tcPr>
            <w:tcW w:w="4240" w:type="dxa"/>
            <w:gridSpan w:val="4"/>
          </w:tcPr>
          <w:p w14:paraId="29C1C6F7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Miejsca pracy</w:t>
            </w:r>
          </w:p>
        </w:tc>
        <w:tc>
          <w:tcPr>
            <w:tcW w:w="1060" w:type="dxa"/>
            <w:vMerge w:val="restart"/>
            <w:vAlign w:val="center"/>
          </w:tcPr>
          <w:p w14:paraId="09FAC4AE" w14:textId="77777777" w:rsidR="00967CCD" w:rsidRPr="00560C2A" w:rsidRDefault="00967CCD" w:rsidP="00E1135B">
            <w:pPr>
              <w:spacing w:before="20" w:after="20" w:line="220" w:lineRule="exact"/>
              <w:ind w:left="-57" w:right="-57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 xml:space="preserve">Nowo </w:t>
            </w:r>
            <w:r w:rsidRPr="00560C2A">
              <w:rPr>
                <w:rFonts w:eastAsia="Times New Roman" w:cs="Calibri"/>
                <w:color w:val="000000" w:themeColor="text1"/>
                <w:szCs w:val="19"/>
              </w:rPr>
              <w:br/>
              <w:t>utworzone miejsca pracy</w:t>
            </w:r>
          </w:p>
        </w:tc>
        <w:tc>
          <w:tcPr>
            <w:tcW w:w="1061" w:type="dxa"/>
            <w:vMerge w:val="restart"/>
            <w:vAlign w:val="center"/>
          </w:tcPr>
          <w:p w14:paraId="7457FD9B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 xml:space="preserve">Zlikwidowane </w:t>
            </w:r>
            <w:r w:rsidRPr="00560C2A">
              <w:rPr>
                <w:rFonts w:eastAsia="Times New Roman" w:cs="Calibri"/>
                <w:color w:val="000000" w:themeColor="text1"/>
                <w:szCs w:val="19"/>
              </w:rPr>
              <w:br/>
              <w:t>miejsca pracy</w:t>
            </w:r>
          </w:p>
        </w:tc>
      </w:tr>
      <w:tr w:rsidR="00560C2A" w:rsidRPr="00560C2A" w14:paraId="45B5F24A" w14:textId="77777777" w:rsidTr="00330673">
        <w:trPr>
          <w:trHeight w:val="277"/>
        </w:trPr>
        <w:tc>
          <w:tcPr>
            <w:tcW w:w="1701" w:type="dxa"/>
            <w:vMerge/>
            <w:vAlign w:val="center"/>
          </w:tcPr>
          <w:p w14:paraId="690672DF" w14:textId="77777777" w:rsidR="00967CCD" w:rsidRPr="00560C2A" w:rsidRDefault="00967CCD" w:rsidP="00E1135B">
            <w:pPr>
              <w:spacing w:before="20" w:after="20" w:line="220" w:lineRule="exact"/>
              <w:ind w:left="57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1060" w:type="dxa"/>
            <w:vMerge w:val="restart"/>
            <w:vAlign w:val="center"/>
          </w:tcPr>
          <w:p w14:paraId="3771B8E4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ogółem</w:t>
            </w:r>
          </w:p>
        </w:tc>
        <w:tc>
          <w:tcPr>
            <w:tcW w:w="1060" w:type="dxa"/>
            <w:vMerge w:val="restart"/>
            <w:vAlign w:val="center"/>
          </w:tcPr>
          <w:p w14:paraId="20CEE18A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obsadzone</w:t>
            </w:r>
          </w:p>
        </w:tc>
        <w:tc>
          <w:tcPr>
            <w:tcW w:w="2120" w:type="dxa"/>
            <w:gridSpan w:val="2"/>
            <w:vAlign w:val="center"/>
          </w:tcPr>
          <w:p w14:paraId="3BAF3563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 xml:space="preserve">wolne </w:t>
            </w:r>
          </w:p>
        </w:tc>
        <w:tc>
          <w:tcPr>
            <w:tcW w:w="1060" w:type="dxa"/>
            <w:vMerge/>
            <w:vAlign w:val="center"/>
          </w:tcPr>
          <w:p w14:paraId="4B9FF107" w14:textId="77777777" w:rsidR="00967CCD" w:rsidRPr="00560C2A" w:rsidRDefault="00967CCD" w:rsidP="00E1135B">
            <w:pPr>
              <w:spacing w:before="20" w:after="20" w:line="220" w:lineRule="exact"/>
              <w:ind w:left="-57" w:right="-57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51EE801E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</w:tr>
      <w:tr w:rsidR="00560C2A" w:rsidRPr="00560C2A" w14:paraId="75872A28" w14:textId="77777777" w:rsidTr="00330673">
        <w:trPr>
          <w:trHeight w:val="60"/>
        </w:trPr>
        <w:tc>
          <w:tcPr>
            <w:tcW w:w="1701" w:type="dxa"/>
            <w:vMerge/>
            <w:vAlign w:val="center"/>
          </w:tcPr>
          <w:p w14:paraId="701CD03B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1060" w:type="dxa"/>
            <w:vMerge/>
          </w:tcPr>
          <w:p w14:paraId="1C6D4EFD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</w:p>
        </w:tc>
        <w:tc>
          <w:tcPr>
            <w:tcW w:w="1060" w:type="dxa"/>
            <w:vMerge/>
            <w:vAlign w:val="center"/>
          </w:tcPr>
          <w:p w14:paraId="287BF496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</w:p>
        </w:tc>
        <w:tc>
          <w:tcPr>
            <w:tcW w:w="1060" w:type="dxa"/>
            <w:vAlign w:val="center"/>
          </w:tcPr>
          <w:p w14:paraId="3662EC92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>razem</w:t>
            </w:r>
          </w:p>
        </w:tc>
        <w:tc>
          <w:tcPr>
            <w:tcW w:w="1060" w:type="dxa"/>
            <w:vAlign w:val="center"/>
          </w:tcPr>
          <w:p w14:paraId="0C1A5ADC" w14:textId="77777777" w:rsidR="00967CCD" w:rsidRPr="00560C2A" w:rsidRDefault="00967CCD" w:rsidP="00E1135B">
            <w:pPr>
              <w:spacing w:before="20" w:after="20" w:line="220" w:lineRule="exact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 xml:space="preserve">w tym nowo </w:t>
            </w:r>
            <w:r w:rsidRPr="00560C2A">
              <w:rPr>
                <w:rFonts w:eastAsia="Times New Roman" w:cs="Calibri"/>
                <w:color w:val="000000" w:themeColor="text1"/>
                <w:szCs w:val="19"/>
              </w:rPr>
              <w:br/>
              <w:t>utworzone</w:t>
            </w:r>
          </w:p>
        </w:tc>
        <w:tc>
          <w:tcPr>
            <w:tcW w:w="1060" w:type="dxa"/>
            <w:vMerge/>
            <w:vAlign w:val="center"/>
          </w:tcPr>
          <w:p w14:paraId="6A1C57C7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</w:p>
        </w:tc>
        <w:tc>
          <w:tcPr>
            <w:tcW w:w="1061" w:type="dxa"/>
            <w:vMerge/>
            <w:vAlign w:val="center"/>
          </w:tcPr>
          <w:p w14:paraId="5C604D6D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</w:p>
        </w:tc>
      </w:tr>
      <w:tr w:rsidR="00560C2A" w:rsidRPr="00560C2A" w14:paraId="41AB2583" w14:textId="77777777" w:rsidTr="00330673">
        <w:trPr>
          <w:trHeight w:val="60"/>
        </w:trPr>
        <w:tc>
          <w:tcPr>
            <w:tcW w:w="1701" w:type="dxa"/>
            <w:vMerge/>
            <w:vAlign w:val="center"/>
          </w:tcPr>
          <w:p w14:paraId="5D693F62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4240" w:type="dxa"/>
            <w:gridSpan w:val="4"/>
          </w:tcPr>
          <w:p w14:paraId="29B18060" w14:textId="77777777" w:rsidR="00967CCD" w:rsidRPr="00560C2A" w:rsidRDefault="002949DA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 xml:space="preserve">stan </w:t>
            </w:r>
            <w:r w:rsidR="00967CCD" w:rsidRPr="00560C2A">
              <w:rPr>
                <w:rFonts w:eastAsia="Times New Roman"/>
                <w:color w:val="000000" w:themeColor="text1"/>
                <w:szCs w:val="19"/>
              </w:rPr>
              <w:t>na koniec kwartału</w:t>
            </w:r>
          </w:p>
        </w:tc>
        <w:tc>
          <w:tcPr>
            <w:tcW w:w="2121" w:type="dxa"/>
            <w:gridSpan w:val="2"/>
            <w:vAlign w:val="center"/>
          </w:tcPr>
          <w:p w14:paraId="19969A53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>w ciągu kwartału</w:t>
            </w:r>
          </w:p>
        </w:tc>
      </w:tr>
      <w:tr w:rsidR="00560C2A" w:rsidRPr="00560C2A" w14:paraId="624FDABB" w14:textId="77777777" w:rsidTr="00330673">
        <w:trPr>
          <w:trHeight w:val="50"/>
        </w:trPr>
        <w:tc>
          <w:tcPr>
            <w:tcW w:w="1701" w:type="dxa"/>
            <w:vMerge/>
            <w:vAlign w:val="center"/>
          </w:tcPr>
          <w:p w14:paraId="5DCAF7BE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6361" w:type="dxa"/>
            <w:gridSpan w:val="6"/>
          </w:tcPr>
          <w:p w14:paraId="4E8F161B" w14:textId="77777777" w:rsidR="00967CCD" w:rsidRPr="00560C2A" w:rsidRDefault="00967CCD" w:rsidP="00E1135B">
            <w:pPr>
              <w:spacing w:before="20" w:after="20"/>
              <w:jc w:val="center"/>
              <w:rPr>
                <w:rFonts w:eastAsia="Times New Roman" w:cs="Calibri"/>
                <w:color w:val="000000" w:themeColor="text1"/>
                <w:szCs w:val="19"/>
              </w:rPr>
            </w:pPr>
            <w:r w:rsidRPr="00560C2A">
              <w:rPr>
                <w:rFonts w:eastAsia="Times New Roman" w:cs="Calibri"/>
                <w:color w:val="000000" w:themeColor="text1"/>
                <w:szCs w:val="19"/>
              </w:rPr>
              <w:t>w tysiącach</w:t>
            </w:r>
          </w:p>
        </w:tc>
      </w:tr>
      <w:tr w:rsidR="00D124D8" w:rsidRPr="00D124D8" w14:paraId="55BE9F38" w14:textId="77777777" w:rsidTr="00330673">
        <w:tc>
          <w:tcPr>
            <w:tcW w:w="8062" w:type="dxa"/>
            <w:gridSpan w:val="7"/>
            <w:vAlign w:val="center"/>
          </w:tcPr>
          <w:p w14:paraId="2C87185E" w14:textId="77777777" w:rsidR="00967CCD" w:rsidRPr="00D124D8" w:rsidRDefault="00967CCD" w:rsidP="00E1135B">
            <w:pPr>
              <w:spacing w:before="20" w:after="20"/>
              <w:jc w:val="center"/>
              <w:rPr>
                <w:rFonts w:eastAsia="Times New Roman"/>
                <w:color w:val="FF0000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2021</w:t>
            </w:r>
          </w:p>
        </w:tc>
      </w:tr>
      <w:tr w:rsidR="00D124D8" w:rsidRPr="00D124D8" w14:paraId="0E1C33FA" w14:textId="77777777" w:rsidTr="00330673">
        <w:tc>
          <w:tcPr>
            <w:tcW w:w="1701" w:type="dxa"/>
          </w:tcPr>
          <w:p w14:paraId="3A58BEB0" w14:textId="77777777" w:rsidR="00967CCD" w:rsidRPr="00560C2A" w:rsidRDefault="00967CCD" w:rsidP="00E1135B">
            <w:pPr>
              <w:spacing w:before="20" w:after="20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4 kwartał</w:t>
            </w:r>
          </w:p>
        </w:tc>
        <w:tc>
          <w:tcPr>
            <w:tcW w:w="1060" w:type="dxa"/>
          </w:tcPr>
          <w:p w14:paraId="79982B78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color w:val="000000" w:themeColor="text1"/>
              </w:rPr>
              <w:t>12286,8</w:t>
            </w:r>
          </w:p>
        </w:tc>
        <w:tc>
          <w:tcPr>
            <w:tcW w:w="1060" w:type="dxa"/>
            <w:vAlign w:val="bottom"/>
          </w:tcPr>
          <w:p w14:paraId="5DC88A03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12149,4</w:t>
            </w:r>
          </w:p>
        </w:tc>
        <w:tc>
          <w:tcPr>
            <w:tcW w:w="1060" w:type="dxa"/>
            <w:vAlign w:val="bottom"/>
          </w:tcPr>
          <w:p w14:paraId="716372D3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137,4</w:t>
            </w:r>
          </w:p>
        </w:tc>
        <w:tc>
          <w:tcPr>
            <w:tcW w:w="1060" w:type="dxa"/>
            <w:vAlign w:val="bottom"/>
          </w:tcPr>
          <w:p w14:paraId="0F38EB69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32,3</w:t>
            </w:r>
          </w:p>
        </w:tc>
        <w:tc>
          <w:tcPr>
            <w:tcW w:w="1060" w:type="dxa"/>
            <w:vAlign w:val="bottom"/>
          </w:tcPr>
          <w:p w14:paraId="15ABDE35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112,5</w:t>
            </w:r>
          </w:p>
        </w:tc>
        <w:tc>
          <w:tcPr>
            <w:tcW w:w="1061" w:type="dxa"/>
            <w:vAlign w:val="bottom"/>
          </w:tcPr>
          <w:p w14:paraId="7D786088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64,9</w:t>
            </w:r>
          </w:p>
        </w:tc>
      </w:tr>
      <w:tr w:rsidR="00D124D8" w:rsidRPr="00D124D8" w14:paraId="5FCBD420" w14:textId="77777777" w:rsidTr="00330673">
        <w:tc>
          <w:tcPr>
            <w:tcW w:w="8062" w:type="dxa"/>
            <w:gridSpan w:val="7"/>
            <w:vAlign w:val="center"/>
          </w:tcPr>
          <w:p w14:paraId="6B02A6F4" w14:textId="77777777" w:rsidR="00967CCD" w:rsidRPr="009A1C29" w:rsidRDefault="00967CCD" w:rsidP="00E1135B">
            <w:pPr>
              <w:spacing w:before="20" w:after="20"/>
              <w:jc w:val="center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2022</w:t>
            </w:r>
          </w:p>
        </w:tc>
      </w:tr>
      <w:tr w:rsidR="00D124D8" w:rsidRPr="00D124D8" w14:paraId="4068F4C0" w14:textId="77777777" w:rsidTr="00330673">
        <w:tc>
          <w:tcPr>
            <w:tcW w:w="1701" w:type="dxa"/>
          </w:tcPr>
          <w:p w14:paraId="2995C8A3" w14:textId="77777777" w:rsidR="00967CCD" w:rsidRPr="00560C2A" w:rsidRDefault="00967CCD" w:rsidP="00E1135B">
            <w:pPr>
              <w:spacing w:before="20" w:after="20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1 kwartał</w:t>
            </w:r>
          </w:p>
        </w:tc>
        <w:tc>
          <w:tcPr>
            <w:tcW w:w="1060" w:type="dxa"/>
            <w:vAlign w:val="bottom"/>
          </w:tcPr>
          <w:p w14:paraId="723ED61A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12684,6</w:t>
            </w:r>
          </w:p>
        </w:tc>
        <w:tc>
          <w:tcPr>
            <w:tcW w:w="1060" w:type="dxa"/>
            <w:vAlign w:val="bottom"/>
          </w:tcPr>
          <w:p w14:paraId="6FA888D2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12525,9</w:t>
            </w:r>
          </w:p>
        </w:tc>
        <w:tc>
          <w:tcPr>
            <w:tcW w:w="1060" w:type="dxa"/>
            <w:vAlign w:val="bottom"/>
          </w:tcPr>
          <w:p w14:paraId="2F95D75A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158,7</w:t>
            </w:r>
          </w:p>
        </w:tc>
        <w:tc>
          <w:tcPr>
            <w:tcW w:w="1060" w:type="dxa"/>
            <w:vAlign w:val="bottom"/>
          </w:tcPr>
          <w:p w14:paraId="2273634D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30,9</w:t>
            </w:r>
          </w:p>
        </w:tc>
        <w:tc>
          <w:tcPr>
            <w:tcW w:w="1060" w:type="dxa"/>
            <w:vAlign w:val="bottom"/>
          </w:tcPr>
          <w:p w14:paraId="3FB53F03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189,7</w:t>
            </w:r>
          </w:p>
        </w:tc>
        <w:tc>
          <w:tcPr>
            <w:tcW w:w="1061" w:type="dxa"/>
            <w:vAlign w:val="bottom"/>
          </w:tcPr>
          <w:p w14:paraId="273F3F37" w14:textId="77777777" w:rsidR="00967CCD" w:rsidRPr="009A1C29" w:rsidRDefault="00967CCD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81,9</w:t>
            </w:r>
          </w:p>
        </w:tc>
      </w:tr>
      <w:tr w:rsidR="00D124D8" w:rsidRPr="00D124D8" w14:paraId="6F4EFCF1" w14:textId="77777777" w:rsidTr="00330673">
        <w:tc>
          <w:tcPr>
            <w:tcW w:w="1701" w:type="dxa"/>
          </w:tcPr>
          <w:p w14:paraId="15824670" w14:textId="77777777" w:rsidR="00E3619E" w:rsidRPr="00560C2A" w:rsidRDefault="00E3619E" w:rsidP="00E1135B">
            <w:pPr>
              <w:spacing w:before="20" w:after="20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2 kwartał</w:t>
            </w:r>
          </w:p>
        </w:tc>
        <w:tc>
          <w:tcPr>
            <w:tcW w:w="1060" w:type="dxa"/>
            <w:vAlign w:val="bottom"/>
          </w:tcPr>
          <w:p w14:paraId="41D5049D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12659,3</w:t>
            </w:r>
          </w:p>
        </w:tc>
        <w:tc>
          <w:tcPr>
            <w:tcW w:w="1060" w:type="dxa"/>
            <w:vAlign w:val="bottom"/>
          </w:tcPr>
          <w:p w14:paraId="241ED148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12510</w:t>
            </w:r>
            <w:r w:rsidR="0097293E" w:rsidRPr="009A1C29">
              <w:rPr>
                <w:rFonts w:eastAsia="Times New Roman"/>
                <w:color w:val="000000" w:themeColor="text1"/>
                <w:szCs w:val="19"/>
              </w:rPr>
              <w:t>,0</w:t>
            </w:r>
          </w:p>
        </w:tc>
        <w:tc>
          <w:tcPr>
            <w:tcW w:w="1060" w:type="dxa"/>
            <w:vAlign w:val="bottom"/>
          </w:tcPr>
          <w:p w14:paraId="4D4F6D41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149,3</w:t>
            </w:r>
          </w:p>
        </w:tc>
        <w:tc>
          <w:tcPr>
            <w:tcW w:w="1060" w:type="dxa"/>
            <w:vAlign w:val="bottom"/>
          </w:tcPr>
          <w:p w14:paraId="7B1F35FE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28,5</w:t>
            </w:r>
          </w:p>
        </w:tc>
        <w:tc>
          <w:tcPr>
            <w:tcW w:w="1060" w:type="dxa"/>
            <w:vAlign w:val="bottom"/>
          </w:tcPr>
          <w:p w14:paraId="77675A3D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136,0</w:t>
            </w:r>
          </w:p>
        </w:tc>
        <w:tc>
          <w:tcPr>
            <w:tcW w:w="1061" w:type="dxa"/>
            <w:vAlign w:val="bottom"/>
          </w:tcPr>
          <w:p w14:paraId="52FDD7DC" w14:textId="77777777" w:rsidR="00E3619E" w:rsidRPr="009A1C29" w:rsidRDefault="00E3619E" w:rsidP="00E1135B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65,9</w:t>
            </w:r>
          </w:p>
        </w:tc>
      </w:tr>
      <w:tr w:rsidR="00560C2A" w:rsidRPr="00D124D8" w14:paraId="557F96DF" w14:textId="77777777" w:rsidTr="00330673">
        <w:tc>
          <w:tcPr>
            <w:tcW w:w="1701" w:type="dxa"/>
          </w:tcPr>
          <w:p w14:paraId="52EAEE81" w14:textId="753EF18A" w:rsidR="00560C2A" w:rsidRPr="00560C2A" w:rsidRDefault="00560C2A" w:rsidP="00560C2A">
            <w:pPr>
              <w:spacing w:before="20" w:after="20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3 kwartał</w:t>
            </w:r>
          </w:p>
        </w:tc>
        <w:tc>
          <w:tcPr>
            <w:tcW w:w="1060" w:type="dxa"/>
            <w:vAlign w:val="bottom"/>
          </w:tcPr>
          <w:p w14:paraId="19CCA155" w14:textId="22A8B84D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12647,7</w:t>
            </w:r>
          </w:p>
        </w:tc>
        <w:tc>
          <w:tcPr>
            <w:tcW w:w="1060" w:type="dxa"/>
            <w:vAlign w:val="bottom"/>
          </w:tcPr>
          <w:p w14:paraId="5A5604E1" w14:textId="6512FD6C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12512,2</w:t>
            </w:r>
          </w:p>
        </w:tc>
        <w:tc>
          <w:tcPr>
            <w:tcW w:w="1060" w:type="dxa"/>
            <w:vAlign w:val="bottom"/>
          </w:tcPr>
          <w:p w14:paraId="31062520" w14:textId="7EDB3393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135,5</w:t>
            </w:r>
          </w:p>
        </w:tc>
        <w:tc>
          <w:tcPr>
            <w:tcW w:w="1060" w:type="dxa"/>
            <w:vAlign w:val="bottom"/>
          </w:tcPr>
          <w:p w14:paraId="53CAF9FE" w14:textId="76AD2C35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25,6</w:t>
            </w:r>
          </w:p>
        </w:tc>
        <w:tc>
          <w:tcPr>
            <w:tcW w:w="1060" w:type="dxa"/>
            <w:vAlign w:val="bottom"/>
          </w:tcPr>
          <w:p w14:paraId="2CE5560C" w14:textId="4B1EA571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120,6</w:t>
            </w:r>
          </w:p>
        </w:tc>
        <w:tc>
          <w:tcPr>
            <w:tcW w:w="1061" w:type="dxa"/>
            <w:vAlign w:val="bottom"/>
          </w:tcPr>
          <w:p w14:paraId="7522DCDA" w14:textId="5D263167" w:rsidR="00560C2A" w:rsidRPr="009A1C29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71,7</w:t>
            </w:r>
          </w:p>
        </w:tc>
      </w:tr>
      <w:tr w:rsidR="00560C2A" w:rsidRPr="00D124D8" w14:paraId="2424F813" w14:textId="77777777" w:rsidTr="00330673">
        <w:tc>
          <w:tcPr>
            <w:tcW w:w="1701" w:type="dxa"/>
          </w:tcPr>
          <w:p w14:paraId="0A2D7728" w14:textId="0AC52143" w:rsidR="00560C2A" w:rsidRPr="00560C2A" w:rsidRDefault="00560C2A" w:rsidP="00560C2A">
            <w:pPr>
              <w:spacing w:before="20" w:after="20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4 kwartał</w:t>
            </w:r>
          </w:p>
        </w:tc>
        <w:tc>
          <w:tcPr>
            <w:tcW w:w="1060" w:type="dxa"/>
            <w:vAlign w:val="bottom"/>
          </w:tcPr>
          <w:p w14:paraId="0D4101B1" w14:textId="13BD3DDC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12520,9</w:t>
            </w:r>
          </w:p>
        </w:tc>
        <w:tc>
          <w:tcPr>
            <w:tcW w:w="1060" w:type="dxa"/>
            <w:vAlign w:val="bottom"/>
          </w:tcPr>
          <w:p w14:paraId="11EA93B5" w14:textId="6D446CA0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12405,2</w:t>
            </w:r>
          </w:p>
        </w:tc>
        <w:tc>
          <w:tcPr>
            <w:tcW w:w="1060" w:type="dxa"/>
            <w:vAlign w:val="bottom"/>
          </w:tcPr>
          <w:p w14:paraId="6F314744" w14:textId="6086A3CB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115,7</w:t>
            </w:r>
          </w:p>
        </w:tc>
        <w:tc>
          <w:tcPr>
            <w:tcW w:w="1060" w:type="dxa"/>
            <w:vAlign w:val="bottom"/>
          </w:tcPr>
          <w:p w14:paraId="5087E49A" w14:textId="2A9C2A51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22,8</w:t>
            </w:r>
          </w:p>
        </w:tc>
        <w:tc>
          <w:tcPr>
            <w:tcW w:w="1060" w:type="dxa"/>
            <w:vAlign w:val="bottom"/>
          </w:tcPr>
          <w:p w14:paraId="0859CD2D" w14:textId="30293B8B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88,6</w:t>
            </w:r>
          </w:p>
        </w:tc>
        <w:tc>
          <w:tcPr>
            <w:tcW w:w="1061" w:type="dxa"/>
            <w:vAlign w:val="bottom"/>
          </w:tcPr>
          <w:p w14:paraId="7820FA08" w14:textId="67773C63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55,6</w:t>
            </w:r>
          </w:p>
        </w:tc>
      </w:tr>
      <w:tr w:rsidR="00560C2A" w:rsidRPr="00D124D8" w14:paraId="6199FA17" w14:textId="77777777" w:rsidTr="00330673">
        <w:tc>
          <w:tcPr>
            <w:tcW w:w="1701" w:type="dxa"/>
          </w:tcPr>
          <w:p w14:paraId="444AAA94" w14:textId="77777777" w:rsidR="00560C2A" w:rsidRPr="00560C2A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A</w:t>
            </w:r>
          </w:p>
        </w:tc>
        <w:tc>
          <w:tcPr>
            <w:tcW w:w="1060" w:type="dxa"/>
            <w:vAlign w:val="bottom"/>
          </w:tcPr>
          <w:p w14:paraId="7F7EC182" w14:textId="36DCC4FE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101,9</w:t>
            </w:r>
          </w:p>
        </w:tc>
        <w:tc>
          <w:tcPr>
            <w:tcW w:w="1060" w:type="dxa"/>
            <w:vAlign w:val="bottom"/>
          </w:tcPr>
          <w:p w14:paraId="3CD29EF3" w14:textId="08182079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102,1</w:t>
            </w:r>
          </w:p>
        </w:tc>
        <w:tc>
          <w:tcPr>
            <w:tcW w:w="1060" w:type="dxa"/>
            <w:vAlign w:val="bottom"/>
          </w:tcPr>
          <w:p w14:paraId="77289A87" w14:textId="14F5FC21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84,2</w:t>
            </w:r>
          </w:p>
        </w:tc>
        <w:tc>
          <w:tcPr>
            <w:tcW w:w="1060" w:type="dxa"/>
            <w:vAlign w:val="bottom"/>
          </w:tcPr>
          <w:p w14:paraId="6BBD2D78" w14:textId="5B25C1BD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70,5</w:t>
            </w:r>
          </w:p>
        </w:tc>
        <w:tc>
          <w:tcPr>
            <w:tcW w:w="1060" w:type="dxa"/>
            <w:vAlign w:val="bottom"/>
          </w:tcPr>
          <w:p w14:paraId="53863B52" w14:textId="1DEEA671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78,7</w:t>
            </w:r>
          </w:p>
        </w:tc>
        <w:tc>
          <w:tcPr>
            <w:tcW w:w="1061" w:type="dxa"/>
            <w:vAlign w:val="bottom"/>
          </w:tcPr>
          <w:p w14:paraId="5F9E93D3" w14:textId="05096924" w:rsidR="00560C2A" w:rsidRPr="009A1C29" w:rsidRDefault="004029CB" w:rsidP="00560C2A">
            <w:pPr>
              <w:spacing w:before="20" w:after="20"/>
              <w:jc w:val="right"/>
              <w:rPr>
                <w:rFonts w:cs="Calibri"/>
                <w:color w:val="000000" w:themeColor="text1"/>
                <w:szCs w:val="19"/>
              </w:rPr>
            </w:pPr>
            <w:r w:rsidRPr="009A1C29">
              <w:rPr>
                <w:rFonts w:cs="Calibri"/>
                <w:color w:val="000000" w:themeColor="text1"/>
                <w:szCs w:val="19"/>
              </w:rPr>
              <w:t>85,7</w:t>
            </w:r>
          </w:p>
        </w:tc>
      </w:tr>
      <w:tr w:rsidR="00560C2A" w:rsidRPr="00D124D8" w14:paraId="62034CF8" w14:textId="77777777" w:rsidTr="00330673">
        <w:tc>
          <w:tcPr>
            <w:tcW w:w="1701" w:type="dxa"/>
          </w:tcPr>
          <w:p w14:paraId="6B1C2888" w14:textId="77777777" w:rsidR="00560C2A" w:rsidRPr="00560C2A" w:rsidRDefault="00560C2A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560C2A">
              <w:rPr>
                <w:rFonts w:eastAsia="Times New Roman"/>
                <w:color w:val="000000" w:themeColor="text1"/>
                <w:szCs w:val="19"/>
              </w:rPr>
              <w:t>B</w:t>
            </w:r>
          </w:p>
        </w:tc>
        <w:tc>
          <w:tcPr>
            <w:tcW w:w="1060" w:type="dxa"/>
            <w:vAlign w:val="bottom"/>
          </w:tcPr>
          <w:p w14:paraId="324BE3FD" w14:textId="55133B4E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99,0</w:t>
            </w:r>
          </w:p>
        </w:tc>
        <w:tc>
          <w:tcPr>
            <w:tcW w:w="1060" w:type="dxa"/>
            <w:vAlign w:val="bottom"/>
          </w:tcPr>
          <w:p w14:paraId="2476410C" w14:textId="5DD70623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99,1</w:t>
            </w:r>
          </w:p>
        </w:tc>
        <w:tc>
          <w:tcPr>
            <w:tcW w:w="1060" w:type="dxa"/>
            <w:vAlign w:val="bottom"/>
          </w:tcPr>
          <w:p w14:paraId="67AA1E8E" w14:textId="1D134EA6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85,4</w:t>
            </w:r>
          </w:p>
        </w:tc>
        <w:tc>
          <w:tcPr>
            <w:tcW w:w="1060" w:type="dxa"/>
            <w:vAlign w:val="bottom"/>
          </w:tcPr>
          <w:p w14:paraId="04632C72" w14:textId="08BCF94B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89,0</w:t>
            </w:r>
          </w:p>
        </w:tc>
        <w:tc>
          <w:tcPr>
            <w:tcW w:w="1060" w:type="dxa"/>
            <w:vAlign w:val="bottom"/>
          </w:tcPr>
          <w:p w14:paraId="6BACB261" w14:textId="54B4748F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73,5</w:t>
            </w:r>
          </w:p>
        </w:tc>
        <w:tc>
          <w:tcPr>
            <w:tcW w:w="1061" w:type="dxa"/>
            <w:vAlign w:val="bottom"/>
          </w:tcPr>
          <w:p w14:paraId="5B443071" w14:textId="29E86246" w:rsidR="00560C2A" w:rsidRPr="009A1C29" w:rsidRDefault="004029CB" w:rsidP="00560C2A">
            <w:pPr>
              <w:spacing w:before="20" w:after="2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77,5</w:t>
            </w:r>
          </w:p>
        </w:tc>
      </w:tr>
    </w:tbl>
    <w:p w14:paraId="33ACB1D7" w14:textId="4902D22F" w:rsidR="00B37B86" w:rsidRPr="009A1C29" w:rsidRDefault="007E7796" w:rsidP="00B37B86">
      <w:pPr>
        <w:spacing w:before="240"/>
        <w:rPr>
          <w:rFonts w:eastAsia="Times New Roman"/>
          <w:color w:val="000000" w:themeColor="text1"/>
          <w:spacing w:val="-2"/>
          <w:szCs w:val="19"/>
          <w:lang w:eastAsia="pl-PL"/>
        </w:rPr>
      </w:pPr>
      <w:r w:rsidRPr="009A1C29">
        <w:rPr>
          <w:rFonts w:eastAsia="Times New Roman"/>
          <w:color w:val="000000" w:themeColor="text1"/>
          <w:szCs w:val="19"/>
          <w:lang w:eastAsia="pl-PL"/>
        </w:rPr>
        <w:t>W Polsce na koniec czwartego</w:t>
      </w:r>
      <w:r w:rsidR="00B37B86" w:rsidRPr="009A1C29">
        <w:rPr>
          <w:rFonts w:eastAsia="Times New Roman"/>
          <w:color w:val="000000" w:themeColor="text1"/>
          <w:szCs w:val="19"/>
          <w:lang w:eastAsia="pl-PL"/>
        </w:rPr>
        <w:t xml:space="preserve"> kwartału 2022 r. </w:t>
      </w:r>
      <w:r w:rsidR="00475D99" w:rsidRPr="009A1C29">
        <w:rPr>
          <w:rFonts w:eastAsia="Times New Roman"/>
          <w:color w:val="000000" w:themeColor="text1"/>
          <w:szCs w:val="19"/>
          <w:lang w:eastAsia="pl-PL"/>
        </w:rPr>
        <w:t>obsadzonych miejsc pracy było</w:t>
      </w:r>
      <w:r w:rsidR="00B37B86" w:rsidRPr="009A1C29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475D99" w:rsidRPr="009A1C29">
        <w:rPr>
          <w:rFonts w:eastAsia="Times New Roman"/>
          <w:color w:val="000000" w:themeColor="text1"/>
          <w:szCs w:val="19"/>
          <w:lang w:eastAsia="pl-PL"/>
        </w:rPr>
        <w:t xml:space="preserve">mniej </w:t>
      </w:r>
      <w:r w:rsidR="002949DA" w:rsidRPr="009A1C29">
        <w:rPr>
          <w:rFonts w:eastAsia="Times New Roman"/>
          <w:color w:val="000000" w:themeColor="text1"/>
          <w:szCs w:val="19"/>
          <w:lang w:eastAsia="pl-PL"/>
        </w:rPr>
        <w:t xml:space="preserve">niż </w:t>
      </w:r>
      <w:r w:rsidR="00303EE4">
        <w:rPr>
          <w:rFonts w:eastAsia="Times New Roman"/>
          <w:color w:val="000000" w:themeColor="text1"/>
          <w:szCs w:val="19"/>
          <w:lang w:eastAsia="pl-PL"/>
        </w:rPr>
        <w:br/>
      </w:r>
      <w:r w:rsidR="002949DA" w:rsidRPr="009A1C29">
        <w:rPr>
          <w:rFonts w:eastAsia="Times New Roman"/>
          <w:color w:val="000000" w:themeColor="text1"/>
          <w:szCs w:val="19"/>
          <w:lang w:eastAsia="pl-PL"/>
        </w:rPr>
        <w:t>w</w:t>
      </w:r>
      <w:r w:rsidRPr="009A1C29">
        <w:rPr>
          <w:rFonts w:eastAsia="Times New Roman"/>
          <w:color w:val="000000" w:themeColor="text1"/>
          <w:szCs w:val="19"/>
          <w:lang w:eastAsia="pl-PL"/>
        </w:rPr>
        <w:t xml:space="preserve"> trzecim</w:t>
      </w:r>
      <w:r w:rsidR="00B37B86" w:rsidRPr="009A1C29">
        <w:rPr>
          <w:rFonts w:eastAsia="Times New Roman"/>
          <w:color w:val="000000" w:themeColor="text1"/>
          <w:szCs w:val="19"/>
          <w:lang w:eastAsia="pl-PL"/>
        </w:rPr>
        <w:t xml:space="preserve"> kwarta</w:t>
      </w:r>
      <w:r w:rsidR="002949DA" w:rsidRPr="009A1C29">
        <w:rPr>
          <w:rFonts w:eastAsia="Times New Roman"/>
          <w:color w:val="000000" w:themeColor="text1"/>
          <w:szCs w:val="19"/>
          <w:lang w:eastAsia="pl-PL"/>
        </w:rPr>
        <w:t>le</w:t>
      </w:r>
      <w:r w:rsidR="00B37B86" w:rsidRPr="009A1C29">
        <w:rPr>
          <w:rFonts w:eastAsia="Times New Roman"/>
          <w:color w:val="000000" w:themeColor="text1"/>
          <w:szCs w:val="19"/>
          <w:lang w:eastAsia="pl-PL"/>
        </w:rPr>
        <w:t>.</w:t>
      </w:r>
      <w:r w:rsidR="004B4A60" w:rsidRPr="009A1C29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D475CE" w:rsidRPr="009A1C29">
        <w:rPr>
          <w:rFonts w:eastAsia="Times New Roman"/>
          <w:color w:val="000000" w:themeColor="text1"/>
          <w:szCs w:val="19"/>
          <w:lang w:eastAsia="pl-PL"/>
        </w:rPr>
        <w:t>Z</w:t>
      </w:r>
      <w:r w:rsidR="004B4A60" w:rsidRPr="009A1C29">
        <w:rPr>
          <w:rFonts w:eastAsia="Times New Roman"/>
          <w:color w:val="000000" w:themeColor="text1"/>
          <w:szCs w:val="19"/>
          <w:lang w:eastAsia="pl-PL"/>
        </w:rPr>
        <w:t xml:space="preserve">mniejszyła się </w:t>
      </w:r>
      <w:r w:rsidR="00DD44CB" w:rsidRPr="009A1C29">
        <w:rPr>
          <w:rFonts w:eastAsia="Times New Roman"/>
          <w:color w:val="000000" w:themeColor="text1"/>
          <w:szCs w:val="19"/>
          <w:lang w:eastAsia="pl-PL"/>
        </w:rPr>
        <w:t xml:space="preserve">w odniesieniu do poprzedniego kwartału </w:t>
      </w:r>
      <w:r w:rsidR="008C3753" w:rsidRPr="009A1C29">
        <w:rPr>
          <w:rFonts w:eastAsia="Times New Roman"/>
          <w:color w:val="000000" w:themeColor="text1"/>
          <w:szCs w:val="19"/>
          <w:lang w:eastAsia="pl-PL"/>
        </w:rPr>
        <w:t xml:space="preserve">także </w:t>
      </w:r>
      <w:r w:rsidR="004B4A60" w:rsidRPr="009A1C29">
        <w:rPr>
          <w:rFonts w:eastAsia="Times New Roman"/>
          <w:color w:val="000000" w:themeColor="text1"/>
          <w:szCs w:val="19"/>
          <w:lang w:eastAsia="pl-PL"/>
        </w:rPr>
        <w:t xml:space="preserve">liczba wolnych miejsc pracy </w:t>
      </w:r>
      <w:r w:rsidR="004B4A60" w:rsidRPr="009A1C29">
        <w:rPr>
          <w:rFonts w:eastAsia="Times New Roman"/>
          <w:color w:val="000000" w:themeColor="text1"/>
          <w:spacing w:val="-2"/>
          <w:szCs w:val="19"/>
          <w:lang w:eastAsia="pl-PL"/>
        </w:rPr>
        <w:t>(</w:t>
      </w:r>
      <w:r w:rsidR="000C5224" w:rsidRPr="009A1C29">
        <w:rPr>
          <w:rFonts w:eastAsia="Times New Roman"/>
          <w:color w:val="000000" w:themeColor="text1"/>
          <w:spacing w:val="-2"/>
          <w:szCs w:val="19"/>
          <w:lang w:eastAsia="pl-PL"/>
        </w:rPr>
        <w:t>w tym nowo utworzonych</w:t>
      </w:r>
      <w:r w:rsidR="004B4A60" w:rsidRPr="009A1C29">
        <w:rPr>
          <w:rFonts w:eastAsia="Times New Roman"/>
          <w:color w:val="000000" w:themeColor="text1"/>
          <w:spacing w:val="-2"/>
          <w:szCs w:val="19"/>
          <w:lang w:eastAsia="pl-PL"/>
        </w:rPr>
        <w:t xml:space="preserve">). </w:t>
      </w:r>
    </w:p>
    <w:p w14:paraId="032F6697" w14:textId="0C46398E" w:rsidR="00967CCD" w:rsidRPr="00D124D8" w:rsidRDefault="00D475CE" w:rsidP="00CF72EA">
      <w:pPr>
        <w:rPr>
          <w:b/>
          <w:color w:val="FF0000"/>
          <w:szCs w:val="19"/>
        </w:rPr>
      </w:pPr>
      <w:r w:rsidRPr="009A1C29">
        <w:rPr>
          <w:rFonts w:eastAsia="Times New Roman"/>
          <w:color w:val="000000" w:themeColor="text1"/>
          <w:szCs w:val="19"/>
          <w:lang w:eastAsia="pl-PL"/>
        </w:rPr>
        <w:t>O</w:t>
      </w:r>
      <w:r w:rsidR="0059717E" w:rsidRPr="009A1C29">
        <w:rPr>
          <w:rFonts w:eastAsia="Times New Roman"/>
          <w:color w:val="000000" w:themeColor="text1"/>
          <w:szCs w:val="19"/>
          <w:lang w:eastAsia="pl-PL"/>
        </w:rPr>
        <w:t xml:space="preserve">bsadzonych i wolnych miejsc pracy w </w:t>
      </w:r>
      <w:r w:rsidR="007E7796" w:rsidRPr="009A1C29">
        <w:rPr>
          <w:rFonts w:eastAsia="Times New Roman"/>
          <w:color w:val="000000" w:themeColor="text1"/>
          <w:szCs w:val="19"/>
          <w:lang w:eastAsia="pl-PL"/>
        </w:rPr>
        <w:t>końcu czwartego kwartału 2022 r.</w:t>
      </w:r>
      <w:r w:rsidRPr="009A1C29">
        <w:rPr>
          <w:rFonts w:eastAsia="Times New Roman"/>
          <w:color w:val="000000" w:themeColor="text1"/>
          <w:szCs w:val="19"/>
          <w:lang w:eastAsia="pl-PL"/>
        </w:rPr>
        <w:t xml:space="preserve"> było</w:t>
      </w:r>
      <w:r w:rsidR="0059717E" w:rsidRPr="009A1C29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Pr="009A1C29">
        <w:rPr>
          <w:rFonts w:eastAsia="Times New Roman"/>
          <w:color w:val="000000" w:themeColor="text1"/>
          <w:szCs w:val="19"/>
          <w:lang w:eastAsia="pl-PL"/>
        </w:rPr>
        <w:t>więcej</w:t>
      </w:r>
      <w:r w:rsidR="0059717E" w:rsidRPr="009A1C29">
        <w:rPr>
          <w:rFonts w:eastAsia="Times New Roman"/>
          <w:color w:val="000000" w:themeColor="text1"/>
          <w:szCs w:val="19"/>
          <w:lang w:eastAsia="pl-PL"/>
        </w:rPr>
        <w:t xml:space="preserve"> niż </w:t>
      </w:r>
      <w:r w:rsidR="007E7796" w:rsidRPr="009A1C29">
        <w:rPr>
          <w:rFonts w:eastAsia="Times New Roman"/>
          <w:color w:val="000000" w:themeColor="text1"/>
          <w:szCs w:val="19"/>
          <w:lang w:eastAsia="pl-PL"/>
        </w:rPr>
        <w:t>w </w:t>
      </w:r>
      <w:r w:rsidR="0059717E" w:rsidRPr="009A1C29">
        <w:rPr>
          <w:rFonts w:eastAsia="Times New Roman"/>
          <w:color w:val="000000" w:themeColor="text1"/>
          <w:szCs w:val="19"/>
          <w:lang w:eastAsia="pl-PL"/>
        </w:rPr>
        <w:t>analogicznym kwartale 2021 r.</w:t>
      </w:r>
      <w:r w:rsidR="00B37B86" w:rsidRPr="000C5224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5340BE" w:rsidRPr="007E7796">
        <w:rPr>
          <w:rFonts w:eastAsia="Times New Roman"/>
          <w:color w:val="000000" w:themeColor="text1"/>
          <w:szCs w:val="19"/>
          <w:lang w:eastAsia="pl-PL"/>
        </w:rPr>
        <w:t xml:space="preserve">W </w:t>
      </w:r>
      <w:r w:rsidR="0006713F" w:rsidRPr="007E7796">
        <w:rPr>
          <w:rFonts w:eastAsia="Times New Roman"/>
          <w:color w:val="000000" w:themeColor="text1"/>
          <w:szCs w:val="19"/>
          <w:lang w:eastAsia="pl-PL"/>
        </w:rPr>
        <w:t xml:space="preserve">analizowanym </w:t>
      </w:r>
      <w:r w:rsidR="005340BE" w:rsidRPr="007E7796">
        <w:rPr>
          <w:rFonts w:eastAsia="Times New Roman"/>
          <w:color w:val="000000" w:themeColor="text1"/>
          <w:szCs w:val="19"/>
          <w:lang w:eastAsia="pl-PL"/>
        </w:rPr>
        <w:t xml:space="preserve">kwartale </w:t>
      </w:r>
      <w:r w:rsidR="005340BE" w:rsidRPr="00FB7CE1">
        <w:rPr>
          <w:rFonts w:eastAsia="Times New Roman"/>
          <w:color w:val="000000" w:themeColor="text1"/>
          <w:szCs w:val="19"/>
          <w:lang w:eastAsia="pl-PL"/>
        </w:rPr>
        <w:t>z</w:t>
      </w:r>
      <w:r w:rsidR="00B37B86" w:rsidRPr="00FB7CE1">
        <w:rPr>
          <w:rFonts w:eastAsia="Times New Roman"/>
          <w:color w:val="000000" w:themeColor="text1"/>
          <w:szCs w:val="19"/>
          <w:lang w:eastAsia="pl-PL"/>
        </w:rPr>
        <w:t>mniejszyła się</w:t>
      </w:r>
      <w:r w:rsidR="00B37B86" w:rsidRPr="007E7796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5340BE" w:rsidRPr="007E7796">
        <w:rPr>
          <w:rFonts w:eastAsia="Times New Roman"/>
          <w:color w:val="000000" w:themeColor="text1"/>
          <w:szCs w:val="19"/>
          <w:lang w:eastAsia="pl-PL"/>
        </w:rPr>
        <w:t>w skali roku</w:t>
      </w:r>
      <w:r w:rsidR="00FB7CE1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303EE4">
        <w:rPr>
          <w:rFonts w:eastAsia="Times New Roman"/>
          <w:color w:val="000000" w:themeColor="text1"/>
          <w:szCs w:val="19"/>
          <w:lang w:eastAsia="pl-PL"/>
        </w:rPr>
        <w:br/>
      </w:r>
      <w:r w:rsidR="00FB7CE1">
        <w:rPr>
          <w:rFonts w:eastAsia="Times New Roman"/>
          <w:color w:val="000000" w:themeColor="text1"/>
          <w:szCs w:val="19"/>
          <w:lang w:eastAsia="pl-PL"/>
        </w:rPr>
        <w:t>zarówno</w:t>
      </w:r>
      <w:r w:rsidR="00B37B86" w:rsidRPr="007E7796">
        <w:rPr>
          <w:rFonts w:eastAsia="Times New Roman"/>
          <w:color w:val="000000" w:themeColor="text1"/>
          <w:szCs w:val="19"/>
          <w:lang w:eastAsia="pl-PL"/>
        </w:rPr>
        <w:t xml:space="preserve"> lic</w:t>
      </w:r>
      <w:r w:rsidR="00FB7CE1">
        <w:rPr>
          <w:rFonts w:eastAsia="Times New Roman"/>
          <w:color w:val="000000" w:themeColor="text1"/>
          <w:szCs w:val="19"/>
          <w:lang w:eastAsia="pl-PL"/>
        </w:rPr>
        <w:t>zba nowoutworzonych</w:t>
      </w:r>
      <w:r w:rsidR="00B37B86" w:rsidRPr="007E7796">
        <w:rPr>
          <w:rFonts w:eastAsia="Times New Roman"/>
          <w:color w:val="000000" w:themeColor="text1"/>
          <w:szCs w:val="19"/>
          <w:lang w:eastAsia="pl-PL"/>
        </w:rPr>
        <w:t xml:space="preserve">, </w:t>
      </w:r>
      <w:r w:rsidR="00FB7CE1">
        <w:rPr>
          <w:rFonts w:eastAsia="Times New Roman"/>
          <w:color w:val="000000" w:themeColor="text1"/>
          <w:szCs w:val="19"/>
          <w:lang w:eastAsia="pl-PL"/>
        </w:rPr>
        <w:t xml:space="preserve">jak i </w:t>
      </w:r>
      <w:r w:rsidR="00B37B86" w:rsidRPr="007E7796">
        <w:rPr>
          <w:rFonts w:eastAsia="Times New Roman"/>
          <w:color w:val="000000" w:themeColor="text1"/>
          <w:szCs w:val="19"/>
          <w:lang w:eastAsia="pl-PL"/>
        </w:rPr>
        <w:t xml:space="preserve">zlikwidowanych miejsc pracy. </w:t>
      </w:r>
      <w:r w:rsidR="00967CCD" w:rsidRPr="00D124D8">
        <w:rPr>
          <w:b/>
          <w:color w:val="FF0000"/>
          <w:szCs w:val="19"/>
        </w:rPr>
        <w:br w:type="page"/>
      </w:r>
    </w:p>
    <w:p w14:paraId="4C7F6E65" w14:textId="77777777" w:rsidR="00967CCD" w:rsidRPr="005605D9" w:rsidRDefault="00967CCD" w:rsidP="00967CCD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 w:rsidRPr="005605D9">
        <w:rPr>
          <w:b/>
          <w:color w:val="000000" w:themeColor="text1"/>
          <w:szCs w:val="19"/>
        </w:rPr>
        <w:lastRenderedPageBreak/>
        <w:t>Tablica 2.</w:t>
      </w:r>
      <w:r w:rsidRPr="005605D9">
        <w:rPr>
          <w:b/>
          <w:color w:val="000000" w:themeColor="text1"/>
          <w:szCs w:val="19"/>
          <w:shd w:val="clear" w:color="auto" w:fill="FFFFFF"/>
        </w:rPr>
        <w:t xml:space="preserve"> Wybrane wskaźniki z badania popytu na pracę</w:t>
      </w:r>
    </w:p>
    <w:tbl>
      <w:tblPr>
        <w:tblStyle w:val="Firasans"/>
        <w:tblpPr w:leftFromText="141" w:rightFromText="141" w:vertAnchor="text" w:horzAnchor="margin" w:tblpY="25"/>
        <w:tblW w:w="0" w:type="auto"/>
        <w:tblBorders>
          <w:top w:val="single" w:sz="4" w:space="0" w:color="001D77"/>
        </w:tblBorders>
        <w:tblLook w:val="04A0" w:firstRow="1" w:lastRow="0" w:firstColumn="1" w:lastColumn="0" w:noHBand="0" w:noVBand="1"/>
        <w:tblCaption w:val="Tablica 2.  Wybrane wskaźniki z badania popytu na pracę"/>
        <w:tblDescription w:val="Przekrój czasowy od 4 kwartału 2021 roku do 4 kwartału 2022 roku."/>
      </w:tblPr>
      <w:tblGrid>
        <w:gridCol w:w="1701"/>
        <w:gridCol w:w="2122"/>
        <w:gridCol w:w="2122"/>
        <w:gridCol w:w="2122"/>
      </w:tblGrid>
      <w:tr w:rsidR="005605D9" w:rsidRPr="005605D9" w14:paraId="231AABF6" w14:textId="77777777" w:rsidTr="00E1135B">
        <w:trPr>
          <w:trHeight w:val="851"/>
        </w:trPr>
        <w:tc>
          <w:tcPr>
            <w:tcW w:w="1701" w:type="dxa"/>
            <w:vMerge w:val="restart"/>
            <w:vAlign w:val="center"/>
          </w:tcPr>
          <w:p w14:paraId="4FBAF3BB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KWARTAŁY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52253203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Udział podmiotów gospodarki narodowej dysponujących wolnymi miejscami pracy </w:t>
            </w:r>
          </w:p>
        </w:tc>
        <w:tc>
          <w:tcPr>
            <w:tcW w:w="2122" w:type="dxa"/>
            <w:tcBorders>
              <w:bottom w:val="single" w:sz="2" w:space="0" w:color="000099"/>
            </w:tcBorders>
            <w:vAlign w:val="center"/>
          </w:tcPr>
          <w:p w14:paraId="77FC7833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Wskaźnik wolnych miejsc pracy </w:t>
            </w:r>
          </w:p>
        </w:tc>
        <w:tc>
          <w:tcPr>
            <w:tcW w:w="2122" w:type="dxa"/>
            <w:vMerge w:val="restart"/>
            <w:vAlign w:val="center"/>
          </w:tcPr>
          <w:p w14:paraId="2B9C37F0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Relacja liczby nowo utworzonych miejsc pracy do liczby </w:t>
            </w:r>
            <w:r w:rsidRPr="005605D9">
              <w:rPr>
                <w:rFonts w:eastAsia="Times New Roman"/>
                <w:color w:val="000000" w:themeColor="text1"/>
                <w:szCs w:val="19"/>
              </w:rPr>
              <w:br/>
              <w:t xml:space="preserve">zlikwidowanych miejsc pracy </w:t>
            </w:r>
            <w:r w:rsidRPr="005605D9">
              <w:rPr>
                <w:rFonts w:eastAsia="Times New Roman"/>
                <w:color w:val="000000" w:themeColor="text1"/>
                <w:szCs w:val="19"/>
              </w:rPr>
              <w:br/>
              <w:t>(w ciągu kwartału)</w:t>
            </w:r>
          </w:p>
        </w:tc>
      </w:tr>
      <w:tr w:rsidR="005605D9" w:rsidRPr="005605D9" w14:paraId="28C39F7C" w14:textId="77777777" w:rsidTr="00E1135B">
        <w:trPr>
          <w:trHeight w:val="159"/>
        </w:trPr>
        <w:tc>
          <w:tcPr>
            <w:tcW w:w="1701" w:type="dxa"/>
            <w:vMerge/>
            <w:tcBorders>
              <w:bottom w:val="single" w:sz="12" w:space="0" w:color="001D77"/>
            </w:tcBorders>
            <w:vAlign w:val="center"/>
          </w:tcPr>
          <w:p w14:paraId="5143B191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  <w:tc>
          <w:tcPr>
            <w:tcW w:w="4244" w:type="dxa"/>
            <w:gridSpan w:val="2"/>
            <w:tcBorders>
              <w:top w:val="single" w:sz="2" w:space="0" w:color="000099"/>
              <w:bottom w:val="single" w:sz="12" w:space="0" w:color="001D77"/>
            </w:tcBorders>
            <w:vAlign w:val="center"/>
          </w:tcPr>
          <w:p w14:paraId="2CFFE02B" w14:textId="77777777" w:rsidR="00967CCD" w:rsidRPr="005605D9" w:rsidRDefault="00967CCD" w:rsidP="00E7211F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w % (stan </w:t>
            </w:r>
            <w:r w:rsidR="00E7211F" w:rsidRPr="005605D9">
              <w:rPr>
                <w:rFonts w:eastAsia="Times New Roman"/>
                <w:color w:val="000000" w:themeColor="text1"/>
                <w:szCs w:val="19"/>
              </w:rPr>
              <w:t>na</w:t>
            </w: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 ko</w:t>
            </w:r>
            <w:r w:rsidR="00E7211F" w:rsidRPr="005605D9">
              <w:rPr>
                <w:rFonts w:eastAsia="Times New Roman"/>
                <w:color w:val="000000" w:themeColor="text1"/>
                <w:szCs w:val="19"/>
              </w:rPr>
              <w:t>niec</w:t>
            </w:r>
            <w:r w:rsidRPr="005605D9">
              <w:rPr>
                <w:rFonts w:eastAsia="Times New Roman"/>
                <w:color w:val="000000" w:themeColor="text1"/>
                <w:szCs w:val="19"/>
              </w:rPr>
              <w:t xml:space="preserve"> kwartału)</w:t>
            </w:r>
          </w:p>
        </w:tc>
        <w:tc>
          <w:tcPr>
            <w:tcW w:w="2122" w:type="dxa"/>
            <w:vMerge/>
            <w:tcBorders>
              <w:bottom w:val="single" w:sz="12" w:space="0" w:color="001D77"/>
            </w:tcBorders>
            <w:vAlign w:val="center"/>
          </w:tcPr>
          <w:p w14:paraId="6F4798F3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</w:p>
        </w:tc>
      </w:tr>
      <w:tr w:rsidR="005605D9" w:rsidRPr="005605D9" w14:paraId="2C2B42B2" w14:textId="77777777" w:rsidTr="00E1135B">
        <w:tc>
          <w:tcPr>
            <w:tcW w:w="8067" w:type="dxa"/>
            <w:gridSpan w:val="4"/>
          </w:tcPr>
          <w:p w14:paraId="73CA1F9A" w14:textId="77777777" w:rsidR="00967CCD" w:rsidRPr="005605D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2021</w:t>
            </w:r>
          </w:p>
        </w:tc>
      </w:tr>
      <w:tr w:rsidR="00D124D8" w:rsidRPr="00D124D8" w14:paraId="6560D67E" w14:textId="77777777" w:rsidTr="00E1135B">
        <w:tc>
          <w:tcPr>
            <w:tcW w:w="1701" w:type="dxa"/>
          </w:tcPr>
          <w:p w14:paraId="664E9864" w14:textId="77777777" w:rsidR="00967CCD" w:rsidRPr="005605D9" w:rsidRDefault="00967CCD" w:rsidP="00E1135B">
            <w:pPr>
              <w:spacing w:before="40" w:after="40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4 kwartał</w:t>
            </w:r>
          </w:p>
        </w:tc>
        <w:tc>
          <w:tcPr>
            <w:tcW w:w="2122" w:type="dxa"/>
          </w:tcPr>
          <w:p w14:paraId="70390F4A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5,8</w:t>
            </w:r>
          </w:p>
        </w:tc>
        <w:tc>
          <w:tcPr>
            <w:tcW w:w="2122" w:type="dxa"/>
          </w:tcPr>
          <w:p w14:paraId="580C82D1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1,12</w:t>
            </w:r>
          </w:p>
        </w:tc>
        <w:tc>
          <w:tcPr>
            <w:tcW w:w="2122" w:type="dxa"/>
          </w:tcPr>
          <w:p w14:paraId="73036C5B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1,7</w:t>
            </w:r>
          </w:p>
        </w:tc>
      </w:tr>
      <w:tr w:rsidR="00D124D8" w:rsidRPr="00D124D8" w14:paraId="6F8CAA03" w14:textId="77777777" w:rsidTr="00E1135B">
        <w:tc>
          <w:tcPr>
            <w:tcW w:w="8067" w:type="dxa"/>
            <w:gridSpan w:val="4"/>
            <w:vAlign w:val="center"/>
          </w:tcPr>
          <w:p w14:paraId="4F118E4B" w14:textId="77777777" w:rsidR="00967CCD" w:rsidRPr="009A1C29" w:rsidRDefault="00967CCD" w:rsidP="00E1135B">
            <w:pPr>
              <w:spacing w:before="40" w:after="40"/>
              <w:jc w:val="center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2022</w:t>
            </w:r>
          </w:p>
        </w:tc>
      </w:tr>
      <w:tr w:rsidR="00D124D8" w:rsidRPr="00D124D8" w14:paraId="1B066BB6" w14:textId="77777777" w:rsidTr="00E1135B">
        <w:tc>
          <w:tcPr>
            <w:tcW w:w="1701" w:type="dxa"/>
          </w:tcPr>
          <w:p w14:paraId="02631BF8" w14:textId="77777777" w:rsidR="00967CCD" w:rsidRPr="005605D9" w:rsidRDefault="00967CCD" w:rsidP="00E1135B">
            <w:pPr>
              <w:spacing w:before="40" w:after="40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1 kwartał</w:t>
            </w:r>
          </w:p>
        </w:tc>
        <w:tc>
          <w:tcPr>
            <w:tcW w:w="2122" w:type="dxa"/>
          </w:tcPr>
          <w:p w14:paraId="2F34BBB5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6,7</w:t>
            </w:r>
          </w:p>
        </w:tc>
        <w:tc>
          <w:tcPr>
            <w:tcW w:w="2122" w:type="dxa"/>
          </w:tcPr>
          <w:p w14:paraId="1511D498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1,25</w:t>
            </w:r>
          </w:p>
        </w:tc>
        <w:tc>
          <w:tcPr>
            <w:tcW w:w="2122" w:type="dxa"/>
          </w:tcPr>
          <w:p w14:paraId="68157A6C" w14:textId="77777777" w:rsidR="00967CCD" w:rsidRPr="009A1C29" w:rsidRDefault="00967CCD" w:rsidP="00E1135B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2,3</w:t>
            </w:r>
          </w:p>
        </w:tc>
      </w:tr>
      <w:tr w:rsidR="005605D9" w:rsidRPr="00D124D8" w14:paraId="65DCBE65" w14:textId="77777777" w:rsidTr="00E1135B">
        <w:tc>
          <w:tcPr>
            <w:tcW w:w="1701" w:type="dxa"/>
          </w:tcPr>
          <w:p w14:paraId="0C6AB3C9" w14:textId="3895F3B4" w:rsidR="005605D9" w:rsidRPr="005605D9" w:rsidRDefault="005605D9" w:rsidP="005605D9">
            <w:pPr>
              <w:spacing w:before="40" w:after="40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2 kwartał</w:t>
            </w:r>
          </w:p>
        </w:tc>
        <w:tc>
          <w:tcPr>
            <w:tcW w:w="2122" w:type="dxa"/>
          </w:tcPr>
          <w:p w14:paraId="747FD1DA" w14:textId="6BB305B2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6,2</w:t>
            </w:r>
          </w:p>
        </w:tc>
        <w:tc>
          <w:tcPr>
            <w:tcW w:w="2122" w:type="dxa"/>
          </w:tcPr>
          <w:p w14:paraId="66A27BFF" w14:textId="4DEE7E8A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1,18</w:t>
            </w:r>
          </w:p>
        </w:tc>
        <w:tc>
          <w:tcPr>
            <w:tcW w:w="2122" w:type="dxa"/>
          </w:tcPr>
          <w:p w14:paraId="027BE3BF" w14:textId="51795E28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2,1</w:t>
            </w:r>
          </w:p>
        </w:tc>
      </w:tr>
      <w:tr w:rsidR="005605D9" w:rsidRPr="00D124D8" w14:paraId="0FB83ED4" w14:textId="77777777" w:rsidTr="00E1135B">
        <w:tc>
          <w:tcPr>
            <w:tcW w:w="1701" w:type="dxa"/>
          </w:tcPr>
          <w:p w14:paraId="605EDCDD" w14:textId="747448BF" w:rsidR="005605D9" w:rsidRPr="005605D9" w:rsidRDefault="005605D9" w:rsidP="005605D9">
            <w:pPr>
              <w:spacing w:before="40" w:after="40"/>
              <w:rPr>
                <w:rFonts w:eastAsia="Times New Roman"/>
                <w:b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3 kwartał</w:t>
            </w:r>
          </w:p>
        </w:tc>
        <w:tc>
          <w:tcPr>
            <w:tcW w:w="2122" w:type="dxa"/>
          </w:tcPr>
          <w:p w14:paraId="324BE985" w14:textId="7E2D374C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5,9</w:t>
            </w:r>
          </w:p>
        </w:tc>
        <w:tc>
          <w:tcPr>
            <w:tcW w:w="2122" w:type="dxa"/>
          </w:tcPr>
          <w:p w14:paraId="254A67FD" w14:textId="2738283F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1,07</w:t>
            </w:r>
          </w:p>
        </w:tc>
        <w:tc>
          <w:tcPr>
            <w:tcW w:w="2122" w:type="dxa"/>
          </w:tcPr>
          <w:p w14:paraId="32841221" w14:textId="35D38A60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color w:val="000000" w:themeColor="text1"/>
                <w:szCs w:val="19"/>
              </w:rPr>
              <w:t>1,7</w:t>
            </w:r>
          </w:p>
        </w:tc>
      </w:tr>
      <w:tr w:rsidR="005605D9" w:rsidRPr="00D124D8" w14:paraId="327B1DAB" w14:textId="77777777" w:rsidTr="00330673">
        <w:tc>
          <w:tcPr>
            <w:tcW w:w="1701" w:type="dxa"/>
            <w:tcBorders>
              <w:bottom w:val="nil"/>
            </w:tcBorders>
          </w:tcPr>
          <w:p w14:paraId="44618FE9" w14:textId="2C17BC20" w:rsidR="005605D9" w:rsidRPr="005605D9" w:rsidRDefault="005605D9" w:rsidP="005605D9">
            <w:pPr>
              <w:spacing w:before="40" w:after="40"/>
              <w:rPr>
                <w:rFonts w:eastAsia="Times New Roman"/>
                <w:color w:val="000000" w:themeColor="text1"/>
                <w:szCs w:val="19"/>
              </w:rPr>
            </w:pPr>
            <w:r w:rsidRPr="005605D9">
              <w:rPr>
                <w:rFonts w:eastAsia="Times New Roman"/>
                <w:color w:val="000000" w:themeColor="text1"/>
                <w:szCs w:val="19"/>
              </w:rPr>
              <w:t>4 kwartał</w:t>
            </w:r>
          </w:p>
        </w:tc>
        <w:tc>
          <w:tcPr>
            <w:tcW w:w="2122" w:type="dxa"/>
            <w:tcBorders>
              <w:bottom w:val="nil"/>
            </w:tcBorders>
          </w:tcPr>
          <w:p w14:paraId="6DDABC20" w14:textId="656A2EEA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b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b/>
                <w:color w:val="000000" w:themeColor="text1"/>
                <w:szCs w:val="19"/>
              </w:rPr>
              <w:t>5,2</w:t>
            </w:r>
          </w:p>
        </w:tc>
        <w:tc>
          <w:tcPr>
            <w:tcW w:w="2122" w:type="dxa"/>
            <w:tcBorders>
              <w:bottom w:val="nil"/>
            </w:tcBorders>
          </w:tcPr>
          <w:p w14:paraId="7B7019B2" w14:textId="306CBB80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b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b/>
                <w:color w:val="000000" w:themeColor="text1"/>
                <w:szCs w:val="19"/>
              </w:rPr>
              <w:t>0,92</w:t>
            </w:r>
          </w:p>
        </w:tc>
        <w:tc>
          <w:tcPr>
            <w:tcW w:w="2122" w:type="dxa"/>
            <w:tcBorders>
              <w:bottom w:val="nil"/>
            </w:tcBorders>
          </w:tcPr>
          <w:p w14:paraId="1696CE75" w14:textId="0F70622A" w:rsidR="005605D9" w:rsidRPr="009A1C29" w:rsidRDefault="005605D9" w:rsidP="005605D9">
            <w:pPr>
              <w:spacing w:before="40" w:after="40"/>
              <w:jc w:val="right"/>
              <w:rPr>
                <w:rFonts w:eastAsia="Times New Roman"/>
                <w:b/>
                <w:color w:val="000000" w:themeColor="text1"/>
                <w:szCs w:val="19"/>
              </w:rPr>
            </w:pPr>
            <w:r w:rsidRPr="009A1C29">
              <w:rPr>
                <w:rFonts w:eastAsia="Times New Roman"/>
                <w:b/>
                <w:color w:val="000000" w:themeColor="text1"/>
                <w:szCs w:val="19"/>
              </w:rPr>
              <w:t>1,6</w:t>
            </w:r>
          </w:p>
        </w:tc>
      </w:tr>
    </w:tbl>
    <w:p w14:paraId="2A4EFF64" w14:textId="0C609EB6" w:rsidR="00967CCD" w:rsidRPr="00D124D8" w:rsidRDefault="005F7020" w:rsidP="00967CCD">
      <w:pPr>
        <w:pStyle w:val="Nagwek1"/>
        <w:rPr>
          <w:color w:val="FF0000"/>
        </w:rPr>
      </w:pPr>
      <w:r w:rsidRPr="005605D9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FB7B6A9" wp14:editId="23AB82EF">
                <wp:simplePos x="0" y="0"/>
                <wp:positionH relativeFrom="column">
                  <wp:posOffset>5302885</wp:posOffset>
                </wp:positionH>
                <wp:positionV relativeFrom="paragraph">
                  <wp:posOffset>2953385</wp:posOffset>
                </wp:positionV>
                <wp:extent cx="1791970" cy="1160891"/>
                <wp:effectExtent l="0" t="0" r="0" b="1270"/>
                <wp:wrapNone/>
                <wp:docPr id="4" name="Text Box 23" descr="Liczba obsadzonych miejsc pracy na koniec czwartego kwartału 2022 r. była wyższa niż w analogicznym okresie poprzedniego roku, natomiast liczba wolnych miejsc pracy zmniejszyła s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60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72E07" w14:textId="1113B734" w:rsidR="008025B1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Liczba obsadzonych miejsc pracy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niec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czwartego</w:t>
                            </w:r>
                            <w:r w:rsidRPr="007B3ED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była </w:t>
                            </w:r>
                            <w:r w:rsidRPr="009A1C29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wyższa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niż </w:t>
                            </w:r>
                            <w:r w:rsidR="006256E6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analogicznym okresie 2021 r., natomiast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liczba wolnych miejsc pracy była </w:t>
                            </w:r>
                            <w:r w:rsidRPr="005177E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7B6A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Liczba obsadzonych miejsc pracy na koniec czwartego kwartału 2022 r. była wyższa niż w analogicznym okresie poprzedniego roku, natomiast liczba wolnych miejsc pracy zmniejszyła się" style="position:absolute;margin-left:417.55pt;margin-top:232.55pt;width:141.1pt;height:91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" filled="f" stroked="f">
                <v:textbox>
                  <w:txbxContent>
                    <w:p w14:paraId="44472E07" w14:textId="1113B734" w:rsidR="008025B1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Liczba obsadzonych miejsc pracy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>ko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niec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czwartego</w:t>
                      </w:r>
                      <w:r w:rsidRPr="007B3ED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była </w:t>
                      </w:r>
                      <w:r w:rsidRPr="009A1C29">
                        <w:rPr>
                          <w:bCs/>
                          <w:color w:val="001D77"/>
                          <w:sz w:val="18"/>
                          <w:szCs w:val="18"/>
                        </w:rPr>
                        <w:t>wyższa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niż </w:t>
                      </w:r>
                      <w:r w:rsidR="006256E6">
                        <w:rPr>
                          <w:bCs/>
                          <w:color w:val="001D77"/>
                          <w:sz w:val="18"/>
                          <w:szCs w:val="18"/>
                        </w:rPr>
                        <w:t>w analogicznym okresie 2021 r., natomiast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liczba wolnych miejsc pracy była </w:t>
                      </w:r>
                      <w:r w:rsidRPr="005177E5">
                        <w:rPr>
                          <w:bCs/>
                          <w:color w:val="001D77"/>
                          <w:sz w:val="18"/>
                          <w:szCs w:val="18"/>
                        </w:rPr>
                        <w:t>niższa</w:t>
                      </w:r>
                    </w:p>
                  </w:txbxContent>
                </v:textbox>
              </v:shape>
            </w:pict>
          </mc:Fallback>
        </mc:AlternateContent>
      </w:r>
      <w:r w:rsidR="00151D83">
        <w:t>Obsadzone i wolne miejsca pracy na koniec czwartego kwartału 2022 r.</w:t>
      </w:r>
    </w:p>
    <w:p w14:paraId="33A877E5" w14:textId="15C07393" w:rsidR="00511628" w:rsidRPr="005177E5" w:rsidRDefault="0006713F" w:rsidP="00967CCD">
      <w:pPr>
        <w:pStyle w:val="LID"/>
        <w:rPr>
          <w:b w:val="0"/>
          <w:color w:val="000000" w:themeColor="text1"/>
        </w:rPr>
      </w:pPr>
      <w:r w:rsidRPr="007E7796">
        <w:rPr>
          <w:b w:val="0"/>
          <w:color w:val="000000" w:themeColor="text1"/>
        </w:rPr>
        <w:t xml:space="preserve">Zrealizowany popyt na </w:t>
      </w:r>
      <w:r w:rsidRPr="005177E5">
        <w:rPr>
          <w:b w:val="0"/>
          <w:color w:val="000000" w:themeColor="text1"/>
        </w:rPr>
        <w:t xml:space="preserve">pracę określany </w:t>
      </w:r>
      <w:r w:rsidR="00904EDD" w:rsidRPr="005177E5">
        <w:rPr>
          <w:b w:val="0"/>
          <w:color w:val="000000" w:themeColor="text1"/>
        </w:rPr>
        <w:t xml:space="preserve">jest </w:t>
      </w:r>
      <w:r w:rsidRPr="005177E5">
        <w:rPr>
          <w:b w:val="0"/>
          <w:color w:val="000000" w:themeColor="text1"/>
        </w:rPr>
        <w:t>liczbą</w:t>
      </w:r>
      <w:r w:rsidR="00967CCD" w:rsidRPr="005177E5">
        <w:rPr>
          <w:color w:val="000000" w:themeColor="text1"/>
        </w:rPr>
        <w:t xml:space="preserve"> obsadzonych miejsc pracy</w:t>
      </w:r>
      <w:r w:rsidR="00967CCD" w:rsidRPr="005177E5">
        <w:rPr>
          <w:b w:val="0"/>
          <w:color w:val="000000" w:themeColor="text1"/>
        </w:rPr>
        <w:t xml:space="preserve"> </w:t>
      </w:r>
      <w:r w:rsidRPr="005177E5">
        <w:rPr>
          <w:b w:val="0"/>
          <w:color w:val="000000" w:themeColor="text1"/>
        </w:rPr>
        <w:t xml:space="preserve">i </w:t>
      </w:r>
      <w:r w:rsidR="00967CCD" w:rsidRPr="005177E5">
        <w:rPr>
          <w:b w:val="0"/>
          <w:color w:val="000000" w:themeColor="text1"/>
        </w:rPr>
        <w:t xml:space="preserve">w </w:t>
      </w:r>
      <w:r w:rsidR="007E7796" w:rsidRPr="005177E5">
        <w:rPr>
          <w:b w:val="0"/>
          <w:color w:val="000000" w:themeColor="text1"/>
        </w:rPr>
        <w:t>czwartym</w:t>
      </w:r>
      <w:r w:rsidR="00967CCD" w:rsidRPr="005177E5">
        <w:rPr>
          <w:b w:val="0"/>
          <w:color w:val="000000" w:themeColor="text1"/>
        </w:rPr>
        <w:t xml:space="preserve"> kwartale 2022 r. </w:t>
      </w:r>
      <w:r w:rsidR="00D2688C" w:rsidRPr="005177E5">
        <w:rPr>
          <w:b w:val="0"/>
          <w:color w:val="000000" w:themeColor="text1"/>
        </w:rPr>
        <w:t xml:space="preserve">takich miejsc </w:t>
      </w:r>
      <w:r w:rsidR="0097293E" w:rsidRPr="005177E5">
        <w:rPr>
          <w:b w:val="0"/>
          <w:color w:val="000000" w:themeColor="text1"/>
        </w:rPr>
        <w:t xml:space="preserve">było </w:t>
      </w:r>
      <w:r w:rsidR="007E7796" w:rsidRPr="005177E5">
        <w:rPr>
          <w:b w:val="0"/>
          <w:color w:val="000000" w:themeColor="text1"/>
        </w:rPr>
        <w:t>12405,2</w:t>
      </w:r>
      <w:r w:rsidR="0097293E" w:rsidRPr="005177E5">
        <w:rPr>
          <w:b w:val="0"/>
          <w:color w:val="000000" w:themeColor="text1"/>
        </w:rPr>
        <w:t xml:space="preserve"> tys.</w:t>
      </w:r>
      <w:r w:rsidR="004F284E" w:rsidRPr="005177E5">
        <w:rPr>
          <w:b w:val="0"/>
          <w:color w:val="000000" w:themeColor="text1"/>
        </w:rPr>
        <w:t xml:space="preserve"> Oznaczało to wzrost w skali roku </w:t>
      </w:r>
      <w:r w:rsidR="00967CCD" w:rsidRPr="005177E5">
        <w:rPr>
          <w:b w:val="0"/>
          <w:color w:val="000000" w:themeColor="text1"/>
        </w:rPr>
        <w:t xml:space="preserve">o </w:t>
      </w:r>
      <w:r w:rsidR="007E7796" w:rsidRPr="005177E5">
        <w:rPr>
          <w:b w:val="0"/>
          <w:color w:val="000000" w:themeColor="text1"/>
        </w:rPr>
        <w:t>2,1</w:t>
      </w:r>
      <w:r w:rsidR="00967CCD" w:rsidRPr="005177E5">
        <w:rPr>
          <w:b w:val="0"/>
          <w:color w:val="000000" w:themeColor="text1"/>
        </w:rPr>
        <w:t>%</w:t>
      </w:r>
      <w:r w:rsidR="00511628" w:rsidRPr="005177E5">
        <w:rPr>
          <w:b w:val="0"/>
          <w:color w:val="000000" w:themeColor="text1"/>
        </w:rPr>
        <w:t xml:space="preserve">, </w:t>
      </w:r>
      <w:r w:rsidR="00060557">
        <w:rPr>
          <w:b w:val="0"/>
          <w:color w:val="000000" w:themeColor="text1"/>
        </w:rPr>
        <w:br/>
      </w:r>
      <w:r w:rsidR="00511628" w:rsidRPr="005177E5">
        <w:rPr>
          <w:b w:val="0"/>
          <w:color w:val="000000" w:themeColor="text1"/>
        </w:rPr>
        <w:t xml:space="preserve">ale </w:t>
      </w:r>
      <w:r w:rsidR="004F284E" w:rsidRPr="005177E5">
        <w:rPr>
          <w:b w:val="0"/>
          <w:color w:val="000000" w:themeColor="text1"/>
        </w:rPr>
        <w:t xml:space="preserve">spadek w odniesieniu do </w:t>
      </w:r>
      <w:r w:rsidR="00511628" w:rsidRPr="005177E5">
        <w:rPr>
          <w:b w:val="0"/>
          <w:color w:val="000000" w:themeColor="text1"/>
        </w:rPr>
        <w:t>poprzedni</w:t>
      </w:r>
      <w:r w:rsidR="004F284E" w:rsidRPr="005177E5">
        <w:rPr>
          <w:b w:val="0"/>
          <w:color w:val="000000" w:themeColor="text1"/>
        </w:rPr>
        <w:t xml:space="preserve">ego </w:t>
      </w:r>
      <w:r w:rsidR="00511628" w:rsidRPr="005177E5">
        <w:rPr>
          <w:b w:val="0"/>
          <w:color w:val="000000" w:themeColor="text1"/>
        </w:rPr>
        <w:t>kwarta</w:t>
      </w:r>
      <w:r w:rsidR="004F284E" w:rsidRPr="005177E5">
        <w:rPr>
          <w:b w:val="0"/>
          <w:color w:val="000000" w:themeColor="text1"/>
        </w:rPr>
        <w:t xml:space="preserve">łu </w:t>
      </w:r>
      <w:r w:rsidR="007E7796" w:rsidRPr="005177E5">
        <w:rPr>
          <w:b w:val="0"/>
          <w:color w:val="000000" w:themeColor="text1"/>
        </w:rPr>
        <w:t>o 0,9</w:t>
      </w:r>
      <w:r w:rsidR="00511628" w:rsidRPr="005177E5">
        <w:rPr>
          <w:b w:val="0"/>
          <w:color w:val="000000" w:themeColor="text1"/>
        </w:rPr>
        <w:t xml:space="preserve">%. </w:t>
      </w:r>
      <w:r w:rsidR="00904EDD" w:rsidRPr="005177E5">
        <w:rPr>
          <w:b w:val="0"/>
          <w:color w:val="000000" w:themeColor="text1"/>
        </w:rPr>
        <w:t xml:space="preserve"> </w:t>
      </w:r>
    </w:p>
    <w:p w14:paraId="610C5A7D" w14:textId="7A6C4553" w:rsidR="00967CCD" w:rsidRPr="000C5224" w:rsidRDefault="00967CCD" w:rsidP="00967CCD">
      <w:pPr>
        <w:pStyle w:val="LID"/>
        <w:rPr>
          <w:b w:val="0"/>
          <w:color w:val="000000" w:themeColor="text1"/>
        </w:rPr>
      </w:pPr>
      <w:r w:rsidRPr="005177E5">
        <w:rPr>
          <w:b w:val="0"/>
          <w:color w:val="000000" w:themeColor="text1"/>
        </w:rPr>
        <w:t xml:space="preserve">Większość obsadzonych </w:t>
      </w:r>
      <w:r w:rsidR="000C5224" w:rsidRPr="005177E5">
        <w:rPr>
          <w:b w:val="0"/>
          <w:color w:val="000000" w:themeColor="text1"/>
        </w:rPr>
        <w:t>miejsc pracy, bo 60,1</w:t>
      </w:r>
      <w:r w:rsidRPr="005177E5">
        <w:rPr>
          <w:b w:val="0"/>
          <w:color w:val="000000" w:themeColor="text1"/>
        </w:rPr>
        <w:t xml:space="preserve">%, znajdowała się w podmiotach </w:t>
      </w:r>
      <w:r w:rsidR="00706CB6" w:rsidRPr="005177E5">
        <w:rPr>
          <w:b w:val="0"/>
          <w:color w:val="000000" w:themeColor="text1"/>
        </w:rPr>
        <w:t xml:space="preserve">gospodarki narodowej </w:t>
      </w:r>
      <w:r w:rsidRPr="005177E5">
        <w:rPr>
          <w:b w:val="0"/>
          <w:color w:val="000000" w:themeColor="text1"/>
        </w:rPr>
        <w:t xml:space="preserve">skupiających 50 i więcej osób pracujących. </w:t>
      </w:r>
      <w:r w:rsidR="00511628" w:rsidRPr="005177E5">
        <w:rPr>
          <w:b w:val="0"/>
          <w:color w:val="000000" w:themeColor="text1"/>
        </w:rPr>
        <w:t xml:space="preserve">Spośród </w:t>
      </w:r>
      <w:r w:rsidRPr="005177E5">
        <w:rPr>
          <w:b w:val="0"/>
          <w:color w:val="000000" w:themeColor="text1"/>
        </w:rPr>
        <w:t xml:space="preserve">ogólnej liczby obsadzonych miejsc pracy </w:t>
      </w:r>
      <w:r w:rsidR="000C5224" w:rsidRPr="005177E5">
        <w:rPr>
          <w:b w:val="0"/>
          <w:color w:val="000000" w:themeColor="text1"/>
        </w:rPr>
        <w:t>74,0</w:t>
      </w:r>
      <w:r w:rsidR="00511628" w:rsidRPr="005177E5">
        <w:rPr>
          <w:b w:val="0"/>
          <w:color w:val="000000" w:themeColor="text1"/>
        </w:rPr>
        <w:t xml:space="preserve">% </w:t>
      </w:r>
      <w:r w:rsidRPr="005177E5">
        <w:rPr>
          <w:b w:val="0"/>
          <w:color w:val="000000" w:themeColor="text1"/>
        </w:rPr>
        <w:t>znajdował</w:t>
      </w:r>
      <w:r w:rsidR="004F284E" w:rsidRPr="005177E5">
        <w:rPr>
          <w:b w:val="0"/>
          <w:color w:val="000000" w:themeColor="text1"/>
        </w:rPr>
        <w:t>o</w:t>
      </w:r>
      <w:r w:rsidRPr="005177E5">
        <w:rPr>
          <w:b w:val="0"/>
          <w:color w:val="000000" w:themeColor="text1"/>
        </w:rPr>
        <w:t xml:space="preserve"> się w podmiotach należących do sektora prywatnego.</w:t>
      </w:r>
    </w:p>
    <w:p w14:paraId="31F8667F" w14:textId="49565D08" w:rsidR="00706CB6" w:rsidRPr="00D124D8" w:rsidRDefault="00511628" w:rsidP="00967CCD">
      <w:pPr>
        <w:rPr>
          <w:color w:val="FF0000"/>
        </w:rPr>
      </w:pPr>
      <w:r w:rsidRPr="005F4B7F">
        <w:rPr>
          <w:noProof/>
          <w:color w:val="000000" w:themeColor="text1"/>
          <w:lang w:eastAsia="pl-PL"/>
        </w:rPr>
        <w:t>A</w:t>
      </w:r>
      <w:r w:rsidR="00967CCD" w:rsidRPr="005F4B7F">
        <w:rPr>
          <w:noProof/>
          <w:color w:val="000000" w:themeColor="text1"/>
          <w:lang w:eastAsia="pl-PL"/>
        </w:rPr>
        <w:t>naliz</w:t>
      </w:r>
      <w:r w:rsidRPr="005F4B7F">
        <w:rPr>
          <w:noProof/>
          <w:color w:val="000000" w:themeColor="text1"/>
          <w:lang w:eastAsia="pl-PL"/>
        </w:rPr>
        <w:t>a</w:t>
      </w:r>
      <w:r w:rsidR="00967CCD" w:rsidRPr="005F4B7F">
        <w:rPr>
          <w:noProof/>
          <w:color w:val="000000" w:themeColor="text1"/>
          <w:lang w:eastAsia="pl-PL"/>
        </w:rPr>
        <w:t xml:space="preserve"> </w:t>
      </w:r>
      <w:r w:rsidRPr="005F4B7F">
        <w:rPr>
          <w:noProof/>
          <w:color w:val="000000" w:themeColor="text1"/>
          <w:lang w:eastAsia="pl-PL"/>
        </w:rPr>
        <w:t>danych o</w:t>
      </w:r>
      <w:r w:rsidR="00967CCD" w:rsidRPr="005F4B7F">
        <w:rPr>
          <w:noProof/>
          <w:color w:val="000000" w:themeColor="text1"/>
          <w:lang w:eastAsia="pl-PL"/>
        </w:rPr>
        <w:t xml:space="preserve"> </w:t>
      </w:r>
      <w:r w:rsidR="00967CCD" w:rsidRPr="005F4B7F">
        <w:rPr>
          <w:b/>
          <w:noProof/>
          <w:color w:val="000000" w:themeColor="text1"/>
          <w:lang w:eastAsia="pl-PL"/>
        </w:rPr>
        <w:t>wolnych miejsc</w:t>
      </w:r>
      <w:r w:rsidRPr="005F4B7F">
        <w:rPr>
          <w:b/>
          <w:noProof/>
          <w:color w:val="000000" w:themeColor="text1"/>
          <w:lang w:eastAsia="pl-PL"/>
        </w:rPr>
        <w:t>ach</w:t>
      </w:r>
      <w:r w:rsidR="00967CCD" w:rsidRPr="005F4B7F">
        <w:rPr>
          <w:b/>
          <w:noProof/>
          <w:color w:val="000000" w:themeColor="text1"/>
          <w:lang w:eastAsia="pl-PL"/>
        </w:rPr>
        <w:t xml:space="preserve"> pracy</w:t>
      </w:r>
      <w:r w:rsidRPr="005F4B7F">
        <w:rPr>
          <w:noProof/>
          <w:color w:val="000000" w:themeColor="text1"/>
          <w:lang w:eastAsia="pl-PL"/>
        </w:rPr>
        <w:t xml:space="preserve"> n</w:t>
      </w:r>
      <w:r w:rsidR="005F4B7F" w:rsidRPr="005F4B7F">
        <w:rPr>
          <w:color w:val="000000" w:themeColor="text1"/>
        </w:rPr>
        <w:t>a koniec czwartego</w:t>
      </w:r>
      <w:r w:rsidRPr="005F4B7F">
        <w:rPr>
          <w:color w:val="000000" w:themeColor="text1"/>
        </w:rPr>
        <w:t xml:space="preserve"> kwartału 2022 r</w:t>
      </w:r>
      <w:r w:rsidR="00AD3FCD">
        <w:rPr>
          <w:color w:val="000000" w:themeColor="text1"/>
        </w:rPr>
        <w:t xml:space="preserve">. </w:t>
      </w:r>
      <w:r w:rsidRPr="005F4B7F">
        <w:rPr>
          <w:noProof/>
          <w:color w:val="000000" w:themeColor="text1"/>
          <w:lang w:eastAsia="pl-PL"/>
        </w:rPr>
        <w:t xml:space="preserve">wskazuje, </w:t>
      </w:r>
      <w:r w:rsidR="00303EE4">
        <w:rPr>
          <w:noProof/>
          <w:color w:val="000000" w:themeColor="text1"/>
          <w:lang w:eastAsia="pl-PL"/>
        </w:rPr>
        <w:br/>
      </w:r>
      <w:r w:rsidRPr="005F4B7F">
        <w:rPr>
          <w:noProof/>
          <w:color w:val="000000" w:themeColor="text1"/>
          <w:lang w:eastAsia="pl-PL"/>
        </w:rPr>
        <w:t xml:space="preserve">iż </w:t>
      </w:r>
      <w:r w:rsidR="00BE7EDD" w:rsidRPr="005F4B7F">
        <w:rPr>
          <w:color w:val="000000" w:themeColor="text1"/>
        </w:rPr>
        <w:t xml:space="preserve">w odniesieniu do analogicznego kwartału poprzedniego roku </w:t>
      </w:r>
      <w:r w:rsidR="005F4B7F" w:rsidRPr="005F4B7F">
        <w:rPr>
          <w:noProof/>
          <w:color w:val="000000" w:themeColor="text1"/>
          <w:lang w:eastAsia="pl-PL"/>
        </w:rPr>
        <w:t xml:space="preserve">było ich </w:t>
      </w:r>
      <w:r w:rsidR="005F4B7F" w:rsidRPr="005177E5">
        <w:rPr>
          <w:noProof/>
          <w:color w:val="000000" w:themeColor="text1"/>
          <w:lang w:eastAsia="pl-PL"/>
        </w:rPr>
        <w:t>mni</w:t>
      </w:r>
      <w:r w:rsidR="00904EDD" w:rsidRPr="005177E5">
        <w:rPr>
          <w:noProof/>
          <w:color w:val="000000" w:themeColor="text1"/>
          <w:lang w:eastAsia="pl-PL"/>
        </w:rPr>
        <w:t>ej</w:t>
      </w:r>
      <w:r w:rsidR="00FB7CE1">
        <w:rPr>
          <w:color w:val="000000" w:themeColor="text1"/>
        </w:rPr>
        <w:t xml:space="preserve"> o </w:t>
      </w:r>
      <w:r w:rsidR="005F4B7F" w:rsidRPr="005177E5">
        <w:rPr>
          <w:color w:val="000000" w:themeColor="text1"/>
        </w:rPr>
        <w:t>15,8</w:t>
      </w:r>
      <w:r w:rsidR="00A77071" w:rsidRPr="005177E5">
        <w:rPr>
          <w:color w:val="000000" w:themeColor="text1"/>
        </w:rPr>
        <w:t>%</w:t>
      </w:r>
      <w:r w:rsidR="006B11B4">
        <w:rPr>
          <w:color w:val="000000" w:themeColor="text1"/>
        </w:rPr>
        <w:t xml:space="preserve"> </w:t>
      </w:r>
      <w:r w:rsidR="00060557">
        <w:rPr>
          <w:color w:val="000000" w:themeColor="text1"/>
        </w:rPr>
        <w:br/>
      </w:r>
      <w:r w:rsidR="006B11B4" w:rsidRPr="00AD3FCD">
        <w:rPr>
          <w:color w:val="000000" w:themeColor="text1"/>
        </w:rPr>
        <w:t>(115,7 tys.)</w:t>
      </w:r>
      <w:r w:rsidR="001E04AA" w:rsidRPr="00AD3FCD">
        <w:rPr>
          <w:color w:val="000000" w:themeColor="text1"/>
        </w:rPr>
        <w:t>.</w:t>
      </w:r>
      <w:r w:rsidR="00FB7CE1" w:rsidRPr="00AD3FCD">
        <w:rPr>
          <w:color w:val="000000" w:themeColor="text1"/>
        </w:rPr>
        <w:t xml:space="preserve"> </w:t>
      </w:r>
      <w:r w:rsidR="00D24A68" w:rsidRPr="00AD3FCD">
        <w:rPr>
          <w:color w:val="000000" w:themeColor="text1"/>
        </w:rPr>
        <w:t>W</w:t>
      </w:r>
      <w:r w:rsidR="00967CCD" w:rsidRPr="00AD3FCD">
        <w:rPr>
          <w:color w:val="000000" w:themeColor="text1"/>
        </w:rPr>
        <w:t xml:space="preserve"> stosunku do </w:t>
      </w:r>
      <w:r w:rsidR="005F4B7F" w:rsidRPr="00AD3FCD">
        <w:rPr>
          <w:color w:val="000000" w:themeColor="text1"/>
        </w:rPr>
        <w:t xml:space="preserve">trzeciego kwartału 2022 </w:t>
      </w:r>
      <w:r w:rsidR="00967CCD" w:rsidRPr="00AD3FCD">
        <w:rPr>
          <w:color w:val="000000" w:themeColor="text1"/>
        </w:rPr>
        <w:t xml:space="preserve">r. </w:t>
      </w:r>
      <w:r w:rsidR="00D24A68" w:rsidRPr="00AD3FCD">
        <w:rPr>
          <w:color w:val="000000" w:themeColor="text1"/>
        </w:rPr>
        <w:t>liczba wolnych miejsc pracy zmniejszyła</w:t>
      </w:r>
      <w:r w:rsidR="00967CCD" w:rsidRPr="00AD3FCD">
        <w:rPr>
          <w:color w:val="000000" w:themeColor="text1"/>
        </w:rPr>
        <w:t xml:space="preserve"> się</w:t>
      </w:r>
      <w:r w:rsidR="00967CCD" w:rsidRPr="005177E5">
        <w:rPr>
          <w:color w:val="000000" w:themeColor="text1"/>
        </w:rPr>
        <w:t xml:space="preserve"> o</w:t>
      </w:r>
      <w:r w:rsidR="00AD3FCD">
        <w:rPr>
          <w:color w:val="000000" w:themeColor="text1"/>
        </w:rPr>
        <w:t> </w:t>
      </w:r>
      <w:r w:rsidR="005F4B7F" w:rsidRPr="005177E5">
        <w:rPr>
          <w:color w:val="000000" w:themeColor="text1"/>
        </w:rPr>
        <w:t>14,6</w:t>
      </w:r>
      <w:r w:rsidR="00967CCD" w:rsidRPr="005177E5">
        <w:rPr>
          <w:color w:val="000000" w:themeColor="text1"/>
        </w:rPr>
        <w:t>%</w:t>
      </w:r>
      <w:r w:rsidR="00D24A68" w:rsidRPr="007A0828">
        <w:rPr>
          <w:color w:val="000000" w:themeColor="text1"/>
        </w:rPr>
        <w:t xml:space="preserve"> (przed rokiem </w:t>
      </w:r>
      <w:r w:rsidR="004F284E" w:rsidRPr="007A0828">
        <w:rPr>
          <w:color w:val="000000" w:themeColor="text1"/>
        </w:rPr>
        <w:t>w sk</w:t>
      </w:r>
      <w:r w:rsidR="007A0828" w:rsidRPr="007A0828">
        <w:rPr>
          <w:color w:val="000000" w:themeColor="text1"/>
        </w:rPr>
        <w:t>ali kwartału zmniejs</w:t>
      </w:r>
      <w:r w:rsidR="004F284E" w:rsidRPr="007A0828">
        <w:rPr>
          <w:color w:val="000000" w:themeColor="text1"/>
        </w:rPr>
        <w:t>zyła się</w:t>
      </w:r>
      <w:r w:rsidR="007A0828" w:rsidRPr="007A0828">
        <w:rPr>
          <w:color w:val="000000" w:themeColor="text1"/>
        </w:rPr>
        <w:t xml:space="preserve"> o</w:t>
      </w:r>
      <w:r w:rsidR="00F07C19">
        <w:rPr>
          <w:color w:val="000000" w:themeColor="text1"/>
        </w:rPr>
        <w:t xml:space="preserve"> 10,5</w:t>
      </w:r>
      <w:r w:rsidR="00D24A68" w:rsidRPr="007A0828">
        <w:rPr>
          <w:color w:val="000000" w:themeColor="text1"/>
        </w:rPr>
        <w:t>%).</w:t>
      </w:r>
    </w:p>
    <w:p w14:paraId="2180DDFF" w14:textId="63760185" w:rsidR="00D24A68" w:rsidRPr="000C5224" w:rsidRDefault="00D24A68" w:rsidP="00D24A68">
      <w:pPr>
        <w:pStyle w:val="LID"/>
        <w:rPr>
          <w:b w:val="0"/>
          <w:color w:val="000000" w:themeColor="text1"/>
        </w:rPr>
      </w:pPr>
      <w:r w:rsidRPr="005177E5">
        <w:rPr>
          <w:b w:val="0"/>
          <w:color w:val="000000" w:themeColor="text1"/>
        </w:rPr>
        <w:t xml:space="preserve">Większość </w:t>
      </w:r>
      <w:r w:rsidR="000C5224" w:rsidRPr="005177E5">
        <w:rPr>
          <w:b w:val="0"/>
          <w:color w:val="000000" w:themeColor="text1"/>
        </w:rPr>
        <w:t>nieobsadzonych miejsc pracy (5</w:t>
      </w:r>
      <w:r w:rsidRPr="005177E5">
        <w:rPr>
          <w:b w:val="0"/>
          <w:color w:val="000000" w:themeColor="text1"/>
        </w:rPr>
        <w:t>5</w:t>
      </w:r>
      <w:r w:rsidR="000C5224" w:rsidRPr="005177E5">
        <w:rPr>
          <w:b w:val="0"/>
          <w:color w:val="000000" w:themeColor="text1"/>
        </w:rPr>
        <w:t>,7</w:t>
      </w:r>
      <w:r w:rsidRPr="005177E5">
        <w:rPr>
          <w:b w:val="0"/>
          <w:color w:val="000000" w:themeColor="text1"/>
        </w:rPr>
        <w:t xml:space="preserve">%) znajdowała się w podmiotach skupiających 50 i więcej osób pracujących. Spośród ogólnej liczby </w:t>
      </w:r>
      <w:r w:rsidR="004F284E" w:rsidRPr="005177E5">
        <w:rPr>
          <w:b w:val="0"/>
          <w:color w:val="000000" w:themeColor="text1"/>
        </w:rPr>
        <w:t xml:space="preserve">wolnych </w:t>
      </w:r>
      <w:r w:rsidR="000C5224" w:rsidRPr="005177E5">
        <w:rPr>
          <w:b w:val="0"/>
          <w:color w:val="000000" w:themeColor="text1"/>
        </w:rPr>
        <w:t>miejsc pracy 79,8</w:t>
      </w:r>
      <w:r w:rsidRPr="005177E5">
        <w:rPr>
          <w:b w:val="0"/>
          <w:color w:val="000000" w:themeColor="text1"/>
        </w:rPr>
        <w:t>%</w:t>
      </w:r>
      <w:r w:rsidR="004F284E" w:rsidRPr="005177E5">
        <w:rPr>
          <w:b w:val="0"/>
          <w:color w:val="000000" w:themeColor="text1"/>
        </w:rPr>
        <w:t xml:space="preserve"> znajdowało</w:t>
      </w:r>
      <w:r w:rsidRPr="005177E5">
        <w:rPr>
          <w:b w:val="0"/>
          <w:color w:val="000000" w:themeColor="text1"/>
        </w:rPr>
        <w:t xml:space="preserve"> się w podmiotach należących do sektora prywatnego.</w:t>
      </w:r>
    </w:p>
    <w:p w14:paraId="67D13A87" w14:textId="722CEFA4" w:rsidR="00BD4C7E" w:rsidRPr="005605D9" w:rsidRDefault="001E04AA" w:rsidP="001E04AA">
      <w:pPr>
        <w:spacing w:before="240" w:after="0"/>
        <w:ind w:left="851" w:hanging="851"/>
        <w:rPr>
          <w:b/>
          <w:noProof/>
          <w:color w:val="000000" w:themeColor="text1"/>
          <w:szCs w:val="19"/>
          <w:lang w:eastAsia="pl-PL"/>
        </w:rPr>
      </w:pPr>
      <w:r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Wykres 1. </w:t>
      </w:r>
      <w:r w:rsidR="00BD4C7E"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Struktura podmiotów gospodarki narodowej oraz miejsc pracy według wielkości podmiotów </w:t>
      </w:r>
      <w:r w:rsidR="00E7211F"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5605D9" w:rsidRPr="005605D9">
        <w:rPr>
          <w:b/>
          <w:noProof/>
          <w:color w:val="000000" w:themeColor="text1"/>
          <w:spacing w:val="-2"/>
          <w:szCs w:val="19"/>
          <w:lang w:eastAsia="pl-PL"/>
        </w:rPr>
        <w:t>czwartym</w:t>
      </w:r>
      <w:r w:rsidR="00BD4C7E"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 kwartale 2022 r.</w:t>
      </w:r>
    </w:p>
    <w:p w14:paraId="60BF4467" w14:textId="11EDF262" w:rsidR="001E04AA" w:rsidRPr="005605D9" w:rsidRDefault="001E04AA" w:rsidP="001E04AA">
      <w:pPr>
        <w:spacing w:before="0"/>
        <w:ind w:left="851"/>
        <w:rPr>
          <w:noProof/>
          <w:color w:val="000000" w:themeColor="text1"/>
          <w:szCs w:val="19"/>
          <w:lang w:eastAsia="pl-PL"/>
        </w:rPr>
      </w:pPr>
      <w:r w:rsidRPr="005605D9">
        <w:rPr>
          <w:noProof/>
          <w:color w:val="000000" w:themeColor="text1"/>
          <w:szCs w:val="19"/>
          <w:lang w:eastAsia="pl-PL"/>
        </w:rPr>
        <w:t>Stan na koniec kwartału</w:t>
      </w:r>
    </w:p>
    <w:p w14:paraId="24B00AD2" w14:textId="4D65A874" w:rsidR="00FA5C98" w:rsidRPr="00D124D8" w:rsidRDefault="00A95F17" w:rsidP="00967CCD">
      <w:pPr>
        <w:rPr>
          <w:rFonts w:eastAsia="Times New Roman"/>
          <w:color w:val="FF0000"/>
          <w:szCs w:val="19"/>
          <w:lang w:eastAsia="pl-PL"/>
        </w:rPr>
      </w:pPr>
      <w:r>
        <w:rPr>
          <w:rFonts w:eastAsia="Times New Roman"/>
          <w:noProof/>
          <w:color w:val="FF0000"/>
          <w:szCs w:val="19"/>
          <w:lang w:eastAsia="pl-PL"/>
        </w:rPr>
        <w:drawing>
          <wp:anchor distT="0" distB="0" distL="114300" distR="114300" simplePos="0" relativeHeight="251830272" behindDoc="0" locked="0" layoutInCell="1" allowOverlap="1" wp14:anchorId="72B41BBC" wp14:editId="6F29063F">
            <wp:simplePos x="0" y="0"/>
            <wp:positionH relativeFrom="column">
              <wp:posOffset>3976</wp:posOffset>
            </wp:positionH>
            <wp:positionV relativeFrom="paragraph">
              <wp:posOffset>-304</wp:posOffset>
            </wp:positionV>
            <wp:extent cx="5122545" cy="2745105"/>
            <wp:effectExtent l="0" t="0" r="1905" b="0"/>
            <wp:wrapTopAndBottom/>
            <wp:docPr id="6" name="Obraz 6" descr="Wykres przedstawia strukturę podmiotów gospodarki narodowej ogółem i w tym dysponującymi wolnymi miejscami pracy oraz miejsca pracy obsadzone i wolne w podziale na podmioty zatrudniające 9 osób i mniej, 10-49 osób oraz 50 osób i więcej. Dane dotyczą stanu na koniec czwartego kwartału 2022 r." title="Wykres 1. Struktura podmiotów gospodarki narodowej oraz miejsc pracy według wielkości podmiotów w czwart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BE73E" w14:textId="5D696B8D" w:rsidR="00EA0F64" w:rsidRPr="00D124D8" w:rsidRDefault="003F6474" w:rsidP="00967CCD">
      <w:pPr>
        <w:rPr>
          <w:rFonts w:eastAsia="Times New Roman"/>
          <w:color w:val="FF0000"/>
          <w:szCs w:val="19"/>
          <w:lang w:eastAsia="pl-PL"/>
        </w:rPr>
      </w:pPr>
      <w:r w:rsidRPr="003F6474">
        <w:rPr>
          <w:rFonts w:eastAsia="Times New Roman"/>
          <w:color w:val="000000" w:themeColor="text1"/>
          <w:szCs w:val="19"/>
          <w:lang w:eastAsia="pl-PL"/>
        </w:rPr>
        <w:t xml:space="preserve">Na koniec czwartego kwartału 2022 </w:t>
      </w:r>
      <w:r w:rsidR="00904EDD" w:rsidRPr="003F6474">
        <w:rPr>
          <w:rFonts w:eastAsia="Times New Roman"/>
          <w:color w:val="000000" w:themeColor="text1"/>
          <w:szCs w:val="19"/>
          <w:lang w:eastAsia="pl-PL"/>
        </w:rPr>
        <w:t xml:space="preserve">r. </w:t>
      </w:r>
      <w:r w:rsidR="00904EDD" w:rsidRPr="005177E5">
        <w:rPr>
          <w:rFonts w:eastAsia="Times New Roman"/>
          <w:color w:val="000000" w:themeColor="text1"/>
          <w:szCs w:val="19"/>
          <w:lang w:eastAsia="pl-PL"/>
        </w:rPr>
        <w:t>n</w:t>
      </w:r>
      <w:r w:rsidR="00967CCD" w:rsidRPr="005177E5">
        <w:rPr>
          <w:color w:val="000000" w:themeColor="text1"/>
        </w:rPr>
        <w:t xml:space="preserve">iemal </w:t>
      </w:r>
      <w:r w:rsidR="001E04AA" w:rsidRPr="005177E5">
        <w:rPr>
          <w:color w:val="000000" w:themeColor="text1"/>
        </w:rPr>
        <w:t>co 5</w:t>
      </w:r>
      <w:r w:rsidR="00967CCD" w:rsidRPr="005177E5">
        <w:rPr>
          <w:color w:val="000000" w:themeColor="text1"/>
        </w:rPr>
        <w:t xml:space="preserve"> woln</w:t>
      </w:r>
      <w:r w:rsidR="001E04AA" w:rsidRPr="005177E5">
        <w:rPr>
          <w:color w:val="000000" w:themeColor="text1"/>
        </w:rPr>
        <w:t>e</w:t>
      </w:r>
      <w:r w:rsidR="00967CCD" w:rsidRPr="005177E5">
        <w:rPr>
          <w:color w:val="000000" w:themeColor="text1"/>
        </w:rPr>
        <w:t xml:space="preserve"> miejsc</w:t>
      </w:r>
      <w:r w:rsidR="001E04AA" w:rsidRPr="005177E5">
        <w:rPr>
          <w:color w:val="000000" w:themeColor="text1"/>
        </w:rPr>
        <w:t>e</w:t>
      </w:r>
      <w:r w:rsidR="00967CCD" w:rsidRPr="005177E5">
        <w:rPr>
          <w:color w:val="000000" w:themeColor="text1"/>
        </w:rPr>
        <w:t xml:space="preserve"> pracy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904EDD" w:rsidRPr="005177E5">
        <w:rPr>
          <w:rFonts w:eastAsia="Times New Roman"/>
          <w:color w:val="000000" w:themeColor="text1"/>
          <w:szCs w:val="19"/>
          <w:lang w:eastAsia="pl-PL"/>
        </w:rPr>
        <w:t>stanowiło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 miejsc</w:t>
      </w:r>
      <w:r w:rsidR="00904EDD" w:rsidRPr="005177E5">
        <w:rPr>
          <w:rFonts w:eastAsia="Times New Roman"/>
          <w:color w:val="000000" w:themeColor="text1"/>
          <w:szCs w:val="19"/>
          <w:lang w:eastAsia="pl-PL"/>
        </w:rPr>
        <w:t>e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 nowo utworzone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(22,8</w:t>
      </w:r>
      <w:r w:rsidR="001E04AA" w:rsidRPr="005177E5">
        <w:rPr>
          <w:rFonts w:eastAsia="Times New Roman"/>
          <w:color w:val="000000" w:themeColor="text1"/>
          <w:szCs w:val="19"/>
          <w:lang w:eastAsia="pl-PL"/>
        </w:rPr>
        <w:t xml:space="preserve"> tys.)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. Liczba </w:t>
      </w:r>
      <w:r w:rsidR="001E04AA" w:rsidRPr="005177E5">
        <w:rPr>
          <w:rFonts w:eastAsia="Times New Roman"/>
          <w:color w:val="000000" w:themeColor="text1"/>
          <w:szCs w:val="19"/>
          <w:lang w:eastAsia="pl-PL"/>
        </w:rPr>
        <w:t>takich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 miejsc pracy </w:t>
      </w:r>
      <w:r w:rsidR="001E04AA" w:rsidRPr="005177E5">
        <w:rPr>
          <w:rFonts w:eastAsia="Times New Roman"/>
          <w:color w:val="000000" w:themeColor="text1"/>
          <w:szCs w:val="19"/>
          <w:lang w:eastAsia="pl-PL"/>
        </w:rPr>
        <w:t xml:space="preserve">zmalała 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 xml:space="preserve">w skali roku o </w:t>
      </w:r>
      <w:r w:rsidRPr="005177E5">
        <w:rPr>
          <w:rFonts w:eastAsia="Times New Roman"/>
          <w:color w:val="000000" w:themeColor="text1"/>
          <w:szCs w:val="19"/>
          <w:lang w:eastAsia="pl-PL"/>
        </w:rPr>
        <w:t>29,5</w:t>
      </w:r>
      <w:r w:rsidR="00967CCD" w:rsidRPr="005177E5">
        <w:rPr>
          <w:rFonts w:eastAsia="Times New Roman"/>
          <w:color w:val="000000" w:themeColor="text1"/>
          <w:szCs w:val="19"/>
          <w:lang w:eastAsia="pl-PL"/>
        </w:rPr>
        <w:t>%</w:t>
      </w:r>
      <w:r w:rsidR="001E04AA" w:rsidRPr="003F6474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Pr="003F6474">
        <w:rPr>
          <w:rFonts w:eastAsia="Times New Roman"/>
          <w:color w:val="000000" w:themeColor="text1"/>
          <w:szCs w:val="19"/>
          <w:lang w:eastAsia="pl-PL"/>
        </w:rPr>
        <w:t xml:space="preserve">(w analogicznym kwartale </w:t>
      </w:r>
      <w:r w:rsidR="008025B1" w:rsidRPr="003F6474">
        <w:rPr>
          <w:rFonts w:eastAsia="Times New Roman"/>
          <w:color w:val="000000" w:themeColor="text1"/>
          <w:szCs w:val="19"/>
          <w:lang w:eastAsia="pl-PL"/>
        </w:rPr>
        <w:t>202</w:t>
      </w:r>
      <w:r w:rsidR="008025B1">
        <w:rPr>
          <w:rFonts w:eastAsia="Times New Roman"/>
          <w:color w:val="000000" w:themeColor="text1"/>
          <w:szCs w:val="19"/>
          <w:lang w:eastAsia="pl-PL"/>
        </w:rPr>
        <w:t>1</w:t>
      </w:r>
      <w:r w:rsidR="008025B1" w:rsidRPr="003F6474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1E04AA" w:rsidRPr="003F6474">
        <w:rPr>
          <w:rFonts w:eastAsia="Times New Roman"/>
          <w:color w:val="000000" w:themeColor="text1"/>
          <w:szCs w:val="19"/>
          <w:lang w:eastAsia="pl-PL"/>
        </w:rPr>
        <w:t xml:space="preserve">r. </w:t>
      </w:r>
      <w:r w:rsidRPr="003F6474">
        <w:rPr>
          <w:rFonts w:eastAsia="Times New Roman"/>
          <w:color w:val="000000" w:themeColor="text1"/>
          <w:szCs w:val="19"/>
          <w:lang w:eastAsia="pl-PL"/>
        </w:rPr>
        <w:t xml:space="preserve">wzrosła </w:t>
      </w:r>
      <w:r w:rsidR="008025B1">
        <w:rPr>
          <w:rFonts w:eastAsia="Times New Roman"/>
          <w:color w:val="000000" w:themeColor="text1"/>
          <w:szCs w:val="19"/>
          <w:lang w:eastAsia="pl-PL"/>
        </w:rPr>
        <w:t>o 84,1%</w:t>
      </w:r>
      <w:r w:rsidR="00EA0F64" w:rsidRPr="003F6474">
        <w:rPr>
          <w:rFonts w:eastAsia="Times New Roman"/>
          <w:color w:val="000000" w:themeColor="text1"/>
          <w:szCs w:val="19"/>
          <w:lang w:eastAsia="pl-PL"/>
        </w:rPr>
        <w:t xml:space="preserve">). </w:t>
      </w:r>
    </w:p>
    <w:p w14:paraId="4802FDE7" w14:textId="25693377" w:rsidR="00967CCD" w:rsidRPr="005177E5" w:rsidRDefault="00967CCD" w:rsidP="00967CCD">
      <w:pPr>
        <w:rPr>
          <w:rFonts w:eastAsia="Times New Roman"/>
          <w:color w:val="000000" w:themeColor="text1"/>
          <w:szCs w:val="19"/>
          <w:lang w:eastAsia="pl-PL"/>
        </w:rPr>
      </w:pPr>
      <w:r w:rsidRPr="005177E5">
        <w:rPr>
          <w:rFonts w:eastAsia="Times New Roman"/>
          <w:color w:val="000000" w:themeColor="text1"/>
          <w:szCs w:val="19"/>
          <w:lang w:eastAsia="pl-PL"/>
        </w:rPr>
        <w:lastRenderedPageBreak/>
        <w:t>Pracowników poszukiwano m.in. za pośrednictwem urzędów pracy, do których zgłoszon</w:t>
      </w:r>
      <w:r w:rsidR="00AC76CF" w:rsidRPr="005177E5">
        <w:rPr>
          <w:rFonts w:eastAsia="Times New Roman"/>
          <w:color w:val="000000" w:themeColor="text1"/>
          <w:szCs w:val="19"/>
          <w:lang w:eastAsia="pl-PL"/>
        </w:rPr>
        <w:t>ych było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D832A3" w:rsidRPr="005177E5">
        <w:rPr>
          <w:rFonts w:eastAsia="Times New Roman"/>
          <w:color w:val="000000" w:themeColor="text1"/>
          <w:szCs w:val="19"/>
          <w:lang w:eastAsia="pl-PL"/>
        </w:rPr>
        <w:t>11,4</w:t>
      </w:r>
      <w:r w:rsidR="00EA0F64" w:rsidRPr="005177E5">
        <w:rPr>
          <w:rFonts w:eastAsia="Times New Roman"/>
          <w:color w:val="000000" w:themeColor="text1"/>
          <w:szCs w:val="19"/>
          <w:lang w:eastAsia="pl-PL"/>
        </w:rPr>
        <w:t>% ogólnej liczby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64786F" w:rsidRPr="005177E5">
        <w:rPr>
          <w:rFonts w:eastAsia="Times New Roman"/>
          <w:color w:val="000000" w:themeColor="text1"/>
          <w:szCs w:val="19"/>
          <w:lang w:eastAsia="pl-PL"/>
        </w:rPr>
        <w:t xml:space="preserve">dostępnych 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wolnych miejsc pracy. </w:t>
      </w:r>
    </w:p>
    <w:p w14:paraId="35D37297" w14:textId="738A5D91" w:rsidR="00967CCD" w:rsidRPr="005177E5" w:rsidRDefault="00967CCD" w:rsidP="00967CCD">
      <w:pPr>
        <w:rPr>
          <w:rFonts w:eastAsia="Times New Roman"/>
          <w:color w:val="FF0000"/>
          <w:spacing w:val="-3"/>
          <w:szCs w:val="19"/>
          <w:lang w:eastAsia="pl-PL"/>
        </w:rPr>
      </w:pP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Jedną z miar oceny sytuacji na rynku pracy pod kątem </w:t>
      </w:r>
      <w:r w:rsidR="00E1135B" w:rsidRPr="005177E5">
        <w:rPr>
          <w:rFonts w:eastAsia="Times New Roman"/>
          <w:color w:val="000000" w:themeColor="text1"/>
          <w:szCs w:val="19"/>
          <w:lang w:eastAsia="pl-PL"/>
        </w:rPr>
        <w:t xml:space="preserve">zgłaszanego </w:t>
      </w:r>
      <w:r w:rsidR="00706CB6" w:rsidRPr="005177E5">
        <w:rPr>
          <w:rFonts w:eastAsia="Times New Roman"/>
          <w:color w:val="000000" w:themeColor="text1"/>
          <w:szCs w:val="19"/>
          <w:lang w:eastAsia="pl-PL"/>
        </w:rPr>
        <w:t>popytu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na prac</w:t>
      </w:r>
      <w:r w:rsidR="00706CB6" w:rsidRPr="005177E5">
        <w:rPr>
          <w:rFonts w:eastAsia="Times New Roman"/>
          <w:color w:val="000000" w:themeColor="text1"/>
          <w:szCs w:val="19"/>
          <w:lang w:eastAsia="pl-PL"/>
        </w:rPr>
        <w:t>ę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jest </w:t>
      </w:r>
      <w:r w:rsidRPr="005177E5">
        <w:rPr>
          <w:rFonts w:eastAsia="Times New Roman"/>
          <w:b/>
          <w:color w:val="000000" w:themeColor="text1"/>
          <w:szCs w:val="19"/>
          <w:lang w:eastAsia="pl-PL"/>
        </w:rPr>
        <w:t>wskaźnik wolnych miejsc pracy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, określający udział wolnych miejsc pracy w sumie zagospodarowanych i niezagospodarowanych miejsc pracy w danym okresie. </w:t>
      </w:r>
      <w:r w:rsidR="0064786F" w:rsidRPr="005177E5">
        <w:rPr>
          <w:rFonts w:eastAsia="Times New Roman"/>
          <w:color w:val="000000" w:themeColor="text1"/>
          <w:szCs w:val="19"/>
          <w:lang w:eastAsia="pl-PL"/>
        </w:rPr>
        <w:t>Na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ko</w:t>
      </w:r>
      <w:r w:rsidR="0064786F" w:rsidRPr="005177E5">
        <w:rPr>
          <w:rFonts w:eastAsia="Times New Roman"/>
          <w:color w:val="000000" w:themeColor="text1"/>
          <w:szCs w:val="19"/>
          <w:lang w:eastAsia="pl-PL"/>
        </w:rPr>
        <w:t>niec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3F6474" w:rsidRPr="005177E5">
        <w:rPr>
          <w:rFonts w:eastAsia="Times New Roman"/>
          <w:color w:val="000000" w:themeColor="text1"/>
          <w:szCs w:val="19"/>
          <w:lang w:eastAsia="pl-PL"/>
        </w:rPr>
        <w:t>czwartego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kwartału</w:t>
      </w:r>
      <w:r w:rsidR="003F6474" w:rsidRPr="005177E5">
        <w:rPr>
          <w:rFonts w:eastAsia="Times New Roman"/>
          <w:color w:val="000000" w:themeColor="text1"/>
          <w:szCs w:val="19"/>
          <w:lang w:eastAsia="pl-PL"/>
        </w:rPr>
        <w:t xml:space="preserve"> 2022 r. wskaźnik ten wyniósł 0,92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%. </w:t>
      </w:r>
      <w:r w:rsidR="00D810B8" w:rsidRPr="005177E5">
        <w:rPr>
          <w:rFonts w:eastAsia="Times New Roman"/>
          <w:color w:val="000000" w:themeColor="text1"/>
          <w:szCs w:val="19"/>
          <w:lang w:eastAsia="pl-PL"/>
        </w:rPr>
        <w:t>Był on</w:t>
      </w:r>
      <w:r w:rsidR="003F6474" w:rsidRPr="005177E5">
        <w:rPr>
          <w:rFonts w:eastAsia="Times New Roman"/>
          <w:color w:val="000000" w:themeColor="text1"/>
          <w:szCs w:val="19"/>
          <w:lang w:eastAsia="pl-PL"/>
        </w:rPr>
        <w:t xml:space="preserve"> niższy</w:t>
      </w:r>
      <w:r w:rsidRPr="005177E5">
        <w:rPr>
          <w:rFonts w:eastAsia="Times New Roman"/>
          <w:color w:val="000000" w:themeColor="text1"/>
          <w:szCs w:val="19"/>
          <w:lang w:eastAsia="pl-PL"/>
        </w:rPr>
        <w:t xml:space="preserve"> w porównaniu </w:t>
      </w:r>
      <w:r w:rsidRPr="005177E5">
        <w:rPr>
          <w:rFonts w:eastAsia="Times New Roman"/>
          <w:color w:val="000000" w:themeColor="text1"/>
          <w:spacing w:val="-3"/>
          <w:szCs w:val="19"/>
          <w:lang w:eastAsia="pl-PL"/>
        </w:rPr>
        <w:t>z analogicznym okresem 2021 r.</w:t>
      </w:r>
      <w:r w:rsidR="003F6474" w:rsidRPr="005177E5">
        <w:rPr>
          <w:rFonts w:eastAsia="Times New Roman"/>
          <w:color w:val="000000" w:themeColor="text1"/>
          <w:spacing w:val="-3"/>
          <w:szCs w:val="19"/>
          <w:lang w:eastAsia="pl-PL"/>
        </w:rPr>
        <w:t xml:space="preserve"> i trzecim kwartałem 2022 r., odpowiednio</w:t>
      </w:r>
      <w:r w:rsidR="003F6474" w:rsidRPr="005177E5">
        <w:rPr>
          <w:rFonts w:eastAsia="Times New Roman"/>
          <w:color w:val="000000" w:themeColor="text1"/>
          <w:szCs w:val="19"/>
          <w:lang w:eastAsia="pl-PL"/>
        </w:rPr>
        <w:t xml:space="preserve"> o 0,20 p. proc. i o</w:t>
      </w:r>
      <w:r w:rsidRPr="005177E5">
        <w:rPr>
          <w:rFonts w:eastAsia="Times New Roman"/>
          <w:color w:val="000000" w:themeColor="text1"/>
          <w:spacing w:val="-3"/>
          <w:szCs w:val="19"/>
          <w:lang w:eastAsia="pl-PL"/>
        </w:rPr>
        <w:t xml:space="preserve"> 0,</w:t>
      </w:r>
      <w:r w:rsidR="003F6474" w:rsidRPr="005177E5">
        <w:rPr>
          <w:rFonts w:eastAsia="Times New Roman"/>
          <w:color w:val="000000" w:themeColor="text1"/>
          <w:spacing w:val="-3"/>
          <w:szCs w:val="19"/>
          <w:lang w:eastAsia="pl-PL"/>
        </w:rPr>
        <w:t>15 p. proc.</w:t>
      </w:r>
    </w:p>
    <w:p w14:paraId="0BDFE55F" w14:textId="26CDDF99" w:rsidR="00967CCD" w:rsidRPr="005605D9" w:rsidRDefault="0075239B" w:rsidP="00967CCD">
      <w:pPr>
        <w:spacing w:before="240" w:after="0"/>
        <w:ind w:left="851" w:hanging="851"/>
        <w:rPr>
          <w:b/>
          <w:noProof/>
          <w:color w:val="000000" w:themeColor="text1"/>
          <w:szCs w:val="19"/>
          <w:lang w:eastAsia="pl-PL"/>
        </w:rPr>
      </w:pPr>
      <w:r w:rsidRPr="005177E5">
        <w:rPr>
          <w:b/>
          <w:noProof/>
          <w:color w:val="000000" w:themeColor="text1"/>
          <w:spacing w:val="-2"/>
          <w:szCs w:val="19"/>
          <w:lang w:eastAsia="pl-PL"/>
        </w:rPr>
        <w:t>Wykres 2</w:t>
      </w:r>
      <w:r w:rsidR="00967CCD" w:rsidRPr="005177E5">
        <w:rPr>
          <w:b/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967CCD" w:rsidRPr="005177E5">
        <w:rPr>
          <w:b/>
          <w:noProof/>
          <w:color w:val="000000" w:themeColor="text1"/>
          <w:szCs w:val="19"/>
          <w:lang w:eastAsia="pl-PL"/>
        </w:rPr>
        <w:t>Wskaźnik wolnych miejsc pracy</w:t>
      </w:r>
      <w:r w:rsidR="00967CCD" w:rsidRPr="005605D9">
        <w:rPr>
          <w:b/>
          <w:noProof/>
          <w:color w:val="000000" w:themeColor="text1"/>
          <w:szCs w:val="19"/>
          <w:lang w:eastAsia="pl-PL"/>
        </w:rPr>
        <w:t xml:space="preserve"> </w:t>
      </w:r>
    </w:p>
    <w:p w14:paraId="276F312C" w14:textId="4307BC7C" w:rsidR="00967CCD" w:rsidRPr="005605D9" w:rsidRDefault="00A95F17" w:rsidP="00967CCD">
      <w:pPr>
        <w:spacing w:before="0"/>
        <w:ind w:left="851"/>
        <w:rPr>
          <w:noProof/>
          <w:color w:val="000000" w:themeColor="text1"/>
          <w:szCs w:val="19"/>
          <w:lang w:eastAsia="pl-PL"/>
        </w:rPr>
      </w:pPr>
      <w:r>
        <w:rPr>
          <w:rFonts w:eastAsia="Times New Roman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 wp14:anchorId="4E035F54" wp14:editId="4242EADE">
            <wp:simplePos x="0" y="0"/>
            <wp:positionH relativeFrom="margin">
              <wp:posOffset>0</wp:posOffset>
            </wp:positionH>
            <wp:positionV relativeFrom="paragraph">
              <wp:posOffset>220980</wp:posOffset>
            </wp:positionV>
            <wp:extent cx="5114290" cy="2846705"/>
            <wp:effectExtent l="0" t="0" r="0" b="0"/>
            <wp:wrapTopAndBottom/>
            <wp:docPr id="17" name="Obraz 17" descr="Wykres przedstawia wskaźnik wolnych miejsc pracy na koniec kwartału począwszy od pierwszego kwartału 2015 r. do czwartego kwartału 2022 r." title="Wykres 2. Wskaźnik wol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5605D9">
        <w:rPr>
          <w:noProof/>
          <w:color w:val="000000" w:themeColor="text1"/>
          <w:szCs w:val="19"/>
          <w:lang w:eastAsia="pl-PL"/>
        </w:rPr>
        <w:t>Stan na koniec kwartału</w:t>
      </w:r>
    </w:p>
    <w:p w14:paraId="1C391BB2" w14:textId="77777777" w:rsidR="00303EE4" w:rsidRDefault="00303EE4" w:rsidP="00967CCD">
      <w:pPr>
        <w:rPr>
          <w:rFonts w:eastAsia="Times New Roman"/>
          <w:color w:val="000000" w:themeColor="text1"/>
          <w:szCs w:val="19"/>
          <w:lang w:eastAsia="pl-PL"/>
        </w:rPr>
      </w:pPr>
    </w:p>
    <w:p w14:paraId="6FBE3FA5" w14:textId="5C64705E" w:rsidR="00967CCD" w:rsidRPr="00330673" w:rsidRDefault="00967CCD" w:rsidP="00967CCD">
      <w:pPr>
        <w:rPr>
          <w:rFonts w:eastAsia="Times New Roman"/>
          <w:szCs w:val="19"/>
          <w:lang w:eastAsia="pl-PL"/>
        </w:rPr>
      </w:pP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Rozpatrując wskaźnik wolnych miejsc pracy </w:t>
      </w:r>
      <w:r w:rsidR="0064786F" w:rsidRPr="009471EB">
        <w:rPr>
          <w:rFonts w:eastAsia="Times New Roman"/>
          <w:color w:val="000000" w:themeColor="text1"/>
          <w:szCs w:val="19"/>
          <w:lang w:eastAsia="pl-PL"/>
        </w:rPr>
        <w:t>na koniec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3F6474" w:rsidRPr="009471EB">
        <w:rPr>
          <w:rFonts w:eastAsia="Times New Roman"/>
          <w:color w:val="000000" w:themeColor="text1"/>
          <w:szCs w:val="19"/>
          <w:lang w:eastAsia="pl-PL"/>
        </w:rPr>
        <w:t>czwartego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 kwarta</w:t>
      </w:r>
      <w:r w:rsidR="0064786F" w:rsidRPr="009471EB">
        <w:rPr>
          <w:rFonts w:eastAsia="Times New Roman"/>
          <w:color w:val="000000" w:themeColor="text1"/>
          <w:szCs w:val="19"/>
          <w:lang w:eastAsia="pl-PL"/>
        </w:rPr>
        <w:t>łu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 2022 r. w </w:t>
      </w:r>
      <w:r w:rsidRPr="009471EB">
        <w:rPr>
          <w:rFonts w:eastAsia="Times New Roman"/>
          <w:b/>
          <w:color w:val="000000" w:themeColor="text1"/>
          <w:szCs w:val="19"/>
          <w:lang w:eastAsia="pl-PL"/>
        </w:rPr>
        <w:t xml:space="preserve">przekroju regionów 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można zauważyć, że najwyższa jego wartość wystąpiła w regionie </w:t>
      </w:r>
      <w:r w:rsidR="00F170A3" w:rsidRPr="009471EB">
        <w:rPr>
          <w:rFonts w:eastAsia="Times New Roman"/>
          <w:color w:val="000000" w:themeColor="text1"/>
          <w:szCs w:val="19"/>
          <w:lang w:eastAsia="pl-PL"/>
        </w:rPr>
        <w:t>zachodniopomorskim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 (1,</w:t>
      </w:r>
      <w:r w:rsidR="003F6474" w:rsidRPr="009471EB">
        <w:rPr>
          <w:rFonts w:eastAsia="Times New Roman"/>
          <w:szCs w:val="19"/>
          <w:lang w:eastAsia="pl-PL"/>
        </w:rPr>
        <w:t>67</w:t>
      </w:r>
      <w:r w:rsidRPr="009471EB">
        <w:rPr>
          <w:rFonts w:eastAsia="Times New Roman"/>
          <w:szCs w:val="19"/>
          <w:lang w:eastAsia="pl-PL"/>
        </w:rPr>
        <w:t xml:space="preserve">%), gdzie liczba wolnych miejsc pracy zwiększyła się w skali roku o </w:t>
      </w:r>
      <w:r w:rsidR="00EE105B" w:rsidRPr="009471EB">
        <w:rPr>
          <w:rFonts w:eastAsia="Times New Roman"/>
          <w:szCs w:val="19"/>
          <w:lang w:eastAsia="pl-PL"/>
        </w:rPr>
        <w:t>29,6</w:t>
      </w:r>
      <w:r w:rsidRPr="009471EB">
        <w:rPr>
          <w:rFonts w:eastAsia="Times New Roman"/>
          <w:szCs w:val="19"/>
          <w:lang w:eastAsia="pl-PL"/>
        </w:rPr>
        <w:t xml:space="preserve">%. 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Wysoki wskaźnik wystąpił również w regionach </w:t>
      </w:r>
      <w:r w:rsidR="003F6474" w:rsidRPr="009471EB">
        <w:rPr>
          <w:rFonts w:eastAsia="Times New Roman"/>
          <w:color w:val="000000" w:themeColor="text1"/>
          <w:szCs w:val="19"/>
          <w:lang w:eastAsia="pl-PL"/>
        </w:rPr>
        <w:t>dolnośląskim (1,29</w:t>
      </w:r>
      <w:r w:rsidR="00F170A3" w:rsidRPr="009471EB">
        <w:rPr>
          <w:rFonts w:eastAsia="Times New Roman"/>
          <w:color w:val="000000" w:themeColor="text1"/>
          <w:szCs w:val="19"/>
          <w:lang w:eastAsia="pl-PL"/>
        </w:rPr>
        <w:t>%)</w:t>
      </w:r>
      <w:r w:rsidR="003F6474" w:rsidRPr="009471EB">
        <w:rPr>
          <w:rFonts w:eastAsia="Times New Roman"/>
          <w:color w:val="000000" w:themeColor="text1"/>
          <w:szCs w:val="19"/>
          <w:lang w:eastAsia="pl-PL"/>
        </w:rPr>
        <w:t>,</w:t>
      </w:r>
      <w:r w:rsidR="00F170A3" w:rsidRPr="009471EB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3F6474" w:rsidRPr="009471EB">
        <w:rPr>
          <w:rFonts w:eastAsia="Times New Roman"/>
          <w:color w:val="000000" w:themeColor="text1"/>
          <w:szCs w:val="19"/>
          <w:lang w:eastAsia="pl-PL"/>
        </w:rPr>
        <w:t>warszawskim stołecznym (1,</w:t>
      </w:r>
      <w:r w:rsidR="00D832A3" w:rsidRPr="009471EB">
        <w:rPr>
          <w:rFonts w:eastAsia="Times New Roman"/>
          <w:color w:val="000000" w:themeColor="text1"/>
          <w:szCs w:val="19"/>
          <w:lang w:eastAsia="pl-PL"/>
        </w:rPr>
        <w:t>1</w:t>
      </w:r>
      <w:r w:rsidR="009471EB" w:rsidRPr="009471EB">
        <w:rPr>
          <w:rFonts w:eastAsia="Times New Roman"/>
          <w:color w:val="000000" w:themeColor="text1"/>
          <w:szCs w:val="19"/>
          <w:lang w:eastAsia="pl-PL"/>
        </w:rPr>
        <w:t>9%)</w:t>
      </w:r>
      <w:r w:rsidR="003F6474" w:rsidRPr="009471EB">
        <w:rPr>
          <w:rFonts w:eastAsia="Times New Roman"/>
          <w:color w:val="000000" w:themeColor="text1"/>
          <w:szCs w:val="19"/>
          <w:lang w:eastAsia="pl-PL"/>
        </w:rPr>
        <w:t xml:space="preserve"> </w:t>
      </w:r>
      <w:r w:rsidR="00F170A3" w:rsidRPr="009471EB">
        <w:rPr>
          <w:rFonts w:eastAsia="Times New Roman"/>
          <w:color w:val="000000" w:themeColor="text1"/>
          <w:szCs w:val="19"/>
          <w:lang w:eastAsia="pl-PL"/>
        </w:rPr>
        <w:t xml:space="preserve">i </w:t>
      </w:r>
      <w:r w:rsidR="00D832A3" w:rsidRPr="009471EB">
        <w:rPr>
          <w:rFonts w:eastAsia="Times New Roman"/>
          <w:color w:val="000000" w:themeColor="text1"/>
          <w:szCs w:val="19"/>
          <w:lang w:eastAsia="pl-PL"/>
        </w:rPr>
        <w:t>lubuskim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 (1,</w:t>
      </w:r>
      <w:r w:rsidR="00D832A3" w:rsidRPr="009471EB">
        <w:rPr>
          <w:rFonts w:eastAsia="Times New Roman"/>
          <w:color w:val="000000" w:themeColor="text1"/>
          <w:szCs w:val="19"/>
          <w:lang w:eastAsia="pl-PL"/>
        </w:rPr>
        <w:t>09</w:t>
      </w:r>
      <w:r w:rsidRPr="009471EB">
        <w:rPr>
          <w:rFonts w:eastAsia="Times New Roman"/>
          <w:color w:val="000000" w:themeColor="text1"/>
          <w:szCs w:val="19"/>
          <w:lang w:eastAsia="pl-PL"/>
        </w:rPr>
        <w:t xml:space="preserve">%). </w:t>
      </w:r>
      <w:r w:rsidR="00BE7EDD" w:rsidRPr="009471EB">
        <w:rPr>
          <w:rFonts w:eastAsia="Times New Roman"/>
          <w:szCs w:val="19"/>
          <w:lang w:eastAsia="pl-PL"/>
        </w:rPr>
        <w:t>Najniższą</w:t>
      </w:r>
      <w:r w:rsidR="00F170A3" w:rsidRPr="009471EB">
        <w:rPr>
          <w:rFonts w:eastAsia="Times New Roman"/>
          <w:szCs w:val="19"/>
          <w:lang w:eastAsia="pl-PL"/>
        </w:rPr>
        <w:t xml:space="preserve"> wartość w</w:t>
      </w:r>
      <w:r w:rsidRPr="009471EB">
        <w:rPr>
          <w:rFonts w:eastAsia="Times New Roman"/>
          <w:szCs w:val="19"/>
          <w:lang w:eastAsia="pl-PL"/>
        </w:rPr>
        <w:t>skaźnik</w:t>
      </w:r>
      <w:r w:rsidR="00F170A3" w:rsidRPr="009471EB">
        <w:rPr>
          <w:rFonts w:eastAsia="Times New Roman"/>
          <w:szCs w:val="19"/>
          <w:lang w:eastAsia="pl-PL"/>
        </w:rPr>
        <w:t>a</w:t>
      </w:r>
      <w:r w:rsidRPr="009471EB">
        <w:rPr>
          <w:rFonts w:eastAsia="Times New Roman"/>
          <w:szCs w:val="19"/>
          <w:lang w:eastAsia="pl-PL"/>
        </w:rPr>
        <w:t xml:space="preserve"> wolnych miejsc pracy </w:t>
      </w:r>
      <w:r w:rsidR="00BE7EDD" w:rsidRPr="009471EB">
        <w:rPr>
          <w:rFonts w:eastAsia="Times New Roman"/>
          <w:szCs w:val="19"/>
          <w:lang w:eastAsia="pl-PL"/>
        </w:rPr>
        <w:t>odnotowano</w:t>
      </w:r>
      <w:r w:rsidR="00F170A3" w:rsidRPr="009471EB">
        <w:rPr>
          <w:rFonts w:eastAsia="Times New Roman"/>
          <w:szCs w:val="19"/>
          <w:lang w:eastAsia="pl-PL"/>
        </w:rPr>
        <w:t xml:space="preserve"> </w:t>
      </w:r>
      <w:r w:rsidR="00EE105B" w:rsidRPr="009471EB">
        <w:rPr>
          <w:rFonts w:eastAsia="Times New Roman"/>
          <w:szCs w:val="19"/>
          <w:lang w:eastAsia="pl-PL"/>
        </w:rPr>
        <w:t>w </w:t>
      </w:r>
      <w:r w:rsidR="00330673">
        <w:rPr>
          <w:rFonts w:eastAsia="Times New Roman"/>
          <w:szCs w:val="19"/>
          <w:lang w:eastAsia="pl-PL"/>
        </w:rPr>
        <w:t xml:space="preserve">regionie </w:t>
      </w:r>
      <w:r w:rsidR="00F170A3" w:rsidRPr="009471EB">
        <w:rPr>
          <w:rFonts w:eastAsia="Times New Roman"/>
          <w:szCs w:val="19"/>
          <w:lang w:eastAsia="pl-PL"/>
        </w:rPr>
        <w:t>lubelskim</w:t>
      </w:r>
      <w:r w:rsidRPr="009471EB">
        <w:rPr>
          <w:rFonts w:eastAsia="Times New Roman"/>
          <w:szCs w:val="19"/>
          <w:lang w:eastAsia="pl-PL"/>
        </w:rPr>
        <w:t xml:space="preserve"> (0,</w:t>
      </w:r>
      <w:r w:rsidR="00D832A3" w:rsidRPr="009471EB">
        <w:rPr>
          <w:rFonts w:eastAsia="Times New Roman"/>
          <w:szCs w:val="19"/>
          <w:lang w:eastAsia="pl-PL"/>
        </w:rPr>
        <w:t>4</w:t>
      </w:r>
      <w:r w:rsidRPr="009471EB">
        <w:rPr>
          <w:rFonts w:eastAsia="Times New Roman"/>
          <w:szCs w:val="19"/>
          <w:lang w:eastAsia="pl-PL"/>
        </w:rPr>
        <w:t xml:space="preserve">6%), gdzie liczba wolnych miejsc pracy w porównaniu z </w:t>
      </w:r>
      <w:r w:rsidR="00EE105B" w:rsidRPr="009471EB">
        <w:rPr>
          <w:rFonts w:eastAsia="Times New Roman"/>
          <w:szCs w:val="19"/>
          <w:lang w:eastAsia="pl-PL"/>
        </w:rPr>
        <w:t>czwartym</w:t>
      </w:r>
      <w:r w:rsidRPr="009471EB">
        <w:rPr>
          <w:rFonts w:eastAsia="Times New Roman"/>
          <w:szCs w:val="19"/>
          <w:lang w:eastAsia="pl-PL"/>
        </w:rPr>
        <w:t xml:space="preserve"> kwartałem 2021 r. </w:t>
      </w:r>
      <w:r w:rsidR="00EE105B" w:rsidRPr="009471EB">
        <w:rPr>
          <w:rFonts w:eastAsia="Times New Roman"/>
          <w:szCs w:val="19"/>
          <w:lang w:eastAsia="pl-PL"/>
        </w:rPr>
        <w:t>zmalała o 15,7</w:t>
      </w:r>
      <w:r w:rsidR="00F170A3" w:rsidRPr="009471EB">
        <w:rPr>
          <w:rFonts w:eastAsia="Times New Roman"/>
          <w:szCs w:val="19"/>
          <w:lang w:eastAsia="pl-PL"/>
        </w:rPr>
        <w:t>%</w:t>
      </w:r>
      <w:r w:rsidRPr="009471EB">
        <w:rPr>
          <w:rFonts w:eastAsia="Times New Roman"/>
          <w:szCs w:val="19"/>
          <w:lang w:eastAsia="pl-PL"/>
        </w:rPr>
        <w:t>.</w:t>
      </w:r>
    </w:p>
    <w:p w14:paraId="3458663D" w14:textId="38113457" w:rsidR="00CF55C8" w:rsidRPr="00CF55C8" w:rsidRDefault="000202B8" w:rsidP="00CF55C8">
      <w:pPr>
        <w:pStyle w:val="Datainformacjisygnalnej"/>
        <w:spacing w:before="360"/>
        <w:ind w:left="680" w:hanging="680"/>
        <w:jc w:val="left"/>
        <w:rPr>
          <w:rFonts w:ascii="Fira Sans" w:hAnsi="Fira Sans"/>
          <w:color w:val="000000" w:themeColor="text1"/>
          <w:sz w:val="19"/>
          <w:szCs w:val="19"/>
        </w:rPr>
      </w:pPr>
      <w:r>
        <w:rPr>
          <w:noProof/>
          <w:lang w:eastAsia="pl-PL"/>
        </w:rPr>
        <w:drawing>
          <wp:anchor distT="0" distB="0" distL="1080135" distR="1080135" simplePos="0" relativeHeight="251839488" behindDoc="0" locked="0" layoutInCell="1" allowOverlap="1" wp14:anchorId="356B088D" wp14:editId="430BC644">
            <wp:simplePos x="0" y="0"/>
            <wp:positionH relativeFrom="margin">
              <wp:align>center</wp:align>
            </wp:positionH>
            <wp:positionV relativeFrom="paragraph">
              <wp:posOffset>690533</wp:posOffset>
            </wp:positionV>
            <wp:extent cx="4125600" cy="2811600"/>
            <wp:effectExtent l="0" t="0" r="8255" b="8255"/>
            <wp:wrapSquare wrapText="bothSides"/>
            <wp:docPr id="18" name="Obraz 18" descr="Mapa prezentuje wskaźnik wolnych miejsc pracy według regionów (NUTS 2) na koniec czwartego kwartału 2022 r. Ponadto diagram przedstawia wskaźnik wolnych miejsc pracy oraz zmianę w stosunku do trzeciego kwartału 2022 r. w p. proc." title="Mapa 1. Wskaźnik wolnych miejsc pracy według regionów (NUTS 2) w drugi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600" cy="28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5C8" w:rsidRPr="005605D9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DD41473" wp14:editId="5B8F2662">
                <wp:simplePos x="0" y="0"/>
                <wp:positionH relativeFrom="column">
                  <wp:posOffset>5286734</wp:posOffset>
                </wp:positionH>
                <wp:positionV relativeFrom="paragraph">
                  <wp:posOffset>1294020</wp:posOffset>
                </wp:positionV>
                <wp:extent cx="1660297" cy="1016635"/>
                <wp:effectExtent l="0" t="0" r="0" b="0"/>
                <wp:wrapNone/>
                <wp:docPr id="5" name="Text Box 23" descr="Najwyższy wskaźnik wolnych miejsc pracy na koniec czwartego kwartału 2022 r. odnotowano w regionie zachodniopomor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0297" cy="101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48562" w14:textId="5FEA3ED8" w:rsidR="008025B1" w:rsidRPr="00312E3C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niec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czwartego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odnotowano w regionie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zachodniopomorskim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41473" id="_x0000_s1029" type="#_x0000_t202" alt="Najwyższy wskaźnik wolnych miejsc pracy na koniec czwartego kwartału 2022 r. odnotowano w regionie zachodniopomorskim" style="position:absolute;left:0;text-align:left;margin-left:416.3pt;margin-top:101.9pt;width:130.75pt;height:80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" filled="f" stroked="f">
                <v:textbox>
                  <w:txbxContent>
                    <w:p w14:paraId="7AD48562" w14:textId="5FEA3ED8" w:rsidR="008025B1" w:rsidRPr="00312E3C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>ko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niec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czwartego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odnotowano w regionie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zachodniopomorskim</w:t>
                      </w:r>
                    </w:p>
                  </w:txbxContent>
                </v:textbox>
              </v:shape>
            </w:pict>
          </mc:Fallback>
        </mc:AlternateConten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Mapa 1. Wskaźnik wolnych miejsc pracy </w:t>
      </w:r>
      <w:r w:rsidR="009B6D0C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w</w:t>
      </w:r>
      <w:r w:rsidR="00264EF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edług</w:t>
      </w:r>
      <w:r w:rsidR="009B6D0C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region</w:t>
      </w:r>
      <w:r w:rsidR="00264EF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ów</w: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</w:t>
      </w:r>
      <w:r w:rsidR="00D5391E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(NUTS 2) </w: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w </w:t>
      </w:r>
      <w:r w:rsidR="005605D9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>czwartym</w: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t xml:space="preserve"> kwartale 2022 r.</w:t>
      </w:r>
      <w:r w:rsidR="00967CCD" w:rsidRPr="005605D9">
        <w:rPr>
          <w:rFonts w:ascii="Fira Sans" w:hAnsi="Fira Sans"/>
          <w:b/>
          <w:color w:val="000000" w:themeColor="text1"/>
          <w:sz w:val="19"/>
          <w:szCs w:val="19"/>
          <w:lang w:eastAsia="pl-PL"/>
        </w:rPr>
        <w:br/>
      </w:r>
      <w:r w:rsidR="00967CCD" w:rsidRPr="005605D9">
        <w:rPr>
          <w:rFonts w:ascii="Fira Sans" w:hAnsi="Fira Sans"/>
          <w:color w:val="000000" w:themeColor="text1"/>
          <w:sz w:val="19"/>
          <w:szCs w:val="19"/>
        </w:rPr>
        <w:t>Stan na koniec kwartału</w:t>
      </w:r>
    </w:p>
    <w:p w14:paraId="762C9FE5" w14:textId="3D792A67" w:rsidR="00967CCD" w:rsidRPr="008025B1" w:rsidRDefault="000160D2" w:rsidP="00967CCD">
      <w:pPr>
        <w:spacing w:before="360"/>
        <w:rPr>
          <w:bCs/>
          <w:color w:val="FF0000"/>
          <w:highlight w:val="yellow"/>
        </w:rPr>
      </w:pPr>
      <w:r w:rsidRPr="009471EB">
        <w:lastRenderedPageBreak/>
        <w:t xml:space="preserve">Analizując strukturę miejsc pracy według </w:t>
      </w:r>
      <w:r w:rsidR="00967CCD" w:rsidRPr="009471EB">
        <w:rPr>
          <w:b/>
        </w:rPr>
        <w:t>rodzaj</w:t>
      </w:r>
      <w:r w:rsidRPr="009471EB">
        <w:rPr>
          <w:b/>
        </w:rPr>
        <w:t>u</w:t>
      </w:r>
      <w:r w:rsidR="00967CCD" w:rsidRPr="009471EB">
        <w:rPr>
          <w:b/>
        </w:rPr>
        <w:t xml:space="preserve"> prowadzonej działalności</w:t>
      </w:r>
      <w:r w:rsidR="00967CCD" w:rsidRPr="009471EB">
        <w:t xml:space="preserve"> można zauważyć, że </w:t>
      </w:r>
      <w:r w:rsidR="00EE105B" w:rsidRPr="009471EB">
        <w:t>na koniec czwartego</w:t>
      </w:r>
      <w:r w:rsidR="00FA5C98" w:rsidRPr="009471EB">
        <w:t xml:space="preserve"> kwartału 2022 r. </w:t>
      </w:r>
      <w:r w:rsidRPr="009471EB">
        <w:t xml:space="preserve">była </w:t>
      </w:r>
      <w:r w:rsidR="00FA5C98" w:rsidRPr="009471EB">
        <w:t xml:space="preserve">ona </w:t>
      </w:r>
      <w:r w:rsidRPr="009471EB">
        <w:t xml:space="preserve">zbliżona do obserwowanej </w:t>
      </w:r>
      <w:r w:rsidR="00FA5C98" w:rsidRPr="009471EB">
        <w:t>w poprzednim kwartale</w:t>
      </w:r>
      <w:r w:rsidRPr="009471EB">
        <w:t>. N</w:t>
      </w:r>
      <w:r w:rsidR="00967CCD" w:rsidRPr="009471EB">
        <w:t>ajwięcej miejsc pracy (</w:t>
      </w:r>
      <w:r w:rsidR="00105B90" w:rsidRPr="009471EB">
        <w:t>22,8</w:t>
      </w:r>
      <w:r w:rsidR="00967CCD" w:rsidRPr="009471EB">
        <w:t xml:space="preserve">% obsadzonych miejsc pracy </w:t>
      </w:r>
      <w:r w:rsidR="00FA5C98" w:rsidRPr="009471EB">
        <w:t>i</w:t>
      </w:r>
      <w:r w:rsidR="00967CCD" w:rsidRPr="009471EB">
        <w:t xml:space="preserve"> </w:t>
      </w:r>
      <w:r w:rsidR="00105B90" w:rsidRPr="009471EB">
        <w:t>22,1</w:t>
      </w:r>
      <w:r w:rsidR="00967CCD" w:rsidRPr="009471EB">
        <w:t xml:space="preserve">% </w:t>
      </w:r>
      <w:r w:rsidR="00967CCD" w:rsidRPr="009471EB">
        <w:rPr>
          <w:rFonts w:eastAsia="Times New Roman"/>
          <w:szCs w:val="19"/>
          <w:lang w:eastAsia="pl-PL"/>
        </w:rPr>
        <w:t>wolnych miejsc pracy)</w:t>
      </w:r>
      <w:r w:rsidR="00967CCD" w:rsidRPr="009471EB">
        <w:t xml:space="preserve"> było w podmiotach </w:t>
      </w:r>
      <w:r w:rsidR="00B71D40" w:rsidRPr="009471EB">
        <w:t>z</w:t>
      </w:r>
      <w:r w:rsidR="00967CCD" w:rsidRPr="009471EB">
        <w:t xml:space="preserve"> sekcji Przetwórstwo przemysłowe. Było to odpowiednio </w:t>
      </w:r>
      <w:r w:rsidR="000723FA" w:rsidRPr="009471EB">
        <w:br/>
      </w:r>
      <w:r w:rsidR="00105B90" w:rsidRPr="009471EB">
        <w:t>2823,5</w:t>
      </w:r>
      <w:r w:rsidR="00967CCD" w:rsidRPr="009471EB">
        <w:t xml:space="preserve"> tys. i </w:t>
      </w:r>
      <w:r w:rsidR="00105B90" w:rsidRPr="009471EB">
        <w:t>25,5</w:t>
      </w:r>
      <w:r w:rsidR="00967CCD" w:rsidRPr="009471EB">
        <w:t xml:space="preserve"> tys. miejsc pracy.</w:t>
      </w:r>
      <w:r w:rsidR="00967CCD" w:rsidRPr="009471EB">
        <w:rPr>
          <w:bCs/>
        </w:rPr>
        <w:t xml:space="preserve"> W stosunku do analogicznego kwartału 2021 r. liczba miejsc pracy </w:t>
      </w:r>
      <w:r w:rsidR="00B71D40" w:rsidRPr="009471EB">
        <w:rPr>
          <w:bCs/>
        </w:rPr>
        <w:t xml:space="preserve">w tej sekcji </w:t>
      </w:r>
      <w:r w:rsidR="00FA5C98" w:rsidRPr="009471EB">
        <w:rPr>
          <w:bCs/>
        </w:rPr>
        <w:t xml:space="preserve">w przypadku </w:t>
      </w:r>
      <w:r w:rsidR="00FA5C98" w:rsidRPr="00B02F9F">
        <w:rPr>
          <w:bCs/>
        </w:rPr>
        <w:t xml:space="preserve">obsadzonych miejsc </w:t>
      </w:r>
      <w:r w:rsidR="00967CCD" w:rsidRPr="00B02F9F">
        <w:rPr>
          <w:bCs/>
        </w:rPr>
        <w:t xml:space="preserve">zwiększyła się o </w:t>
      </w:r>
      <w:r w:rsidR="00622872" w:rsidRPr="00B02F9F">
        <w:rPr>
          <w:bCs/>
        </w:rPr>
        <w:t>2,4</w:t>
      </w:r>
      <w:r w:rsidR="00967CCD" w:rsidRPr="00B02F9F">
        <w:rPr>
          <w:bCs/>
        </w:rPr>
        <w:t>%</w:t>
      </w:r>
      <w:r w:rsidR="00FA5C98" w:rsidRPr="00B02F9F">
        <w:rPr>
          <w:bCs/>
        </w:rPr>
        <w:t>, a</w:t>
      </w:r>
      <w:r w:rsidR="00967CCD" w:rsidRPr="00B02F9F">
        <w:rPr>
          <w:bCs/>
        </w:rPr>
        <w:t xml:space="preserve"> </w:t>
      </w:r>
      <w:r w:rsidR="00FA5C98" w:rsidRPr="00B02F9F">
        <w:rPr>
          <w:bCs/>
        </w:rPr>
        <w:t xml:space="preserve">w przypadku </w:t>
      </w:r>
      <w:r w:rsidR="00FA5C98" w:rsidRPr="00B02F9F">
        <w:rPr>
          <w:rFonts w:eastAsia="Times New Roman"/>
          <w:szCs w:val="19"/>
          <w:lang w:eastAsia="pl-PL"/>
        </w:rPr>
        <w:t xml:space="preserve">wolnych </w:t>
      </w:r>
      <w:r w:rsidR="00FA5C98" w:rsidRPr="00B02F9F">
        <w:rPr>
          <w:bCs/>
        </w:rPr>
        <w:t xml:space="preserve">miejsc pracy – </w:t>
      </w:r>
      <w:r w:rsidR="00B71D40" w:rsidRPr="00B02F9F">
        <w:rPr>
          <w:bCs/>
        </w:rPr>
        <w:t xml:space="preserve">zmniejszyła </w:t>
      </w:r>
      <w:r w:rsidR="00967CCD" w:rsidRPr="00B02F9F">
        <w:rPr>
          <w:bCs/>
        </w:rPr>
        <w:t xml:space="preserve">o </w:t>
      </w:r>
      <w:r w:rsidR="00B02F9F" w:rsidRPr="00B02F9F">
        <w:rPr>
          <w:bCs/>
        </w:rPr>
        <w:t>21,6</w:t>
      </w:r>
      <w:r w:rsidR="00967CCD" w:rsidRPr="00B02F9F">
        <w:rPr>
          <w:bCs/>
        </w:rPr>
        <w:t>%</w:t>
      </w:r>
      <w:r w:rsidR="00FA5C98" w:rsidRPr="00B02F9F">
        <w:rPr>
          <w:bCs/>
        </w:rPr>
        <w:t>.</w:t>
      </w:r>
      <w:r w:rsidR="00967CCD" w:rsidRPr="00B02F9F">
        <w:rPr>
          <w:bCs/>
        </w:rPr>
        <w:t xml:space="preserve"> </w:t>
      </w:r>
    </w:p>
    <w:p w14:paraId="7D97545C" w14:textId="77777777" w:rsidR="00B02F9F" w:rsidRDefault="0064786F" w:rsidP="00967CCD">
      <w:pPr>
        <w:rPr>
          <w:bCs/>
        </w:rPr>
      </w:pPr>
      <w:r w:rsidRPr="00B02F9F">
        <w:rPr>
          <w:bCs/>
        </w:rPr>
        <w:t>Z</w:t>
      </w:r>
      <w:r w:rsidR="00967CCD" w:rsidRPr="00B02F9F">
        <w:rPr>
          <w:bCs/>
        </w:rPr>
        <w:t>naczny udział</w:t>
      </w:r>
      <w:r w:rsidR="00B02F9F" w:rsidRPr="00B02F9F">
        <w:rPr>
          <w:bCs/>
        </w:rPr>
        <w:t xml:space="preserve"> w strukturze miejsc pracy miała</w:t>
      </w:r>
      <w:r w:rsidR="00967CCD" w:rsidRPr="00B02F9F">
        <w:rPr>
          <w:bCs/>
        </w:rPr>
        <w:t xml:space="preserve"> również sekcj</w:t>
      </w:r>
      <w:r w:rsidR="00B02F9F" w:rsidRPr="00B02F9F">
        <w:rPr>
          <w:bCs/>
        </w:rPr>
        <w:t>a</w:t>
      </w:r>
      <w:r w:rsidR="00967CCD" w:rsidRPr="00B02F9F">
        <w:rPr>
          <w:bCs/>
        </w:rPr>
        <w:t xml:space="preserve"> Handel; naprawa pojazdów samochodowych</w:t>
      </w:r>
      <w:r w:rsidR="00967CCD" w:rsidRPr="00B02F9F">
        <w:rPr>
          <w:vertAlign w:val="superscript"/>
        </w:rPr>
        <w:t>∆</w:t>
      </w:r>
      <w:r w:rsidR="00B71D40" w:rsidRPr="00B02F9F">
        <w:t xml:space="preserve"> –</w:t>
      </w:r>
      <w:r w:rsidR="00967CCD" w:rsidRPr="00B02F9F">
        <w:t xml:space="preserve"> </w:t>
      </w:r>
      <w:r w:rsidR="003B64CC" w:rsidRPr="00B02F9F">
        <w:rPr>
          <w:bCs/>
        </w:rPr>
        <w:t>n</w:t>
      </w:r>
      <w:r w:rsidR="00FA5C98" w:rsidRPr="00B02F9F">
        <w:rPr>
          <w:bCs/>
        </w:rPr>
        <w:t>a kon</w:t>
      </w:r>
      <w:r w:rsidRPr="00B02F9F">
        <w:rPr>
          <w:bCs/>
        </w:rPr>
        <w:t xml:space="preserve">iec </w:t>
      </w:r>
      <w:r w:rsidR="00622872" w:rsidRPr="00B02F9F">
        <w:rPr>
          <w:bCs/>
        </w:rPr>
        <w:t>czwartego</w:t>
      </w:r>
      <w:r w:rsidRPr="00B02F9F">
        <w:rPr>
          <w:bCs/>
        </w:rPr>
        <w:t xml:space="preserve"> kwartału 2022 r.</w:t>
      </w:r>
      <w:r w:rsidR="003B64CC" w:rsidRPr="00B02F9F">
        <w:rPr>
          <w:bCs/>
        </w:rPr>
        <w:t xml:space="preserve"> </w:t>
      </w:r>
      <w:r w:rsidR="00B71D40" w:rsidRPr="00B02F9F">
        <w:t>o</w:t>
      </w:r>
      <w:r w:rsidR="00967CCD" w:rsidRPr="00B02F9F">
        <w:t>bsadzone miejsca stanowiły 17,</w:t>
      </w:r>
      <w:r w:rsidR="00B71D40" w:rsidRPr="00B02F9F">
        <w:t>6</w:t>
      </w:r>
      <w:r w:rsidR="00967CCD" w:rsidRPr="00B02F9F">
        <w:t xml:space="preserve">%, a wolne miejsca pracy </w:t>
      </w:r>
      <w:r w:rsidR="007961D5" w:rsidRPr="00B02F9F">
        <w:t xml:space="preserve">– </w:t>
      </w:r>
      <w:r w:rsidR="00B71D40" w:rsidRPr="00B02F9F">
        <w:rPr>
          <w:szCs w:val="19"/>
        </w:rPr>
        <w:t>1</w:t>
      </w:r>
      <w:r w:rsidR="00622872" w:rsidRPr="00B02F9F">
        <w:rPr>
          <w:szCs w:val="19"/>
        </w:rPr>
        <w:t>2,8</w:t>
      </w:r>
      <w:r w:rsidR="00967CCD" w:rsidRPr="00B02F9F">
        <w:t>%</w:t>
      </w:r>
      <w:r w:rsidR="00FA5C98" w:rsidRPr="00B02F9F">
        <w:t xml:space="preserve"> ich ogólnej liczby</w:t>
      </w:r>
      <w:r w:rsidR="00967CCD" w:rsidRPr="00B02F9F">
        <w:t>.</w:t>
      </w:r>
      <w:r w:rsidR="000160D2" w:rsidRPr="00B02F9F">
        <w:rPr>
          <w:bCs/>
        </w:rPr>
        <w:t xml:space="preserve"> </w:t>
      </w:r>
    </w:p>
    <w:p w14:paraId="305B44CA" w14:textId="55E8355C" w:rsidR="002E5727" w:rsidRPr="00C62EC8" w:rsidRDefault="00B65D2D" w:rsidP="00C27AB7">
      <w:pPr>
        <w:rPr>
          <w:bCs/>
          <w:highlight w:val="yellow"/>
        </w:rPr>
      </w:pPr>
      <w:r w:rsidRPr="00D8142A">
        <w:rPr>
          <w:bCs/>
        </w:rPr>
        <w:t>W porównaniu z końcem czwartego</w:t>
      </w:r>
      <w:r w:rsidR="00133D4F" w:rsidRPr="00D8142A">
        <w:rPr>
          <w:bCs/>
        </w:rPr>
        <w:t xml:space="preserve"> kwartału 2021 r. największy wzrost liczby wolnych miejsc pracy wystąpił</w:t>
      </w:r>
      <w:r w:rsidR="002B5F13" w:rsidRPr="00D8142A">
        <w:rPr>
          <w:bCs/>
        </w:rPr>
        <w:t xml:space="preserve"> w sekcji </w:t>
      </w:r>
      <w:r w:rsidRPr="00D8142A">
        <w:rPr>
          <w:bCs/>
        </w:rPr>
        <w:t>Edukacja</w:t>
      </w:r>
      <w:r w:rsidR="002B5F13" w:rsidRPr="00D8142A">
        <w:rPr>
          <w:bCs/>
        </w:rPr>
        <w:t xml:space="preserve"> </w:t>
      </w:r>
      <w:r w:rsidR="00871419" w:rsidRPr="00D8142A">
        <w:rPr>
          <w:bCs/>
        </w:rPr>
        <w:t>(</w:t>
      </w:r>
      <w:r w:rsidR="00133D4F" w:rsidRPr="00D8142A">
        <w:rPr>
          <w:bCs/>
        </w:rPr>
        <w:t xml:space="preserve">wzrost o </w:t>
      </w:r>
      <w:r w:rsidRPr="00D8142A">
        <w:rPr>
          <w:bCs/>
        </w:rPr>
        <w:t>81,6</w:t>
      </w:r>
      <w:r w:rsidR="00133D4F" w:rsidRPr="00D8142A">
        <w:rPr>
          <w:bCs/>
        </w:rPr>
        <w:t xml:space="preserve">%; </w:t>
      </w:r>
      <w:r w:rsidR="003B64CC" w:rsidRPr="00D8142A">
        <w:rPr>
          <w:bCs/>
        </w:rPr>
        <w:t xml:space="preserve">wolne miejsca pracy </w:t>
      </w:r>
      <w:r w:rsidR="00341E00" w:rsidRPr="00D8142A">
        <w:rPr>
          <w:bCs/>
        </w:rPr>
        <w:t>stanowiły</w:t>
      </w:r>
      <w:r w:rsidR="00871419" w:rsidRPr="00D8142A">
        <w:rPr>
          <w:bCs/>
        </w:rPr>
        <w:t xml:space="preserve"> </w:t>
      </w:r>
      <w:r w:rsidRPr="00D8142A">
        <w:rPr>
          <w:bCs/>
        </w:rPr>
        <w:t>5,4</w:t>
      </w:r>
      <w:r w:rsidR="00871419" w:rsidRPr="00D8142A">
        <w:rPr>
          <w:bCs/>
        </w:rPr>
        <w:t xml:space="preserve">% </w:t>
      </w:r>
      <w:r w:rsidR="00133D4F" w:rsidRPr="00D8142A">
        <w:rPr>
          <w:bCs/>
        </w:rPr>
        <w:t>liczby ogółem</w:t>
      </w:r>
      <w:r w:rsidR="002B5F13" w:rsidRPr="00C62EC8">
        <w:rPr>
          <w:bCs/>
        </w:rPr>
        <w:t>).</w:t>
      </w:r>
      <w:r w:rsidR="00D8142A" w:rsidRPr="00C62EC8">
        <w:rPr>
          <w:bCs/>
        </w:rPr>
        <w:t xml:space="preserve"> W sekcji tej odnotowano także największy wzrost obsadzonych miejsc pracy </w:t>
      </w:r>
      <w:r w:rsidR="00303EE4">
        <w:rPr>
          <w:bCs/>
        </w:rPr>
        <w:br/>
      </w:r>
      <w:r w:rsidR="00D8142A" w:rsidRPr="00C62EC8">
        <w:rPr>
          <w:bCs/>
        </w:rPr>
        <w:t xml:space="preserve">– o 12,5% (obsadzone miejsca pracy stanowiły 11,4%). W największym stopniu, bo o 36,7% </w:t>
      </w:r>
      <w:r w:rsidR="00C27AB7" w:rsidRPr="00C62EC8">
        <w:rPr>
          <w:bCs/>
        </w:rPr>
        <w:t>zmniejszyła się liczba wolnych miejsc pracy w sekcji Budownictwo (stanowiły 12,0% ogólnej liczby wolnych miejsc pracy)</w:t>
      </w:r>
      <w:r w:rsidR="00497206" w:rsidRPr="00C62EC8">
        <w:rPr>
          <w:bCs/>
        </w:rPr>
        <w:t>.</w:t>
      </w:r>
    </w:p>
    <w:p w14:paraId="7721FA24" w14:textId="360E2445" w:rsidR="00967CCD" w:rsidRPr="006C340C" w:rsidRDefault="00303EE4" w:rsidP="00967CCD">
      <w:pPr>
        <w:rPr>
          <w:bCs/>
        </w:rPr>
      </w:pPr>
      <w:r w:rsidRPr="006C340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902D1C5" wp14:editId="1DC70ADC">
                <wp:simplePos x="0" y="0"/>
                <wp:positionH relativeFrom="page">
                  <wp:posOffset>5674360</wp:posOffset>
                </wp:positionH>
                <wp:positionV relativeFrom="paragraph">
                  <wp:posOffset>502285</wp:posOffset>
                </wp:positionV>
                <wp:extent cx="1752710" cy="858741"/>
                <wp:effectExtent l="0" t="0" r="0" b="0"/>
                <wp:wrapNone/>
                <wp:docPr id="24" name="Text Box 23" descr="Najwyższy wskaźnik wolnych miejsc pracy odnotowano &#10;w wielkiej grupie zawodów Robotnicy przemysłowi &#10;i rzemieślni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710" cy="85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5D5D5" w14:textId="77777777" w:rsidR="008025B1" w:rsidRPr="00312E3C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Najwyższy wskaźnik wolnych miejsc pracy odnotowano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wielkiej grupie zawodów </w:t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Robotnicy przemysłowi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B51B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rzemieślnicy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2D1C5" id="_x0000_s1030" type="#_x0000_t202" alt="Najwyższy wskaźnik wolnych miejsc pracy odnotowano &#10;w wielkiej grupie zawodów Robotnicy przemysłowi &#10;i rzemieślnicy&#10;" style="position:absolute;margin-left:446.8pt;margin-top:39.55pt;width:138pt;height:67.6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" filled="f" stroked="f">
                <v:textbox>
                  <w:txbxContent>
                    <w:p w14:paraId="1F05D5D5" w14:textId="77777777" w:rsidR="008025B1" w:rsidRPr="00312E3C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Najwyższy wskaźnik wolnych miejsc pracy odnotowano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wielkiej grupie zawodów </w:t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Robotnicy przemysłowi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B51BA">
                        <w:rPr>
                          <w:bCs/>
                          <w:color w:val="001D77"/>
                          <w:sz w:val="18"/>
                          <w:szCs w:val="18"/>
                        </w:rPr>
                        <w:t>i rzemieślnicy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64CC" w:rsidRPr="006C340C">
        <w:rPr>
          <w:bCs/>
        </w:rPr>
        <w:t>Najwyższą wartość wskaźnika wolnych miejsc pracy n</w:t>
      </w:r>
      <w:r w:rsidR="00967CCD" w:rsidRPr="006C340C">
        <w:rPr>
          <w:bCs/>
        </w:rPr>
        <w:t>a</w:t>
      </w:r>
      <w:r w:rsidR="00967CCD" w:rsidRPr="006C340C">
        <w:t xml:space="preserve"> koniec </w:t>
      </w:r>
      <w:r w:rsidR="00DE4F72" w:rsidRPr="006C340C">
        <w:t xml:space="preserve">czwartego kwartału 2022 </w:t>
      </w:r>
      <w:r w:rsidR="00967CCD" w:rsidRPr="006C340C">
        <w:t xml:space="preserve">r. </w:t>
      </w:r>
      <w:r w:rsidR="00967CCD" w:rsidRPr="006C340C">
        <w:rPr>
          <w:bCs/>
        </w:rPr>
        <w:t>odnotowano w sek</w:t>
      </w:r>
      <w:r w:rsidR="006C340C">
        <w:rPr>
          <w:bCs/>
        </w:rPr>
        <w:t xml:space="preserve">cji Informacja i komunikacja, tj. </w:t>
      </w:r>
      <w:r w:rsidR="00DE4F72" w:rsidRPr="006C340C">
        <w:rPr>
          <w:bCs/>
        </w:rPr>
        <w:t>2,8</w:t>
      </w:r>
      <w:r w:rsidR="003B64CC" w:rsidRPr="006C340C">
        <w:rPr>
          <w:bCs/>
        </w:rPr>
        <w:t>%</w:t>
      </w:r>
      <w:r w:rsidR="00967CCD" w:rsidRPr="006C340C">
        <w:rPr>
          <w:bCs/>
        </w:rPr>
        <w:t>.</w:t>
      </w:r>
      <w:r w:rsidR="006C340C">
        <w:rPr>
          <w:bCs/>
        </w:rPr>
        <w:t xml:space="preserve"> Był on </w:t>
      </w:r>
      <w:r w:rsidR="006C340C" w:rsidRPr="00AD3FCD">
        <w:rPr>
          <w:bCs/>
        </w:rPr>
        <w:t>o 0,83 p</w:t>
      </w:r>
      <w:r w:rsidR="006C340C">
        <w:rPr>
          <w:bCs/>
        </w:rPr>
        <w:t>. proc. niższy od notowanego na koniec czwartego kwartału 2021 r.</w:t>
      </w:r>
    </w:p>
    <w:p w14:paraId="6D8631F5" w14:textId="69A63373" w:rsidR="00967CCD" w:rsidRPr="006C340C" w:rsidRDefault="00C15B36" w:rsidP="00296AD7">
      <w:pPr>
        <w:rPr>
          <w:rFonts w:eastAsia="Times New Roman"/>
          <w:szCs w:val="19"/>
          <w:lang w:eastAsia="pl-PL"/>
        </w:rPr>
      </w:pPr>
      <w:r w:rsidRPr="006C340C">
        <w:rPr>
          <w:rFonts w:eastAsia="Times New Roman"/>
          <w:szCs w:val="19"/>
          <w:lang w:eastAsia="pl-PL"/>
        </w:rPr>
        <w:t xml:space="preserve">Analizując miejsca pracy według </w:t>
      </w:r>
      <w:r w:rsidRPr="006C340C">
        <w:rPr>
          <w:rFonts w:eastAsia="Times New Roman"/>
          <w:b/>
          <w:szCs w:val="19"/>
          <w:lang w:eastAsia="pl-PL"/>
        </w:rPr>
        <w:t>wielkich grup zawodów</w:t>
      </w:r>
      <w:r w:rsidR="00967CCD" w:rsidRPr="006C340C">
        <w:rPr>
          <w:rStyle w:val="Odwoanieprzypisudolnego"/>
          <w:rFonts w:eastAsia="Times New Roman"/>
          <w:szCs w:val="19"/>
          <w:lang w:eastAsia="pl-PL"/>
        </w:rPr>
        <w:footnoteReference w:id="1"/>
      </w:r>
      <w:r w:rsidR="00967CCD" w:rsidRPr="006C340C">
        <w:rPr>
          <w:rFonts w:eastAsia="Times New Roman"/>
          <w:szCs w:val="19"/>
          <w:lang w:eastAsia="pl-PL"/>
        </w:rPr>
        <w:t xml:space="preserve"> </w:t>
      </w:r>
      <w:r w:rsidR="002C6FE9" w:rsidRPr="006C340C">
        <w:rPr>
          <w:rFonts w:eastAsia="Times New Roman"/>
          <w:szCs w:val="19"/>
          <w:lang w:eastAsia="pl-PL"/>
        </w:rPr>
        <w:t>najwięcej miejsc pracy</w:t>
      </w:r>
      <w:r w:rsidR="002C6FE9" w:rsidRPr="006C340C">
        <w:rPr>
          <w:noProof/>
          <w:lang w:eastAsia="pl-PL"/>
        </w:rPr>
        <w:t xml:space="preserve"> </w:t>
      </w:r>
      <w:r w:rsidR="002C6FE9" w:rsidRPr="006C340C">
        <w:rPr>
          <w:rFonts w:eastAsia="Times New Roman"/>
          <w:szCs w:val="19"/>
          <w:lang w:eastAsia="pl-PL"/>
        </w:rPr>
        <w:t>znajdowało się</w:t>
      </w:r>
      <w:r w:rsidR="00967CCD" w:rsidRPr="006C340C">
        <w:rPr>
          <w:rFonts w:eastAsia="Times New Roman"/>
          <w:szCs w:val="19"/>
          <w:lang w:eastAsia="pl-PL"/>
        </w:rPr>
        <w:t xml:space="preserve"> w grupie Specjalistów. </w:t>
      </w:r>
      <w:r w:rsidR="00D810B8" w:rsidRPr="006C340C">
        <w:rPr>
          <w:rFonts w:eastAsia="Times New Roman"/>
          <w:szCs w:val="19"/>
          <w:lang w:eastAsia="pl-PL"/>
        </w:rPr>
        <w:t>Wśród obsadzonych</w:t>
      </w:r>
      <w:r w:rsidR="00967CCD" w:rsidRPr="006C340C">
        <w:rPr>
          <w:rFonts w:eastAsia="Times New Roman"/>
          <w:szCs w:val="19"/>
          <w:lang w:eastAsia="pl-PL"/>
        </w:rPr>
        <w:t xml:space="preserve"> miejsc pracy</w:t>
      </w:r>
      <w:r w:rsidR="00D810B8" w:rsidRPr="006C340C">
        <w:rPr>
          <w:rFonts w:eastAsia="Times New Roman"/>
          <w:szCs w:val="19"/>
          <w:lang w:eastAsia="pl-PL"/>
        </w:rPr>
        <w:t xml:space="preserve"> Specjaliści</w:t>
      </w:r>
      <w:r w:rsidR="00967CCD" w:rsidRPr="006C340C">
        <w:rPr>
          <w:rFonts w:eastAsia="Times New Roman"/>
          <w:szCs w:val="19"/>
          <w:lang w:eastAsia="pl-PL"/>
        </w:rPr>
        <w:t xml:space="preserve"> stanowi</w:t>
      </w:r>
      <w:r w:rsidR="00D810B8" w:rsidRPr="006C340C">
        <w:rPr>
          <w:rFonts w:eastAsia="Times New Roman"/>
          <w:szCs w:val="19"/>
          <w:lang w:eastAsia="pl-PL"/>
        </w:rPr>
        <w:t xml:space="preserve">li </w:t>
      </w:r>
      <w:r w:rsidR="00FE3C9C" w:rsidRPr="006C340C">
        <w:rPr>
          <w:rFonts w:eastAsia="Times New Roman"/>
          <w:szCs w:val="19"/>
          <w:lang w:eastAsia="pl-PL"/>
        </w:rPr>
        <w:t>23</w:t>
      </w:r>
      <w:r w:rsidR="00B26862" w:rsidRPr="006C340C">
        <w:rPr>
          <w:rFonts w:eastAsia="Times New Roman"/>
          <w:szCs w:val="19"/>
          <w:lang w:eastAsia="pl-PL"/>
        </w:rPr>
        <w:t>,9</w:t>
      </w:r>
      <w:r w:rsidR="00D810B8" w:rsidRPr="006C340C">
        <w:rPr>
          <w:rFonts w:eastAsia="Times New Roman"/>
          <w:szCs w:val="19"/>
          <w:lang w:eastAsia="pl-PL"/>
        </w:rPr>
        <w:t xml:space="preserve">% </w:t>
      </w:r>
      <w:r w:rsidR="00FE3C9C" w:rsidRPr="006C340C">
        <w:rPr>
          <w:rFonts w:eastAsia="Times New Roman"/>
          <w:szCs w:val="19"/>
          <w:lang w:eastAsia="pl-PL"/>
        </w:rPr>
        <w:t>(2962,5</w:t>
      </w:r>
      <w:r w:rsidR="00B26862" w:rsidRPr="006C340C">
        <w:rPr>
          <w:rFonts w:eastAsia="Times New Roman"/>
          <w:szCs w:val="19"/>
          <w:lang w:eastAsia="pl-PL"/>
        </w:rPr>
        <w:t xml:space="preserve"> </w:t>
      </w:r>
      <w:r w:rsidR="00967CCD" w:rsidRPr="006C340C">
        <w:rPr>
          <w:rFonts w:eastAsia="Times New Roman"/>
          <w:szCs w:val="19"/>
          <w:lang w:eastAsia="pl-PL"/>
        </w:rPr>
        <w:t>tys. miejsc)</w:t>
      </w:r>
      <w:r w:rsidR="00B26862" w:rsidRPr="006C340C">
        <w:rPr>
          <w:rFonts w:eastAsia="Times New Roman"/>
          <w:szCs w:val="19"/>
          <w:lang w:eastAsia="pl-PL"/>
        </w:rPr>
        <w:t>, zaś wśród nieobsadzonych</w:t>
      </w:r>
      <w:r w:rsidR="005B40B3" w:rsidRPr="006C340C">
        <w:rPr>
          <w:rFonts w:eastAsia="Times New Roman"/>
          <w:szCs w:val="19"/>
          <w:lang w:eastAsia="pl-PL"/>
        </w:rPr>
        <w:t xml:space="preserve"> miejsc pracy </w:t>
      </w:r>
      <w:r w:rsidR="00FE3C9C" w:rsidRPr="006C340C">
        <w:rPr>
          <w:rFonts w:eastAsia="Times New Roman"/>
          <w:szCs w:val="19"/>
          <w:lang w:eastAsia="pl-PL"/>
        </w:rPr>
        <w:t>28,9% (33,5</w:t>
      </w:r>
      <w:r w:rsidR="00B26862" w:rsidRPr="006C340C">
        <w:rPr>
          <w:rFonts w:eastAsia="Times New Roman"/>
          <w:szCs w:val="19"/>
          <w:lang w:eastAsia="pl-PL"/>
        </w:rPr>
        <w:t xml:space="preserve"> tys.</w:t>
      </w:r>
      <w:r w:rsidR="009455C7" w:rsidRPr="006C340C">
        <w:rPr>
          <w:rFonts w:eastAsia="Times New Roman"/>
          <w:szCs w:val="19"/>
          <w:lang w:eastAsia="pl-PL"/>
        </w:rPr>
        <w:t xml:space="preserve"> miejsc</w:t>
      </w:r>
      <w:r w:rsidR="00B26862" w:rsidRPr="006C340C">
        <w:rPr>
          <w:rFonts w:eastAsia="Times New Roman"/>
          <w:szCs w:val="19"/>
          <w:lang w:eastAsia="pl-PL"/>
        </w:rPr>
        <w:t xml:space="preserve">). </w:t>
      </w:r>
      <w:r w:rsidR="00060557">
        <w:rPr>
          <w:rFonts w:eastAsia="Times New Roman"/>
          <w:szCs w:val="19"/>
          <w:lang w:eastAsia="pl-PL"/>
        </w:rPr>
        <w:br/>
      </w:r>
      <w:r w:rsidR="00967CCD" w:rsidRPr="006C340C">
        <w:rPr>
          <w:rFonts w:eastAsia="Times New Roman"/>
          <w:szCs w:val="19"/>
          <w:lang w:eastAsia="pl-PL"/>
        </w:rPr>
        <w:t xml:space="preserve">W </w:t>
      </w:r>
      <w:r w:rsidR="00FE3C9C" w:rsidRPr="006C340C">
        <w:rPr>
          <w:rFonts w:eastAsia="Times New Roman"/>
          <w:szCs w:val="19"/>
          <w:lang w:eastAsia="pl-PL"/>
        </w:rPr>
        <w:t>porównaniu z czwartym</w:t>
      </w:r>
      <w:r w:rsidR="003B64CC" w:rsidRPr="006C340C">
        <w:rPr>
          <w:rFonts w:eastAsia="Times New Roman"/>
          <w:szCs w:val="19"/>
          <w:lang w:eastAsia="pl-PL"/>
        </w:rPr>
        <w:t xml:space="preserve"> kwartałem 2021 r.</w:t>
      </w:r>
      <w:r w:rsidR="00967CCD" w:rsidRPr="006C340C">
        <w:rPr>
          <w:rFonts w:eastAsia="Times New Roman"/>
          <w:szCs w:val="19"/>
          <w:lang w:eastAsia="pl-PL"/>
        </w:rPr>
        <w:t xml:space="preserve"> liczba </w:t>
      </w:r>
      <w:r w:rsidR="00674D0C" w:rsidRPr="006C340C">
        <w:rPr>
          <w:rFonts w:eastAsia="Times New Roman"/>
          <w:szCs w:val="19"/>
          <w:lang w:eastAsia="pl-PL"/>
        </w:rPr>
        <w:t xml:space="preserve">obsadzonych </w:t>
      </w:r>
      <w:r w:rsidR="00967CCD" w:rsidRPr="006C340C">
        <w:rPr>
          <w:rFonts w:eastAsia="Times New Roman"/>
          <w:szCs w:val="19"/>
          <w:lang w:eastAsia="pl-PL"/>
        </w:rPr>
        <w:t>miejsc pracy w</w:t>
      </w:r>
      <w:r w:rsidR="006C340C" w:rsidRPr="006C340C">
        <w:rPr>
          <w:rFonts w:eastAsia="Times New Roman"/>
          <w:szCs w:val="19"/>
          <w:lang w:eastAsia="pl-PL"/>
        </w:rPr>
        <w:t xml:space="preserve"> wielkiej</w:t>
      </w:r>
      <w:r w:rsidR="00967CCD" w:rsidRPr="006C340C">
        <w:rPr>
          <w:rFonts w:eastAsia="Times New Roman"/>
          <w:szCs w:val="19"/>
          <w:lang w:eastAsia="pl-PL"/>
        </w:rPr>
        <w:t xml:space="preserve"> grupie zawodów </w:t>
      </w:r>
      <w:r w:rsidR="00B26862" w:rsidRPr="006C340C">
        <w:rPr>
          <w:rFonts w:eastAsia="Times New Roman"/>
          <w:szCs w:val="19"/>
          <w:lang w:eastAsia="pl-PL"/>
        </w:rPr>
        <w:t xml:space="preserve">Specjaliści </w:t>
      </w:r>
      <w:r w:rsidR="00967CCD" w:rsidRPr="006C340C">
        <w:rPr>
          <w:rFonts w:eastAsia="Times New Roman"/>
          <w:szCs w:val="19"/>
          <w:lang w:eastAsia="pl-PL"/>
        </w:rPr>
        <w:t xml:space="preserve">zwiększyła się </w:t>
      </w:r>
      <w:r w:rsidR="00674D0C" w:rsidRPr="006C340C">
        <w:rPr>
          <w:rFonts w:eastAsia="Times New Roman"/>
          <w:szCs w:val="19"/>
          <w:lang w:eastAsia="pl-PL"/>
        </w:rPr>
        <w:t xml:space="preserve">8,6%, natomiast </w:t>
      </w:r>
      <w:r w:rsidR="006C340C" w:rsidRPr="006C340C">
        <w:rPr>
          <w:rFonts w:eastAsia="Times New Roman"/>
          <w:szCs w:val="19"/>
          <w:lang w:eastAsia="pl-PL"/>
        </w:rPr>
        <w:t>wolnych</w:t>
      </w:r>
      <w:r w:rsidR="00674D0C" w:rsidRPr="006C340C">
        <w:rPr>
          <w:rFonts w:eastAsia="Times New Roman"/>
          <w:szCs w:val="19"/>
          <w:lang w:eastAsia="pl-PL"/>
        </w:rPr>
        <w:t xml:space="preserve"> miejsc pracy zmniejszyła się</w:t>
      </w:r>
      <w:r w:rsidR="00B26862" w:rsidRPr="006C340C">
        <w:rPr>
          <w:rFonts w:eastAsia="Times New Roman"/>
          <w:szCs w:val="19"/>
          <w:lang w:eastAsia="pl-PL"/>
        </w:rPr>
        <w:t xml:space="preserve"> </w:t>
      </w:r>
      <w:r w:rsidR="006C340C" w:rsidRPr="006C340C">
        <w:rPr>
          <w:rFonts w:eastAsia="Times New Roman"/>
          <w:szCs w:val="19"/>
          <w:lang w:eastAsia="pl-PL"/>
        </w:rPr>
        <w:t>o </w:t>
      </w:r>
      <w:r w:rsidR="00674D0C" w:rsidRPr="006C340C">
        <w:rPr>
          <w:rFonts w:eastAsia="Times New Roman"/>
          <w:szCs w:val="19"/>
          <w:lang w:eastAsia="pl-PL"/>
        </w:rPr>
        <w:t>0,9</w:t>
      </w:r>
      <w:r w:rsidR="00B26862" w:rsidRPr="006C340C">
        <w:rPr>
          <w:rFonts w:eastAsia="Times New Roman"/>
          <w:szCs w:val="19"/>
          <w:lang w:eastAsia="pl-PL"/>
        </w:rPr>
        <w:t>%</w:t>
      </w:r>
      <w:r w:rsidR="00133D4F" w:rsidRPr="006C340C">
        <w:rPr>
          <w:rFonts w:eastAsia="Times New Roman"/>
          <w:szCs w:val="19"/>
          <w:lang w:eastAsia="pl-PL"/>
        </w:rPr>
        <w:t>. W</w:t>
      </w:r>
      <w:r w:rsidR="003B64CC" w:rsidRPr="006C340C">
        <w:rPr>
          <w:rFonts w:eastAsia="Times New Roman"/>
          <w:szCs w:val="19"/>
          <w:lang w:eastAsia="pl-PL"/>
        </w:rPr>
        <w:t>artość w</w:t>
      </w:r>
      <w:r w:rsidR="00967CCD" w:rsidRPr="006C340C">
        <w:rPr>
          <w:rFonts w:eastAsia="Times New Roman"/>
          <w:szCs w:val="19"/>
          <w:lang w:eastAsia="pl-PL"/>
        </w:rPr>
        <w:t>skaźnik</w:t>
      </w:r>
      <w:r w:rsidR="003B64CC" w:rsidRPr="006C340C">
        <w:rPr>
          <w:rFonts w:eastAsia="Times New Roman"/>
          <w:szCs w:val="19"/>
          <w:lang w:eastAsia="pl-PL"/>
        </w:rPr>
        <w:t>a</w:t>
      </w:r>
      <w:r w:rsidR="00FE3C9C" w:rsidRPr="006C340C">
        <w:rPr>
          <w:rFonts w:eastAsia="Times New Roman"/>
          <w:szCs w:val="19"/>
          <w:lang w:eastAsia="pl-PL"/>
        </w:rPr>
        <w:t xml:space="preserve"> wolnych miejsc pracy wyniós</w:t>
      </w:r>
      <w:r w:rsidR="003B64CC" w:rsidRPr="006C340C">
        <w:rPr>
          <w:rFonts w:eastAsia="Times New Roman"/>
          <w:szCs w:val="19"/>
          <w:lang w:eastAsia="pl-PL"/>
        </w:rPr>
        <w:t>ł</w:t>
      </w:r>
      <w:r w:rsidR="00967CCD" w:rsidRPr="006C340C">
        <w:rPr>
          <w:rFonts w:eastAsia="Times New Roman"/>
          <w:szCs w:val="19"/>
          <w:lang w:eastAsia="pl-PL"/>
        </w:rPr>
        <w:t xml:space="preserve"> 1,</w:t>
      </w:r>
      <w:r w:rsidR="00FE3C9C" w:rsidRPr="006C340C">
        <w:rPr>
          <w:rFonts w:eastAsia="Times New Roman"/>
          <w:szCs w:val="19"/>
          <w:lang w:eastAsia="pl-PL"/>
        </w:rPr>
        <w:t>12</w:t>
      </w:r>
      <w:r w:rsidR="00967CCD" w:rsidRPr="006C340C">
        <w:rPr>
          <w:rFonts w:eastAsia="Times New Roman"/>
          <w:szCs w:val="19"/>
          <w:lang w:eastAsia="pl-PL"/>
        </w:rPr>
        <w:t>%.</w:t>
      </w:r>
    </w:p>
    <w:p w14:paraId="50378002" w14:textId="067E8554" w:rsidR="00967CCD" w:rsidRPr="00D124D8" w:rsidRDefault="00B80917" w:rsidP="00967CCD">
      <w:pPr>
        <w:rPr>
          <w:rFonts w:eastAsia="Times New Roman"/>
          <w:color w:val="FF0000"/>
          <w:szCs w:val="19"/>
          <w:lang w:eastAsia="pl-PL"/>
        </w:rPr>
      </w:pPr>
      <w:r w:rsidRPr="006C340C">
        <w:rPr>
          <w:rFonts w:eastAsia="Times New Roman"/>
          <w:szCs w:val="19"/>
          <w:lang w:eastAsia="pl-PL"/>
        </w:rPr>
        <w:t xml:space="preserve">Na koniec czwartego kwartału 2022 </w:t>
      </w:r>
      <w:r w:rsidR="00AF2750" w:rsidRPr="006C340C">
        <w:rPr>
          <w:rFonts w:eastAsia="Times New Roman"/>
          <w:szCs w:val="19"/>
          <w:lang w:eastAsia="pl-PL"/>
        </w:rPr>
        <w:t>r. z</w:t>
      </w:r>
      <w:r w:rsidR="009455C7" w:rsidRPr="006C340C">
        <w:rPr>
          <w:rFonts w:eastAsia="Times New Roman"/>
          <w:szCs w:val="19"/>
          <w:lang w:eastAsia="pl-PL"/>
        </w:rPr>
        <w:t>naczn</w:t>
      </w:r>
      <w:r w:rsidR="00AF2750" w:rsidRPr="006C340C">
        <w:rPr>
          <w:rFonts w:eastAsia="Times New Roman"/>
          <w:szCs w:val="19"/>
          <w:lang w:eastAsia="pl-PL"/>
        </w:rPr>
        <w:t>ą</w:t>
      </w:r>
      <w:r w:rsidR="00967CCD" w:rsidRPr="006C340C">
        <w:rPr>
          <w:rFonts w:eastAsia="Times New Roman"/>
          <w:szCs w:val="19"/>
          <w:lang w:eastAsia="pl-PL"/>
        </w:rPr>
        <w:t xml:space="preserve"> </w:t>
      </w:r>
      <w:r w:rsidR="00B26862" w:rsidRPr="006C340C">
        <w:rPr>
          <w:rFonts w:eastAsia="Times New Roman"/>
          <w:szCs w:val="19"/>
          <w:lang w:eastAsia="pl-PL"/>
        </w:rPr>
        <w:t>część</w:t>
      </w:r>
      <w:r w:rsidR="00967CCD" w:rsidRPr="006C340C">
        <w:rPr>
          <w:rFonts w:eastAsia="Times New Roman"/>
          <w:szCs w:val="19"/>
          <w:lang w:eastAsia="pl-PL"/>
        </w:rPr>
        <w:t xml:space="preserve"> obsadzonych miejsc pracy (</w:t>
      </w:r>
      <w:r w:rsidR="00F95E55" w:rsidRPr="006C340C">
        <w:rPr>
          <w:rFonts w:eastAsia="Times New Roman"/>
          <w:szCs w:val="19"/>
          <w:lang w:eastAsia="pl-PL"/>
        </w:rPr>
        <w:t>1729,8 tys. miejsc</w:t>
      </w:r>
      <w:r w:rsidR="00967CCD" w:rsidRPr="006C340C">
        <w:rPr>
          <w:rFonts w:eastAsia="Times New Roman"/>
          <w:szCs w:val="19"/>
          <w:lang w:eastAsia="pl-PL"/>
        </w:rPr>
        <w:t>) oraz wolnych miejsc pracy (</w:t>
      </w:r>
      <w:r w:rsidRPr="006C340C">
        <w:rPr>
          <w:rFonts w:eastAsia="Times New Roman"/>
          <w:szCs w:val="19"/>
          <w:lang w:eastAsia="pl-PL"/>
        </w:rPr>
        <w:t>26,0</w:t>
      </w:r>
      <w:r w:rsidR="00F95E55" w:rsidRPr="006C340C">
        <w:rPr>
          <w:rFonts w:eastAsia="Times New Roman"/>
          <w:szCs w:val="19"/>
          <w:lang w:eastAsia="pl-PL"/>
        </w:rPr>
        <w:t xml:space="preserve"> tys. miejsc</w:t>
      </w:r>
      <w:r w:rsidR="00967CCD" w:rsidRPr="006C340C">
        <w:rPr>
          <w:rFonts w:eastAsia="Times New Roman"/>
          <w:szCs w:val="19"/>
          <w:lang w:eastAsia="pl-PL"/>
        </w:rPr>
        <w:t xml:space="preserve">) </w:t>
      </w:r>
      <w:r w:rsidR="00AF2750" w:rsidRPr="006C340C">
        <w:rPr>
          <w:rFonts w:eastAsia="Times New Roman"/>
          <w:szCs w:val="19"/>
          <w:lang w:eastAsia="pl-PL"/>
        </w:rPr>
        <w:t>stanowili</w:t>
      </w:r>
      <w:r w:rsidR="00967CCD" w:rsidRPr="006C340C">
        <w:rPr>
          <w:rFonts w:eastAsia="Times New Roman"/>
          <w:szCs w:val="19"/>
          <w:lang w:eastAsia="pl-PL"/>
        </w:rPr>
        <w:t xml:space="preserve"> </w:t>
      </w:r>
      <w:r w:rsidR="0005141B" w:rsidRPr="006C340C">
        <w:rPr>
          <w:rFonts w:eastAsia="Times New Roman"/>
          <w:szCs w:val="19"/>
          <w:lang w:eastAsia="pl-PL"/>
        </w:rPr>
        <w:t xml:space="preserve">Robotnicy </w:t>
      </w:r>
      <w:r w:rsidR="00967CCD" w:rsidRPr="006C340C">
        <w:rPr>
          <w:rFonts w:eastAsia="Times New Roman"/>
          <w:szCs w:val="19"/>
          <w:lang w:eastAsia="pl-PL"/>
        </w:rPr>
        <w:t>przemysłow</w:t>
      </w:r>
      <w:r w:rsidR="0005141B" w:rsidRPr="006C340C">
        <w:rPr>
          <w:rFonts w:eastAsia="Times New Roman"/>
          <w:szCs w:val="19"/>
          <w:lang w:eastAsia="pl-PL"/>
        </w:rPr>
        <w:t>i</w:t>
      </w:r>
      <w:r w:rsidR="00967CCD" w:rsidRPr="006C340C">
        <w:rPr>
          <w:rFonts w:eastAsia="Times New Roman"/>
          <w:szCs w:val="19"/>
          <w:lang w:eastAsia="pl-PL"/>
        </w:rPr>
        <w:t xml:space="preserve"> i rzemieślni</w:t>
      </w:r>
      <w:r w:rsidR="0005141B" w:rsidRPr="006C340C">
        <w:rPr>
          <w:rFonts w:eastAsia="Times New Roman"/>
          <w:szCs w:val="19"/>
          <w:lang w:eastAsia="pl-PL"/>
        </w:rPr>
        <w:t>cy</w:t>
      </w:r>
      <w:r w:rsidR="00967CCD" w:rsidRPr="006C340C">
        <w:rPr>
          <w:rFonts w:eastAsia="Times New Roman"/>
          <w:szCs w:val="19"/>
          <w:lang w:eastAsia="pl-PL"/>
        </w:rPr>
        <w:t xml:space="preserve">. W porównaniu z analogicznym okresem </w:t>
      </w:r>
      <w:r w:rsidRPr="006C340C">
        <w:rPr>
          <w:rFonts w:eastAsia="Times New Roman"/>
          <w:szCs w:val="19"/>
          <w:lang w:eastAsia="pl-PL"/>
        </w:rPr>
        <w:t>2021 </w:t>
      </w:r>
      <w:r w:rsidR="00AF2750" w:rsidRPr="006C340C">
        <w:rPr>
          <w:rFonts w:eastAsia="Times New Roman"/>
          <w:szCs w:val="19"/>
          <w:lang w:eastAsia="pl-PL"/>
        </w:rPr>
        <w:t>r.</w:t>
      </w:r>
      <w:r w:rsidR="00967CCD" w:rsidRPr="006C340C">
        <w:rPr>
          <w:rFonts w:eastAsia="Times New Roman"/>
          <w:szCs w:val="19"/>
          <w:lang w:eastAsia="pl-PL"/>
        </w:rPr>
        <w:t xml:space="preserve"> </w:t>
      </w:r>
      <w:r w:rsidR="0005141B" w:rsidRPr="006C340C">
        <w:rPr>
          <w:rFonts w:eastAsia="Times New Roman"/>
          <w:szCs w:val="19"/>
          <w:lang w:eastAsia="pl-PL"/>
        </w:rPr>
        <w:t xml:space="preserve">nastąpił </w:t>
      </w:r>
      <w:r w:rsidR="00EF0B5B" w:rsidRPr="006C340C">
        <w:rPr>
          <w:rFonts w:eastAsia="Times New Roman"/>
          <w:szCs w:val="19"/>
          <w:lang w:eastAsia="pl-PL"/>
        </w:rPr>
        <w:t>tu</w:t>
      </w:r>
      <w:r w:rsidR="0005141B" w:rsidRPr="006C340C">
        <w:rPr>
          <w:rFonts w:eastAsia="Times New Roman"/>
          <w:szCs w:val="19"/>
          <w:lang w:eastAsia="pl-PL"/>
        </w:rPr>
        <w:t xml:space="preserve"> </w:t>
      </w:r>
      <w:r w:rsidR="00967CCD" w:rsidRPr="006C340C">
        <w:rPr>
          <w:rFonts w:eastAsia="Times New Roman"/>
          <w:szCs w:val="19"/>
          <w:lang w:eastAsia="pl-PL"/>
        </w:rPr>
        <w:t>wzrost</w:t>
      </w:r>
      <w:r w:rsidRPr="006C340C">
        <w:rPr>
          <w:rFonts w:eastAsia="Times New Roman"/>
          <w:szCs w:val="19"/>
          <w:lang w:eastAsia="pl-PL"/>
        </w:rPr>
        <w:t xml:space="preserve"> obsadzonych</w:t>
      </w:r>
      <w:r w:rsidR="00967CCD" w:rsidRPr="006C340C">
        <w:rPr>
          <w:rFonts w:eastAsia="Times New Roman"/>
          <w:szCs w:val="19"/>
          <w:lang w:eastAsia="pl-PL"/>
        </w:rPr>
        <w:t xml:space="preserve"> miejsc pracy</w:t>
      </w:r>
      <w:r w:rsidRPr="006C340C">
        <w:rPr>
          <w:rFonts w:eastAsia="Times New Roman"/>
          <w:szCs w:val="19"/>
          <w:lang w:eastAsia="pl-PL"/>
        </w:rPr>
        <w:t xml:space="preserve"> </w:t>
      </w:r>
      <w:r w:rsidR="00967CCD" w:rsidRPr="006C340C">
        <w:rPr>
          <w:rFonts w:eastAsia="Times New Roman"/>
          <w:szCs w:val="19"/>
          <w:lang w:eastAsia="pl-PL"/>
        </w:rPr>
        <w:t xml:space="preserve">o </w:t>
      </w:r>
      <w:r w:rsidRPr="006C340C">
        <w:rPr>
          <w:rFonts w:eastAsia="Times New Roman"/>
          <w:szCs w:val="19"/>
          <w:lang w:eastAsia="pl-PL"/>
        </w:rPr>
        <w:t>0</w:t>
      </w:r>
      <w:r w:rsidR="00AB51BA" w:rsidRPr="006C340C">
        <w:rPr>
          <w:rFonts w:eastAsia="Times New Roman"/>
          <w:szCs w:val="19"/>
          <w:lang w:eastAsia="pl-PL"/>
        </w:rPr>
        <w:t>,5</w:t>
      </w:r>
      <w:r w:rsidR="00967CCD" w:rsidRPr="006C340C">
        <w:rPr>
          <w:rFonts w:eastAsia="Times New Roman"/>
          <w:szCs w:val="19"/>
          <w:lang w:eastAsia="pl-PL"/>
        </w:rPr>
        <w:t xml:space="preserve">% </w:t>
      </w:r>
      <w:r w:rsidR="00AB51BA" w:rsidRPr="006C340C">
        <w:rPr>
          <w:rFonts w:eastAsia="Times New Roman"/>
          <w:szCs w:val="19"/>
          <w:lang w:eastAsia="pl-PL"/>
        </w:rPr>
        <w:t>i</w:t>
      </w:r>
      <w:r w:rsidRPr="006C340C">
        <w:rPr>
          <w:rFonts w:eastAsia="Times New Roman"/>
          <w:szCs w:val="19"/>
          <w:lang w:eastAsia="pl-PL"/>
        </w:rPr>
        <w:t xml:space="preserve"> spadek wolnych miejsc pracy</w:t>
      </w:r>
      <w:r w:rsidR="00AB51BA" w:rsidRPr="006C340C">
        <w:rPr>
          <w:rFonts w:eastAsia="Times New Roman"/>
          <w:szCs w:val="19"/>
          <w:lang w:eastAsia="pl-PL"/>
        </w:rPr>
        <w:t xml:space="preserve"> o </w:t>
      </w:r>
      <w:r w:rsidRPr="006C340C">
        <w:rPr>
          <w:rFonts w:eastAsia="Times New Roman"/>
          <w:szCs w:val="19"/>
          <w:lang w:eastAsia="pl-PL"/>
        </w:rPr>
        <w:t>18</w:t>
      </w:r>
      <w:r w:rsidR="00AB51BA" w:rsidRPr="006C340C">
        <w:rPr>
          <w:rFonts w:eastAsia="Times New Roman"/>
          <w:szCs w:val="19"/>
          <w:lang w:eastAsia="pl-PL"/>
        </w:rPr>
        <w:t>,2</w:t>
      </w:r>
      <w:r w:rsidR="00967CCD" w:rsidRPr="006C340C">
        <w:rPr>
          <w:rFonts w:eastAsia="Times New Roman"/>
          <w:szCs w:val="19"/>
          <w:lang w:eastAsia="pl-PL"/>
        </w:rPr>
        <w:t xml:space="preserve">%. Na 100 miejsc pracy </w:t>
      </w:r>
      <w:r w:rsidR="00303EE4">
        <w:rPr>
          <w:rFonts w:eastAsia="Times New Roman"/>
          <w:szCs w:val="19"/>
          <w:lang w:eastAsia="pl-PL"/>
        </w:rPr>
        <w:br/>
      </w:r>
      <w:r w:rsidR="00967CCD" w:rsidRPr="006C340C">
        <w:rPr>
          <w:rFonts w:eastAsia="Times New Roman"/>
          <w:szCs w:val="19"/>
          <w:lang w:eastAsia="pl-PL"/>
        </w:rPr>
        <w:t>w grupie zawodów Robotnicy przemysłowi i rzemieślnicy woln</w:t>
      </w:r>
      <w:r w:rsidR="00EF0B5B" w:rsidRPr="006C340C">
        <w:rPr>
          <w:rFonts w:eastAsia="Times New Roman"/>
          <w:szCs w:val="19"/>
          <w:lang w:eastAsia="pl-PL"/>
        </w:rPr>
        <w:t>ych</w:t>
      </w:r>
      <w:r w:rsidR="00967CCD" w:rsidRPr="006C340C">
        <w:rPr>
          <w:rFonts w:eastAsia="Times New Roman"/>
          <w:szCs w:val="19"/>
          <w:lang w:eastAsia="pl-PL"/>
        </w:rPr>
        <w:t xml:space="preserve"> był</w:t>
      </w:r>
      <w:r w:rsidR="00EF0B5B" w:rsidRPr="006C340C">
        <w:rPr>
          <w:rFonts w:eastAsia="Times New Roman"/>
          <w:szCs w:val="19"/>
          <w:lang w:eastAsia="pl-PL"/>
        </w:rPr>
        <w:t>o</w:t>
      </w:r>
      <w:r w:rsidR="00967CCD" w:rsidRPr="006C340C">
        <w:rPr>
          <w:rFonts w:eastAsia="Times New Roman"/>
          <w:szCs w:val="19"/>
          <w:lang w:eastAsia="pl-PL"/>
        </w:rPr>
        <w:t xml:space="preserve"> 1,</w:t>
      </w:r>
      <w:r w:rsidR="00157013" w:rsidRPr="006C340C">
        <w:rPr>
          <w:rFonts w:eastAsia="Times New Roman"/>
          <w:szCs w:val="19"/>
          <w:lang w:eastAsia="pl-PL"/>
        </w:rPr>
        <w:t>48</w:t>
      </w:r>
      <w:r w:rsidR="00967CCD" w:rsidRPr="006C340C">
        <w:rPr>
          <w:rFonts w:eastAsia="Times New Roman"/>
          <w:szCs w:val="19"/>
          <w:lang w:eastAsia="pl-PL"/>
        </w:rPr>
        <w:t xml:space="preserve"> m</w:t>
      </w:r>
      <w:r w:rsidR="00F95E55" w:rsidRPr="006C340C">
        <w:rPr>
          <w:rFonts w:eastAsia="Times New Roman"/>
          <w:szCs w:val="19"/>
          <w:lang w:eastAsia="pl-PL"/>
        </w:rPr>
        <w:t>iejsc pracy</w:t>
      </w:r>
      <w:r w:rsidR="00967CCD" w:rsidRPr="006C340C">
        <w:rPr>
          <w:rFonts w:eastAsia="Times New Roman"/>
          <w:szCs w:val="19"/>
          <w:lang w:eastAsia="pl-PL"/>
        </w:rPr>
        <w:t>.</w:t>
      </w:r>
    </w:p>
    <w:p w14:paraId="7C36BE3D" w14:textId="260264B2" w:rsidR="00DB3806" w:rsidRPr="005605D9" w:rsidRDefault="00DB3806" w:rsidP="00CF72EA">
      <w:pPr>
        <w:spacing w:before="360" w:after="0"/>
        <w:ind w:left="851" w:hanging="851"/>
        <w:rPr>
          <w:b/>
          <w:noProof/>
          <w:color w:val="000000" w:themeColor="text1"/>
          <w:spacing w:val="-2"/>
          <w:szCs w:val="19"/>
          <w:lang w:eastAsia="pl-PL"/>
        </w:rPr>
      </w:pPr>
      <w:r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Wykres 3. Miejsca pracy według </w:t>
      </w:r>
      <w:r w:rsidR="007D70AC"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wybranych </w:t>
      </w:r>
      <w:r w:rsidR="005605D9"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wielkich grup zawodów w czwartym kwartale </w:t>
      </w:r>
      <w:r w:rsidR="00973436">
        <w:rPr>
          <w:b/>
          <w:noProof/>
          <w:color w:val="000000" w:themeColor="text1"/>
          <w:spacing w:val="-2"/>
          <w:szCs w:val="19"/>
          <w:lang w:eastAsia="pl-PL"/>
        </w:rPr>
        <w:br/>
      </w:r>
      <w:r w:rsidR="005605D9" w:rsidRPr="005605D9">
        <w:rPr>
          <w:b/>
          <w:noProof/>
          <w:color w:val="000000" w:themeColor="text1"/>
          <w:spacing w:val="-2"/>
          <w:szCs w:val="19"/>
          <w:lang w:eastAsia="pl-PL"/>
        </w:rPr>
        <w:t>2022 </w:t>
      </w:r>
      <w:r w:rsidRPr="005605D9">
        <w:rPr>
          <w:b/>
          <w:noProof/>
          <w:color w:val="000000" w:themeColor="text1"/>
          <w:spacing w:val="-2"/>
          <w:szCs w:val="19"/>
          <w:lang w:eastAsia="pl-PL"/>
        </w:rPr>
        <w:t xml:space="preserve">r. </w:t>
      </w:r>
    </w:p>
    <w:p w14:paraId="6FD01751" w14:textId="56049C91" w:rsidR="005D2B2F" w:rsidRDefault="00E30AB0" w:rsidP="009D62A9">
      <w:pPr>
        <w:spacing w:before="0"/>
        <w:ind w:left="851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38464" behindDoc="1" locked="0" layoutInCell="1" allowOverlap="1" wp14:anchorId="314CE449" wp14:editId="310EB3F8">
            <wp:simplePos x="0" y="0"/>
            <wp:positionH relativeFrom="column">
              <wp:posOffset>19050</wp:posOffset>
            </wp:positionH>
            <wp:positionV relativeFrom="paragraph">
              <wp:posOffset>323850</wp:posOffset>
            </wp:positionV>
            <wp:extent cx="5122545" cy="2614930"/>
            <wp:effectExtent l="0" t="0" r="3175" b="0"/>
            <wp:wrapTight wrapText="bothSides">
              <wp:wrapPolygon edited="0">
                <wp:start x="0" y="0"/>
                <wp:lineTo x="0" y="21291"/>
                <wp:lineTo x="21502" y="21291"/>
                <wp:lineTo x="21502" y="0"/>
                <wp:lineTo x="0" y="0"/>
              </wp:wrapPolygon>
            </wp:wrapTight>
            <wp:docPr id="20" name="Obraz 20" descr="Wykres prezentuje obsadzone i wolne miejsca pracy w % ogółem według wybranych wielkich grup zawodów w czwartym kwartale. Ponadto na wykresie pokazano wskaźnik wolnych miejsc pracy w podziale na wybrane wielkie grupy zawodów. Dane obejmują stan na koniec czwartego kwartału 2022 r." title="Wykres 3. Miejsca pracy według wybranych wielkich grup zawodów w czwartym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806" w:rsidRPr="005605D9">
        <w:rPr>
          <w:noProof/>
          <w:color w:val="000000" w:themeColor="text1"/>
          <w:szCs w:val="19"/>
          <w:lang w:eastAsia="pl-PL"/>
        </w:rPr>
        <w:t>Stan na koniec kwartału</w:t>
      </w:r>
    </w:p>
    <w:p w14:paraId="1D1B8440" w14:textId="0842EED8" w:rsidR="00967CCD" w:rsidRPr="00D124D8" w:rsidRDefault="00151D83" w:rsidP="00967CCD">
      <w:pPr>
        <w:pStyle w:val="Nagwek1"/>
        <w:spacing w:before="480"/>
        <w:rPr>
          <w:color w:val="FF0000"/>
        </w:rPr>
      </w:pPr>
      <w:r>
        <w:lastRenderedPageBreak/>
        <w:t xml:space="preserve">Nowo utworzone i </w:t>
      </w:r>
      <w:r w:rsidR="00AF2750" w:rsidRPr="005605D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2A8D0E" wp14:editId="1BB0E7BE">
                <wp:simplePos x="0" y="0"/>
                <wp:positionH relativeFrom="page">
                  <wp:posOffset>5681345</wp:posOffset>
                </wp:positionH>
                <wp:positionV relativeFrom="paragraph">
                  <wp:posOffset>166370</wp:posOffset>
                </wp:positionV>
                <wp:extent cx="1762125" cy="1351280"/>
                <wp:effectExtent l="0" t="0" r="0" b="1270"/>
                <wp:wrapNone/>
                <wp:docPr id="35" name="Text Box 23" descr="W czwartym kwartale 2022 r., pomimo spadku w skali roku liczby nowo utworzonych miejsc pracy i liczby miejsc zlikwidowanych, nadal notowano nadwyżkę nowo utworzonych miejsc pracy nad zlikwidowanym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A5F1E" w14:textId="31955D72" w:rsidR="008025B1" w:rsidRPr="00312E3C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312E3C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77E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czwartym kwartale 2022 r., pomimo spadku w skali roku liczby nowo utworzonych miejsc pracy i liczby miejsc zlikwidowanych, nadal notowano nadwyżkę nowo utworzonych miejsc pracy nad zlikwidowanymi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A8D0E" id="_x0000_s1031" type="#_x0000_t202" alt="W czwartym kwartale 2022 r., pomimo spadku w skali roku liczby nowo utworzonych miejsc pracy i liczby miejsc zlikwidowanych, nadal notowano nadwyżkę nowo utworzonych miejsc pracy nad zlikwidowanymi " style="position:absolute;margin-left:447.35pt;margin-top:13.1pt;width:138.75pt;height:106.4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" filled="f" stroked="f">
                <v:textbox>
                  <w:txbxContent>
                    <w:p w14:paraId="2F4A5F1E" w14:textId="31955D72" w:rsidR="008025B1" w:rsidRPr="00312E3C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312E3C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5177E5"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czwartym kwartale 2022 r., pomimo spadku w skali roku liczby nowo utworzonych miejsc pracy i liczby miejsc zlikwidowanych, nadal notowano nadwyżkę nowo utworzonych miejsc pracy nad zlikwidowanymi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zlikwidowane miejsca pracy w czwartym kwartale 2022 r.</w:t>
      </w:r>
    </w:p>
    <w:p w14:paraId="43AD4E9C" w14:textId="2739CDDC" w:rsidR="00967CCD" w:rsidRPr="005177E5" w:rsidRDefault="00967CCD" w:rsidP="00967CCD">
      <w:pPr>
        <w:rPr>
          <w:color w:val="FF0000"/>
          <w:szCs w:val="19"/>
        </w:rPr>
      </w:pPr>
      <w:r w:rsidRPr="00F02510">
        <w:rPr>
          <w:szCs w:val="19"/>
        </w:rPr>
        <w:t xml:space="preserve">Badanie popytu na pracę daje również możliwość przeanalizowania sytuacji na rynku pracy pod kątem </w:t>
      </w:r>
      <w:r w:rsidRPr="00F02510">
        <w:rPr>
          <w:b/>
          <w:szCs w:val="19"/>
        </w:rPr>
        <w:t xml:space="preserve">nowo utworzonych </w:t>
      </w:r>
      <w:r w:rsidR="00C54B6C" w:rsidRPr="00F02510">
        <w:rPr>
          <w:szCs w:val="19"/>
        </w:rPr>
        <w:t>i</w:t>
      </w:r>
      <w:r w:rsidRPr="00F02510">
        <w:rPr>
          <w:szCs w:val="19"/>
        </w:rPr>
        <w:t xml:space="preserve"> </w:t>
      </w:r>
      <w:r w:rsidRPr="00F02510">
        <w:rPr>
          <w:b/>
          <w:szCs w:val="19"/>
        </w:rPr>
        <w:t>zlikwidowanych miejsc pracy</w:t>
      </w:r>
      <w:r w:rsidRPr="00F02510">
        <w:rPr>
          <w:szCs w:val="19"/>
        </w:rPr>
        <w:t xml:space="preserve">. </w:t>
      </w:r>
      <w:r w:rsidRPr="006902C3">
        <w:rPr>
          <w:szCs w:val="19"/>
        </w:rPr>
        <w:t xml:space="preserve">W </w:t>
      </w:r>
      <w:r w:rsidRPr="005177E5">
        <w:rPr>
          <w:szCs w:val="19"/>
        </w:rPr>
        <w:t xml:space="preserve">ciągu </w:t>
      </w:r>
      <w:r w:rsidR="00F02510" w:rsidRPr="005177E5">
        <w:rPr>
          <w:szCs w:val="19"/>
        </w:rPr>
        <w:t>czwartego</w:t>
      </w:r>
      <w:r w:rsidRPr="005177E5">
        <w:rPr>
          <w:szCs w:val="19"/>
        </w:rPr>
        <w:t xml:space="preserve"> kwartału 2022 r. w Polsce utworzono </w:t>
      </w:r>
      <w:r w:rsidR="006902C3" w:rsidRPr="005177E5">
        <w:rPr>
          <w:szCs w:val="19"/>
        </w:rPr>
        <w:t>88,6</w:t>
      </w:r>
      <w:r w:rsidRPr="005177E5">
        <w:rPr>
          <w:szCs w:val="19"/>
        </w:rPr>
        <w:t xml:space="preserve"> tys. nowych miejsc pracy, a zlikwidowano </w:t>
      </w:r>
      <w:r w:rsidR="006902C3" w:rsidRPr="005177E5">
        <w:rPr>
          <w:szCs w:val="19"/>
        </w:rPr>
        <w:t>55,6</w:t>
      </w:r>
      <w:r w:rsidRPr="005177E5">
        <w:rPr>
          <w:szCs w:val="19"/>
        </w:rPr>
        <w:t xml:space="preserve"> tys. miejsc. </w:t>
      </w:r>
      <w:r w:rsidR="00AF2750" w:rsidRPr="005177E5">
        <w:rPr>
          <w:szCs w:val="19"/>
        </w:rPr>
        <w:br/>
      </w:r>
      <w:r w:rsidRPr="005177E5">
        <w:rPr>
          <w:szCs w:val="19"/>
        </w:rPr>
        <w:t xml:space="preserve">W efekcie tych zmian w ciągu kwartału przybyło </w:t>
      </w:r>
      <w:r w:rsidR="006902C3" w:rsidRPr="005177E5">
        <w:rPr>
          <w:szCs w:val="19"/>
        </w:rPr>
        <w:t>33,0</w:t>
      </w:r>
      <w:r w:rsidRPr="005177E5">
        <w:rPr>
          <w:szCs w:val="19"/>
        </w:rPr>
        <w:t xml:space="preserve"> tys. miejsc pracy. </w:t>
      </w:r>
    </w:p>
    <w:p w14:paraId="6AAD9BD3" w14:textId="29EFC2DC" w:rsidR="00CF72EA" w:rsidRPr="00A832E6" w:rsidRDefault="00967CCD" w:rsidP="009A1A84">
      <w:pPr>
        <w:rPr>
          <w:szCs w:val="19"/>
        </w:rPr>
      </w:pPr>
      <w:r w:rsidRPr="005177E5">
        <w:rPr>
          <w:szCs w:val="19"/>
        </w:rPr>
        <w:t>W porównaniu z a</w:t>
      </w:r>
      <w:r w:rsidR="006902C3" w:rsidRPr="005177E5">
        <w:rPr>
          <w:szCs w:val="19"/>
        </w:rPr>
        <w:t>nalogicznym okresem 2021 r.</w:t>
      </w:r>
      <w:r w:rsidR="00D949FD" w:rsidRPr="005177E5">
        <w:rPr>
          <w:szCs w:val="19"/>
        </w:rPr>
        <w:t xml:space="preserve"> </w:t>
      </w:r>
      <w:r w:rsidRPr="005177E5">
        <w:rPr>
          <w:szCs w:val="19"/>
        </w:rPr>
        <w:t xml:space="preserve">nastąpił spadek liczby nowo utworzonych miejsc pracy </w:t>
      </w:r>
      <w:r w:rsidR="00191FEA" w:rsidRPr="005177E5">
        <w:rPr>
          <w:szCs w:val="19"/>
        </w:rPr>
        <w:t>(</w:t>
      </w:r>
      <w:r w:rsidR="00A832E6" w:rsidRPr="005177E5">
        <w:rPr>
          <w:szCs w:val="19"/>
        </w:rPr>
        <w:t>o 21,3</w:t>
      </w:r>
      <w:r w:rsidR="00D949FD" w:rsidRPr="005177E5">
        <w:rPr>
          <w:szCs w:val="19"/>
        </w:rPr>
        <w:t xml:space="preserve">%, </w:t>
      </w:r>
      <w:r w:rsidR="00191FEA" w:rsidRPr="005177E5">
        <w:rPr>
          <w:szCs w:val="19"/>
        </w:rPr>
        <w:t xml:space="preserve">wobec wzrostu o </w:t>
      </w:r>
      <w:r w:rsidR="00A832E6" w:rsidRPr="005177E5">
        <w:rPr>
          <w:szCs w:val="19"/>
        </w:rPr>
        <w:t>23,1% w czwartym</w:t>
      </w:r>
      <w:r w:rsidR="00191FEA" w:rsidRPr="005177E5">
        <w:rPr>
          <w:szCs w:val="19"/>
        </w:rPr>
        <w:t xml:space="preserve"> kwartale 2021 r.</w:t>
      </w:r>
      <w:r w:rsidR="00A832E6" w:rsidRPr="005177E5">
        <w:rPr>
          <w:szCs w:val="19"/>
        </w:rPr>
        <w:t>) oraz spadek</w:t>
      </w:r>
      <w:r w:rsidRPr="005177E5">
        <w:rPr>
          <w:szCs w:val="19"/>
        </w:rPr>
        <w:t xml:space="preserve"> liczby miejsc zlikwidowanych </w:t>
      </w:r>
      <w:r w:rsidR="00191FEA" w:rsidRPr="005177E5">
        <w:rPr>
          <w:szCs w:val="19"/>
        </w:rPr>
        <w:t>(</w:t>
      </w:r>
      <w:r w:rsidR="00A832E6" w:rsidRPr="005177E5">
        <w:rPr>
          <w:szCs w:val="19"/>
        </w:rPr>
        <w:t>o 14,3</w:t>
      </w:r>
      <w:r w:rsidR="00D949FD" w:rsidRPr="005177E5">
        <w:rPr>
          <w:szCs w:val="19"/>
        </w:rPr>
        <w:t xml:space="preserve">%, </w:t>
      </w:r>
      <w:r w:rsidR="00A832E6" w:rsidRPr="005177E5">
        <w:rPr>
          <w:szCs w:val="19"/>
        </w:rPr>
        <w:t>wobec wzrostu o 20,3</w:t>
      </w:r>
      <w:r w:rsidR="00191FEA" w:rsidRPr="005177E5">
        <w:rPr>
          <w:szCs w:val="19"/>
        </w:rPr>
        <w:t>%</w:t>
      </w:r>
      <w:r w:rsidRPr="005177E5">
        <w:rPr>
          <w:szCs w:val="19"/>
        </w:rPr>
        <w:t>).</w:t>
      </w:r>
      <w:r w:rsidRPr="00A832E6">
        <w:rPr>
          <w:szCs w:val="19"/>
        </w:rPr>
        <w:t xml:space="preserve"> </w:t>
      </w:r>
    </w:p>
    <w:p w14:paraId="7A9C62CD" w14:textId="6343C718" w:rsidR="009D62A9" w:rsidRPr="009D62A9" w:rsidRDefault="009D62A9" w:rsidP="00CF72EA">
      <w:pPr>
        <w:spacing w:before="360"/>
        <w:rPr>
          <w:b/>
          <w:color w:val="000000" w:themeColor="text1"/>
          <w:szCs w:val="19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834368" behindDoc="0" locked="0" layoutInCell="1" allowOverlap="1" wp14:anchorId="741FF88A" wp14:editId="5800FC64">
            <wp:simplePos x="0" y="0"/>
            <wp:positionH relativeFrom="margin">
              <wp:align>left</wp:align>
            </wp:positionH>
            <wp:positionV relativeFrom="paragraph">
              <wp:posOffset>371640</wp:posOffset>
            </wp:positionV>
            <wp:extent cx="5114544" cy="3084576"/>
            <wp:effectExtent l="0" t="0" r="0" b="1905"/>
            <wp:wrapTopAndBottom/>
            <wp:docPr id="31" name="Obraz 31" descr="Wykres przedstawia nowo utworzone i zlikwidowane miejsca pracy w okresie od 1 kwartału 2015 r. do czwartego kwartału 2022 r. Dane przedstawiono w tys." title="Wykres 4. Nowo utworzone i zlikwidowane miejsca pra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CCD" w:rsidRPr="005605D9">
        <w:rPr>
          <w:b/>
          <w:color w:val="000000" w:themeColor="text1"/>
          <w:szCs w:val="19"/>
        </w:rPr>
        <w:t xml:space="preserve">Wykres </w:t>
      </w:r>
      <w:r w:rsidR="007743CE" w:rsidRPr="005605D9">
        <w:rPr>
          <w:b/>
          <w:color w:val="000000" w:themeColor="text1"/>
          <w:szCs w:val="19"/>
        </w:rPr>
        <w:t>4</w:t>
      </w:r>
      <w:r w:rsidR="00967CCD" w:rsidRPr="005605D9">
        <w:rPr>
          <w:b/>
          <w:color w:val="000000" w:themeColor="text1"/>
          <w:szCs w:val="19"/>
        </w:rPr>
        <w:t xml:space="preserve">. Nowo utworzone i zlikwidowane miejsca pracy </w:t>
      </w:r>
    </w:p>
    <w:p w14:paraId="28113039" w14:textId="0AB42A8F" w:rsidR="00967CCD" w:rsidRPr="00D124D8" w:rsidRDefault="00D949FD" w:rsidP="00CF72EA">
      <w:pPr>
        <w:spacing w:before="360"/>
        <w:rPr>
          <w:color w:val="FF0000"/>
          <w:szCs w:val="19"/>
          <w:shd w:val="clear" w:color="auto" w:fill="FFFFFF"/>
        </w:rPr>
      </w:pPr>
      <w:r w:rsidRPr="008C04F2">
        <w:rPr>
          <w:szCs w:val="19"/>
          <w:shd w:val="clear" w:color="auto" w:fill="FFFFFF"/>
        </w:rPr>
        <w:t>Przy</w:t>
      </w:r>
      <w:r w:rsidR="00967CCD" w:rsidRPr="008C04F2">
        <w:rPr>
          <w:szCs w:val="19"/>
          <w:shd w:val="clear" w:color="auto" w:fill="FFFFFF"/>
        </w:rPr>
        <w:t xml:space="preserve"> ocen</w:t>
      </w:r>
      <w:r w:rsidRPr="008C04F2">
        <w:rPr>
          <w:szCs w:val="19"/>
          <w:shd w:val="clear" w:color="auto" w:fill="FFFFFF"/>
        </w:rPr>
        <w:t>ie stopnia</w:t>
      </w:r>
      <w:r w:rsidR="00967CCD" w:rsidRPr="008C04F2">
        <w:rPr>
          <w:szCs w:val="19"/>
          <w:shd w:val="clear" w:color="auto" w:fill="FFFFFF"/>
        </w:rPr>
        <w:t xml:space="preserve"> dostosowywania się rynku pracy do zgłaszanego popytu na pracę </w:t>
      </w:r>
      <w:r w:rsidRPr="008C04F2">
        <w:rPr>
          <w:szCs w:val="19"/>
          <w:shd w:val="clear" w:color="auto" w:fill="FFFFFF"/>
        </w:rPr>
        <w:t xml:space="preserve">można posłużyć się </w:t>
      </w:r>
      <w:r w:rsidRPr="008C04F2">
        <w:rPr>
          <w:b/>
          <w:szCs w:val="19"/>
          <w:shd w:val="clear" w:color="auto" w:fill="FFFFFF"/>
        </w:rPr>
        <w:t>relacją</w:t>
      </w:r>
      <w:r w:rsidR="00967CCD" w:rsidRPr="008C04F2">
        <w:rPr>
          <w:b/>
          <w:szCs w:val="19"/>
          <w:shd w:val="clear" w:color="auto" w:fill="FFFFFF"/>
        </w:rPr>
        <w:t xml:space="preserve"> liczby nowo utworzonych miejsc pracy do liczby miejsc zlikwidowanych</w:t>
      </w:r>
      <w:r w:rsidR="00967CCD" w:rsidRPr="008C04F2">
        <w:rPr>
          <w:szCs w:val="19"/>
          <w:shd w:val="clear" w:color="auto" w:fill="FFFFFF"/>
        </w:rPr>
        <w:t xml:space="preserve"> w danym okresie. W </w:t>
      </w:r>
      <w:r w:rsidR="008C04F2" w:rsidRPr="008C04F2">
        <w:rPr>
          <w:szCs w:val="19"/>
          <w:shd w:val="clear" w:color="auto" w:fill="FFFFFF"/>
        </w:rPr>
        <w:t>czwartym</w:t>
      </w:r>
      <w:r w:rsidR="00967CCD" w:rsidRPr="008C04F2">
        <w:rPr>
          <w:szCs w:val="19"/>
          <w:shd w:val="clear" w:color="auto" w:fill="FFFFFF"/>
        </w:rPr>
        <w:t xml:space="preserve"> kwartale 2022 r. na jedno zlikwid</w:t>
      </w:r>
      <w:r w:rsidR="008C04F2" w:rsidRPr="008C04F2">
        <w:rPr>
          <w:szCs w:val="19"/>
          <w:shd w:val="clear" w:color="auto" w:fill="FFFFFF"/>
        </w:rPr>
        <w:t xml:space="preserve">owane miejsce pracy </w:t>
      </w:r>
      <w:r w:rsidR="008C04F2" w:rsidRPr="005177E5">
        <w:rPr>
          <w:szCs w:val="19"/>
          <w:shd w:val="clear" w:color="auto" w:fill="FFFFFF"/>
        </w:rPr>
        <w:t xml:space="preserve">przypadły </w:t>
      </w:r>
      <w:r w:rsidR="00191FEA" w:rsidRPr="005177E5">
        <w:rPr>
          <w:szCs w:val="19"/>
          <w:shd w:val="clear" w:color="auto" w:fill="FFFFFF"/>
        </w:rPr>
        <w:t>1</w:t>
      </w:r>
      <w:r w:rsidR="008C04F2" w:rsidRPr="005177E5">
        <w:rPr>
          <w:szCs w:val="19"/>
          <w:shd w:val="clear" w:color="auto" w:fill="FFFFFF"/>
        </w:rPr>
        <w:t>,6</w:t>
      </w:r>
      <w:r w:rsidR="00967CCD" w:rsidRPr="005177E5">
        <w:rPr>
          <w:szCs w:val="19"/>
          <w:shd w:val="clear" w:color="auto" w:fill="FFFFFF"/>
        </w:rPr>
        <w:t xml:space="preserve"> nowo utworzone miejsc</w:t>
      </w:r>
      <w:r w:rsidR="00191FEA" w:rsidRPr="005177E5">
        <w:rPr>
          <w:szCs w:val="19"/>
          <w:shd w:val="clear" w:color="auto" w:fill="FFFFFF"/>
        </w:rPr>
        <w:t>e</w:t>
      </w:r>
      <w:r w:rsidR="00967CCD" w:rsidRPr="005177E5">
        <w:rPr>
          <w:szCs w:val="19"/>
          <w:shd w:val="clear" w:color="auto" w:fill="FFFFFF"/>
        </w:rPr>
        <w:t xml:space="preserve"> pracy </w:t>
      </w:r>
      <w:r w:rsidR="008C04F2" w:rsidRPr="005177E5">
        <w:rPr>
          <w:szCs w:val="19"/>
          <w:shd w:val="clear" w:color="auto" w:fill="FFFFFF"/>
        </w:rPr>
        <w:t>(przed rokiem 1,7</w:t>
      </w:r>
      <w:r w:rsidR="00967CCD" w:rsidRPr="005177E5">
        <w:rPr>
          <w:szCs w:val="19"/>
          <w:shd w:val="clear" w:color="auto" w:fill="FFFFFF"/>
        </w:rPr>
        <w:t xml:space="preserve"> miejsc).</w:t>
      </w:r>
      <w:r w:rsidR="00967CCD" w:rsidRPr="008C04F2">
        <w:rPr>
          <w:szCs w:val="19"/>
          <w:shd w:val="clear" w:color="auto" w:fill="FFFFFF"/>
        </w:rPr>
        <w:t xml:space="preserve"> </w:t>
      </w:r>
    </w:p>
    <w:p w14:paraId="3673B4C7" w14:textId="03738D32" w:rsidR="00967CCD" w:rsidRPr="005605D9" w:rsidRDefault="00CC35AF" w:rsidP="00CF72EA">
      <w:pPr>
        <w:spacing w:before="360" w:after="0"/>
        <w:ind w:left="851" w:hanging="851"/>
        <w:rPr>
          <w:b/>
          <w:color w:val="000000" w:themeColor="text1"/>
          <w:szCs w:val="19"/>
        </w:rPr>
      </w:pPr>
      <w:r>
        <w:rPr>
          <w:rFonts w:eastAsia="Times New Roman"/>
          <w:noProof/>
          <w:color w:val="FF0000"/>
          <w:szCs w:val="19"/>
          <w:lang w:eastAsia="pl-PL"/>
        </w:rPr>
        <w:drawing>
          <wp:anchor distT="0" distB="0" distL="114300" distR="114300" simplePos="0" relativeHeight="251835392" behindDoc="0" locked="0" layoutInCell="1" allowOverlap="1" wp14:anchorId="1FD0379E" wp14:editId="171D0B17">
            <wp:simplePos x="0" y="0"/>
            <wp:positionH relativeFrom="margin">
              <wp:align>right</wp:align>
            </wp:positionH>
            <wp:positionV relativeFrom="paragraph">
              <wp:posOffset>513770</wp:posOffset>
            </wp:positionV>
            <wp:extent cx="5114544" cy="2907792"/>
            <wp:effectExtent l="0" t="0" r="0" b="6985"/>
            <wp:wrapTopAndBottom/>
            <wp:docPr id="32" name="Obraz 32" descr="Wykres prezentuje relację liczby nowo utworzonych miejsc pracy do liczby zlikwidowanych miejsc pracy &#10;w przedziale czasowym od pierwszego kwartału 2015 r. do czwartego kwartału 2022 r." title="Wykres 5. Relacja liczby nowo utworzonych miejsc pracy do liczby zlikwidowanych miejsc pra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90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937" w:rsidRPr="005605D9">
        <w:rPr>
          <w:b/>
          <w:color w:val="000000" w:themeColor="text1"/>
          <w:szCs w:val="19"/>
        </w:rPr>
        <w:t>Wykres 5</w:t>
      </w:r>
      <w:r w:rsidR="00967CCD" w:rsidRPr="005605D9">
        <w:rPr>
          <w:b/>
          <w:color w:val="000000" w:themeColor="text1"/>
          <w:szCs w:val="19"/>
        </w:rPr>
        <w:t xml:space="preserve">. Relacja </w:t>
      </w:r>
      <w:r w:rsidR="00B95937" w:rsidRPr="005605D9">
        <w:rPr>
          <w:b/>
          <w:color w:val="000000" w:themeColor="text1"/>
          <w:szCs w:val="19"/>
        </w:rPr>
        <w:t xml:space="preserve">liczby </w:t>
      </w:r>
      <w:r w:rsidR="00967CCD" w:rsidRPr="005605D9">
        <w:rPr>
          <w:b/>
          <w:color w:val="000000" w:themeColor="text1"/>
          <w:szCs w:val="19"/>
        </w:rPr>
        <w:t xml:space="preserve">nowo utworzonych miejsc pracy do </w:t>
      </w:r>
      <w:r w:rsidR="00B95937" w:rsidRPr="005605D9">
        <w:rPr>
          <w:b/>
          <w:color w:val="000000" w:themeColor="text1"/>
          <w:szCs w:val="19"/>
        </w:rPr>
        <w:t xml:space="preserve">liczby </w:t>
      </w:r>
      <w:r w:rsidR="00967CCD" w:rsidRPr="005605D9">
        <w:rPr>
          <w:b/>
          <w:color w:val="000000" w:themeColor="text1"/>
          <w:szCs w:val="19"/>
        </w:rPr>
        <w:t xml:space="preserve">zlikwidowanych miejsc pracy </w:t>
      </w:r>
    </w:p>
    <w:p w14:paraId="6057E367" w14:textId="15300469" w:rsidR="00060557" w:rsidRDefault="00060557">
      <w:pPr>
        <w:spacing w:before="0" w:after="160" w:line="259" w:lineRule="auto"/>
        <w:rPr>
          <w:rFonts w:eastAsia="Times New Roman"/>
          <w:szCs w:val="19"/>
          <w:lang w:eastAsia="pl-PL"/>
        </w:rPr>
      </w:pPr>
    </w:p>
    <w:p w14:paraId="46866928" w14:textId="4D195828" w:rsidR="00967CCD" w:rsidRPr="00D124D8" w:rsidRDefault="00191FEA" w:rsidP="00CF72EA">
      <w:pPr>
        <w:rPr>
          <w:rFonts w:eastAsia="Times New Roman"/>
          <w:color w:val="FF0000"/>
          <w:szCs w:val="19"/>
          <w:lang w:eastAsia="pl-PL"/>
        </w:rPr>
      </w:pPr>
      <w:r w:rsidRPr="00B02F9F">
        <w:rPr>
          <w:rFonts w:eastAsia="Times New Roman"/>
          <w:szCs w:val="19"/>
          <w:lang w:eastAsia="pl-PL"/>
        </w:rPr>
        <w:lastRenderedPageBreak/>
        <w:t xml:space="preserve">W </w:t>
      </w:r>
      <w:r w:rsidRPr="00B02F9F">
        <w:rPr>
          <w:rFonts w:eastAsia="Times New Roman"/>
          <w:b/>
          <w:szCs w:val="19"/>
          <w:lang w:eastAsia="pl-PL"/>
        </w:rPr>
        <w:t>przekroju terytorialnym</w:t>
      </w:r>
      <w:r w:rsidRPr="00B02F9F">
        <w:rPr>
          <w:rFonts w:eastAsia="Times New Roman"/>
          <w:szCs w:val="19"/>
          <w:lang w:eastAsia="pl-PL"/>
        </w:rPr>
        <w:t xml:space="preserve"> n</w:t>
      </w:r>
      <w:r w:rsidR="00967CCD" w:rsidRPr="00B02F9F">
        <w:rPr>
          <w:rFonts w:eastAsia="Times New Roman"/>
          <w:szCs w:val="19"/>
          <w:lang w:eastAsia="pl-PL"/>
        </w:rPr>
        <w:t xml:space="preserve">ajwięcej nowo utworzonych miejsc pracy na jedno miejsce </w:t>
      </w:r>
      <w:r w:rsidR="00303EE4">
        <w:rPr>
          <w:rFonts w:eastAsia="Times New Roman"/>
          <w:szCs w:val="19"/>
          <w:lang w:eastAsia="pl-PL"/>
        </w:rPr>
        <w:br/>
      </w:r>
      <w:r w:rsidR="00967CCD" w:rsidRPr="00B02F9F">
        <w:rPr>
          <w:rFonts w:eastAsia="Times New Roman"/>
          <w:szCs w:val="19"/>
          <w:lang w:eastAsia="pl-PL"/>
        </w:rPr>
        <w:t xml:space="preserve">zlikwidowane </w:t>
      </w:r>
      <w:r w:rsidR="008C04F2" w:rsidRPr="00B02F9F">
        <w:rPr>
          <w:rFonts w:eastAsia="Times New Roman"/>
          <w:szCs w:val="19"/>
          <w:lang w:eastAsia="pl-PL"/>
        </w:rPr>
        <w:t>w czwartym</w:t>
      </w:r>
      <w:r w:rsidRPr="00B02F9F">
        <w:rPr>
          <w:rFonts w:eastAsia="Times New Roman"/>
          <w:szCs w:val="19"/>
          <w:lang w:eastAsia="pl-PL"/>
        </w:rPr>
        <w:t xml:space="preserve"> kwartale 2022 r. </w:t>
      </w:r>
      <w:r w:rsidR="00D949FD" w:rsidRPr="00B02F9F">
        <w:rPr>
          <w:rFonts w:eastAsia="Times New Roman"/>
          <w:szCs w:val="19"/>
          <w:lang w:eastAsia="pl-PL"/>
        </w:rPr>
        <w:t>przypadało</w:t>
      </w:r>
      <w:r w:rsidR="00967CCD" w:rsidRPr="00B02F9F">
        <w:rPr>
          <w:rFonts w:eastAsia="Times New Roman"/>
          <w:szCs w:val="19"/>
          <w:lang w:eastAsia="pl-PL"/>
        </w:rPr>
        <w:t xml:space="preserve"> w regionie </w:t>
      </w:r>
      <w:r w:rsidR="008C04F2" w:rsidRPr="00B02F9F">
        <w:rPr>
          <w:rFonts w:eastAsia="Times New Roman"/>
          <w:szCs w:val="19"/>
          <w:lang w:eastAsia="pl-PL"/>
        </w:rPr>
        <w:t>lubuskim (5,4</w:t>
      </w:r>
      <w:r w:rsidR="00911590" w:rsidRPr="00B02F9F">
        <w:rPr>
          <w:rFonts w:eastAsia="Times New Roman"/>
          <w:szCs w:val="19"/>
          <w:lang w:eastAsia="pl-PL"/>
        </w:rPr>
        <w:t xml:space="preserve"> miejsca)</w:t>
      </w:r>
      <w:r w:rsidR="00967CCD" w:rsidRPr="00B02F9F">
        <w:rPr>
          <w:rFonts w:eastAsia="Times New Roman"/>
          <w:szCs w:val="19"/>
          <w:lang w:eastAsia="pl-PL"/>
        </w:rPr>
        <w:t xml:space="preserve">. </w:t>
      </w:r>
      <w:r w:rsidR="00D949FD" w:rsidRPr="00B02F9F">
        <w:rPr>
          <w:rFonts w:eastAsia="Times New Roman"/>
          <w:szCs w:val="19"/>
          <w:lang w:eastAsia="pl-PL"/>
        </w:rPr>
        <w:br/>
      </w:r>
      <w:r w:rsidR="00967CCD" w:rsidRPr="00B02F9F">
        <w:rPr>
          <w:rFonts w:eastAsia="Times New Roman"/>
          <w:szCs w:val="19"/>
          <w:lang w:eastAsia="pl-PL"/>
        </w:rPr>
        <w:t xml:space="preserve">Najniższa relacja natomiast </w:t>
      </w:r>
      <w:r w:rsidR="00967CCD" w:rsidRPr="00B02F9F">
        <w:rPr>
          <w:szCs w:val="19"/>
        </w:rPr>
        <w:t>—</w:t>
      </w:r>
      <w:r w:rsidR="008C04F2" w:rsidRPr="00B02F9F">
        <w:rPr>
          <w:rFonts w:eastAsia="Times New Roman"/>
          <w:szCs w:val="19"/>
          <w:lang w:eastAsia="pl-PL"/>
        </w:rPr>
        <w:t xml:space="preserve"> 0,2</w:t>
      </w:r>
      <w:r w:rsidR="00967CCD" w:rsidRPr="00B02F9F">
        <w:rPr>
          <w:rFonts w:eastAsia="Times New Roman"/>
          <w:szCs w:val="19"/>
          <w:lang w:eastAsia="pl-PL"/>
        </w:rPr>
        <w:t xml:space="preserve"> nowo utworzonych miejsc pracy na jedno miejsce zlikwidowane </w:t>
      </w:r>
      <w:r w:rsidR="00967CCD" w:rsidRPr="00B02F9F">
        <w:rPr>
          <w:szCs w:val="19"/>
        </w:rPr>
        <w:t>—</w:t>
      </w:r>
      <w:r w:rsidR="00967CCD" w:rsidRPr="00B02F9F">
        <w:rPr>
          <w:rFonts w:eastAsia="Times New Roman"/>
          <w:szCs w:val="19"/>
          <w:lang w:eastAsia="pl-PL"/>
        </w:rPr>
        <w:t xml:space="preserve"> wystąpiła w regionie </w:t>
      </w:r>
      <w:r w:rsidR="008C04F2" w:rsidRPr="00B02F9F">
        <w:rPr>
          <w:rFonts w:eastAsia="Times New Roman"/>
          <w:szCs w:val="19"/>
          <w:lang w:eastAsia="pl-PL"/>
        </w:rPr>
        <w:t>warmińsko-mazurskim</w:t>
      </w:r>
      <w:r w:rsidR="00967CCD" w:rsidRPr="00B02F9F">
        <w:rPr>
          <w:rFonts w:eastAsia="Times New Roman"/>
          <w:szCs w:val="19"/>
          <w:lang w:eastAsia="pl-PL"/>
        </w:rPr>
        <w:t>.</w:t>
      </w:r>
    </w:p>
    <w:p w14:paraId="503F2AAD" w14:textId="69BE5E53" w:rsidR="00CC35AF" w:rsidRPr="00CC35AF" w:rsidRDefault="00973436" w:rsidP="00CC35AF">
      <w:pPr>
        <w:pStyle w:val="Datainformacjisygnalnej"/>
        <w:spacing w:before="360"/>
        <w:ind w:left="697" w:hanging="697"/>
        <w:jc w:val="left"/>
        <w:rPr>
          <w:color w:val="000000" w:themeColor="text1"/>
          <w:sz w:val="19"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37440" behindDoc="1" locked="0" layoutInCell="1" allowOverlap="1" wp14:anchorId="0117C620" wp14:editId="3F2551F2">
            <wp:simplePos x="0" y="0"/>
            <wp:positionH relativeFrom="margin">
              <wp:align>right</wp:align>
            </wp:positionH>
            <wp:positionV relativeFrom="paragraph">
              <wp:posOffset>575195</wp:posOffset>
            </wp:positionV>
            <wp:extent cx="5114544" cy="2840736"/>
            <wp:effectExtent l="0" t="0" r="0" b="0"/>
            <wp:wrapTight wrapText="bothSides">
              <wp:wrapPolygon edited="0">
                <wp:start x="0" y="0"/>
                <wp:lineTo x="0" y="21441"/>
                <wp:lineTo x="21482" y="21441"/>
                <wp:lineTo x="21482" y="0"/>
                <wp:lineTo x="0" y="0"/>
              </wp:wrapPolygon>
            </wp:wrapTight>
            <wp:docPr id="19" name="Obraz 19" descr="Mapa pokazuje relację liczby nowo utworzonych miejsc pracy do liczby zlikwidowanych miejsc pracy według regionów (NUTS 2) w czwartym kwartale 2022 r.&#10;Ponadto na diagramie zaprezentowano relację liczby nowo utworzonych miejsc pracy do liczby zlikwidowanych miejsc pracy oraz zmianę w stosunku do trzeciego kwartału 2022 r. " title="Mapa 2. Relacja liczby nowo utworzonych miejsc pracy do liczby zlikwidowanych miejsc pracy według regionów (NUTS 2) w czwart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_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77D4" w:rsidRPr="005605D9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348CC07" wp14:editId="7AE398D5">
                <wp:simplePos x="0" y="0"/>
                <wp:positionH relativeFrom="rightMargin">
                  <wp:posOffset>145194</wp:posOffset>
                </wp:positionH>
                <wp:positionV relativeFrom="paragraph">
                  <wp:posOffset>487571</wp:posOffset>
                </wp:positionV>
                <wp:extent cx="1712595" cy="858740"/>
                <wp:effectExtent l="0" t="0" r="0" b="0"/>
                <wp:wrapNone/>
                <wp:docPr id="36" name="Text Box 23" descr="Najwięcej nowo utworzonych miejsc pracy na jedno zlikwidowane miejsce w czwartym kwartale 2022 r. przypadało w regionie lubu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85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38E07" w14:textId="7280EE5A" w:rsidR="008025B1" w:rsidRPr="00E83234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ajwięcej now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utworzonych miejsc pracy na jedno zlikwidowane miejsce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czwartym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przypadało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regionie lubuskim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8CC07" id="_x0000_s1032" type="#_x0000_t202" alt="Najwięcej nowo utworzonych miejsc pracy na jedno zlikwidowane miejsce w czwartym kwartale 2022 r. przypadało w regionie lubuskim&#10;" style="position:absolute;left:0;text-align:left;margin-left:11.45pt;margin-top:38.4pt;width:134.85pt;height:67.6pt;z-index:251797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" filled="f" stroked="f">
                <v:textbox>
                  <w:txbxContent>
                    <w:p w14:paraId="6E838E07" w14:textId="7280EE5A" w:rsidR="008025B1" w:rsidRPr="00E83234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>ajwięcej now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utworzonych miejsc pracy na jedno zlikwidowane miejsce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czwartym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przypadało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regionie lubuskim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CCD" w:rsidRPr="005605D9">
        <w:rPr>
          <w:color w:val="000000" w:themeColor="text1"/>
          <w:sz w:val="19"/>
          <w:szCs w:val="19"/>
        </w:rPr>
        <w:t>Mapa 2. Relacja liczby nowo utworzonych miejsc pracy do liczby zlikwidowanych miejsc</w:t>
      </w:r>
      <w:r w:rsidR="009858F1" w:rsidRPr="005605D9">
        <w:rPr>
          <w:color w:val="000000" w:themeColor="text1"/>
          <w:sz w:val="19"/>
          <w:szCs w:val="19"/>
        </w:rPr>
        <w:t xml:space="preserve"> </w:t>
      </w:r>
      <w:r w:rsidR="0037633C" w:rsidRPr="005605D9">
        <w:rPr>
          <w:color w:val="000000" w:themeColor="text1"/>
          <w:sz w:val="19"/>
          <w:szCs w:val="19"/>
        </w:rPr>
        <w:t>pracy w</w:t>
      </w:r>
      <w:r w:rsidR="005605D9" w:rsidRPr="005605D9">
        <w:rPr>
          <w:color w:val="000000" w:themeColor="text1"/>
          <w:sz w:val="19"/>
          <w:szCs w:val="19"/>
        </w:rPr>
        <w:t>edług regionów (NUTS 2) w czwartym</w:t>
      </w:r>
      <w:r w:rsidR="0037633C" w:rsidRPr="005605D9">
        <w:rPr>
          <w:color w:val="000000" w:themeColor="text1"/>
          <w:sz w:val="19"/>
          <w:szCs w:val="19"/>
        </w:rPr>
        <w:t xml:space="preserve"> kwartale 2022 r</w:t>
      </w:r>
      <w:r w:rsidR="0037633C" w:rsidRPr="005605D9" w:rsidDel="0037633C">
        <w:rPr>
          <w:color w:val="000000" w:themeColor="text1"/>
          <w:sz w:val="19"/>
          <w:szCs w:val="19"/>
        </w:rPr>
        <w:t xml:space="preserve"> </w:t>
      </w:r>
      <w:r w:rsidR="00967CCD" w:rsidRPr="005605D9">
        <w:rPr>
          <w:color w:val="000000" w:themeColor="text1"/>
          <w:sz w:val="19"/>
          <w:szCs w:val="19"/>
        </w:rPr>
        <w:t>.</w:t>
      </w:r>
    </w:p>
    <w:p w14:paraId="103D7E06" w14:textId="358CD490" w:rsidR="00973436" w:rsidRPr="006936A5" w:rsidRDefault="00973436" w:rsidP="000202B8">
      <w:pPr>
        <w:spacing w:before="0" w:after="0" w:line="240" w:lineRule="auto"/>
        <w:rPr>
          <w:sz w:val="18"/>
          <w:szCs w:val="19"/>
        </w:rPr>
      </w:pPr>
    </w:p>
    <w:p w14:paraId="2C84748B" w14:textId="4555CCE8" w:rsidR="00967CCD" w:rsidRPr="00A05590" w:rsidRDefault="00E30AB0" w:rsidP="009175AB">
      <w:pPr>
        <w:rPr>
          <w:color w:val="FF0000"/>
          <w:szCs w:val="19"/>
          <w:highlight w:val="yellow"/>
          <w:shd w:val="clear" w:color="auto" w:fill="FFFFFF"/>
        </w:rPr>
      </w:pPr>
      <w:r w:rsidRPr="00E64D0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86C83EF" wp14:editId="5827151E">
                <wp:simplePos x="0" y="0"/>
                <wp:positionH relativeFrom="rightMargin">
                  <wp:posOffset>106391</wp:posOffset>
                </wp:positionH>
                <wp:positionV relativeFrom="paragraph">
                  <wp:posOffset>88669</wp:posOffset>
                </wp:positionV>
                <wp:extent cx="1762125" cy="1208598"/>
                <wp:effectExtent l="0" t="0" r="0" b="0"/>
                <wp:wrapNone/>
                <wp:docPr id="37" name="Text Box 23" descr="W czwartym kwartale 2022 r. najwięcej nowych miejsc pracy utworzono w sekcji Handel; naprawa pojazdów samocho-dowych∆, a zlikwidowano 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085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806C1" w14:textId="616E3F6E" w:rsidR="008025B1" w:rsidRPr="00E83234" w:rsidRDefault="008025B1" w:rsidP="00967CCD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czwartym </w:t>
                            </w:r>
                            <w:r w:rsidRPr="00E83234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kwartale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2022 r. </w:t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nowych </w:t>
                            </w:r>
                            <w:r w:rsidRPr="004A2A5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miejsc pracy utworzono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 sekcji 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Handel; naprawa pojazdów samochodowych</w:t>
                            </w:r>
                            <w:r w:rsidRPr="00307A7B">
                              <w:rPr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</w:rPr>
                              <w:t>∆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 a zlikwidowano w sekcji Przetwórstwo przemysłowe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C83EF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alt="W czwartym kwartale 2022 r. najwięcej nowych miejsc pracy utworzono w sekcji Handel; naprawa pojazdów samocho-dowych∆, a zlikwidowano w sekcji Przetwórstwo przemysłowe" style="position:absolute;margin-left:8.4pt;margin-top:7pt;width:138.75pt;height:95.15pt;z-index:251790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" filled="f" stroked="f">
                <v:textbox>
                  <w:txbxContent>
                    <w:p w14:paraId="59C806C1" w14:textId="616E3F6E" w:rsidR="008025B1" w:rsidRPr="00E83234" w:rsidRDefault="008025B1" w:rsidP="00967CCD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czwartym </w:t>
                      </w:r>
                      <w:r w:rsidRPr="00E83234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kwartale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2022 r. </w:t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nowych </w:t>
                      </w:r>
                      <w:r w:rsidRPr="004A2A55">
                        <w:rPr>
                          <w:bCs/>
                          <w:color w:val="001D77"/>
                          <w:sz w:val="18"/>
                          <w:szCs w:val="18"/>
                        </w:rPr>
                        <w:t>miejsc pracy utworzono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 sekcji 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</w:rPr>
                        <w:t>Handel; naprawa pojazdów samochodowych</w:t>
                      </w:r>
                      <w:r w:rsidRPr="00307A7B">
                        <w:rPr>
                          <w:bCs/>
                          <w:color w:val="001D77"/>
                          <w:sz w:val="18"/>
                          <w:szCs w:val="18"/>
                          <w:vertAlign w:val="superscript"/>
                        </w:rPr>
                        <w:t>∆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, a zlikwidowano w sekcji Przetwórstwo 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CCD" w:rsidRPr="00E64D02">
        <w:rPr>
          <w:szCs w:val="19"/>
        </w:rPr>
        <w:t>W</w:t>
      </w:r>
      <w:r w:rsidR="00967CCD" w:rsidRPr="00E64D02">
        <w:rPr>
          <w:szCs w:val="19"/>
          <w:shd w:val="clear" w:color="auto" w:fill="FFFFFF"/>
        </w:rPr>
        <w:t xml:space="preserve"> </w:t>
      </w:r>
      <w:r w:rsidR="00967CCD" w:rsidRPr="00E64D02">
        <w:rPr>
          <w:b/>
          <w:szCs w:val="19"/>
          <w:shd w:val="clear" w:color="auto" w:fill="FFFFFF"/>
        </w:rPr>
        <w:t>układzie sekcji PKD</w:t>
      </w:r>
      <w:r w:rsidR="00967CCD" w:rsidRPr="00E64D02">
        <w:rPr>
          <w:szCs w:val="19"/>
          <w:shd w:val="clear" w:color="auto" w:fill="FFFFFF"/>
        </w:rPr>
        <w:t xml:space="preserve"> </w:t>
      </w:r>
      <w:r w:rsidR="00953BDA" w:rsidRPr="00E64D02">
        <w:rPr>
          <w:szCs w:val="19"/>
          <w:shd w:val="clear" w:color="auto" w:fill="FFFFFF"/>
        </w:rPr>
        <w:t xml:space="preserve">– </w:t>
      </w:r>
      <w:r w:rsidR="00967CCD" w:rsidRPr="00E64D02">
        <w:rPr>
          <w:szCs w:val="19"/>
          <w:shd w:val="clear" w:color="auto" w:fill="FFFFFF"/>
        </w:rPr>
        <w:t xml:space="preserve">najwięcej nowych miejsc pracy </w:t>
      </w:r>
      <w:r w:rsidR="00953BDA" w:rsidRPr="00E64D02">
        <w:rPr>
          <w:szCs w:val="19"/>
          <w:shd w:val="clear" w:color="auto" w:fill="FFFFFF"/>
        </w:rPr>
        <w:t>utworzono</w:t>
      </w:r>
      <w:r w:rsidR="00967CCD" w:rsidRPr="00E64D02">
        <w:rPr>
          <w:szCs w:val="19"/>
          <w:shd w:val="clear" w:color="auto" w:fill="FFFFFF"/>
        </w:rPr>
        <w:t xml:space="preserve"> w podmiotach </w:t>
      </w:r>
      <w:r w:rsidR="00953BDA" w:rsidRPr="00E64D02">
        <w:rPr>
          <w:szCs w:val="19"/>
          <w:shd w:val="clear" w:color="auto" w:fill="FFFFFF"/>
        </w:rPr>
        <w:t xml:space="preserve">gospodarki narodowej </w:t>
      </w:r>
      <w:r w:rsidR="00967CCD" w:rsidRPr="00E64D02">
        <w:rPr>
          <w:szCs w:val="19"/>
          <w:shd w:val="clear" w:color="auto" w:fill="FFFFFF"/>
        </w:rPr>
        <w:t>należących do sekcji Handel; naprawa pojazdów samochodowych</w:t>
      </w:r>
      <w:r w:rsidR="00967CCD" w:rsidRPr="00E64D02">
        <w:rPr>
          <w:szCs w:val="19"/>
          <w:shd w:val="clear" w:color="auto" w:fill="FFFFFF"/>
          <w:vertAlign w:val="superscript"/>
        </w:rPr>
        <w:t xml:space="preserve">∆ </w:t>
      </w:r>
      <w:r w:rsidR="00967CCD" w:rsidRPr="00E64D02">
        <w:rPr>
          <w:szCs w:val="19"/>
          <w:shd w:val="clear" w:color="auto" w:fill="FFFFFF"/>
        </w:rPr>
        <w:t>(</w:t>
      </w:r>
      <w:r w:rsidR="00443A72" w:rsidRPr="00E64D02">
        <w:rPr>
          <w:szCs w:val="19"/>
          <w:shd w:val="clear" w:color="auto" w:fill="FFFFFF"/>
        </w:rPr>
        <w:t>21,6</w:t>
      </w:r>
      <w:r w:rsidR="00967CCD" w:rsidRPr="00E64D02">
        <w:rPr>
          <w:szCs w:val="19"/>
          <w:shd w:val="clear" w:color="auto" w:fill="FFFFFF"/>
        </w:rPr>
        <w:t xml:space="preserve"> tys. miejsc</w:t>
      </w:r>
      <w:r w:rsidR="00953BDA" w:rsidRPr="00E64D02">
        <w:rPr>
          <w:szCs w:val="19"/>
          <w:shd w:val="clear" w:color="auto" w:fill="FFFFFF"/>
        </w:rPr>
        <w:t xml:space="preserve"> pracy</w:t>
      </w:r>
      <w:r w:rsidR="00967CCD" w:rsidRPr="00E64D02">
        <w:rPr>
          <w:szCs w:val="19"/>
          <w:shd w:val="clear" w:color="auto" w:fill="FFFFFF"/>
        </w:rPr>
        <w:t xml:space="preserve">, </w:t>
      </w:r>
      <w:r w:rsidR="00953BDA" w:rsidRPr="00E64D02">
        <w:rPr>
          <w:szCs w:val="19"/>
          <w:shd w:val="clear" w:color="auto" w:fill="FFFFFF"/>
        </w:rPr>
        <w:t>ale było to</w:t>
      </w:r>
      <w:r w:rsidR="00443A72" w:rsidRPr="00E64D02">
        <w:rPr>
          <w:szCs w:val="19"/>
          <w:shd w:val="clear" w:color="auto" w:fill="FFFFFF"/>
        </w:rPr>
        <w:t xml:space="preserve"> więcej</w:t>
      </w:r>
      <w:r w:rsidR="00967CCD" w:rsidRPr="00E64D02">
        <w:rPr>
          <w:szCs w:val="19"/>
          <w:shd w:val="clear" w:color="auto" w:fill="FFFFFF"/>
        </w:rPr>
        <w:t xml:space="preserve"> </w:t>
      </w:r>
      <w:r w:rsidR="00967CCD" w:rsidRPr="008F5F29">
        <w:rPr>
          <w:szCs w:val="19"/>
          <w:shd w:val="clear" w:color="auto" w:fill="FFFFFF"/>
        </w:rPr>
        <w:t xml:space="preserve">o </w:t>
      </w:r>
      <w:r w:rsidR="008F5F29" w:rsidRPr="008F5F29">
        <w:rPr>
          <w:szCs w:val="19"/>
          <w:shd w:val="clear" w:color="auto" w:fill="FFFFFF"/>
        </w:rPr>
        <w:t>11,8</w:t>
      </w:r>
      <w:r w:rsidR="00967CCD" w:rsidRPr="008F5F29">
        <w:rPr>
          <w:szCs w:val="19"/>
          <w:shd w:val="clear" w:color="auto" w:fill="FFFFFF"/>
        </w:rPr>
        <w:t xml:space="preserve">% </w:t>
      </w:r>
      <w:r w:rsidR="00967CCD" w:rsidRPr="00E64D02">
        <w:rPr>
          <w:szCs w:val="19"/>
          <w:shd w:val="clear" w:color="auto" w:fill="FFFFFF"/>
        </w:rPr>
        <w:t xml:space="preserve">niż w </w:t>
      </w:r>
      <w:r w:rsidR="00443A72" w:rsidRPr="00E64D02">
        <w:rPr>
          <w:szCs w:val="19"/>
          <w:shd w:val="clear" w:color="auto" w:fill="FFFFFF"/>
        </w:rPr>
        <w:t>czwartym</w:t>
      </w:r>
      <w:r w:rsidR="00967CCD" w:rsidRPr="00E64D02">
        <w:rPr>
          <w:szCs w:val="19"/>
          <w:shd w:val="clear" w:color="auto" w:fill="FFFFFF"/>
        </w:rPr>
        <w:t xml:space="preserve"> kwartale 2021 r</w:t>
      </w:r>
      <w:r w:rsidR="00AC76CF" w:rsidRPr="00E64D02">
        <w:rPr>
          <w:szCs w:val="19"/>
          <w:shd w:val="clear" w:color="auto" w:fill="FFFFFF"/>
        </w:rPr>
        <w:t>.</w:t>
      </w:r>
      <w:r w:rsidR="00967CCD" w:rsidRPr="00E64D02">
        <w:rPr>
          <w:szCs w:val="19"/>
          <w:shd w:val="clear" w:color="auto" w:fill="FFFFFF"/>
        </w:rPr>
        <w:t xml:space="preserve">). W tym samym okresie </w:t>
      </w:r>
      <w:r w:rsidR="00330673">
        <w:rPr>
          <w:szCs w:val="19"/>
          <w:shd w:val="clear" w:color="auto" w:fill="FFFFFF"/>
        </w:rPr>
        <w:br/>
      </w:r>
      <w:r w:rsidR="00967CCD" w:rsidRPr="00E64D02">
        <w:rPr>
          <w:szCs w:val="19"/>
          <w:shd w:val="clear" w:color="auto" w:fill="FFFFFF"/>
        </w:rPr>
        <w:t xml:space="preserve">w sekcji tej zlikwidowano </w:t>
      </w:r>
      <w:r w:rsidR="00443A72" w:rsidRPr="00E64D02">
        <w:rPr>
          <w:szCs w:val="19"/>
          <w:shd w:val="clear" w:color="auto" w:fill="FFFFFF"/>
        </w:rPr>
        <w:t>9,0</w:t>
      </w:r>
      <w:r w:rsidR="00967CCD" w:rsidRPr="00E64D02">
        <w:rPr>
          <w:szCs w:val="19"/>
          <w:shd w:val="clear" w:color="auto" w:fill="FFFFFF"/>
        </w:rPr>
        <w:t xml:space="preserve"> tys. miejsc pracy</w:t>
      </w:r>
      <w:r w:rsidR="00D949FD" w:rsidRPr="00E64D02">
        <w:rPr>
          <w:szCs w:val="19"/>
          <w:shd w:val="clear" w:color="auto" w:fill="FFFFFF"/>
        </w:rPr>
        <w:t>, tj.</w:t>
      </w:r>
      <w:r w:rsidR="00443A72" w:rsidRPr="00E64D02">
        <w:rPr>
          <w:szCs w:val="19"/>
          <w:shd w:val="clear" w:color="auto" w:fill="FFFFFF"/>
        </w:rPr>
        <w:t xml:space="preserve"> mniej</w:t>
      </w:r>
      <w:r w:rsidR="00953BDA" w:rsidRPr="00E64D02">
        <w:rPr>
          <w:szCs w:val="19"/>
          <w:shd w:val="clear" w:color="auto" w:fill="FFFFFF"/>
        </w:rPr>
        <w:t xml:space="preserve"> </w:t>
      </w:r>
      <w:r w:rsidR="00D949FD" w:rsidRPr="00E64D02">
        <w:rPr>
          <w:szCs w:val="19"/>
          <w:shd w:val="clear" w:color="auto" w:fill="FFFFFF"/>
        </w:rPr>
        <w:t xml:space="preserve">w skali roku </w:t>
      </w:r>
      <w:r w:rsidR="00967CCD" w:rsidRPr="00E64D02">
        <w:rPr>
          <w:szCs w:val="19"/>
          <w:shd w:val="clear" w:color="auto" w:fill="FFFFFF"/>
        </w:rPr>
        <w:t xml:space="preserve">o </w:t>
      </w:r>
      <w:r w:rsidR="00443A72" w:rsidRPr="00E64D02">
        <w:rPr>
          <w:szCs w:val="19"/>
          <w:shd w:val="clear" w:color="auto" w:fill="FFFFFF"/>
        </w:rPr>
        <w:t>35,3</w:t>
      </w:r>
      <w:r w:rsidR="00967CCD" w:rsidRPr="00E64D02">
        <w:rPr>
          <w:szCs w:val="19"/>
          <w:shd w:val="clear" w:color="auto" w:fill="FFFFFF"/>
        </w:rPr>
        <w:t>%. Na jedno zlikwidowane miejsce pracy w tej sekcji przypad</w:t>
      </w:r>
      <w:r w:rsidR="006731F5" w:rsidRPr="00E64D02">
        <w:rPr>
          <w:szCs w:val="19"/>
          <w:shd w:val="clear" w:color="auto" w:fill="FFFFFF"/>
        </w:rPr>
        <w:t>a</w:t>
      </w:r>
      <w:r w:rsidR="00967CCD" w:rsidRPr="00E64D02">
        <w:rPr>
          <w:szCs w:val="19"/>
          <w:shd w:val="clear" w:color="auto" w:fill="FFFFFF"/>
        </w:rPr>
        <w:t xml:space="preserve">ło </w:t>
      </w:r>
      <w:r w:rsidR="00443A72" w:rsidRPr="00E64D02">
        <w:rPr>
          <w:szCs w:val="19"/>
          <w:shd w:val="clear" w:color="auto" w:fill="FFFFFF"/>
        </w:rPr>
        <w:t>2,4</w:t>
      </w:r>
      <w:r w:rsidR="00F95E55">
        <w:rPr>
          <w:szCs w:val="19"/>
          <w:shd w:val="clear" w:color="auto" w:fill="FFFFFF"/>
        </w:rPr>
        <w:t xml:space="preserve"> miejsc nowo utworzonych (o 1,0 miejsce więcej niż w czwartym kwartale 2021 r.).</w:t>
      </w:r>
    </w:p>
    <w:p w14:paraId="7077BA48" w14:textId="14FB80CE" w:rsidR="00967CCD" w:rsidRPr="003C6059" w:rsidRDefault="003C6059" w:rsidP="00967CCD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="00967CCD" w:rsidRPr="00E64D02">
        <w:rPr>
          <w:szCs w:val="19"/>
          <w:shd w:val="clear" w:color="auto" w:fill="FFFFFF"/>
        </w:rPr>
        <w:t xml:space="preserve"> strukturze miejsc pracy</w:t>
      </w:r>
      <w:r>
        <w:rPr>
          <w:szCs w:val="19"/>
          <w:shd w:val="clear" w:color="auto" w:fill="FFFFFF"/>
        </w:rPr>
        <w:t xml:space="preserve"> znaczny udział</w:t>
      </w:r>
      <w:r w:rsidR="00967CCD" w:rsidRPr="00E64D02">
        <w:rPr>
          <w:szCs w:val="19"/>
          <w:shd w:val="clear" w:color="auto" w:fill="FFFFFF"/>
        </w:rPr>
        <w:t xml:space="preserve"> miała </w:t>
      </w:r>
      <w:r w:rsidR="006731F5" w:rsidRPr="00E64D02">
        <w:rPr>
          <w:szCs w:val="19"/>
          <w:shd w:val="clear" w:color="auto" w:fill="FFFFFF"/>
        </w:rPr>
        <w:t xml:space="preserve">również </w:t>
      </w:r>
      <w:r w:rsidR="00967CCD" w:rsidRPr="00E64D02">
        <w:rPr>
          <w:szCs w:val="19"/>
          <w:shd w:val="clear" w:color="auto" w:fill="FFFFFF"/>
        </w:rPr>
        <w:t>sekcja Przetwórstwo przemysłowe.</w:t>
      </w:r>
      <w:r w:rsidR="00AA683D" w:rsidRPr="00E64D02">
        <w:rPr>
          <w:szCs w:val="19"/>
          <w:shd w:val="clear" w:color="auto" w:fill="FFFFFF"/>
        </w:rPr>
        <w:t xml:space="preserve"> </w:t>
      </w:r>
      <w:r w:rsidR="00AA683D" w:rsidRPr="003C6059">
        <w:rPr>
          <w:szCs w:val="19"/>
          <w:shd w:val="clear" w:color="auto" w:fill="FFFFFF"/>
        </w:rPr>
        <w:t>Nowo utworzone miejsca pracy w czwartym</w:t>
      </w:r>
      <w:r w:rsidR="00967CCD" w:rsidRPr="003C6059">
        <w:rPr>
          <w:szCs w:val="19"/>
          <w:shd w:val="clear" w:color="auto" w:fill="FFFFFF"/>
        </w:rPr>
        <w:t xml:space="preserve"> kwartale 2022 r. </w:t>
      </w:r>
      <w:r w:rsidR="00967CCD" w:rsidRPr="00AD3FCD">
        <w:rPr>
          <w:szCs w:val="19"/>
          <w:shd w:val="clear" w:color="auto" w:fill="FFFFFF"/>
        </w:rPr>
        <w:t xml:space="preserve">stanowiły </w:t>
      </w:r>
      <w:r w:rsidR="00FC6C62" w:rsidRPr="00AD3FCD">
        <w:rPr>
          <w:szCs w:val="19"/>
          <w:shd w:val="clear" w:color="auto" w:fill="FFFFFF"/>
        </w:rPr>
        <w:t>24,3</w:t>
      </w:r>
      <w:r w:rsidR="00967CCD" w:rsidRPr="00AD3FCD">
        <w:rPr>
          <w:szCs w:val="19"/>
          <w:shd w:val="clear" w:color="auto" w:fill="FFFFFF"/>
        </w:rPr>
        <w:t xml:space="preserve">% </w:t>
      </w:r>
      <w:r w:rsidR="00264EFE" w:rsidRPr="00AD3FCD">
        <w:rPr>
          <w:szCs w:val="19"/>
          <w:shd w:val="clear" w:color="auto" w:fill="FFFFFF"/>
        </w:rPr>
        <w:t xml:space="preserve">ogólnej ich </w:t>
      </w:r>
      <w:r w:rsidR="00967CCD" w:rsidRPr="00AD3FCD">
        <w:rPr>
          <w:szCs w:val="19"/>
          <w:shd w:val="clear" w:color="auto" w:fill="FFFFFF"/>
        </w:rPr>
        <w:t xml:space="preserve">liczby, zaś zlikwidowane miejsca pracy </w:t>
      </w:r>
      <w:r w:rsidR="00967CCD" w:rsidRPr="00AD3FCD">
        <w:rPr>
          <w:szCs w:val="19"/>
        </w:rPr>
        <w:t>—</w:t>
      </w:r>
      <w:r w:rsidR="00967CCD" w:rsidRPr="00AD3FCD">
        <w:rPr>
          <w:szCs w:val="19"/>
          <w:shd w:val="clear" w:color="auto" w:fill="FFFFFF"/>
        </w:rPr>
        <w:t xml:space="preserve"> </w:t>
      </w:r>
      <w:r w:rsidR="00157013" w:rsidRPr="00AD3FCD">
        <w:rPr>
          <w:szCs w:val="19"/>
          <w:shd w:val="clear" w:color="auto" w:fill="FFFFFF"/>
        </w:rPr>
        <w:t>26,1</w:t>
      </w:r>
      <w:r w:rsidR="00967CCD" w:rsidRPr="00AD3FCD">
        <w:rPr>
          <w:szCs w:val="19"/>
          <w:shd w:val="clear" w:color="auto" w:fill="FFFFFF"/>
        </w:rPr>
        <w:t xml:space="preserve">% </w:t>
      </w:r>
      <w:r w:rsidR="006731F5" w:rsidRPr="00AD3FCD">
        <w:rPr>
          <w:szCs w:val="19"/>
          <w:shd w:val="clear" w:color="auto" w:fill="FFFFFF"/>
        </w:rPr>
        <w:t xml:space="preserve">ich liczby ogółem </w:t>
      </w:r>
      <w:r w:rsidR="00967CCD" w:rsidRPr="00AD3FCD">
        <w:rPr>
          <w:szCs w:val="19"/>
          <w:shd w:val="clear" w:color="auto" w:fill="FFFFFF"/>
        </w:rPr>
        <w:t>(odpowiednio</w:t>
      </w:r>
      <w:r w:rsidR="00967CCD" w:rsidRPr="003C6059">
        <w:rPr>
          <w:szCs w:val="19"/>
          <w:shd w:val="clear" w:color="auto" w:fill="FFFFFF"/>
        </w:rPr>
        <w:t xml:space="preserve"> </w:t>
      </w:r>
      <w:r w:rsidR="00FC6C62" w:rsidRPr="003C6059">
        <w:rPr>
          <w:szCs w:val="19"/>
          <w:shd w:val="clear" w:color="auto" w:fill="FFFFFF"/>
        </w:rPr>
        <w:t>16,6 tys. i 14,5 </w:t>
      </w:r>
      <w:r w:rsidR="00967CCD" w:rsidRPr="003C6059">
        <w:rPr>
          <w:szCs w:val="19"/>
          <w:shd w:val="clear" w:color="auto" w:fill="FFFFFF"/>
        </w:rPr>
        <w:t>tys. miejsc pracy). Na jedno zlikwidowane miejsc</w:t>
      </w:r>
      <w:r w:rsidR="00AF172A" w:rsidRPr="003C6059">
        <w:rPr>
          <w:szCs w:val="19"/>
          <w:shd w:val="clear" w:color="auto" w:fill="FFFFFF"/>
        </w:rPr>
        <w:t>e pracy przypad</w:t>
      </w:r>
      <w:r w:rsidR="006731F5" w:rsidRPr="003C6059">
        <w:rPr>
          <w:szCs w:val="19"/>
          <w:shd w:val="clear" w:color="auto" w:fill="FFFFFF"/>
        </w:rPr>
        <w:t>a</w:t>
      </w:r>
      <w:r w:rsidR="00AF172A" w:rsidRPr="003C6059">
        <w:rPr>
          <w:szCs w:val="19"/>
          <w:shd w:val="clear" w:color="auto" w:fill="FFFFFF"/>
        </w:rPr>
        <w:t>ło</w:t>
      </w:r>
      <w:r w:rsidR="00967CCD" w:rsidRPr="003C6059">
        <w:rPr>
          <w:szCs w:val="19"/>
          <w:shd w:val="clear" w:color="auto" w:fill="FFFFFF"/>
        </w:rPr>
        <w:t xml:space="preserve"> </w:t>
      </w:r>
      <w:r w:rsidR="00AA683D" w:rsidRPr="003C6059">
        <w:rPr>
          <w:szCs w:val="19"/>
          <w:shd w:val="clear" w:color="auto" w:fill="FFFFFF"/>
        </w:rPr>
        <w:t>1,1</w:t>
      </w:r>
      <w:r w:rsidR="00AF172A" w:rsidRPr="003C6059">
        <w:rPr>
          <w:szCs w:val="19"/>
          <w:shd w:val="clear" w:color="auto" w:fill="FFFFFF"/>
        </w:rPr>
        <w:t xml:space="preserve"> nowo utworzonych miejsc</w:t>
      </w:r>
      <w:r w:rsidR="00967CCD" w:rsidRPr="003C6059">
        <w:rPr>
          <w:szCs w:val="19"/>
          <w:shd w:val="clear" w:color="auto" w:fill="FFFFFF"/>
        </w:rPr>
        <w:t xml:space="preserve"> pracy. </w:t>
      </w:r>
    </w:p>
    <w:p w14:paraId="3C32486E" w14:textId="1A9628B7" w:rsidR="00967CCD" w:rsidRDefault="00967CCD" w:rsidP="00967CCD">
      <w:pPr>
        <w:rPr>
          <w:szCs w:val="19"/>
          <w:shd w:val="clear" w:color="auto" w:fill="FFFFFF"/>
        </w:rPr>
      </w:pPr>
      <w:r w:rsidRPr="00E648F8">
        <w:rPr>
          <w:szCs w:val="19"/>
          <w:shd w:val="clear" w:color="auto" w:fill="FFFFFF"/>
        </w:rPr>
        <w:t xml:space="preserve">W </w:t>
      </w:r>
      <w:r w:rsidR="00AA683D" w:rsidRPr="00E648F8">
        <w:rPr>
          <w:szCs w:val="19"/>
          <w:shd w:val="clear" w:color="auto" w:fill="FFFFFF"/>
        </w:rPr>
        <w:t>czwartym</w:t>
      </w:r>
      <w:r w:rsidRPr="00E648F8">
        <w:rPr>
          <w:szCs w:val="19"/>
          <w:shd w:val="clear" w:color="auto" w:fill="FFFFFF"/>
        </w:rPr>
        <w:t xml:space="preserve"> kwartale 2022 r. najwięcej nowo utworzonych miejsc pracy na jedno </w:t>
      </w:r>
      <w:r w:rsidR="00911590" w:rsidRPr="00E648F8">
        <w:rPr>
          <w:szCs w:val="19"/>
          <w:shd w:val="clear" w:color="auto" w:fill="FFFFFF"/>
        </w:rPr>
        <w:t xml:space="preserve">miejsce </w:t>
      </w:r>
      <w:r w:rsidR="00303EE4">
        <w:rPr>
          <w:szCs w:val="19"/>
          <w:shd w:val="clear" w:color="auto" w:fill="FFFFFF"/>
        </w:rPr>
        <w:br/>
      </w:r>
      <w:r w:rsidRPr="00E648F8">
        <w:rPr>
          <w:szCs w:val="19"/>
          <w:shd w:val="clear" w:color="auto" w:fill="FFFFFF"/>
        </w:rPr>
        <w:t xml:space="preserve">zlikwidowane </w:t>
      </w:r>
      <w:r w:rsidR="006731F5" w:rsidRPr="00E648F8">
        <w:rPr>
          <w:szCs w:val="19"/>
          <w:shd w:val="clear" w:color="auto" w:fill="FFFFFF"/>
        </w:rPr>
        <w:t>przypadało</w:t>
      </w:r>
      <w:r w:rsidRPr="00E648F8">
        <w:rPr>
          <w:szCs w:val="19"/>
          <w:shd w:val="clear" w:color="auto" w:fill="FFFFFF"/>
        </w:rPr>
        <w:t xml:space="preserve"> w sekcji </w:t>
      </w:r>
      <w:r w:rsidR="00AA683D" w:rsidRPr="00E648F8">
        <w:rPr>
          <w:szCs w:val="19"/>
          <w:shd w:val="clear" w:color="auto" w:fill="FFFFFF"/>
        </w:rPr>
        <w:t>Edukacja (4,6</w:t>
      </w:r>
      <w:r w:rsidR="00911590" w:rsidRPr="00E648F8">
        <w:rPr>
          <w:szCs w:val="19"/>
          <w:shd w:val="clear" w:color="auto" w:fill="FFFFFF"/>
        </w:rPr>
        <w:t xml:space="preserve"> miejsce</w:t>
      </w:r>
      <w:r w:rsidR="00E648F8" w:rsidRPr="00E648F8">
        <w:rPr>
          <w:szCs w:val="19"/>
          <w:shd w:val="clear" w:color="auto" w:fill="FFFFFF"/>
        </w:rPr>
        <w:t>, tj. o 1,1 miejsce więcej niż w analogicznym okresie 2021 r.</w:t>
      </w:r>
      <w:r w:rsidR="00911590" w:rsidRPr="00E648F8">
        <w:rPr>
          <w:szCs w:val="19"/>
          <w:shd w:val="clear" w:color="auto" w:fill="FFFFFF"/>
        </w:rPr>
        <w:t>)</w:t>
      </w:r>
      <w:r w:rsidRPr="00E648F8">
        <w:rPr>
          <w:szCs w:val="19"/>
          <w:shd w:val="clear" w:color="auto" w:fill="FFFFFF"/>
        </w:rPr>
        <w:t>.</w:t>
      </w:r>
    </w:p>
    <w:p w14:paraId="3A03AF31" w14:textId="77777777" w:rsidR="00060557" w:rsidRDefault="00060557">
      <w:pPr>
        <w:spacing w:before="0" w:after="160" w:line="259" w:lineRule="auto"/>
        <w:rPr>
          <w:b/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70116991" w14:textId="5F64D31B" w:rsidR="00967CCD" w:rsidRPr="00D124D8" w:rsidRDefault="00E52F12" w:rsidP="00CF6C9E">
      <w:pPr>
        <w:pStyle w:val="tytuwykresu"/>
        <w:spacing w:before="360" w:after="0"/>
        <w:ind w:left="879" w:hanging="879"/>
        <w:rPr>
          <w:color w:val="FF0000"/>
          <w:spacing w:val="0"/>
          <w:sz w:val="19"/>
          <w:szCs w:val="19"/>
        </w:rPr>
      </w:pPr>
      <w:r w:rsidRPr="005605D9">
        <w:rPr>
          <w:color w:val="000000" w:themeColor="text1"/>
          <w:spacing w:val="0"/>
          <w:sz w:val="19"/>
          <w:szCs w:val="19"/>
        </w:rPr>
        <w:lastRenderedPageBreak/>
        <w:t>Wykres 6</w:t>
      </w:r>
      <w:r w:rsidR="00967CCD" w:rsidRPr="005605D9">
        <w:rPr>
          <w:color w:val="000000" w:themeColor="text1"/>
          <w:spacing w:val="0"/>
          <w:sz w:val="19"/>
          <w:szCs w:val="19"/>
        </w:rPr>
        <w:t xml:space="preserve">. Nowo utworzone i zlikwidowane miejsca pracy </w:t>
      </w:r>
      <w:r w:rsidR="00851B25" w:rsidRPr="005605D9">
        <w:rPr>
          <w:color w:val="000000" w:themeColor="text1"/>
          <w:spacing w:val="0"/>
          <w:sz w:val="19"/>
          <w:szCs w:val="19"/>
        </w:rPr>
        <w:t>w</w:t>
      </w:r>
      <w:r w:rsidR="00264EFE" w:rsidRPr="005605D9">
        <w:rPr>
          <w:color w:val="000000" w:themeColor="text1"/>
          <w:spacing w:val="0"/>
          <w:sz w:val="19"/>
          <w:szCs w:val="19"/>
        </w:rPr>
        <w:t>edług</w:t>
      </w:r>
      <w:r w:rsidR="00851B25" w:rsidRPr="005605D9">
        <w:rPr>
          <w:color w:val="000000" w:themeColor="text1"/>
          <w:spacing w:val="0"/>
          <w:sz w:val="19"/>
          <w:szCs w:val="19"/>
        </w:rPr>
        <w:t xml:space="preserve"> </w:t>
      </w:r>
      <w:r w:rsidR="00D5391E" w:rsidRPr="005605D9">
        <w:rPr>
          <w:color w:val="000000" w:themeColor="text1"/>
          <w:spacing w:val="0"/>
          <w:sz w:val="19"/>
          <w:szCs w:val="19"/>
        </w:rPr>
        <w:t xml:space="preserve">wybranych </w:t>
      </w:r>
      <w:r w:rsidR="00967CCD" w:rsidRPr="005605D9">
        <w:rPr>
          <w:color w:val="000000" w:themeColor="text1"/>
          <w:spacing w:val="0"/>
          <w:sz w:val="19"/>
          <w:szCs w:val="19"/>
        </w:rPr>
        <w:t>sekcj</w:t>
      </w:r>
      <w:r w:rsidR="00264EFE" w:rsidRPr="005605D9">
        <w:rPr>
          <w:color w:val="000000" w:themeColor="text1"/>
          <w:spacing w:val="0"/>
          <w:sz w:val="19"/>
          <w:szCs w:val="19"/>
        </w:rPr>
        <w:t>i</w:t>
      </w:r>
      <w:r w:rsidR="00967CCD" w:rsidRPr="005605D9">
        <w:rPr>
          <w:color w:val="000000" w:themeColor="text1"/>
          <w:spacing w:val="0"/>
          <w:sz w:val="19"/>
          <w:szCs w:val="19"/>
        </w:rPr>
        <w:t xml:space="preserve"> PKD </w:t>
      </w:r>
      <w:r w:rsidR="00D73765" w:rsidRPr="005605D9">
        <w:rPr>
          <w:color w:val="000000" w:themeColor="text1"/>
          <w:spacing w:val="0"/>
          <w:sz w:val="19"/>
          <w:szCs w:val="19"/>
        </w:rPr>
        <w:br/>
      </w:r>
      <w:r w:rsidR="00967CCD" w:rsidRPr="005605D9">
        <w:rPr>
          <w:color w:val="000000" w:themeColor="text1"/>
          <w:spacing w:val="0"/>
          <w:sz w:val="19"/>
          <w:szCs w:val="19"/>
        </w:rPr>
        <w:t xml:space="preserve">w </w:t>
      </w:r>
      <w:r w:rsidR="005605D9" w:rsidRPr="005605D9">
        <w:rPr>
          <w:color w:val="000000" w:themeColor="text1"/>
          <w:spacing w:val="0"/>
          <w:sz w:val="19"/>
          <w:szCs w:val="19"/>
        </w:rPr>
        <w:t>czwartym</w:t>
      </w:r>
      <w:r w:rsidR="00967CCD" w:rsidRPr="005605D9">
        <w:rPr>
          <w:color w:val="000000" w:themeColor="text1"/>
          <w:spacing w:val="0"/>
          <w:sz w:val="19"/>
          <w:szCs w:val="19"/>
        </w:rPr>
        <w:t xml:space="preserve"> kwartale 2022 r.</w:t>
      </w:r>
      <w:r w:rsidRPr="005605D9">
        <w:rPr>
          <w:color w:val="000000" w:themeColor="text1"/>
          <w:spacing w:val="0"/>
          <w:sz w:val="19"/>
          <w:szCs w:val="19"/>
        </w:rPr>
        <w:t xml:space="preserve"> </w:t>
      </w:r>
    </w:p>
    <w:p w14:paraId="670BD60F" w14:textId="14BE9A57" w:rsidR="00A51D02" w:rsidRPr="00D124D8" w:rsidRDefault="00060557" w:rsidP="00973436">
      <w:pPr>
        <w:pStyle w:val="tytuwykresu"/>
        <w:spacing w:before="360" w:after="0" w:line="240" w:lineRule="auto"/>
        <w:ind w:left="879" w:hanging="879"/>
        <w:rPr>
          <w:color w:val="FF0000"/>
          <w:spacing w:val="0"/>
          <w:sz w:val="19"/>
          <w:szCs w:val="19"/>
        </w:rPr>
      </w:pPr>
      <w:r>
        <w:rPr>
          <w:noProof/>
          <w:color w:val="FF0000"/>
          <w:spacing w:val="0"/>
          <w:sz w:val="19"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anchorId="7AE1959D" wp14:editId="3DC48D08">
            <wp:simplePos x="0" y="0"/>
            <wp:positionH relativeFrom="margin">
              <wp:align>left</wp:align>
            </wp:positionH>
            <wp:positionV relativeFrom="paragraph">
              <wp:posOffset>-520</wp:posOffset>
            </wp:positionV>
            <wp:extent cx="5084064" cy="2990088"/>
            <wp:effectExtent l="0" t="0" r="2540" b="1270"/>
            <wp:wrapSquare wrapText="bothSides"/>
            <wp:docPr id="25" name="Obraz 25" descr="Wykres prezentuje nowo utworzone i zlikwidowane miejsca pracy według wybranych sekcji PKD w czwartym kwartale 2022 r. Ponadto wykres przedstawia nowo utworzone i zlikwidowane miejsca pracy oraz nowo utworzone miejsca pracy do zlikwiedowanych miejsc pracy." title="Wykres 6. Nowo utworzone i zlikwidowane miejsca pracy według wybranych sekcji PKD w czwartym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FFD5A" w14:textId="77777777" w:rsidR="00E52F12" w:rsidRPr="00D124D8" w:rsidRDefault="00E52F12" w:rsidP="00CF6C9E">
      <w:pPr>
        <w:pStyle w:val="tytuwykresu"/>
        <w:spacing w:before="360" w:after="0"/>
        <w:ind w:left="879" w:hanging="879"/>
        <w:rPr>
          <w:color w:val="FF0000"/>
          <w:spacing w:val="0"/>
          <w:sz w:val="19"/>
          <w:szCs w:val="19"/>
        </w:rPr>
      </w:pPr>
    </w:p>
    <w:p w14:paraId="024741DC" w14:textId="76DBDE5C" w:rsidR="00967CCD" w:rsidRDefault="00967CCD" w:rsidP="00967CCD">
      <w:pPr>
        <w:rPr>
          <w:color w:val="FF0000"/>
          <w:szCs w:val="19"/>
        </w:rPr>
      </w:pPr>
    </w:p>
    <w:p w14:paraId="6BEE58D8" w14:textId="59CF600B" w:rsidR="009175AB" w:rsidRDefault="009175AB" w:rsidP="00967CCD">
      <w:pPr>
        <w:rPr>
          <w:color w:val="FF0000"/>
          <w:szCs w:val="19"/>
        </w:rPr>
      </w:pPr>
    </w:p>
    <w:p w14:paraId="03A46276" w14:textId="5423B845" w:rsidR="009175AB" w:rsidRDefault="009175AB" w:rsidP="00967CCD">
      <w:pPr>
        <w:rPr>
          <w:color w:val="FF0000"/>
          <w:szCs w:val="19"/>
        </w:rPr>
      </w:pPr>
    </w:p>
    <w:p w14:paraId="796104EE" w14:textId="1ACCF67F" w:rsidR="009175AB" w:rsidRDefault="009175AB" w:rsidP="00967CCD">
      <w:pPr>
        <w:rPr>
          <w:color w:val="FF0000"/>
          <w:szCs w:val="19"/>
        </w:rPr>
      </w:pPr>
    </w:p>
    <w:p w14:paraId="44192B12" w14:textId="6DF811C8" w:rsidR="009175AB" w:rsidRDefault="009175AB" w:rsidP="00967CCD">
      <w:pPr>
        <w:rPr>
          <w:color w:val="FF0000"/>
          <w:szCs w:val="19"/>
        </w:rPr>
      </w:pPr>
    </w:p>
    <w:p w14:paraId="60CF209D" w14:textId="08E209CF" w:rsidR="009175AB" w:rsidRDefault="009175AB" w:rsidP="00967CCD">
      <w:pPr>
        <w:rPr>
          <w:color w:val="FF0000"/>
          <w:szCs w:val="19"/>
        </w:rPr>
      </w:pPr>
    </w:p>
    <w:p w14:paraId="629F09E3" w14:textId="7BEA3941" w:rsidR="009175AB" w:rsidRDefault="009175AB" w:rsidP="00967CCD">
      <w:pPr>
        <w:rPr>
          <w:color w:val="FF0000"/>
          <w:szCs w:val="19"/>
        </w:rPr>
      </w:pPr>
    </w:p>
    <w:p w14:paraId="63A35C43" w14:textId="77777777" w:rsidR="009175AB" w:rsidRPr="00D124D8" w:rsidRDefault="009175AB" w:rsidP="00967CCD">
      <w:pPr>
        <w:rPr>
          <w:color w:val="FF0000"/>
          <w:szCs w:val="19"/>
        </w:rPr>
      </w:pPr>
    </w:p>
    <w:p w14:paraId="02B65870" w14:textId="77777777" w:rsidR="00CF6C9E" w:rsidRPr="00D124D8" w:rsidRDefault="00CF6C9E" w:rsidP="00967CCD">
      <w:pPr>
        <w:rPr>
          <w:color w:val="FF0000"/>
          <w:szCs w:val="19"/>
        </w:rPr>
      </w:pPr>
    </w:p>
    <w:p w14:paraId="286B670E" w14:textId="77777777" w:rsidR="00102DFA" w:rsidRPr="00D124D8" w:rsidRDefault="00102DFA" w:rsidP="00967CCD">
      <w:pPr>
        <w:rPr>
          <w:color w:val="FF0000"/>
          <w:szCs w:val="19"/>
        </w:rPr>
      </w:pPr>
    </w:p>
    <w:p w14:paraId="3B5D4E90" w14:textId="0743F4B0" w:rsidR="00102DFA" w:rsidRPr="00D124D8" w:rsidRDefault="00102DFA" w:rsidP="00967CCD">
      <w:pPr>
        <w:rPr>
          <w:color w:val="FF0000"/>
          <w:szCs w:val="19"/>
        </w:rPr>
      </w:pPr>
    </w:p>
    <w:p w14:paraId="400688C7" w14:textId="77777777" w:rsidR="00102DFA" w:rsidRPr="00D124D8" w:rsidRDefault="00102DFA" w:rsidP="00967CCD">
      <w:pPr>
        <w:rPr>
          <w:color w:val="FF0000"/>
          <w:szCs w:val="19"/>
        </w:rPr>
      </w:pPr>
    </w:p>
    <w:p w14:paraId="55BA06CB" w14:textId="77777777" w:rsidR="00102DFA" w:rsidRPr="009E5CAD" w:rsidRDefault="00102DFA" w:rsidP="00967CCD">
      <w:pPr>
        <w:rPr>
          <w:color w:val="000000" w:themeColor="text1"/>
          <w:szCs w:val="19"/>
        </w:rPr>
      </w:pPr>
    </w:p>
    <w:p w14:paraId="5CA3850B" w14:textId="77777777" w:rsidR="00967CCD" w:rsidRPr="009E5CAD" w:rsidRDefault="00967CCD" w:rsidP="00603F90">
      <w:pPr>
        <w:rPr>
          <w:color w:val="000000" w:themeColor="text1"/>
          <w:szCs w:val="19"/>
        </w:rPr>
      </w:pPr>
    </w:p>
    <w:p w14:paraId="0833D509" w14:textId="77777777" w:rsidR="00603F90" w:rsidRPr="009E5CAD" w:rsidRDefault="009D7B50" w:rsidP="00603F90">
      <w:pPr>
        <w:rPr>
          <w:color w:val="000000" w:themeColor="text1"/>
        </w:rPr>
      </w:pPr>
      <w:r w:rsidRPr="009E5CAD">
        <w:rPr>
          <w:color w:val="000000" w:themeColor="text1"/>
          <w:szCs w:val="19"/>
        </w:rPr>
        <w:t>W</w:t>
      </w:r>
      <w:r w:rsidR="00603F90" w:rsidRPr="009E5CAD">
        <w:rPr>
          <w:color w:val="000000" w:themeColor="text1"/>
          <w:szCs w:val="19"/>
        </w:rPr>
        <w:t xml:space="preserve"> opracowaniu zastosowano skrócone nazwy sekcji PKD, oznaczając skróty znakiem „∆”. </w:t>
      </w:r>
      <w:r w:rsidR="00603F90" w:rsidRPr="009E5CAD">
        <w:rPr>
          <w:color w:val="000000" w:themeColor="text1"/>
          <w:szCs w:val="19"/>
        </w:rPr>
        <w:br/>
        <w:t xml:space="preserve">Pełne nazwy dostępne są na stronie GUS pod adresem: </w:t>
      </w:r>
      <w:hyperlink r:id="rId18" w:tooltip="Paełne nazwy sekcji PKD oznaczone skrótem ∆" w:history="1">
        <w:r w:rsidR="00603F90" w:rsidRPr="009E5CAD">
          <w:rPr>
            <w:rStyle w:val="Hipercze"/>
            <w:color w:val="000000" w:themeColor="text1"/>
            <w:szCs w:val="19"/>
          </w:rPr>
          <w:t>http://stat.gov.pl/Klasyfikacje/</w:t>
        </w:r>
      </w:hyperlink>
      <w:r w:rsidR="00AC76CF" w:rsidRPr="009E5CAD">
        <w:rPr>
          <w:rStyle w:val="Hipercze"/>
          <w:color w:val="000000" w:themeColor="text1"/>
          <w:szCs w:val="19"/>
        </w:rPr>
        <w:t>.</w:t>
      </w:r>
    </w:p>
    <w:p w14:paraId="47806C2C" w14:textId="77777777" w:rsidR="00603F90" w:rsidRPr="009E5CAD" w:rsidRDefault="00603F90" w:rsidP="00603F90">
      <w:pPr>
        <w:jc w:val="both"/>
        <w:rPr>
          <w:color w:val="000000" w:themeColor="text1"/>
          <w:lang w:eastAsia="pl-PL"/>
        </w:rPr>
      </w:pPr>
      <w:r w:rsidRPr="009E5CAD">
        <w:rPr>
          <w:color w:val="000000" w:themeColor="text1"/>
          <w:lang w:eastAsia="pl-PL"/>
        </w:rPr>
        <w:t>Liczby względne (wskaźniki, odsetki) obliczono na podstawie danych bezwzględnych</w:t>
      </w:r>
      <w:r w:rsidRPr="009E5CAD">
        <w:rPr>
          <w:color w:val="000000" w:themeColor="text1"/>
        </w:rPr>
        <w:t xml:space="preserve"> </w:t>
      </w:r>
      <w:r w:rsidRPr="009E5CAD">
        <w:rPr>
          <w:color w:val="000000" w:themeColor="text1"/>
          <w:lang w:eastAsia="pl-PL"/>
        </w:rPr>
        <w:t>wyrażonych z większą dokładnością niż podano w opracowaniu.</w:t>
      </w:r>
    </w:p>
    <w:p w14:paraId="24C2ACC7" w14:textId="77777777" w:rsidR="00603F90" w:rsidRPr="009E5CAD" w:rsidRDefault="00603F90" w:rsidP="00603F90">
      <w:pPr>
        <w:jc w:val="both"/>
        <w:rPr>
          <w:color w:val="000000" w:themeColor="text1"/>
          <w:lang w:eastAsia="pl-PL"/>
        </w:rPr>
      </w:pPr>
    </w:p>
    <w:p w14:paraId="5B6B0B22" w14:textId="77777777" w:rsidR="00603F90" w:rsidRPr="009E5CAD" w:rsidRDefault="00603F90" w:rsidP="00603F90">
      <w:pPr>
        <w:jc w:val="both"/>
        <w:rPr>
          <w:color w:val="000000" w:themeColor="text1"/>
          <w:lang w:eastAsia="pl-PL"/>
        </w:rPr>
      </w:pPr>
    </w:p>
    <w:p w14:paraId="34970413" w14:textId="77777777" w:rsidR="00DA331D" w:rsidRPr="009E5CAD" w:rsidRDefault="00603F90" w:rsidP="00603F90">
      <w:pPr>
        <w:rPr>
          <w:color w:val="000000" w:themeColor="text1"/>
          <w:sz w:val="16"/>
        </w:rPr>
      </w:pPr>
      <w:r w:rsidRPr="009E5CAD">
        <w:rPr>
          <w:color w:val="000000" w:themeColor="text1"/>
        </w:rPr>
        <w:t xml:space="preserve">W przypadku cytowania danych Głównego Urzędu Statystycznego prosimy o zamieszczenie informacji: „Źródło danych GUS”, a </w:t>
      </w:r>
      <w:r w:rsidR="00E711B3" w:rsidRPr="009E5CAD">
        <w:rPr>
          <w:color w:val="000000" w:themeColor="text1"/>
        </w:rPr>
        <w:t xml:space="preserve">w </w:t>
      </w:r>
      <w:r w:rsidRPr="009E5CAD">
        <w:rPr>
          <w:color w:val="000000" w:themeColor="text1"/>
        </w:rPr>
        <w:t>przypadku publikowania obliczeń dokonanych na danych opublikowanych przez GUS prosimy o zamieszczenie informacji: „Opracowanie własne na podstawie danych GUS”.</w:t>
      </w:r>
    </w:p>
    <w:p w14:paraId="208415E2" w14:textId="77777777" w:rsidR="00694AF0" w:rsidRPr="009E5CAD" w:rsidRDefault="00694AF0" w:rsidP="00E76D26">
      <w:pPr>
        <w:rPr>
          <w:color w:val="000000" w:themeColor="text1"/>
          <w:sz w:val="18"/>
        </w:rPr>
      </w:pPr>
    </w:p>
    <w:p w14:paraId="064855CC" w14:textId="77777777" w:rsidR="00DA331D" w:rsidRPr="009E5CAD" w:rsidRDefault="00DA331D" w:rsidP="00DA331D">
      <w:pPr>
        <w:spacing w:before="360"/>
        <w:rPr>
          <w:color w:val="000000" w:themeColor="text1"/>
          <w:sz w:val="18"/>
        </w:rPr>
        <w:sectPr w:rsidR="00DA331D" w:rsidRPr="009E5CAD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E5CAD" w14:paraId="68579D66" w14:textId="77777777" w:rsidTr="008025B1">
        <w:trPr>
          <w:trHeight w:val="1626"/>
        </w:trPr>
        <w:tc>
          <w:tcPr>
            <w:tcW w:w="4926" w:type="dxa"/>
          </w:tcPr>
          <w:p w14:paraId="3DAD67BA" w14:textId="77777777" w:rsidR="009E5CAD" w:rsidRPr="004A1D19" w:rsidRDefault="009E5CAD" w:rsidP="008025B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0711C51" w14:textId="77777777" w:rsidR="009E5CAD" w:rsidRPr="008925F0" w:rsidRDefault="009E5CAD" w:rsidP="008025B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E582FC8" w14:textId="77777777" w:rsidR="009E5CAD" w:rsidRPr="00DE2400" w:rsidRDefault="009E5CAD" w:rsidP="008025B1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282DFC20" w14:textId="77777777" w:rsidR="009E5CAD" w:rsidRPr="00AB24E4" w:rsidRDefault="009E5CAD" w:rsidP="008025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072E23C2" w14:textId="77777777" w:rsidR="009E5CAD" w:rsidRPr="004A1D19" w:rsidRDefault="009E5CAD" w:rsidP="008025B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01E6B92" w14:textId="77777777" w:rsidR="009E5CAD" w:rsidRPr="004A1D19" w:rsidRDefault="009E5CAD" w:rsidP="008025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A118C50" w14:textId="77777777" w:rsidR="009E5CAD" w:rsidRPr="004A1D19" w:rsidRDefault="009E5CAD" w:rsidP="008025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E40D5D2" w14:textId="77777777" w:rsidR="009E5CAD" w:rsidRDefault="009E5CAD" w:rsidP="008025B1">
            <w:pPr>
              <w:rPr>
                <w:sz w:val="18"/>
              </w:rPr>
            </w:pPr>
          </w:p>
        </w:tc>
      </w:tr>
      <w:tr w:rsidR="009E5CAD" w14:paraId="7BAF3BAF" w14:textId="77777777" w:rsidTr="008025B1">
        <w:trPr>
          <w:trHeight w:val="418"/>
        </w:trPr>
        <w:tc>
          <w:tcPr>
            <w:tcW w:w="4926" w:type="dxa"/>
            <w:vMerge w:val="restart"/>
          </w:tcPr>
          <w:p w14:paraId="043E302B" w14:textId="77777777" w:rsidR="009E5CAD" w:rsidRPr="00C91687" w:rsidRDefault="009E5CAD" w:rsidP="008025B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0CA9A7D" w14:textId="77777777" w:rsidR="009E5CAD" w:rsidRPr="00C91687" w:rsidRDefault="009E5CAD" w:rsidP="008025B1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795A871" w14:textId="77777777" w:rsidR="009E5CAD" w:rsidRPr="00F05FC7" w:rsidRDefault="009E5CAD" w:rsidP="008025B1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36BDAA2" w14:textId="77777777" w:rsidR="009E5CAD" w:rsidRDefault="009E5CAD" w:rsidP="008025B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056E864" wp14:editId="611E1F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E5CAD" w14:paraId="3895D2AE" w14:textId="77777777" w:rsidTr="008025B1">
        <w:trPr>
          <w:trHeight w:val="418"/>
        </w:trPr>
        <w:tc>
          <w:tcPr>
            <w:tcW w:w="4926" w:type="dxa"/>
            <w:vMerge/>
          </w:tcPr>
          <w:p w14:paraId="0C91A9AE" w14:textId="77777777" w:rsidR="009E5CAD" w:rsidRPr="00C91687" w:rsidRDefault="009E5CAD" w:rsidP="008025B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B272A7D" w14:textId="77777777" w:rsidR="009E5CAD" w:rsidRDefault="009E5CAD" w:rsidP="008025B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5BABE6F7" wp14:editId="6CC86D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E5CAD" w14:paraId="21D5537C" w14:textId="77777777" w:rsidTr="008025B1">
        <w:trPr>
          <w:trHeight w:val="476"/>
        </w:trPr>
        <w:tc>
          <w:tcPr>
            <w:tcW w:w="4926" w:type="dxa"/>
            <w:vMerge/>
          </w:tcPr>
          <w:p w14:paraId="66C02BCF" w14:textId="77777777" w:rsidR="009E5CAD" w:rsidRPr="00C91687" w:rsidRDefault="009E5CAD" w:rsidP="008025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55D92CA" w14:textId="77777777" w:rsidR="009E5CAD" w:rsidRDefault="009E5CAD" w:rsidP="008025B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60240E17" wp14:editId="623D619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E5CAD" w14:paraId="5FEDADF6" w14:textId="77777777" w:rsidTr="008025B1">
        <w:trPr>
          <w:trHeight w:val="476"/>
        </w:trPr>
        <w:tc>
          <w:tcPr>
            <w:tcW w:w="4926" w:type="dxa"/>
          </w:tcPr>
          <w:p w14:paraId="0FF07884" w14:textId="77777777" w:rsidR="009E5CAD" w:rsidRPr="00C91687" w:rsidRDefault="009E5CAD" w:rsidP="008025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4C29D6" w14:textId="77777777" w:rsidR="009E5CAD" w:rsidRPr="003D5F42" w:rsidRDefault="009E5CAD" w:rsidP="008025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67D5EADE" wp14:editId="14A041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9E5CAD" w14:paraId="73DCF8D4" w14:textId="77777777" w:rsidTr="008025B1">
        <w:trPr>
          <w:trHeight w:val="476"/>
        </w:trPr>
        <w:tc>
          <w:tcPr>
            <w:tcW w:w="4926" w:type="dxa"/>
          </w:tcPr>
          <w:p w14:paraId="3C37B18D" w14:textId="77777777" w:rsidR="009E5CAD" w:rsidRPr="00C91687" w:rsidRDefault="009E5CAD" w:rsidP="008025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A33960" w14:textId="77777777" w:rsidR="009E5CAD" w:rsidRPr="003D5F42" w:rsidRDefault="009E5CAD" w:rsidP="008025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2EAB4F4" wp14:editId="612CDC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9E5CAD" w14:paraId="3D7E8F62" w14:textId="77777777" w:rsidTr="008025B1">
        <w:trPr>
          <w:trHeight w:val="953"/>
        </w:trPr>
        <w:tc>
          <w:tcPr>
            <w:tcW w:w="4926" w:type="dxa"/>
          </w:tcPr>
          <w:p w14:paraId="7F42DEDD" w14:textId="77777777" w:rsidR="009E5CAD" w:rsidRPr="00C91687" w:rsidRDefault="009E5CAD" w:rsidP="008025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6CBC3F" w14:textId="77777777" w:rsidR="009E5CAD" w:rsidRPr="003D5F42" w:rsidRDefault="009E5CAD" w:rsidP="008025B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11167E0C" wp14:editId="26EE3D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E5CAD" w:rsidRPr="003028BF" w14:paraId="66A98A4A" w14:textId="77777777" w:rsidTr="008025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B4F7BEB" w14:textId="77777777" w:rsidR="009E5CAD" w:rsidRPr="00876479" w:rsidRDefault="009E5CAD" w:rsidP="008025B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351ADA0" w14:textId="77777777" w:rsidR="009E5CAD" w:rsidRPr="002457CC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"https://stat.gov.pl/obszary-tematyczne/rynek-pracy/popyt-na-prace/popyt-na-prace-w-2021-roku,1,17.html" \o " Link do publikacji Popyt na pracę w 2021 r. Publikacja roczna"</w:instrText>
            </w:r>
            <w:r w:rsidRPr="002457CC">
              <w:rPr>
                <w:u w:val="single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Popyt na pracę w 202</w:t>
            </w:r>
            <w:r>
              <w:rPr>
                <w:rStyle w:val="Hipercze"/>
                <w:color w:val="001D77"/>
              </w:rPr>
              <w:t>1</w:t>
            </w:r>
            <w:r w:rsidRPr="002457CC">
              <w:rPr>
                <w:rStyle w:val="Hipercze"/>
                <w:color w:val="001D77"/>
              </w:rPr>
              <w:t xml:space="preserve"> r. – publikacja roczna</w:t>
            </w:r>
          </w:p>
          <w:p w14:paraId="1F7EC95D" w14:textId="6D6FDDDA" w:rsidR="009E5CAD" w:rsidRPr="002457CC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u w:val="single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="009277D4">
              <w:rPr>
                <w:rStyle w:val="Hipercze"/>
                <w:color w:val="001D77"/>
              </w:rPr>
              <w:instrText>HYPERLINK "https://stat.gov.pl/obszary-tematyczne/rynek-pracy/popyt-na-prace/popyt-na-prace-w-3-kwartale-2022-roku,2,47.html" \o "Link do opracowania Popyt na pracę w trzecim kwartale 2022 r. Opracowanie sygnalne"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 xml:space="preserve">Popyt na pracę w </w:t>
            </w:r>
            <w:r w:rsidR="009277D4">
              <w:rPr>
                <w:rStyle w:val="Hipercze"/>
                <w:color w:val="001D77"/>
              </w:rPr>
              <w:t>trzecim</w:t>
            </w:r>
            <w:r w:rsidRPr="002457CC">
              <w:rPr>
                <w:rStyle w:val="Hipercze"/>
                <w:color w:val="001D77"/>
              </w:rPr>
              <w:t xml:space="preserve"> kwartale </w:t>
            </w:r>
            <w:r>
              <w:rPr>
                <w:rStyle w:val="Hipercze"/>
                <w:color w:val="001D77"/>
              </w:rPr>
              <w:t>2022</w:t>
            </w:r>
            <w:r w:rsidRPr="002457CC">
              <w:rPr>
                <w:rStyle w:val="Hipercze"/>
                <w:color w:val="001D77"/>
              </w:rPr>
              <w:t xml:space="preserve"> r.</w:t>
            </w:r>
            <w:r>
              <w:rPr>
                <w:rStyle w:val="Hipercze"/>
                <w:color w:val="001D77"/>
              </w:rPr>
              <w:t xml:space="preserve"> — opracowanie sygnalne</w:t>
            </w:r>
          </w:p>
          <w:p w14:paraId="5DFFC089" w14:textId="08134994" w:rsidR="009E5CAD" w:rsidRPr="002457CC" w:rsidRDefault="009E5CAD" w:rsidP="008025B1">
            <w:pPr>
              <w:pStyle w:val="tekstzboku"/>
              <w:rPr>
                <w:rStyle w:val="Hipercze"/>
                <w:color w:val="001D77"/>
                <w:spacing w:val="-2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 w:rsidRPr="002457CC">
              <w:rPr>
                <w:rStyle w:val="Hipercze"/>
                <w:color w:val="001D77"/>
                <w:spacing w:val="-2"/>
              </w:rPr>
              <w:fldChar w:fldCharType="begin"/>
            </w:r>
            <w:r w:rsidR="005177E5">
              <w:rPr>
                <w:rStyle w:val="Hipercze"/>
                <w:color w:val="001D77"/>
                <w:spacing w:val="-2"/>
              </w:rPr>
              <w:instrText>HYPERLINK "https://stat.gov.pl/obszary-tematyczne/rynek-pracy/popyt-na-prace/wplyw-epidemii-covid-19-na-wybrane-elementy-rynku-pracy-w-polsce-w-trzecim-kwartale-2022-roku,4,11.html" \o "Link do opracowania Wpływ epidemii COVID-19 na wybrane elementy rynku pracy w Polsce w trzecim kwartale 2022 r. Opracowanie sygnalne"</w:instrText>
            </w:r>
            <w:r w:rsidRPr="002457CC">
              <w:rPr>
                <w:rStyle w:val="Hipercze"/>
                <w:color w:val="001D77"/>
                <w:spacing w:val="-2"/>
              </w:rPr>
              <w:fldChar w:fldCharType="separate"/>
            </w:r>
            <w:r w:rsidRPr="002457CC">
              <w:rPr>
                <w:rStyle w:val="Hipercze"/>
                <w:color w:val="001D77"/>
                <w:spacing w:val="-2"/>
              </w:rPr>
              <w:t xml:space="preserve">Wpływ epidemii COVID-19 na wybrane elementy rynku pracy w Polsce w </w:t>
            </w:r>
            <w:r w:rsidR="005177E5">
              <w:rPr>
                <w:rStyle w:val="Hipercze"/>
                <w:color w:val="001D77"/>
                <w:spacing w:val="-2"/>
              </w:rPr>
              <w:t>trzecim</w:t>
            </w:r>
            <w:r w:rsidRPr="002457CC">
              <w:rPr>
                <w:rStyle w:val="Hipercze"/>
                <w:color w:val="001D77"/>
                <w:spacing w:val="-2"/>
              </w:rPr>
              <w:t xml:space="preserve"> kwartale </w:t>
            </w:r>
            <w:r>
              <w:rPr>
                <w:rStyle w:val="Hipercze"/>
                <w:color w:val="001D77"/>
                <w:spacing w:val="-2"/>
              </w:rPr>
              <w:t>2022</w:t>
            </w:r>
            <w:r w:rsidRPr="002457CC">
              <w:rPr>
                <w:rStyle w:val="Hipercze"/>
                <w:color w:val="001D77"/>
                <w:spacing w:val="-2"/>
              </w:rPr>
              <w:t xml:space="preserve"> r.</w:t>
            </w:r>
            <w:r>
              <w:rPr>
                <w:rStyle w:val="Hipercze"/>
                <w:color w:val="001D77"/>
                <w:spacing w:val="-2"/>
              </w:rPr>
              <w:t xml:space="preserve"> – opracowanie sygnalne</w:t>
            </w:r>
          </w:p>
          <w:p w14:paraId="378A3A1C" w14:textId="77777777" w:rsidR="009E5CAD" w:rsidRPr="002457CC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  <w:spacing w:val="-2"/>
              </w:rPr>
              <w:fldChar w:fldCharType="end"/>
            </w:r>
            <w:hyperlink r:id="rId30" w:tooltip="Link do innych opracowań zawierających wyniki tych badań" w:history="1">
              <w:r w:rsidRPr="002457CC">
                <w:rPr>
                  <w:rStyle w:val="Hipercze"/>
                  <w:color w:val="001D77"/>
                </w:rPr>
                <w:t>Inne opracowania zawierające wyniki tych badań: stat.gov.pl → Obszary tematyczne → Rynek pracy</w:t>
              </w:r>
            </w:hyperlink>
            <w:r w:rsidRPr="002457CC">
              <w:rPr>
                <w:rStyle w:val="Hipercze"/>
                <w:color w:val="001D77"/>
              </w:rPr>
              <w:t xml:space="preserve"> </w:t>
            </w:r>
          </w:p>
          <w:p w14:paraId="4CE4250E" w14:textId="77777777" w:rsidR="009E5CAD" w:rsidRPr="002457CC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>HYPERLINK "https://stat.gov.pl/obszary-tematyczne/rynek-pracy/popyt-na-prace/zeszyt-metodologiczny-popyt-na-prace,3,1.html" \o "Link do opracowania Zeszyt metodologiczny. Popyt na pracę"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Zeszyt metodologiczny. Popyt na pracę</w:t>
            </w:r>
          </w:p>
          <w:p w14:paraId="676E5E9A" w14:textId="77777777" w:rsidR="009E5CAD" w:rsidRPr="00694D63" w:rsidRDefault="009E5CAD" w:rsidP="008025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929CB9" w14:textId="77777777" w:rsidR="009E5CAD" w:rsidRPr="00F052AA" w:rsidRDefault="009E5CAD" w:rsidP="008025B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begin"/>
            </w:r>
            <w:r>
              <w:rPr>
                <w:rFonts w:cs="Arial"/>
                <w:color w:val="001D77"/>
                <w:sz w:val="18"/>
                <w:szCs w:val="30"/>
                <w:shd w:val="clear" w:color="auto" w:fill="F0F0F0"/>
              </w:rPr>
              <w:instrText>HYPERLINK "http://strateg.stat.gov.pl/" \o "Baza danych Strateg. Obszar tematyczny Rynek pracy"</w:instrText>
            </w:r>
            <w:r w:rsidRPr="00F052AA">
              <w:rPr>
                <w:rFonts w:eastAsia="Fira Sans Light" w:cs="Arial"/>
                <w:color w:val="001D77"/>
                <w:sz w:val="18"/>
                <w:szCs w:val="30"/>
                <w:shd w:val="clear" w:color="auto" w:fill="F0F0F0"/>
              </w:rPr>
              <w:fldChar w:fldCharType="separate"/>
            </w:r>
            <w:r w:rsidRPr="00EC537A">
              <w:rPr>
                <w:rStyle w:val="Hipercze"/>
                <w:rFonts w:cs="Arial"/>
                <w:color w:val="001D77"/>
                <w:sz w:val="18"/>
                <w:szCs w:val="30"/>
              </w:rPr>
              <w:t>Strateg → Obszary tematyczne → Rynek pracy</w:t>
            </w:r>
          </w:p>
          <w:p w14:paraId="279318D6" w14:textId="77777777" w:rsidR="009E5CAD" w:rsidRPr="002457CC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F052AA">
              <w:rPr>
                <w:shd w:val="clear" w:color="auto" w:fill="F0F0F0"/>
              </w:rPr>
              <w:fldChar w:fldCharType="end"/>
            </w:r>
            <w:r w:rsidRPr="002457CC">
              <w:rPr>
                <w:rStyle w:val="Hipercze"/>
                <w:color w:val="001D77"/>
              </w:rPr>
              <w:fldChar w:fldCharType="begin"/>
            </w:r>
            <w:r w:rsidRPr="002457CC">
              <w:rPr>
                <w:rStyle w:val="Hipercze"/>
                <w:color w:val="001D77"/>
              </w:rPr>
              <w:instrText xml:space="preserve"> HYPERLINK "https://bdl.stat.gov.pl/BDL/dane/podgrup/temat" \o "Link do Banku Danych Lokalnych. Obszar Rynek pracy" </w:instrText>
            </w:r>
            <w:r w:rsidRPr="002457CC">
              <w:rPr>
                <w:rStyle w:val="Hipercze"/>
                <w:color w:val="001D77"/>
              </w:rPr>
              <w:fldChar w:fldCharType="separate"/>
            </w:r>
            <w:r w:rsidRPr="002457CC">
              <w:rPr>
                <w:rStyle w:val="Hipercze"/>
                <w:color w:val="001D77"/>
              </w:rPr>
              <w:t>Bank Danych Lokalnych → Rynek pracy</w:t>
            </w:r>
          </w:p>
          <w:p w14:paraId="512C82FD" w14:textId="77777777" w:rsidR="009E5CAD" w:rsidRPr="00DD6AA9" w:rsidRDefault="009E5CAD" w:rsidP="008025B1">
            <w:pPr>
              <w:pStyle w:val="tekstzboku"/>
              <w:rPr>
                <w:rStyle w:val="Hipercze"/>
                <w:color w:val="001D77"/>
              </w:rPr>
            </w:pPr>
            <w:r w:rsidRPr="002457CC">
              <w:rPr>
                <w:rStyle w:val="Hipercze"/>
                <w:color w:val="001D77"/>
              </w:rPr>
              <w:fldChar w:fldCharType="end"/>
            </w:r>
            <w:hyperlink r:id="rId31" w:tooltip="Link do Oficjalnych statystyk SDG. Wskaźniki dla celów globalnych" w:history="1">
              <w:r w:rsidRPr="00DD6AA9">
                <w:rPr>
                  <w:rStyle w:val="Hipercze"/>
                  <w:color w:val="001D77"/>
                </w:rPr>
                <w:t>Oficjalne statystyki SDG – wskaźniki dla celów globalnych</w:t>
              </w:r>
            </w:hyperlink>
          </w:p>
          <w:p w14:paraId="33A9F50F" w14:textId="77777777" w:rsidR="009E5CAD" w:rsidRPr="00694D63" w:rsidRDefault="009E5CAD" w:rsidP="008025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A2B0F6D" w14:textId="77777777" w:rsidR="009E5CAD" w:rsidRPr="00443E02" w:rsidRDefault="0040149F" w:rsidP="008025B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2" w:tooltip="Link do pojęcia popyt na pracę" w:history="1">
              <w:r w:rsidR="009E5CAD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Popyt na pracę</w:t>
              </w:r>
            </w:hyperlink>
            <w:r w:rsidR="009E5CAD" w:rsidRPr="00443E02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00FB8D50" w14:textId="77777777" w:rsidR="009E5CAD" w:rsidRPr="00D9491D" w:rsidRDefault="0040149F" w:rsidP="008025B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3" w:tooltip="Link do pojęcia Wolne miejsca pracy" w:history="1">
              <w:r w:rsidR="009E5CAD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Wolne miejsca pracy</w:t>
              </w:r>
            </w:hyperlink>
          </w:p>
          <w:p w14:paraId="4D68D8D4" w14:textId="77777777" w:rsidR="009E5CAD" w:rsidRDefault="0040149F" w:rsidP="008025B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34" w:tooltip="Link do pojęcia Nowo utworzone miejsca pracy" w:history="1">
              <w:r w:rsidR="009E5CAD" w:rsidRPr="00EC537A">
                <w:rPr>
                  <w:rStyle w:val="Hipercze"/>
                  <w:rFonts w:cs="Arial"/>
                  <w:color w:val="001D77"/>
                  <w:sz w:val="18"/>
                  <w:szCs w:val="30"/>
                </w:rPr>
                <w:t>Nowo utworzone miejsca pracy</w:t>
              </w:r>
            </w:hyperlink>
          </w:p>
          <w:p w14:paraId="4A5321A5" w14:textId="77777777" w:rsidR="009E5CAD" w:rsidRPr="00DD6AA9" w:rsidRDefault="0040149F" w:rsidP="008025B1">
            <w:pPr>
              <w:pStyle w:val="tekstzboku"/>
              <w:rPr>
                <w:rStyle w:val="Hipercze"/>
                <w:color w:val="001D77"/>
              </w:rPr>
            </w:pPr>
            <w:hyperlink r:id="rId35" w:tooltip="Link do pojęcia Zlikwidowane miejsca pracy" w:history="1">
              <w:r w:rsidR="009E5CAD" w:rsidRPr="00DD6AA9">
                <w:rPr>
                  <w:rStyle w:val="Hipercze"/>
                  <w:color w:val="001D77"/>
                </w:rPr>
                <w:t>Zlikwidowane miejsca pracy</w:t>
              </w:r>
            </w:hyperlink>
          </w:p>
          <w:p w14:paraId="723E9A12" w14:textId="77777777" w:rsidR="009E5CAD" w:rsidRPr="00876479" w:rsidRDefault="009E5CAD" w:rsidP="008025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12B2C80" w14:textId="77777777" w:rsidR="009E5CAD" w:rsidRPr="003028BF" w:rsidRDefault="009E5CAD" w:rsidP="009E5CAD">
      <w:pPr>
        <w:rPr>
          <w:sz w:val="18"/>
          <w:lang w:val="en-GB"/>
        </w:rPr>
      </w:pPr>
    </w:p>
    <w:p w14:paraId="6B87C9E6" w14:textId="53306946" w:rsidR="00D261A2" w:rsidRPr="00D124D8" w:rsidRDefault="00D261A2" w:rsidP="00AD0E56">
      <w:pPr>
        <w:rPr>
          <w:color w:val="FF0000"/>
          <w:sz w:val="18"/>
          <w:lang w:val="en-GB"/>
        </w:rPr>
      </w:pPr>
    </w:p>
    <w:sectPr w:rsidR="00D261A2" w:rsidRPr="00D124D8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FD7E7" w14:textId="77777777" w:rsidR="0040149F" w:rsidRDefault="0040149F" w:rsidP="000662E2">
      <w:pPr>
        <w:spacing w:after="0" w:line="240" w:lineRule="auto"/>
      </w:pPr>
      <w:r>
        <w:separator/>
      </w:r>
    </w:p>
  </w:endnote>
  <w:endnote w:type="continuationSeparator" w:id="0">
    <w:p w14:paraId="549D6486" w14:textId="77777777" w:rsidR="0040149F" w:rsidRDefault="004014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07B05C0-CE22-4196-A3A1-3D342A5A531F}"/>
    <w:embedBold r:id="rId2" w:fontKey="{40D3CDB6-49E3-4856-A556-BAE17408E54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8DBB77F-E61A-439A-A901-826E110D1FBC}"/>
    <w:embedBold r:id="rId4" w:fontKey="{43E71B95-15F2-43A6-A4ED-CCDB91D647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4E80FA0-AF4A-4802-8560-5966B6DB860E}"/>
    <w:embedBold r:id="rId6" w:fontKey="{CC59D827-D16C-4A49-BE36-6E60EEF48C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EAB140C-CE5D-489D-8C8C-ED1EA70712C2}"/>
    <w:embedItalic r:id="rId8" w:fontKey="{9E4EDBD5-5BDB-478D-88EE-808379372A1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E87C8A8-2B2E-44CE-A8DC-162D242B76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318F36-5E6B-4280-9BF7-04428A2DEEE5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6E53DF08-C77D-4C77-916C-805AA71F8C3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25143B92" w14:textId="60F124B9" w:rsidR="008025B1" w:rsidRDefault="008025B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ED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5475B24" w14:textId="6EAB6CAD" w:rsidR="008025B1" w:rsidRDefault="008025B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E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E1B3F72" w14:textId="1D861075" w:rsidR="008025B1" w:rsidRDefault="008025B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E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C0182" w14:textId="77777777" w:rsidR="0040149F" w:rsidRDefault="0040149F" w:rsidP="000662E2">
      <w:pPr>
        <w:spacing w:after="0" w:line="240" w:lineRule="auto"/>
      </w:pPr>
      <w:r>
        <w:separator/>
      </w:r>
    </w:p>
  </w:footnote>
  <w:footnote w:type="continuationSeparator" w:id="0">
    <w:p w14:paraId="1F890D14" w14:textId="77777777" w:rsidR="0040149F" w:rsidRDefault="0040149F" w:rsidP="000662E2">
      <w:pPr>
        <w:spacing w:after="0" w:line="240" w:lineRule="auto"/>
      </w:pPr>
      <w:r>
        <w:continuationSeparator/>
      </w:r>
    </w:p>
  </w:footnote>
  <w:footnote w:id="1">
    <w:p w14:paraId="25F45205" w14:textId="77777777" w:rsidR="008025B1" w:rsidRPr="007C7378" w:rsidRDefault="008025B1" w:rsidP="007C7378">
      <w:pPr>
        <w:pStyle w:val="NormalnyWeb"/>
        <w:spacing w:before="0" w:beforeAutospacing="0" w:after="0" w:afterAutospacing="0" w:line="240" w:lineRule="exact"/>
        <w:rPr>
          <w:rFonts w:ascii="Fira Sans" w:hAnsi="Fira Sans"/>
          <w:sz w:val="19"/>
          <w:szCs w:val="19"/>
        </w:rPr>
      </w:pPr>
      <w:r w:rsidRPr="007C7378">
        <w:rPr>
          <w:rStyle w:val="Odwoanieprzypisudolnego"/>
          <w:rFonts w:ascii="Fira Sans" w:hAnsi="Fira Sans"/>
          <w:sz w:val="19"/>
          <w:szCs w:val="19"/>
        </w:rPr>
        <w:footnoteRef/>
      </w:r>
      <w:r w:rsidRPr="007C7378">
        <w:rPr>
          <w:rFonts w:ascii="Fira Sans" w:hAnsi="Fira Sans"/>
          <w:sz w:val="19"/>
          <w:szCs w:val="19"/>
        </w:rPr>
        <w:t xml:space="preserve"> </w:t>
      </w:r>
      <w:r w:rsidRPr="007C7378">
        <w:rPr>
          <w:rFonts w:ascii="Fira Sans" w:hAnsi="Fira Sans"/>
          <w:spacing w:val="-2"/>
          <w:sz w:val="19"/>
          <w:szCs w:val="19"/>
        </w:rPr>
        <w:t>Klasyfikacja zawodów i specjalności (</w:t>
      </w:r>
      <w:proofErr w:type="spellStart"/>
      <w:r w:rsidRPr="007C7378">
        <w:rPr>
          <w:rFonts w:ascii="Fira Sans" w:hAnsi="Fira Sans"/>
          <w:spacing w:val="-2"/>
          <w:sz w:val="19"/>
          <w:szCs w:val="19"/>
        </w:rPr>
        <w:t>KZiS</w:t>
      </w:r>
      <w:proofErr w:type="spellEnd"/>
      <w:r w:rsidRPr="007C7378">
        <w:rPr>
          <w:rFonts w:ascii="Fira Sans" w:hAnsi="Fira Sans"/>
          <w:spacing w:val="-2"/>
          <w:sz w:val="19"/>
          <w:szCs w:val="19"/>
        </w:rPr>
        <w:t>) —</w:t>
      </w:r>
      <w:r w:rsidRPr="007C7378">
        <w:rPr>
          <w:spacing w:val="-2"/>
          <w:sz w:val="19"/>
          <w:szCs w:val="19"/>
        </w:rPr>
        <w:t xml:space="preserve"> </w:t>
      </w:r>
      <w:r w:rsidRPr="007C7378">
        <w:rPr>
          <w:rFonts w:ascii="Fira Sans" w:hAnsi="Fira Sans"/>
          <w:spacing w:val="-2"/>
          <w:sz w:val="19"/>
          <w:szCs w:val="19"/>
        </w:rPr>
        <w:t xml:space="preserve">wprowadzona została rozporządzeniem Ministra Pracy i Polityki Społecznej z dnia 7 sierpnia 2014 r. w sprawie klasyfikacji zawodów i specjalności na potrzeby rynku pracy oraz zakresu jej stosowania (Dz. U. poz. 1145 z </w:t>
      </w:r>
      <w:proofErr w:type="spellStart"/>
      <w:r w:rsidRPr="007C7378">
        <w:rPr>
          <w:rFonts w:ascii="Fira Sans" w:hAnsi="Fira Sans"/>
          <w:spacing w:val="-2"/>
          <w:sz w:val="19"/>
          <w:szCs w:val="19"/>
        </w:rPr>
        <w:t>późn</w:t>
      </w:r>
      <w:proofErr w:type="spellEnd"/>
      <w:r w:rsidRPr="007C7378">
        <w:rPr>
          <w:rFonts w:ascii="Fira Sans" w:hAnsi="Fira Sans"/>
          <w:spacing w:val="-2"/>
          <w:sz w:val="19"/>
          <w:szCs w:val="19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3AEC7" w14:textId="77777777" w:rsidR="008025B1" w:rsidRDefault="008025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8CD1FFF" wp14:editId="505158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A3D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C64FC48" w14:textId="77777777" w:rsidR="008025B1" w:rsidRDefault="008025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3BF39" w14:textId="77777777" w:rsidR="008025B1" w:rsidRDefault="008025B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BB71896" wp14:editId="1A370C8F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E98A2A" wp14:editId="36663A4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257471" w14:textId="77777777" w:rsidR="008025B1" w:rsidRPr="003C6C8D" w:rsidRDefault="008025B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E98A2A" id="Schemat blokowy: opóźnienie 6" o:spid="_x0000_s1034" alt="Tytuł: nazwa serii wydawniczej — opis: 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u7eAYAAFg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Hdeu7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257471" w14:textId="77777777" w:rsidR="008025B1" w:rsidRPr="003C6C8D" w:rsidRDefault="008025B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D6D1DF" wp14:editId="6E3E193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C1AAE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43ABC5BF" w14:textId="77777777" w:rsidR="008025B1" w:rsidRDefault="008025B1">
    <w:pPr>
      <w:pStyle w:val="Nagwek"/>
      <w:rPr>
        <w:noProof/>
        <w:lang w:eastAsia="pl-PL"/>
      </w:rPr>
    </w:pPr>
  </w:p>
  <w:p w14:paraId="2FCE1AA3" w14:textId="77777777" w:rsidR="008025B1" w:rsidRDefault="008025B1">
    <w:pPr>
      <w:pStyle w:val="Nagwek"/>
      <w:rPr>
        <w:noProof/>
        <w:lang w:eastAsia="pl-PL"/>
      </w:rPr>
    </w:pPr>
  </w:p>
  <w:p w14:paraId="10E0A86C" w14:textId="77777777" w:rsidR="008025B1" w:rsidRDefault="008025B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59946A" wp14:editId="6EA202D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9 wrzesień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DC1CF" w14:textId="6F4C0BB4" w:rsidR="008025B1" w:rsidRPr="00A01B40" w:rsidRDefault="008025B1" w:rsidP="00F049AB">
                          <w:pPr>
                            <w:pStyle w:val="Datainformacjisygnalnej"/>
                          </w:pPr>
                          <w:r>
                            <w:t>9.03.2023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9946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9 wrzesień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N5JBPlFAgAA&#10;RA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5FEDC1CF" w14:textId="6F4C0BB4" w:rsidR="008025B1" w:rsidRPr="00A01B40" w:rsidRDefault="008025B1" w:rsidP="00F049AB">
                    <w:pPr>
                      <w:pStyle w:val="Datainformacjisygnalnej"/>
                    </w:pPr>
                    <w:r>
                      <w:t>9.03.2023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94220" w14:textId="77777777" w:rsidR="008025B1" w:rsidRDefault="008025B1">
    <w:pPr>
      <w:pStyle w:val="Nagwek"/>
    </w:pPr>
  </w:p>
  <w:p w14:paraId="6FFA877C" w14:textId="77777777" w:rsidR="008025B1" w:rsidRDefault="008025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9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480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5B"/>
    <w:rsid w:val="00003437"/>
    <w:rsid w:val="0000709F"/>
    <w:rsid w:val="00007B4D"/>
    <w:rsid w:val="000108B8"/>
    <w:rsid w:val="00013A64"/>
    <w:rsid w:val="000141B8"/>
    <w:rsid w:val="0001475B"/>
    <w:rsid w:val="000152F5"/>
    <w:rsid w:val="000160D2"/>
    <w:rsid w:val="000202B8"/>
    <w:rsid w:val="00020498"/>
    <w:rsid w:val="000307E3"/>
    <w:rsid w:val="000454A8"/>
    <w:rsid w:val="0004582E"/>
    <w:rsid w:val="000470AA"/>
    <w:rsid w:val="000507A0"/>
    <w:rsid w:val="0005141B"/>
    <w:rsid w:val="00055ED9"/>
    <w:rsid w:val="00057CA1"/>
    <w:rsid w:val="00060557"/>
    <w:rsid w:val="00061560"/>
    <w:rsid w:val="000647A9"/>
    <w:rsid w:val="000662E2"/>
    <w:rsid w:val="00066883"/>
    <w:rsid w:val="0006713F"/>
    <w:rsid w:val="00071B39"/>
    <w:rsid w:val="000723FA"/>
    <w:rsid w:val="00074DD8"/>
    <w:rsid w:val="00075759"/>
    <w:rsid w:val="000806F7"/>
    <w:rsid w:val="0008189A"/>
    <w:rsid w:val="00085F26"/>
    <w:rsid w:val="00087CEC"/>
    <w:rsid w:val="00092305"/>
    <w:rsid w:val="0009375D"/>
    <w:rsid w:val="000964F8"/>
    <w:rsid w:val="0009702F"/>
    <w:rsid w:val="00097840"/>
    <w:rsid w:val="000A1BC1"/>
    <w:rsid w:val="000A4660"/>
    <w:rsid w:val="000B0727"/>
    <w:rsid w:val="000C135D"/>
    <w:rsid w:val="000C2A5A"/>
    <w:rsid w:val="000C5224"/>
    <w:rsid w:val="000C70C5"/>
    <w:rsid w:val="000D1A42"/>
    <w:rsid w:val="000D1D43"/>
    <w:rsid w:val="000D225C"/>
    <w:rsid w:val="000D2A5C"/>
    <w:rsid w:val="000D39F0"/>
    <w:rsid w:val="000E0918"/>
    <w:rsid w:val="000E6EAB"/>
    <w:rsid w:val="000E79A9"/>
    <w:rsid w:val="000F6C5B"/>
    <w:rsid w:val="001011C3"/>
    <w:rsid w:val="001012BD"/>
    <w:rsid w:val="00102DFA"/>
    <w:rsid w:val="00105B90"/>
    <w:rsid w:val="00106DA3"/>
    <w:rsid w:val="00110214"/>
    <w:rsid w:val="00110D87"/>
    <w:rsid w:val="00112399"/>
    <w:rsid w:val="00114DB9"/>
    <w:rsid w:val="00116087"/>
    <w:rsid w:val="00117711"/>
    <w:rsid w:val="00130296"/>
    <w:rsid w:val="00133D4F"/>
    <w:rsid w:val="00134145"/>
    <w:rsid w:val="00136736"/>
    <w:rsid w:val="00136D67"/>
    <w:rsid w:val="001423B6"/>
    <w:rsid w:val="001448A7"/>
    <w:rsid w:val="00144D94"/>
    <w:rsid w:val="00146621"/>
    <w:rsid w:val="00151D83"/>
    <w:rsid w:val="00157013"/>
    <w:rsid w:val="0015707D"/>
    <w:rsid w:val="001578A5"/>
    <w:rsid w:val="001617E3"/>
    <w:rsid w:val="00162325"/>
    <w:rsid w:val="00175756"/>
    <w:rsid w:val="00177E81"/>
    <w:rsid w:val="00180905"/>
    <w:rsid w:val="00185EB5"/>
    <w:rsid w:val="0019089E"/>
    <w:rsid w:val="00191FEA"/>
    <w:rsid w:val="001951DA"/>
    <w:rsid w:val="001A26D7"/>
    <w:rsid w:val="001B053D"/>
    <w:rsid w:val="001B61B9"/>
    <w:rsid w:val="001B747B"/>
    <w:rsid w:val="001B78CE"/>
    <w:rsid w:val="001C3269"/>
    <w:rsid w:val="001D0CBA"/>
    <w:rsid w:val="001D19B6"/>
    <w:rsid w:val="001D1DB4"/>
    <w:rsid w:val="001D23F1"/>
    <w:rsid w:val="001D25F9"/>
    <w:rsid w:val="001D4086"/>
    <w:rsid w:val="001D61ED"/>
    <w:rsid w:val="001D6A7A"/>
    <w:rsid w:val="001E04AA"/>
    <w:rsid w:val="001E463A"/>
    <w:rsid w:val="001E5B2D"/>
    <w:rsid w:val="001E74C1"/>
    <w:rsid w:val="0020156C"/>
    <w:rsid w:val="00205823"/>
    <w:rsid w:val="00206F43"/>
    <w:rsid w:val="0021064A"/>
    <w:rsid w:val="00210D35"/>
    <w:rsid w:val="00216634"/>
    <w:rsid w:val="002251B5"/>
    <w:rsid w:val="00231EE5"/>
    <w:rsid w:val="0023273D"/>
    <w:rsid w:val="00241A4F"/>
    <w:rsid w:val="00242D31"/>
    <w:rsid w:val="0025481E"/>
    <w:rsid w:val="002574F9"/>
    <w:rsid w:val="00261E15"/>
    <w:rsid w:val="00262B61"/>
    <w:rsid w:val="00262CC6"/>
    <w:rsid w:val="00263E08"/>
    <w:rsid w:val="00264D23"/>
    <w:rsid w:val="00264EFE"/>
    <w:rsid w:val="00276811"/>
    <w:rsid w:val="002816F9"/>
    <w:rsid w:val="00282699"/>
    <w:rsid w:val="00284E5A"/>
    <w:rsid w:val="00285146"/>
    <w:rsid w:val="00287BF4"/>
    <w:rsid w:val="00291908"/>
    <w:rsid w:val="002926DF"/>
    <w:rsid w:val="00292CFF"/>
    <w:rsid w:val="0029390B"/>
    <w:rsid w:val="002949DA"/>
    <w:rsid w:val="00296697"/>
    <w:rsid w:val="00296AD7"/>
    <w:rsid w:val="002A2E23"/>
    <w:rsid w:val="002B0472"/>
    <w:rsid w:val="002B32E4"/>
    <w:rsid w:val="002B5F13"/>
    <w:rsid w:val="002B6B12"/>
    <w:rsid w:val="002C21F0"/>
    <w:rsid w:val="002C6FE9"/>
    <w:rsid w:val="002C71A7"/>
    <w:rsid w:val="002D01DF"/>
    <w:rsid w:val="002D3404"/>
    <w:rsid w:val="002D57C6"/>
    <w:rsid w:val="002E3EB3"/>
    <w:rsid w:val="002E5727"/>
    <w:rsid w:val="002E6140"/>
    <w:rsid w:val="002E6985"/>
    <w:rsid w:val="002E71B6"/>
    <w:rsid w:val="002F12B5"/>
    <w:rsid w:val="002F25D8"/>
    <w:rsid w:val="002F35F6"/>
    <w:rsid w:val="002F47F3"/>
    <w:rsid w:val="002F53D2"/>
    <w:rsid w:val="002F77C8"/>
    <w:rsid w:val="002F7C4B"/>
    <w:rsid w:val="003028BF"/>
    <w:rsid w:val="00303EE4"/>
    <w:rsid w:val="00304F22"/>
    <w:rsid w:val="00306C7C"/>
    <w:rsid w:val="00307A7B"/>
    <w:rsid w:val="00312E3C"/>
    <w:rsid w:val="003130F9"/>
    <w:rsid w:val="00314F86"/>
    <w:rsid w:val="00317F4D"/>
    <w:rsid w:val="00322EDD"/>
    <w:rsid w:val="003257CD"/>
    <w:rsid w:val="00330673"/>
    <w:rsid w:val="003309FA"/>
    <w:rsid w:val="00332320"/>
    <w:rsid w:val="003353FF"/>
    <w:rsid w:val="00341E00"/>
    <w:rsid w:val="00342C1A"/>
    <w:rsid w:val="00347D72"/>
    <w:rsid w:val="00353F45"/>
    <w:rsid w:val="00357611"/>
    <w:rsid w:val="0036432A"/>
    <w:rsid w:val="00364AF9"/>
    <w:rsid w:val="00367237"/>
    <w:rsid w:val="0037077F"/>
    <w:rsid w:val="003707DF"/>
    <w:rsid w:val="00372411"/>
    <w:rsid w:val="00373882"/>
    <w:rsid w:val="0037633C"/>
    <w:rsid w:val="003818F9"/>
    <w:rsid w:val="003828B3"/>
    <w:rsid w:val="003843DB"/>
    <w:rsid w:val="0038701A"/>
    <w:rsid w:val="003927EC"/>
    <w:rsid w:val="00393761"/>
    <w:rsid w:val="00394E26"/>
    <w:rsid w:val="00396691"/>
    <w:rsid w:val="00397D18"/>
    <w:rsid w:val="003A1B36"/>
    <w:rsid w:val="003A411C"/>
    <w:rsid w:val="003B1454"/>
    <w:rsid w:val="003B18B6"/>
    <w:rsid w:val="003B4541"/>
    <w:rsid w:val="003B64CC"/>
    <w:rsid w:val="003C161B"/>
    <w:rsid w:val="003C59E0"/>
    <w:rsid w:val="003C6059"/>
    <w:rsid w:val="003C6C8D"/>
    <w:rsid w:val="003D1C50"/>
    <w:rsid w:val="003D2656"/>
    <w:rsid w:val="003D4F95"/>
    <w:rsid w:val="003D5F42"/>
    <w:rsid w:val="003D60A9"/>
    <w:rsid w:val="003D6611"/>
    <w:rsid w:val="003D6DDA"/>
    <w:rsid w:val="003E260C"/>
    <w:rsid w:val="003E54D1"/>
    <w:rsid w:val="003E76F6"/>
    <w:rsid w:val="003F0CE4"/>
    <w:rsid w:val="003F4C97"/>
    <w:rsid w:val="003F6474"/>
    <w:rsid w:val="003F666D"/>
    <w:rsid w:val="003F7FE6"/>
    <w:rsid w:val="00400193"/>
    <w:rsid w:val="0040149F"/>
    <w:rsid w:val="004029CB"/>
    <w:rsid w:val="00403C02"/>
    <w:rsid w:val="004042AE"/>
    <w:rsid w:val="00404DBE"/>
    <w:rsid w:val="004154DC"/>
    <w:rsid w:val="00416EAF"/>
    <w:rsid w:val="004212E7"/>
    <w:rsid w:val="00423C88"/>
    <w:rsid w:val="004242F4"/>
    <w:rsid w:val="0042446D"/>
    <w:rsid w:val="004260CF"/>
    <w:rsid w:val="00427BF8"/>
    <w:rsid w:val="00431147"/>
    <w:rsid w:val="00431C02"/>
    <w:rsid w:val="00437395"/>
    <w:rsid w:val="00441A5F"/>
    <w:rsid w:val="00443A72"/>
    <w:rsid w:val="00445047"/>
    <w:rsid w:val="00446749"/>
    <w:rsid w:val="004509CC"/>
    <w:rsid w:val="00453EB7"/>
    <w:rsid w:val="00457427"/>
    <w:rsid w:val="00463E39"/>
    <w:rsid w:val="00464832"/>
    <w:rsid w:val="004657FC"/>
    <w:rsid w:val="00470CF0"/>
    <w:rsid w:val="004733F6"/>
    <w:rsid w:val="00474E69"/>
    <w:rsid w:val="00475D99"/>
    <w:rsid w:val="00480161"/>
    <w:rsid w:val="00482C77"/>
    <w:rsid w:val="00483E9F"/>
    <w:rsid w:val="00485A2C"/>
    <w:rsid w:val="0049621B"/>
    <w:rsid w:val="00497206"/>
    <w:rsid w:val="004A178A"/>
    <w:rsid w:val="004A1D19"/>
    <w:rsid w:val="004A2A55"/>
    <w:rsid w:val="004B4A60"/>
    <w:rsid w:val="004B6DCA"/>
    <w:rsid w:val="004C0943"/>
    <w:rsid w:val="004C1895"/>
    <w:rsid w:val="004C6D40"/>
    <w:rsid w:val="004D01CE"/>
    <w:rsid w:val="004D6941"/>
    <w:rsid w:val="004D728B"/>
    <w:rsid w:val="004E1FBE"/>
    <w:rsid w:val="004E6AA8"/>
    <w:rsid w:val="004F0C3C"/>
    <w:rsid w:val="004F2280"/>
    <w:rsid w:val="004F23BB"/>
    <w:rsid w:val="004F284E"/>
    <w:rsid w:val="004F63FC"/>
    <w:rsid w:val="004F659B"/>
    <w:rsid w:val="00505A92"/>
    <w:rsid w:val="00511628"/>
    <w:rsid w:val="00514094"/>
    <w:rsid w:val="005177E5"/>
    <w:rsid w:val="005203F1"/>
    <w:rsid w:val="00521BC3"/>
    <w:rsid w:val="00530D68"/>
    <w:rsid w:val="00531070"/>
    <w:rsid w:val="00533632"/>
    <w:rsid w:val="00533F97"/>
    <w:rsid w:val="00534013"/>
    <w:rsid w:val="005340BE"/>
    <w:rsid w:val="005408AE"/>
    <w:rsid w:val="00540C5C"/>
    <w:rsid w:val="00541E6E"/>
    <w:rsid w:val="0054251F"/>
    <w:rsid w:val="00543392"/>
    <w:rsid w:val="005520D8"/>
    <w:rsid w:val="00553EA7"/>
    <w:rsid w:val="00555CFB"/>
    <w:rsid w:val="00556CF1"/>
    <w:rsid w:val="005605D9"/>
    <w:rsid w:val="00560C2A"/>
    <w:rsid w:val="005762A7"/>
    <w:rsid w:val="0057675B"/>
    <w:rsid w:val="00577E0A"/>
    <w:rsid w:val="00587144"/>
    <w:rsid w:val="00587CEE"/>
    <w:rsid w:val="00587F61"/>
    <w:rsid w:val="005916D7"/>
    <w:rsid w:val="00592777"/>
    <w:rsid w:val="00593C42"/>
    <w:rsid w:val="0059427F"/>
    <w:rsid w:val="00596A21"/>
    <w:rsid w:val="0059717E"/>
    <w:rsid w:val="005A698C"/>
    <w:rsid w:val="005B3E62"/>
    <w:rsid w:val="005B40B3"/>
    <w:rsid w:val="005C0CAC"/>
    <w:rsid w:val="005C429D"/>
    <w:rsid w:val="005D062E"/>
    <w:rsid w:val="005D2B2F"/>
    <w:rsid w:val="005E04AD"/>
    <w:rsid w:val="005E0799"/>
    <w:rsid w:val="005E10F9"/>
    <w:rsid w:val="005E1200"/>
    <w:rsid w:val="005E1D3D"/>
    <w:rsid w:val="005E3435"/>
    <w:rsid w:val="005E737D"/>
    <w:rsid w:val="005F45EE"/>
    <w:rsid w:val="005F4B7F"/>
    <w:rsid w:val="005F5A80"/>
    <w:rsid w:val="005F7020"/>
    <w:rsid w:val="00603F90"/>
    <w:rsid w:val="006044FF"/>
    <w:rsid w:val="006048D8"/>
    <w:rsid w:val="00604913"/>
    <w:rsid w:val="00604BF2"/>
    <w:rsid w:val="00607CC5"/>
    <w:rsid w:val="0061179B"/>
    <w:rsid w:val="006125F9"/>
    <w:rsid w:val="00620386"/>
    <w:rsid w:val="00621B42"/>
    <w:rsid w:val="00622872"/>
    <w:rsid w:val="00623930"/>
    <w:rsid w:val="006256E6"/>
    <w:rsid w:val="00633014"/>
    <w:rsid w:val="0063437B"/>
    <w:rsid w:val="00634823"/>
    <w:rsid w:val="0064017E"/>
    <w:rsid w:val="00643237"/>
    <w:rsid w:val="006438E1"/>
    <w:rsid w:val="00647056"/>
    <w:rsid w:val="00647410"/>
    <w:rsid w:val="0064786F"/>
    <w:rsid w:val="006533D1"/>
    <w:rsid w:val="00653ABF"/>
    <w:rsid w:val="00654BB6"/>
    <w:rsid w:val="00656CC0"/>
    <w:rsid w:val="006673CA"/>
    <w:rsid w:val="0067108B"/>
    <w:rsid w:val="006731F5"/>
    <w:rsid w:val="00673C26"/>
    <w:rsid w:val="00674D0C"/>
    <w:rsid w:val="00674DE5"/>
    <w:rsid w:val="0067691E"/>
    <w:rsid w:val="00677ACA"/>
    <w:rsid w:val="006812AF"/>
    <w:rsid w:val="0068327D"/>
    <w:rsid w:val="006902C3"/>
    <w:rsid w:val="006907ED"/>
    <w:rsid w:val="00691130"/>
    <w:rsid w:val="00691517"/>
    <w:rsid w:val="00691534"/>
    <w:rsid w:val="006936A5"/>
    <w:rsid w:val="00693880"/>
    <w:rsid w:val="00693987"/>
    <w:rsid w:val="00694AF0"/>
    <w:rsid w:val="00695022"/>
    <w:rsid w:val="00697E5E"/>
    <w:rsid w:val="006A0374"/>
    <w:rsid w:val="006A4686"/>
    <w:rsid w:val="006A46BB"/>
    <w:rsid w:val="006B0E9E"/>
    <w:rsid w:val="006B11B4"/>
    <w:rsid w:val="006B486D"/>
    <w:rsid w:val="006B5536"/>
    <w:rsid w:val="006B5AE4"/>
    <w:rsid w:val="006C340C"/>
    <w:rsid w:val="006C70D8"/>
    <w:rsid w:val="006D0032"/>
    <w:rsid w:val="006D1507"/>
    <w:rsid w:val="006D15C7"/>
    <w:rsid w:val="006D4054"/>
    <w:rsid w:val="006E02EC"/>
    <w:rsid w:val="006E032F"/>
    <w:rsid w:val="006E3C4F"/>
    <w:rsid w:val="006E6F41"/>
    <w:rsid w:val="006E73E6"/>
    <w:rsid w:val="00706CB6"/>
    <w:rsid w:val="00715FA9"/>
    <w:rsid w:val="007211B1"/>
    <w:rsid w:val="00722315"/>
    <w:rsid w:val="00724A98"/>
    <w:rsid w:val="007276FC"/>
    <w:rsid w:val="00727734"/>
    <w:rsid w:val="007277DA"/>
    <w:rsid w:val="00731D27"/>
    <w:rsid w:val="007320A2"/>
    <w:rsid w:val="0073501F"/>
    <w:rsid w:val="0074494E"/>
    <w:rsid w:val="00746187"/>
    <w:rsid w:val="0075239B"/>
    <w:rsid w:val="007572B7"/>
    <w:rsid w:val="0076254F"/>
    <w:rsid w:val="00766D43"/>
    <w:rsid w:val="007743CE"/>
    <w:rsid w:val="007800CB"/>
    <w:rsid w:val="007801F5"/>
    <w:rsid w:val="00780A2B"/>
    <w:rsid w:val="00782872"/>
    <w:rsid w:val="00783B3C"/>
    <w:rsid w:val="00783CA4"/>
    <w:rsid w:val="00783DD3"/>
    <w:rsid w:val="007842FB"/>
    <w:rsid w:val="00786124"/>
    <w:rsid w:val="0079514B"/>
    <w:rsid w:val="00795252"/>
    <w:rsid w:val="007961D5"/>
    <w:rsid w:val="007A0828"/>
    <w:rsid w:val="007A2DC1"/>
    <w:rsid w:val="007A4701"/>
    <w:rsid w:val="007B130A"/>
    <w:rsid w:val="007B3ED5"/>
    <w:rsid w:val="007B7F5D"/>
    <w:rsid w:val="007C2C2D"/>
    <w:rsid w:val="007C5801"/>
    <w:rsid w:val="007C7378"/>
    <w:rsid w:val="007C7BF0"/>
    <w:rsid w:val="007D0869"/>
    <w:rsid w:val="007D14C4"/>
    <w:rsid w:val="007D3319"/>
    <w:rsid w:val="007D335D"/>
    <w:rsid w:val="007D605C"/>
    <w:rsid w:val="007D70AC"/>
    <w:rsid w:val="007E09FA"/>
    <w:rsid w:val="007E3314"/>
    <w:rsid w:val="007E3514"/>
    <w:rsid w:val="007E4B03"/>
    <w:rsid w:val="007E6F11"/>
    <w:rsid w:val="007E7796"/>
    <w:rsid w:val="007F324B"/>
    <w:rsid w:val="007F4F64"/>
    <w:rsid w:val="008009ED"/>
    <w:rsid w:val="008025B1"/>
    <w:rsid w:val="0080553C"/>
    <w:rsid w:val="00805B46"/>
    <w:rsid w:val="00805DB4"/>
    <w:rsid w:val="00812733"/>
    <w:rsid w:val="00813EAB"/>
    <w:rsid w:val="00820298"/>
    <w:rsid w:val="00823593"/>
    <w:rsid w:val="00824FF1"/>
    <w:rsid w:val="00825DC2"/>
    <w:rsid w:val="00831B54"/>
    <w:rsid w:val="00832D2F"/>
    <w:rsid w:val="00834AD3"/>
    <w:rsid w:val="008406B4"/>
    <w:rsid w:val="00843795"/>
    <w:rsid w:val="00847F0F"/>
    <w:rsid w:val="00851587"/>
    <w:rsid w:val="00851B25"/>
    <w:rsid w:val="00852448"/>
    <w:rsid w:val="008576C7"/>
    <w:rsid w:val="0086702F"/>
    <w:rsid w:val="00871419"/>
    <w:rsid w:val="008751AE"/>
    <w:rsid w:val="00877F6C"/>
    <w:rsid w:val="00882290"/>
    <w:rsid w:val="0088258A"/>
    <w:rsid w:val="00883C42"/>
    <w:rsid w:val="00886332"/>
    <w:rsid w:val="00886554"/>
    <w:rsid w:val="008866D9"/>
    <w:rsid w:val="008925F0"/>
    <w:rsid w:val="0089448A"/>
    <w:rsid w:val="00896101"/>
    <w:rsid w:val="00896BDB"/>
    <w:rsid w:val="00897877"/>
    <w:rsid w:val="008A027D"/>
    <w:rsid w:val="008A22FC"/>
    <w:rsid w:val="008A26D9"/>
    <w:rsid w:val="008A7B5B"/>
    <w:rsid w:val="008B10A9"/>
    <w:rsid w:val="008B12D2"/>
    <w:rsid w:val="008C04F2"/>
    <w:rsid w:val="008C0C29"/>
    <w:rsid w:val="008C2CDB"/>
    <w:rsid w:val="008C3753"/>
    <w:rsid w:val="008C39A4"/>
    <w:rsid w:val="008D02DA"/>
    <w:rsid w:val="008D6725"/>
    <w:rsid w:val="008D76BC"/>
    <w:rsid w:val="008D7883"/>
    <w:rsid w:val="008E0BAC"/>
    <w:rsid w:val="008E7DBA"/>
    <w:rsid w:val="008F0829"/>
    <w:rsid w:val="008F20EC"/>
    <w:rsid w:val="008F3638"/>
    <w:rsid w:val="008F4441"/>
    <w:rsid w:val="008F5F29"/>
    <w:rsid w:val="008F6B20"/>
    <w:rsid w:val="008F6F31"/>
    <w:rsid w:val="008F74DF"/>
    <w:rsid w:val="008F750A"/>
    <w:rsid w:val="00901EA5"/>
    <w:rsid w:val="00902274"/>
    <w:rsid w:val="00904EDD"/>
    <w:rsid w:val="00911590"/>
    <w:rsid w:val="009127BA"/>
    <w:rsid w:val="009175AB"/>
    <w:rsid w:val="00920AAE"/>
    <w:rsid w:val="009227A6"/>
    <w:rsid w:val="009273CC"/>
    <w:rsid w:val="009277D4"/>
    <w:rsid w:val="00933EC1"/>
    <w:rsid w:val="009361E8"/>
    <w:rsid w:val="00937456"/>
    <w:rsid w:val="009446AD"/>
    <w:rsid w:val="009455C7"/>
    <w:rsid w:val="009471EB"/>
    <w:rsid w:val="009530DB"/>
    <w:rsid w:val="00953676"/>
    <w:rsid w:val="00953BDA"/>
    <w:rsid w:val="00956F30"/>
    <w:rsid w:val="009617E5"/>
    <w:rsid w:val="00966C9A"/>
    <w:rsid w:val="00967BE6"/>
    <w:rsid w:val="00967CCD"/>
    <w:rsid w:val="009705EE"/>
    <w:rsid w:val="0097293E"/>
    <w:rsid w:val="00973436"/>
    <w:rsid w:val="00973794"/>
    <w:rsid w:val="00977927"/>
    <w:rsid w:val="009806CB"/>
    <w:rsid w:val="0098135C"/>
    <w:rsid w:val="0098156A"/>
    <w:rsid w:val="009858F1"/>
    <w:rsid w:val="00990665"/>
    <w:rsid w:val="00991BAC"/>
    <w:rsid w:val="00997DB9"/>
    <w:rsid w:val="009A1A84"/>
    <w:rsid w:val="009A1C29"/>
    <w:rsid w:val="009A6233"/>
    <w:rsid w:val="009A6EA0"/>
    <w:rsid w:val="009B0745"/>
    <w:rsid w:val="009B6D0C"/>
    <w:rsid w:val="009B79E0"/>
    <w:rsid w:val="009C1335"/>
    <w:rsid w:val="009C1AB2"/>
    <w:rsid w:val="009C4FA4"/>
    <w:rsid w:val="009C7251"/>
    <w:rsid w:val="009D18C9"/>
    <w:rsid w:val="009D62A9"/>
    <w:rsid w:val="009D7B50"/>
    <w:rsid w:val="009E2E91"/>
    <w:rsid w:val="009E5CAD"/>
    <w:rsid w:val="00A01B40"/>
    <w:rsid w:val="00A05590"/>
    <w:rsid w:val="00A1263F"/>
    <w:rsid w:val="00A1286C"/>
    <w:rsid w:val="00A139F5"/>
    <w:rsid w:val="00A17EAC"/>
    <w:rsid w:val="00A32E16"/>
    <w:rsid w:val="00A365F4"/>
    <w:rsid w:val="00A372F4"/>
    <w:rsid w:val="00A454C1"/>
    <w:rsid w:val="00A47D80"/>
    <w:rsid w:val="00A51D02"/>
    <w:rsid w:val="00A53132"/>
    <w:rsid w:val="00A563F2"/>
    <w:rsid w:val="00A566E8"/>
    <w:rsid w:val="00A66347"/>
    <w:rsid w:val="00A73143"/>
    <w:rsid w:val="00A7403A"/>
    <w:rsid w:val="00A77071"/>
    <w:rsid w:val="00A775AB"/>
    <w:rsid w:val="00A810F9"/>
    <w:rsid w:val="00A82D31"/>
    <w:rsid w:val="00A832E6"/>
    <w:rsid w:val="00A85E7E"/>
    <w:rsid w:val="00A86ECC"/>
    <w:rsid w:val="00A86FCC"/>
    <w:rsid w:val="00A90A6D"/>
    <w:rsid w:val="00A927D9"/>
    <w:rsid w:val="00A948BE"/>
    <w:rsid w:val="00A951A3"/>
    <w:rsid w:val="00A95F17"/>
    <w:rsid w:val="00A971E5"/>
    <w:rsid w:val="00AA2D68"/>
    <w:rsid w:val="00AA683D"/>
    <w:rsid w:val="00AA710D"/>
    <w:rsid w:val="00AB51BA"/>
    <w:rsid w:val="00AB64F3"/>
    <w:rsid w:val="00AB6D25"/>
    <w:rsid w:val="00AC6D9D"/>
    <w:rsid w:val="00AC76CF"/>
    <w:rsid w:val="00AD0625"/>
    <w:rsid w:val="00AD0DCC"/>
    <w:rsid w:val="00AD0E56"/>
    <w:rsid w:val="00AD15DE"/>
    <w:rsid w:val="00AD3FCD"/>
    <w:rsid w:val="00AD56A0"/>
    <w:rsid w:val="00AD7D81"/>
    <w:rsid w:val="00AE0E68"/>
    <w:rsid w:val="00AE229B"/>
    <w:rsid w:val="00AE236D"/>
    <w:rsid w:val="00AE2D4B"/>
    <w:rsid w:val="00AE3D55"/>
    <w:rsid w:val="00AE4F99"/>
    <w:rsid w:val="00AF172A"/>
    <w:rsid w:val="00AF2750"/>
    <w:rsid w:val="00B02F9F"/>
    <w:rsid w:val="00B0610D"/>
    <w:rsid w:val="00B11B69"/>
    <w:rsid w:val="00B14952"/>
    <w:rsid w:val="00B16871"/>
    <w:rsid w:val="00B20C9F"/>
    <w:rsid w:val="00B25B45"/>
    <w:rsid w:val="00B26862"/>
    <w:rsid w:val="00B31E5A"/>
    <w:rsid w:val="00B366CF"/>
    <w:rsid w:val="00B37B86"/>
    <w:rsid w:val="00B47359"/>
    <w:rsid w:val="00B653AB"/>
    <w:rsid w:val="00B65D2D"/>
    <w:rsid w:val="00B65F9E"/>
    <w:rsid w:val="00B66B19"/>
    <w:rsid w:val="00B671FF"/>
    <w:rsid w:val="00B71D40"/>
    <w:rsid w:val="00B747B6"/>
    <w:rsid w:val="00B77843"/>
    <w:rsid w:val="00B80917"/>
    <w:rsid w:val="00B822F1"/>
    <w:rsid w:val="00B852D1"/>
    <w:rsid w:val="00B914E9"/>
    <w:rsid w:val="00B956EE"/>
    <w:rsid w:val="00B95937"/>
    <w:rsid w:val="00B97AAF"/>
    <w:rsid w:val="00BA2BA1"/>
    <w:rsid w:val="00BA2BA7"/>
    <w:rsid w:val="00BA3447"/>
    <w:rsid w:val="00BA3562"/>
    <w:rsid w:val="00BB3749"/>
    <w:rsid w:val="00BB3BAD"/>
    <w:rsid w:val="00BB47C0"/>
    <w:rsid w:val="00BB4F09"/>
    <w:rsid w:val="00BC0EDF"/>
    <w:rsid w:val="00BC2D48"/>
    <w:rsid w:val="00BC2FA9"/>
    <w:rsid w:val="00BC5671"/>
    <w:rsid w:val="00BC58FA"/>
    <w:rsid w:val="00BC6A76"/>
    <w:rsid w:val="00BD4C7E"/>
    <w:rsid w:val="00BD4E33"/>
    <w:rsid w:val="00BE1C5D"/>
    <w:rsid w:val="00BE7EDD"/>
    <w:rsid w:val="00BF0C61"/>
    <w:rsid w:val="00BF113A"/>
    <w:rsid w:val="00BF1359"/>
    <w:rsid w:val="00BF1540"/>
    <w:rsid w:val="00C01A9E"/>
    <w:rsid w:val="00C030DE"/>
    <w:rsid w:val="00C051A8"/>
    <w:rsid w:val="00C1277F"/>
    <w:rsid w:val="00C127D3"/>
    <w:rsid w:val="00C14A4F"/>
    <w:rsid w:val="00C15B36"/>
    <w:rsid w:val="00C22105"/>
    <w:rsid w:val="00C244B6"/>
    <w:rsid w:val="00C24ACA"/>
    <w:rsid w:val="00C27AB7"/>
    <w:rsid w:val="00C27BF1"/>
    <w:rsid w:val="00C3702F"/>
    <w:rsid w:val="00C4500A"/>
    <w:rsid w:val="00C54B6C"/>
    <w:rsid w:val="00C55F89"/>
    <w:rsid w:val="00C613F9"/>
    <w:rsid w:val="00C620B5"/>
    <w:rsid w:val="00C62238"/>
    <w:rsid w:val="00C62EC8"/>
    <w:rsid w:val="00C64A37"/>
    <w:rsid w:val="00C651D5"/>
    <w:rsid w:val="00C65EA7"/>
    <w:rsid w:val="00C7124E"/>
    <w:rsid w:val="00C7158E"/>
    <w:rsid w:val="00C7250B"/>
    <w:rsid w:val="00C7346B"/>
    <w:rsid w:val="00C7351A"/>
    <w:rsid w:val="00C77C0E"/>
    <w:rsid w:val="00C822F0"/>
    <w:rsid w:val="00C865B1"/>
    <w:rsid w:val="00C91687"/>
    <w:rsid w:val="00C924A8"/>
    <w:rsid w:val="00C945FE"/>
    <w:rsid w:val="00C96FAA"/>
    <w:rsid w:val="00C97A04"/>
    <w:rsid w:val="00C97AC2"/>
    <w:rsid w:val="00CA107B"/>
    <w:rsid w:val="00CA1B79"/>
    <w:rsid w:val="00CA484D"/>
    <w:rsid w:val="00CA4FB6"/>
    <w:rsid w:val="00CA7532"/>
    <w:rsid w:val="00CB2F90"/>
    <w:rsid w:val="00CB6AD4"/>
    <w:rsid w:val="00CC35AF"/>
    <w:rsid w:val="00CC739E"/>
    <w:rsid w:val="00CD1EBB"/>
    <w:rsid w:val="00CD28CF"/>
    <w:rsid w:val="00CD58B7"/>
    <w:rsid w:val="00CD7967"/>
    <w:rsid w:val="00CE4E65"/>
    <w:rsid w:val="00CE698E"/>
    <w:rsid w:val="00CF18EE"/>
    <w:rsid w:val="00CF30BD"/>
    <w:rsid w:val="00CF4099"/>
    <w:rsid w:val="00CF55C8"/>
    <w:rsid w:val="00CF6C9E"/>
    <w:rsid w:val="00CF72EA"/>
    <w:rsid w:val="00D00796"/>
    <w:rsid w:val="00D124D8"/>
    <w:rsid w:val="00D17351"/>
    <w:rsid w:val="00D24A68"/>
    <w:rsid w:val="00D25707"/>
    <w:rsid w:val="00D261A2"/>
    <w:rsid w:val="00D2688C"/>
    <w:rsid w:val="00D31751"/>
    <w:rsid w:val="00D404BC"/>
    <w:rsid w:val="00D46F61"/>
    <w:rsid w:val="00D475CE"/>
    <w:rsid w:val="00D5391E"/>
    <w:rsid w:val="00D616D2"/>
    <w:rsid w:val="00D63B5F"/>
    <w:rsid w:val="00D6613C"/>
    <w:rsid w:val="00D70EF7"/>
    <w:rsid w:val="00D73765"/>
    <w:rsid w:val="00D77729"/>
    <w:rsid w:val="00D810B8"/>
    <w:rsid w:val="00D8142A"/>
    <w:rsid w:val="00D832A3"/>
    <w:rsid w:val="00D8397C"/>
    <w:rsid w:val="00D86D78"/>
    <w:rsid w:val="00D9326D"/>
    <w:rsid w:val="00D949FD"/>
    <w:rsid w:val="00D94EED"/>
    <w:rsid w:val="00D96026"/>
    <w:rsid w:val="00D972F6"/>
    <w:rsid w:val="00DA2430"/>
    <w:rsid w:val="00DA331D"/>
    <w:rsid w:val="00DA7C1C"/>
    <w:rsid w:val="00DB06C4"/>
    <w:rsid w:val="00DB0852"/>
    <w:rsid w:val="00DB147A"/>
    <w:rsid w:val="00DB1B7A"/>
    <w:rsid w:val="00DB3806"/>
    <w:rsid w:val="00DB706E"/>
    <w:rsid w:val="00DC2A54"/>
    <w:rsid w:val="00DC6708"/>
    <w:rsid w:val="00DD011A"/>
    <w:rsid w:val="00DD44CB"/>
    <w:rsid w:val="00DD4846"/>
    <w:rsid w:val="00DE2400"/>
    <w:rsid w:val="00DE4F72"/>
    <w:rsid w:val="00DE58F1"/>
    <w:rsid w:val="00DE6B58"/>
    <w:rsid w:val="00DF0654"/>
    <w:rsid w:val="00DF214E"/>
    <w:rsid w:val="00DF5E32"/>
    <w:rsid w:val="00E01436"/>
    <w:rsid w:val="00E03E79"/>
    <w:rsid w:val="00E045BD"/>
    <w:rsid w:val="00E04D6C"/>
    <w:rsid w:val="00E1135B"/>
    <w:rsid w:val="00E17B77"/>
    <w:rsid w:val="00E231AB"/>
    <w:rsid w:val="00E23337"/>
    <w:rsid w:val="00E24BB4"/>
    <w:rsid w:val="00E259EA"/>
    <w:rsid w:val="00E25D33"/>
    <w:rsid w:val="00E27412"/>
    <w:rsid w:val="00E30549"/>
    <w:rsid w:val="00E30AB0"/>
    <w:rsid w:val="00E32061"/>
    <w:rsid w:val="00E32AFF"/>
    <w:rsid w:val="00E33232"/>
    <w:rsid w:val="00E33F48"/>
    <w:rsid w:val="00E3619E"/>
    <w:rsid w:val="00E42FF9"/>
    <w:rsid w:val="00E44790"/>
    <w:rsid w:val="00E46FC3"/>
    <w:rsid w:val="00E4714C"/>
    <w:rsid w:val="00E5178D"/>
    <w:rsid w:val="00E51AEB"/>
    <w:rsid w:val="00E522A7"/>
    <w:rsid w:val="00E52F12"/>
    <w:rsid w:val="00E5349E"/>
    <w:rsid w:val="00E54452"/>
    <w:rsid w:val="00E5628C"/>
    <w:rsid w:val="00E63B0C"/>
    <w:rsid w:val="00E648F8"/>
    <w:rsid w:val="00E64D02"/>
    <w:rsid w:val="00E664C5"/>
    <w:rsid w:val="00E671A2"/>
    <w:rsid w:val="00E67BF3"/>
    <w:rsid w:val="00E711B3"/>
    <w:rsid w:val="00E7211F"/>
    <w:rsid w:val="00E76D26"/>
    <w:rsid w:val="00E76EE5"/>
    <w:rsid w:val="00E8243B"/>
    <w:rsid w:val="00E83234"/>
    <w:rsid w:val="00E93F11"/>
    <w:rsid w:val="00E95B8E"/>
    <w:rsid w:val="00E97D41"/>
    <w:rsid w:val="00E97D94"/>
    <w:rsid w:val="00EA09D0"/>
    <w:rsid w:val="00EA0F64"/>
    <w:rsid w:val="00EB1390"/>
    <w:rsid w:val="00EB2C71"/>
    <w:rsid w:val="00EB3333"/>
    <w:rsid w:val="00EB4340"/>
    <w:rsid w:val="00EB556D"/>
    <w:rsid w:val="00EB5A7D"/>
    <w:rsid w:val="00EB7309"/>
    <w:rsid w:val="00EC537A"/>
    <w:rsid w:val="00EC73B8"/>
    <w:rsid w:val="00ED09AA"/>
    <w:rsid w:val="00ED3EBA"/>
    <w:rsid w:val="00ED55C0"/>
    <w:rsid w:val="00ED682B"/>
    <w:rsid w:val="00EE105B"/>
    <w:rsid w:val="00EE41D5"/>
    <w:rsid w:val="00EF0B5B"/>
    <w:rsid w:val="00EF7059"/>
    <w:rsid w:val="00F0166F"/>
    <w:rsid w:val="00F02510"/>
    <w:rsid w:val="00F037A4"/>
    <w:rsid w:val="00F049AB"/>
    <w:rsid w:val="00F05C64"/>
    <w:rsid w:val="00F07C19"/>
    <w:rsid w:val="00F142DB"/>
    <w:rsid w:val="00F170A3"/>
    <w:rsid w:val="00F2044E"/>
    <w:rsid w:val="00F20E6C"/>
    <w:rsid w:val="00F2697D"/>
    <w:rsid w:val="00F27C8F"/>
    <w:rsid w:val="00F32749"/>
    <w:rsid w:val="00F33074"/>
    <w:rsid w:val="00F37172"/>
    <w:rsid w:val="00F4477E"/>
    <w:rsid w:val="00F46269"/>
    <w:rsid w:val="00F53B69"/>
    <w:rsid w:val="00F55127"/>
    <w:rsid w:val="00F55339"/>
    <w:rsid w:val="00F57869"/>
    <w:rsid w:val="00F60BA8"/>
    <w:rsid w:val="00F67D8F"/>
    <w:rsid w:val="00F70174"/>
    <w:rsid w:val="00F7769D"/>
    <w:rsid w:val="00F802BE"/>
    <w:rsid w:val="00F80E93"/>
    <w:rsid w:val="00F84F5C"/>
    <w:rsid w:val="00F86024"/>
    <w:rsid w:val="00F8611A"/>
    <w:rsid w:val="00F95E55"/>
    <w:rsid w:val="00FA5128"/>
    <w:rsid w:val="00FA5C98"/>
    <w:rsid w:val="00FA7216"/>
    <w:rsid w:val="00FB42D4"/>
    <w:rsid w:val="00FB5906"/>
    <w:rsid w:val="00FB762F"/>
    <w:rsid w:val="00FB7CE1"/>
    <w:rsid w:val="00FC2AED"/>
    <w:rsid w:val="00FC45AC"/>
    <w:rsid w:val="00FC6C62"/>
    <w:rsid w:val="00FD5EA7"/>
    <w:rsid w:val="00FE36CF"/>
    <w:rsid w:val="00FE3C9C"/>
    <w:rsid w:val="00FE432E"/>
    <w:rsid w:val="00FF01A5"/>
    <w:rsid w:val="00FF0246"/>
    <w:rsid w:val="00FF14C9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89CE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stat.gov.pl/Klasyfikacje/" TargetMode="Externa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png"/><Relationship Id="rId33" Type="http://schemas.openxmlformats.org/officeDocument/2006/relationships/hyperlink" Target="http://stat.gov.pl/metainformacje/slownik-pojec/pojecia-stosowane-w-statystyce-publicznej/3012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011,pojecie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6.pn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31" Type="http://schemas.openxmlformats.org/officeDocument/2006/relationships/hyperlink" Target="https://sdg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image" Target="media/image15.png"/><Relationship Id="rId30" Type="http://schemas.openxmlformats.org/officeDocument/2006/relationships/hyperlink" Target="http://stat.gov.pl/obszary-tematyczne/rynek-pracy/" TargetMode="External"/><Relationship Id="rId35" Type="http://schemas.openxmlformats.org/officeDocument/2006/relationships/hyperlink" Target="https://stat.gov.pl/metainformacje/slownik-pojec/pojecia-stosowane-w-statystyce-publicznej/355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sygnalna_Popyt na prace w czwartym kwartale 2022 r.docx.docx</NazwaPliku>
    <Odbiorcy2 xmlns="AD3641B4-23D9-4536-AF9E-7D0EADDEB824" xsi:nil="true"/>
    <Osoba xmlns="AD3641B4-23D9-4536-AF9E-7D0EADDEB824">STAT\KARWACKAI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1AC39-52CD-4D67-913C-7C2BAFB2FF9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A16E2CE-AB48-4A09-B163-6014A28AC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2031</Words>
  <Characters>12819</Characters>
  <DocSecurity>0</DocSecurity>
  <Lines>312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2023-03-03T09:19:00Z</cp:lastPrinted>
  <dcterms:created xsi:type="dcterms:W3CDTF">2023-03-03T11:28:00Z</dcterms:created>
  <dcterms:modified xsi:type="dcterms:W3CDTF">2023-03-03T11:28:00Z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