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F1611E">
        <w:rPr>
          <w:shd w:val="clear" w:color="auto" w:fill="FFFFFF"/>
        </w:rPr>
        <w:t>kwiecień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404745">
        <w:rPr>
          <w:shd w:val="clear" w:color="auto" w:fill="FFFFFF"/>
        </w:rPr>
        <w:t>3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Pr="009C2F20" w:rsidRDefault="009016E0" w:rsidP="00BA62A7">
      <w:pPr>
        <w:pStyle w:val="LID"/>
        <w:spacing w:before="360"/>
        <w:rPr>
          <w:noProof w:val="0"/>
        </w:rPr>
      </w:pPr>
      <w:r w:rsidRPr="00CC6AC4"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17533583" wp14:editId="6E38913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10,8&#10;wskaźnik ogólnego klimatu koniunktury w przetwórstwie przemysłowym kształtuje się na poziomie wy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81B" w:rsidRPr="00C96ACB" w:rsidRDefault="00A7781B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10,8</w:t>
                            </w:r>
                          </w:p>
                          <w:p w:rsidR="00126425" w:rsidRDefault="00126425" w:rsidP="00726A2F">
                            <w:pPr>
                              <w:pStyle w:val="Opiswskanika"/>
                            </w:pPr>
                          </w:p>
                          <w:p w:rsidR="00A7781B" w:rsidRPr="00C96ACB" w:rsidRDefault="00A7781B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A7781B" w:rsidRDefault="00A7781B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A7781B" w:rsidRPr="00D3686B" w:rsidRDefault="00A7781B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33583" id="Pole tekstowe 2" o:spid="_x0000_s1026" alt="-10,8&#10;wskaźnik ogólnego klimatu koniunktury w przetwórstwie przemysłowym kształtuje się na poziomie wyższym od notowanego przed miesiącem" style="position:absolute;margin-left:0;margin-top:24pt;width:173.55pt;height:112.8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" fillcolor="#001d77" stroked="f">
                <v:stroke joinstyle="miter"/>
                <v:textbox>
                  <w:txbxContent>
                    <w:p w:rsidR="00A7781B" w:rsidRPr="00C96ACB" w:rsidRDefault="00A7781B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10,8</w:t>
                      </w:r>
                    </w:p>
                    <w:p w:rsidR="00126425" w:rsidRDefault="00126425" w:rsidP="00726A2F">
                      <w:pPr>
                        <w:pStyle w:val="Opiswskanika"/>
                      </w:pPr>
                    </w:p>
                    <w:p w:rsidR="00A7781B" w:rsidRPr="00C96ACB" w:rsidRDefault="00A7781B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A7781B" w:rsidRDefault="00A7781B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A7781B" w:rsidRPr="00D3686B" w:rsidRDefault="00A7781B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0B270442" wp14:editId="72DB0A67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81B" w:rsidRPr="00F22FBF" w:rsidRDefault="00A7781B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044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A7781B" w:rsidRPr="00F22FBF" w:rsidRDefault="00A7781B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CC6AC4">
        <w:drawing>
          <wp:anchor distT="0" distB="0" distL="114300" distR="114300" simplePos="0" relativeHeight="252268544" behindDoc="0" locked="0" layoutInCell="1" allowOverlap="1" wp14:anchorId="582AF49F" wp14:editId="02F7647D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20" w:rsidRPr="00CC6AC4">
        <w:rPr>
          <w:noProof w:val="0"/>
        </w:rPr>
        <w:t xml:space="preserve">W </w:t>
      </w:r>
      <w:r w:rsidR="0022497D">
        <w:rPr>
          <w:noProof w:val="0"/>
        </w:rPr>
        <w:t>kwietniu</w:t>
      </w:r>
      <w:r w:rsidR="009C2F20" w:rsidRPr="00CC6AC4">
        <w:rPr>
          <w:noProof w:val="0"/>
        </w:rPr>
        <w:t xml:space="preserve"> br. w</w:t>
      </w:r>
      <w:r w:rsidR="002B032E" w:rsidRPr="00CC6AC4">
        <w:rPr>
          <w:noProof w:val="0"/>
        </w:rPr>
        <w:t>e</w:t>
      </w:r>
      <w:r w:rsidR="009C2F20" w:rsidRPr="00CC6AC4">
        <w:rPr>
          <w:noProof w:val="0"/>
        </w:rPr>
        <w:t xml:space="preserve"> </w:t>
      </w:r>
      <w:r w:rsidR="002B032E" w:rsidRPr="00CC6AC4">
        <w:rPr>
          <w:noProof w:val="0"/>
        </w:rPr>
        <w:t>wszystkich</w:t>
      </w:r>
      <w:r w:rsidR="009C2F20" w:rsidRPr="00CC6AC4">
        <w:rPr>
          <w:noProof w:val="0"/>
        </w:rPr>
        <w:t xml:space="preserve"> prezentowanych obszar</w:t>
      </w:r>
      <w:r w:rsidR="002B032E" w:rsidRPr="00CC6AC4">
        <w:rPr>
          <w:noProof w:val="0"/>
        </w:rPr>
        <w:t>ach</w:t>
      </w:r>
      <w:r w:rsidR="009C2F20" w:rsidRPr="00CC6AC4">
        <w:rPr>
          <w:noProof w:val="0"/>
        </w:rPr>
        <w:t xml:space="preserve"> gospodarki wskaźnik ogólnego klimatu koniunktury kształtuje się na poziomie </w:t>
      </w:r>
      <w:r w:rsidR="002B032E" w:rsidRPr="00CC6AC4">
        <w:rPr>
          <w:noProof w:val="0"/>
        </w:rPr>
        <w:t xml:space="preserve">wyższym </w:t>
      </w:r>
      <w:r w:rsidR="000B1EBF">
        <w:rPr>
          <w:noProof w:val="0"/>
        </w:rPr>
        <w:t>wobec</w:t>
      </w:r>
      <w:r w:rsidR="009C2F20" w:rsidRPr="00CC6AC4">
        <w:rPr>
          <w:noProof w:val="0"/>
        </w:rPr>
        <w:t xml:space="preserve"> prezento</w:t>
      </w:r>
      <w:r w:rsidR="009C2F20" w:rsidRPr="009C2F20">
        <w:rPr>
          <w:noProof w:val="0"/>
        </w:rPr>
        <w:t xml:space="preserve">wanego w </w:t>
      </w:r>
      <w:r w:rsidR="00F20024">
        <w:rPr>
          <w:noProof w:val="0"/>
        </w:rPr>
        <w:t>marcu</w:t>
      </w:r>
      <w:r w:rsidR="006D5CD8">
        <w:rPr>
          <w:noProof w:val="0"/>
        </w:rPr>
        <w:t xml:space="preserve"> br</w:t>
      </w:r>
      <w:r w:rsidR="009C2F20" w:rsidRPr="009C2F20">
        <w:rPr>
          <w:noProof w:val="0"/>
        </w:rPr>
        <w:t>. Wskaźnik ten we wszystkich obszarach</w:t>
      </w:r>
      <w:r w:rsidR="000B1EBF">
        <w:rPr>
          <w:noProof w:val="0"/>
        </w:rPr>
        <w:t>, poza handlem detalicznym,</w:t>
      </w:r>
      <w:r w:rsidR="009C2F20" w:rsidRPr="009C2F20">
        <w:rPr>
          <w:noProof w:val="0"/>
        </w:rPr>
        <w:t xml:space="preserve"> znajduje się poniżej średniej długookresowej</w:t>
      </w:r>
      <w:r w:rsidR="00190F08">
        <w:rPr>
          <w:rStyle w:val="Odwoanieprzypisudolnego"/>
          <w:noProof w:val="0"/>
        </w:rPr>
        <w:footnoteReference w:id="1"/>
      </w:r>
      <w:r w:rsidR="009C2F20" w:rsidRPr="009C2F20">
        <w:rPr>
          <w:noProof w:val="0"/>
        </w:rPr>
        <w:t>. W</w:t>
      </w:r>
      <w:r w:rsidR="00AD7739">
        <w:rPr>
          <w:noProof w:val="0"/>
        </w:rPr>
        <w:t> </w:t>
      </w:r>
      <w:r w:rsidR="009C2F20" w:rsidRPr="009C2F20">
        <w:rPr>
          <w:noProof w:val="0"/>
        </w:rPr>
        <w:t>większości badanych obszarów składow</w:t>
      </w:r>
      <w:r w:rsidR="009E3B2D">
        <w:rPr>
          <w:noProof w:val="0"/>
        </w:rPr>
        <w:t>e</w:t>
      </w:r>
      <w:r w:rsidR="009C2F20" w:rsidRPr="009C2F20">
        <w:rPr>
          <w:noProof w:val="0"/>
        </w:rPr>
        <w:t xml:space="preserve"> „diagnostyczn</w:t>
      </w:r>
      <w:r w:rsidR="009E3B2D">
        <w:rPr>
          <w:noProof w:val="0"/>
        </w:rPr>
        <w:t>e</w:t>
      </w:r>
      <w:r w:rsidR="009C2F20" w:rsidRPr="009C2F20">
        <w:rPr>
          <w:noProof w:val="0"/>
        </w:rPr>
        <w:t>”</w:t>
      </w:r>
      <w:r w:rsidR="009E3B2D">
        <w:rPr>
          <w:noProof w:val="0"/>
        </w:rPr>
        <w:t xml:space="preserve"> kształtują się na zbliżonym </w:t>
      </w:r>
      <w:r w:rsidR="00AD7739">
        <w:rPr>
          <w:noProof w:val="0"/>
        </w:rPr>
        <w:t xml:space="preserve">do prezentowanego </w:t>
      </w:r>
      <w:r w:rsidR="008D4B74">
        <w:rPr>
          <w:noProof w:val="0"/>
        </w:rPr>
        <w:t xml:space="preserve">w </w:t>
      </w:r>
      <w:r w:rsidR="00F24C5F">
        <w:rPr>
          <w:noProof w:val="0"/>
        </w:rPr>
        <w:t>marcu</w:t>
      </w:r>
      <w:r w:rsidR="008D4B74">
        <w:rPr>
          <w:noProof w:val="0"/>
        </w:rPr>
        <w:t xml:space="preserve"> poziomie</w:t>
      </w:r>
      <w:r w:rsidR="002F44EC">
        <w:rPr>
          <w:noProof w:val="0"/>
        </w:rPr>
        <w:t>,</w:t>
      </w:r>
      <w:r w:rsidR="008D4B74">
        <w:rPr>
          <w:noProof w:val="0"/>
        </w:rPr>
        <w:t xml:space="preserve"> natomiast składowe</w:t>
      </w:r>
      <w:r w:rsidR="009E3B2D">
        <w:rPr>
          <w:noProof w:val="0"/>
        </w:rPr>
        <w:t xml:space="preserve"> </w:t>
      </w:r>
      <w:r w:rsidR="008D4B74">
        <w:rPr>
          <w:noProof w:val="0"/>
        </w:rPr>
        <w:t>„prognostyczne</w:t>
      </w:r>
      <w:r w:rsidR="009C2F20" w:rsidRPr="009C2F20">
        <w:rPr>
          <w:noProof w:val="0"/>
        </w:rPr>
        <w:t>”</w:t>
      </w:r>
      <w:r w:rsidR="008D4B74">
        <w:rPr>
          <w:noProof w:val="0"/>
        </w:rPr>
        <w:t xml:space="preserve"> poprawiają się</w:t>
      </w:r>
      <w:r w:rsidR="00126425">
        <w:rPr>
          <w:noProof w:val="0"/>
        </w:rPr>
        <w:t xml:space="preserve"> we wszystkich obszarach</w:t>
      </w:r>
      <w:r w:rsidR="009650DB" w:rsidRPr="009650DB">
        <w:rPr>
          <w:noProof w:val="0"/>
        </w:rPr>
        <w:t>.</w:t>
      </w:r>
    </w:p>
    <w:p w:rsidR="0086693B" w:rsidRPr="006B3A7A" w:rsidRDefault="004A7E00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</w:t>
      </w:r>
      <w:r w:rsidR="00D6685E" w:rsidRPr="00D6685E">
        <w:rPr>
          <w:noProof w:val="0"/>
        </w:rPr>
        <w:t xml:space="preserve">(plus </w:t>
      </w:r>
      <w:r w:rsidR="00F20024">
        <w:rPr>
          <w:noProof w:val="0"/>
        </w:rPr>
        <w:t>16,8</w:t>
      </w:r>
      <w:r w:rsidR="00D6685E" w:rsidRPr="00D6685E">
        <w:rPr>
          <w:noProof w:val="0"/>
        </w:rPr>
        <w:t xml:space="preserve">) </w:t>
      </w:r>
      <w:r w:rsidRPr="00D6685E">
        <w:rPr>
          <w:noProof w:val="0"/>
        </w:rPr>
        <w:t>oraz informacja i komunikacja</w:t>
      </w:r>
      <w:r w:rsidR="00D6685E" w:rsidRPr="00D6685E">
        <w:rPr>
          <w:noProof w:val="0"/>
        </w:rPr>
        <w:t xml:space="preserve"> (plus </w:t>
      </w:r>
      <w:r w:rsidR="00F20024">
        <w:rPr>
          <w:noProof w:val="0"/>
        </w:rPr>
        <w:t>12,2</w:t>
      </w:r>
      <w:r w:rsidR="00D6685E" w:rsidRPr="00D6685E">
        <w:rPr>
          <w:noProof w:val="0"/>
        </w:rPr>
        <w:t>)</w:t>
      </w:r>
      <w:r w:rsidRPr="00D6685E">
        <w:rPr>
          <w:noProof w:val="0"/>
        </w:rPr>
        <w:t xml:space="preserve"> jako jedyne oceniają koniunkturę</w:t>
      </w:r>
      <w:r w:rsidR="0086693B" w:rsidRPr="00D6685E">
        <w:rPr>
          <w:noProof w:val="0"/>
        </w:rPr>
        <w:t xml:space="preserve"> </w:t>
      </w:r>
      <w:r w:rsidRPr="00D6685E">
        <w:rPr>
          <w:noProof w:val="0"/>
        </w:rPr>
        <w:t>korzystnie</w:t>
      </w:r>
      <w:r w:rsidR="00166697" w:rsidRPr="00D6685E">
        <w:rPr>
          <w:rStyle w:val="Odwoanieprzypisudolnego"/>
          <w:noProof w:val="0"/>
        </w:rPr>
        <w:footnoteReference w:id="2"/>
      </w:r>
      <w:r w:rsidR="007D5A4F" w:rsidRPr="00D6685E">
        <w:rPr>
          <w:noProof w:val="0"/>
        </w:rPr>
        <w:t>,</w:t>
      </w:r>
      <w:r w:rsidRPr="00D6685E">
        <w:rPr>
          <w:noProof w:val="0"/>
        </w:rPr>
        <w:t xml:space="preserve"> choć poniżej średniej długookres</w:t>
      </w:r>
      <w:r w:rsidR="001743EB" w:rsidRPr="00D6685E">
        <w:rPr>
          <w:noProof w:val="0"/>
        </w:rPr>
        <w:t>owej (odpowiednio</w:t>
      </w:r>
      <w:r w:rsidRPr="00D6685E">
        <w:rPr>
          <w:noProof w:val="0"/>
        </w:rPr>
        <w:t xml:space="preserve">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2</w:t>
      </w:r>
      <w:r w:rsidR="00997A92">
        <w:rPr>
          <w:noProof w:val="0"/>
        </w:rPr>
        <w:t>5,9</w:t>
      </w:r>
      <w:r w:rsidR="00F051F7" w:rsidRPr="00D6685E">
        <w:rPr>
          <w:noProof w:val="0"/>
        </w:rPr>
        <w:t xml:space="preserve"> </w:t>
      </w:r>
      <w:r w:rsidRPr="00D6685E">
        <w:rPr>
          <w:noProof w:val="0"/>
        </w:rPr>
        <w:t xml:space="preserve">i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18,</w:t>
      </w:r>
      <w:r w:rsidR="00D861B7">
        <w:rPr>
          <w:noProof w:val="0"/>
        </w:rPr>
        <w:t>2</w:t>
      </w:r>
      <w:r w:rsidR="001743EB" w:rsidRPr="00D6685E">
        <w:rPr>
          <w:noProof w:val="0"/>
        </w:rPr>
        <w:t>)</w:t>
      </w:r>
      <w:r w:rsidRPr="00D6685E">
        <w:rPr>
          <w:noProof w:val="0"/>
        </w:rPr>
        <w:t>.</w:t>
      </w:r>
      <w:r w:rsidR="0086693B" w:rsidRPr="00D6685E">
        <w:rPr>
          <w:noProof w:val="0"/>
        </w:rPr>
        <w:t xml:space="preserve"> </w:t>
      </w:r>
      <w:r w:rsidR="007D5A4F" w:rsidRPr="00D6685E">
        <w:rPr>
          <w:noProof w:val="0"/>
        </w:rPr>
        <w:t>N</w:t>
      </w:r>
      <w:r w:rsidR="0086693B" w:rsidRPr="00D6685E">
        <w:rPr>
          <w:noProof w:val="0"/>
        </w:rPr>
        <w:t xml:space="preserve">ajbardziej pesymistyczne </w:t>
      </w:r>
      <w:r w:rsidR="007D5A4F" w:rsidRPr="00D6685E">
        <w:rPr>
          <w:noProof w:val="0"/>
        </w:rPr>
        <w:t xml:space="preserve">oceny formułują </w:t>
      </w:r>
      <w:r w:rsidR="0086693B" w:rsidRPr="00D6685E">
        <w:rPr>
          <w:noProof w:val="0"/>
        </w:rPr>
        <w:t>podmioty z</w:t>
      </w:r>
      <w:r w:rsidR="00D6685E">
        <w:rPr>
          <w:noProof w:val="0"/>
        </w:rPr>
        <w:t xml:space="preserve"> </w:t>
      </w:r>
      <w:r w:rsidR="0086693B" w:rsidRPr="00D6685E">
        <w:rPr>
          <w:noProof w:val="0"/>
        </w:rPr>
        <w:t xml:space="preserve">sekcji </w:t>
      </w:r>
      <w:r w:rsidR="00D61EDF" w:rsidRPr="00D6685E">
        <w:rPr>
          <w:noProof w:val="0"/>
        </w:rPr>
        <w:t xml:space="preserve">budownictwo (minus </w:t>
      </w:r>
      <w:r w:rsidR="00F20024">
        <w:rPr>
          <w:noProof w:val="0"/>
        </w:rPr>
        <w:t>12,5</w:t>
      </w:r>
      <w:r w:rsidR="00D61EDF" w:rsidRPr="00D6685E">
        <w:rPr>
          <w:noProof w:val="0"/>
        </w:rPr>
        <w:t>)</w:t>
      </w:r>
      <w:r w:rsidR="00F20024">
        <w:rPr>
          <w:noProof w:val="0"/>
        </w:rPr>
        <w:t xml:space="preserve"> oraz przetwórstwo przemysłowe (minus 10,8)</w:t>
      </w:r>
      <w:r w:rsidR="0086693B" w:rsidRPr="00D6685E">
        <w:rPr>
          <w:noProof w:val="0"/>
        </w:rPr>
        <w:t>.</w:t>
      </w:r>
      <w:r w:rsidR="0086693B" w:rsidRPr="006B3A7A">
        <w:rPr>
          <w:noProof w:val="0"/>
        </w:rPr>
        <w:t xml:space="preserve"> </w:t>
      </w:r>
    </w:p>
    <w:p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</w:t>
      </w:r>
      <w:r w:rsidR="001923AC">
        <w:rPr>
          <w:noProof w:val="0"/>
        </w:rPr>
        <w:t xml:space="preserve">oraz </w:t>
      </w:r>
      <w:r w:rsidR="00F37CC8" w:rsidRPr="00FB55A2">
        <w:rPr>
          <w:noProof w:val="0"/>
        </w:rPr>
        <w:t xml:space="preserve">odnoszących się do procesów cenowych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780926">
        <w:rPr>
          <w:noProof w:val="0"/>
        </w:rPr>
        <w:t>tablicy 2</w:t>
      </w:r>
      <w:r w:rsidR="003F582F" w:rsidRPr="006B3A7A">
        <w:rPr>
          <w:noProof w:val="0"/>
        </w:rPr>
        <w:t>)</w:t>
      </w:r>
      <w:r w:rsidR="00DC0BBB" w:rsidRPr="006B3A7A">
        <w:rPr>
          <w:noProof w:val="0"/>
        </w:rPr>
        <w:t xml:space="preserve">. 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67D6B206" wp14:editId="32788D3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F304A8" w:rsidP="0078170D">
      <w:pPr>
        <w:spacing w:before="120" w:after="120"/>
      </w:pPr>
      <w:r w:rsidRPr="00A7781B">
        <w:rPr>
          <w:noProof/>
        </w:rPr>
        <w:drawing>
          <wp:anchor distT="0" distB="0" distL="114300" distR="114300" simplePos="0" relativeHeight="253827072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428625</wp:posOffset>
            </wp:positionV>
            <wp:extent cx="1540510" cy="1752600"/>
            <wp:effectExtent l="0" t="0" r="2540" b="0"/>
            <wp:wrapTopAndBottom/>
            <wp:docPr id="19" name="Obraz 19" descr="Wykres 1. Wskaźnik ogólnego klimatu koniunktury gospodarczej i jego składowe w przetwórstwie przemysłowym&#10;Wartości wskaźnika ogólnego klimatu koniunktury w przetwórstwie przemysłowym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1B" w:rsidRPr="00A7781B">
        <w:rPr>
          <w:noProof/>
        </w:rPr>
        <w:drawing>
          <wp:anchor distT="0" distB="0" distL="114300" distR="114300" simplePos="0" relativeHeight="2538260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4996800" cy="1645200"/>
            <wp:effectExtent l="0" t="0" r="0" b="0"/>
            <wp:wrapTopAndBottom/>
            <wp:docPr id="16" name="Obraz 16" descr="Wykres 1. Wskaźnik ogólnego klimatu koniunktury gospodarczej w przetwórstwie przemysłowym&#10;Wartości wskaźnika ogólnego klimatu koniunktury w przetwórstwie przemysłowym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B01BAB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B01BAB">
        <w:rPr>
          <w:rFonts w:ascii="Fira Sans" w:hAnsi="Fira Sans"/>
          <w:spacing w:val="-4"/>
          <w:sz w:val="19"/>
          <w:szCs w:val="19"/>
          <w:lang w:eastAsia="pl-PL"/>
        </w:rPr>
        <w:t>10,8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B01BAB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 </w:t>
      </w:r>
      <w:r w:rsidR="00B01BAB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53368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B01BAB">
        <w:rPr>
          <w:rFonts w:ascii="Fira Sans" w:hAnsi="Fira Sans"/>
          <w:spacing w:val="-4"/>
          <w:sz w:val="19"/>
          <w:szCs w:val="19"/>
          <w:lang w:eastAsia="pl-PL"/>
        </w:rPr>
        <w:t>12,9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025667" w:rsidRPr="006B3A7A" w:rsidRDefault="00A7781B" w:rsidP="0078170D">
      <w:pPr>
        <w:spacing w:before="120" w:after="120"/>
      </w:pPr>
      <w:r w:rsidRPr="00A7781B">
        <w:t xml:space="preserve"> </w:t>
      </w:r>
      <w:r w:rsidR="00205028" w:rsidRPr="00205028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37B8E3F1" wp14:editId="4B0D779B">
            <wp:simplePos x="0" y="0"/>
            <wp:positionH relativeFrom="margin">
              <wp:align>left</wp:align>
            </wp:positionH>
            <wp:positionV relativeFrom="paragraph">
              <wp:posOffset>8666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1B4A96" w:rsidP="00076593">
      <w:pPr>
        <w:spacing w:line="259" w:lineRule="auto"/>
        <w:rPr>
          <w:noProof/>
        </w:rPr>
      </w:pPr>
      <w:r w:rsidRPr="000C185A">
        <w:rPr>
          <w:noProof/>
        </w:rPr>
        <w:drawing>
          <wp:anchor distT="0" distB="0" distL="114300" distR="114300" simplePos="0" relativeHeight="253829120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417830</wp:posOffset>
            </wp:positionV>
            <wp:extent cx="1540510" cy="1752600"/>
            <wp:effectExtent l="0" t="0" r="2540" b="0"/>
            <wp:wrapTopAndBottom/>
            <wp:docPr id="49" name="Obraz 49" descr="Wykres 2. Wskaźnik ogólnego klimatu koniunktury gospodarczej i jego składowe w budownictwie&#10;Wartości wskaźnika ogólnego klimatu koniunktury w budownictwie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5A" w:rsidRPr="000C185A">
        <w:rPr>
          <w:noProof/>
        </w:rPr>
        <w:drawing>
          <wp:anchor distT="0" distB="0" distL="114300" distR="114300" simplePos="0" relativeHeight="253828096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452120</wp:posOffset>
            </wp:positionV>
            <wp:extent cx="4996800" cy="1645200"/>
            <wp:effectExtent l="0" t="0" r="0" b="0"/>
            <wp:wrapTopAndBottom/>
            <wp:docPr id="33" name="Obraz 33" descr="Wykres 2. Wskaźnik ogólnego klimatu koniunktury gospodarczej w budownictwie&#10;Wartości wskaźnika ogólnego klimatu koniunktury w budownictwie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997D51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6D2ED9" w:rsidRPr="006D2ED9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minus </w:t>
      </w:r>
      <w:r w:rsidR="00997D51">
        <w:rPr>
          <w:rFonts w:ascii="Fira Sans" w:hAnsi="Fira Sans"/>
          <w:spacing w:val="-4"/>
          <w:sz w:val="19"/>
          <w:szCs w:val="19"/>
          <w:lang w:eastAsia="pl-PL"/>
        </w:rPr>
        <w:t>12,5</w:t>
      </w:r>
      <w:r w:rsidR="006D2ED9" w:rsidRPr="006D2ED9">
        <w:rPr>
          <w:rFonts w:ascii="Fira Sans" w:hAnsi="Fira Sans"/>
          <w:spacing w:val="-4"/>
          <w:sz w:val="19"/>
          <w:szCs w:val="19"/>
          <w:lang w:eastAsia="pl-PL"/>
        </w:rPr>
        <w:t xml:space="preserve"> – wyższym od notowanego przed miesiącem (minus </w:t>
      </w:r>
      <w:r w:rsidR="00997D51" w:rsidRPr="006D2ED9">
        <w:rPr>
          <w:rFonts w:ascii="Fira Sans" w:hAnsi="Fira Sans"/>
          <w:spacing w:val="-4"/>
          <w:sz w:val="19"/>
          <w:szCs w:val="19"/>
          <w:lang w:eastAsia="pl-PL"/>
        </w:rPr>
        <w:t>16,9</w:t>
      </w:r>
      <w:r w:rsidR="00AE216E" w:rsidRPr="00AE216E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87A25" w:rsidRPr="00987A25">
        <w:rPr>
          <w:noProof/>
        </w:rPr>
        <w:t xml:space="preserve"> </w:t>
      </w:r>
    </w:p>
    <w:p w:rsidR="00E011CF" w:rsidRPr="006B3A7A" w:rsidRDefault="00552BF6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6AF99CF1" wp14:editId="0506CCE7">
            <wp:simplePos x="0" y="0"/>
            <wp:positionH relativeFrom="margin">
              <wp:posOffset>57890</wp:posOffset>
            </wp:positionH>
            <wp:positionV relativeFrom="paragraph">
              <wp:posOffset>2074128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761740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120CA9">
        <w:rPr>
          <w:noProof/>
        </w:rPr>
        <w:drawing>
          <wp:anchor distT="0" distB="0" distL="114300" distR="114300" simplePos="0" relativeHeight="253831168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466090</wp:posOffset>
            </wp:positionV>
            <wp:extent cx="1540510" cy="1752600"/>
            <wp:effectExtent l="0" t="0" r="2540" b="0"/>
            <wp:wrapTopAndBottom/>
            <wp:docPr id="54" name="Obraz 54" descr="Wykres 3. Wskaźnik ogólnego klimatu koniunktury gospodarczej i jego składowe w handlu hurtowym&#10;Wartości wskaźnika ogólnego klimatu koniunktury w handlu hurtowym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A9" w:rsidRPr="00120CA9">
        <w:rPr>
          <w:noProof/>
        </w:rPr>
        <w:drawing>
          <wp:anchor distT="0" distB="0" distL="114300" distR="114300" simplePos="0" relativeHeight="253830144" behindDoc="0" locked="0" layoutInCell="1" allowOverlap="1">
            <wp:simplePos x="0" y="0"/>
            <wp:positionH relativeFrom="margin">
              <wp:posOffset>1905</wp:posOffset>
            </wp:positionH>
            <wp:positionV relativeFrom="paragraph">
              <wp:posOffset>513715</wp:posOffset>
            </wp:positionV>
            <wp:extent cx="4996800" cy="1645200"/>
            <wp:effectExtent l="0" t="0" r="0" b="0"/>
            <wp:wrapTopAndBottom/>
            <wp:docPr id="50" name="Obraz 50" descr="Wykres 3. Wskaźnik ogólnego klimatu koniunktury gospodarczej w handlu hurtowym&#10;Wartości wskaźnika ogólnego klimatu koniunktury w handlu hurtowym w latach 2011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E17A7E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C15F7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E17A7E" w:rsidRPr="00E17A7E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1,1 – wyższym niż w marcu (minus 3,1)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0A644A20" wp14:editId="447C557D">
            <wp:simplePos x="0" y="0"/>
            <wp:positionH relativeFrom="margin">
              <wp:align>left</wp:align>
            </wp:positionH>
            <wp:positionV relativeFrom="paragraph">
              <wp:posOffset>2138797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1B4A96" w:rsidP="001F6620">
      <w:pPr>
        <w:rPr>
          <w:noProof/>
        </w:rPr>
      </w:pPr>
      <w:r w:rsidRPr="00D12860">
        <w:rPr>
          <w:noProof/>
        </w:rPr>
        <w:drawing>
          <wp:anchor distT="0" distB="0" distL="114300" distR="114300" simplePos="0" relativeHeight="253833216" behindDoc="0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426085</wp:posOffset>
            </wp:positionV>
            <wp:extent cx="1540510" cy="1752600"/>
            <wp:effectExtent l="0" t="0" r="2540" b="0"/>
            <wp:wrapTopAndBottom/>
            <wp:docPr id="56" name="Obraz 56" descr="Wykres 4. Wskaźnik ogólnego klimatu koniunktury gospodarczej i jego składowe w handlu detalicznym&#10;Wartości wskaźnika ogólnego klimatu koniunktury w handlu detalicznym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860" w:rsidRPr="00D12860">
        <w:rPr>
          <w:noProof/>
        </w:rPr>
        <w:drawing>
          <wp:anchor distT="0" distB="0" distL="114300" distR="114300" simplePos="0" relativeHeight="25383219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453390</wp:posOffset>
            </wp:positionV>
            <wp:extent cx="4996180" cy="1644650"/>
            <wp:effectExtent l="0" t="0" r="0" b="0"/>
            <wp:wrapTopAndBottom/>
            <wp:docPr id="55" name="Obraz 55" descr="Wykres 4. Wskaźnik ogólnego klimatu koniunktury gospodarczej w handlu detalicznym&#10;Wartości wskaźnika ogólnego klimatu koniunktury w handlu detalicznym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8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36601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977CAE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36601" w:rsidRPr="00236601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2,4 – wyższym niż przed miesiącem (minus 5,5)</w:t>
      </w:r>
      <w:r w:rsidR="00454358" w:rsidRPr="00454358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2F2A7EC0" wp14:editId="0C4D558F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D06580" w:rsidP="00025667">
      <w:pPr>
        <w:rPr>
          <w:rFonts w:ascii="Fira Sans" w:hAnsi="Fira Sans"/>
          <w:spacing w:val="-4"/>
          <w:sz w:val="19"/>
          <w:szCs w:val="19"/>
          <w:lang w:eastAsia="pl-PL"/>
        </w:rPr>
      </w:pPr>
      <w:r w:rsidRPr="00D06580">
        <w:rPr>
          <w:noProof/>
        </w:rPr>
        <w:drawing>
          <wp:anchor distT="0" distB="0" distL="114300" distR="114300" simplePos="0" relativeHeight="253835264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394970</wp:posOffset>
            </wp:positionV>
            <wp:extent cx="1540800" cy="1753200"/>
            <wp:effectExtent l="0" t="0" r="2540" b="0"/>
            <wp:wrapTopAndBottom/>
            <wp:docPr id="58" name="Obraz 58" descr="Wykres 5. Wskaźnik ogólnego klimatu koniunktury gospodarczej i jego składowe w transporcie i gospodarce magazynowej&#10;Wartości wskaźnika ogólnego klimatu koniunktury w transporcie i gospodarce magazynowej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580">
        <w:rPr>
          <w:noProof/>
        </w:rPr>
        <w:drawing>
          <wp:anchor distT="0" distB="0" distL="114300" distR="114300" simplePos="0" relativeHeight="253834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437515</wp:posOffset>
            </wp:positionV>
            <wp:extent cx="4996800" cy="1645200"/>
            <wp:effectExtent l="0" t="0" r="0" b="0"/>
            <wp:wrapTopAndBottom/>
            <wp:docPr id="57" name="Obraz 57" descr="Wykres 5. Wskaźnik ogólnego klimatu koniunktury gospodarczej w transporcie i gospodarce magazynowej&#10;Wartości wskaźnika ogólnego klimatu koniunktury w transporcie i gospodarce magazynowej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997D51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A4365A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9C1295">
        <w:rPr>
          <w:rFonts w:ascii="Fira Sans" w:hAnsi="Fira Sans"/>
          <w:spacing w:val="-4"/>
          <w:sz w:val="19"/>
          <w:szCs w:val="19"/>
          <w:lang w:eastAsia="pl-PL"/>
        </w:rPr>
        <w:t>3,0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9C1295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2B032E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sygnalizowanego w </w:t>
      </w:r>
      <w:r w:rsidR="00997D51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727853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(minus </w:t>
      </w:r>
      <w:r w:rsidR="00D37A91" w:rsidRPr="00CC6AC4">
        <w:rPr>
          <w:rFonts w:ascii="Fira Sans" w:hAnsi="Fira Sans"/>
          <w:spacing w:val="-4"/>
          <w:sz w:val="19"/>
          <w:szCs w:val="19"/>
          <w:lang w:eastAsia="pl-PL"/>
        </w:rPr>
        <w:t>5,</w:t>
      </w:r>
      <w:r w:rsidR="009C1295">
        <w:rPr>
          <w:rFonts w:ascii="Fira Sans" w:hAnsi="Fira Sans"/>
          <w:spacing w:val="-4"/>
          <w:sz w:val="19"/>
          <w:szCs w:val="19"/>
          <w:lang w:eastAsia="pl-PL"/>
        </w:rPr>
        <w:t>6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025667" w:rsidRPr="00025667">
        <w:rPr>
          <w:noProof/>
          <w:lang w:eastAsia="pl-PL"/>
        </w:rPr>
        <w:t xml:space="preserve"> </w:t>
      </w:r>
      <w:r w:rsidRPr="00D06580"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313EF988" wp14:editId="57F7A2E8">
            <wp:simplePos x="0" y="0"/>
            <wp:positionH relativeFrom="margin">
              <wp:align>left</wp:align>
            </wp:positionH>
            <wp:positionV relativeFrom="paragraph">
              <wp:posOffset>2115185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8A5EFF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8A5EFF">
        <w:rPr>
          <w:noProof/>
        </w:rPr>
        <w:drawing>
          <wp:anchor distT="0" distB="0" distL="114300" distR="114300" simplePos="0" relativeHeight="253837312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511175</wp:posOffset>
            </wp:positionV>
            <wp:extent cx="1540510" cy="1752600"/>
            <wp:effectExtent l="0" t="0" r="2540" b="0"/>
            <wp:wrapTopAndBottom/>
            <wp:docPr id="60" name="Obraz 60" descr="Wykres 6. Wskaźnik ogólnego klimatu koniunktury gospodarczej i jego składowe w zakwaterowaniu i gastronomii&#10;Wartości wskaźnika ogólnego klimatu koniunktury w zakwaterowaniu i gastronomii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EFF">
        <w:rPr>
          <w:noProof/>
        </w:rPr>
        <w:drawing>
          <wp:anchor distT="0" distB="0" distL="114300" distR="114300" simplePos="0" relativeHeight="253836288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557530</wp:posOffset>
            </wp:positionV>
            <wp:extent cx="4996800" cy="1645200"/>
            <wp:effectExtent l="0" t="0" r="0" b="0"/>
            <wp:wrapTopAndBottom/>
            <wp:docPr id="59" name="Obraz 59" descr="Wykres 6. Wskaźnik ogólnego klimatu koniunktury gospodarczej w zakwaterowaniu i gastronomii&#10;Wartości wskaźnika ogólnego klimatu koniunktury w zakwaterowaniu i gastronomii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432AD2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5,3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 xml:space="preserve">wyższym od </w:t>
      </w:r>
      <w:r w:rsidR="007E1507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przed miesiącem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0B5098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13,7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0C5ECF" w:rsidRPr="006B3A7A" w:rsidRDefault="000C5ECF" w:rsidP="008A5EFF">
      <w:pPr>
        <w:spacing w:before="840" w:after="120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DB0E64" w:rsidRDefault="00916664" w:rsidP="00B41B7D">
      <w:r w:rsidRPr="006B3A7A">
        <w:br w:type="page"/>
      </w:r>
    </w:p>
    <w:p w:rsidR="00E011CF" w:rsidRPr="006B3A7A" w:rsidRDefault="00BF0D6B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90D950F" wp14:editId="091C1F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Default="00B34F45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B34F45">
        <w:rPr>
          <w:noProof/>
        </w:rPr>
        <w:drawing>
          <wp:anchor distT="0" distB="0" distL="114300" distR="114300" simplePos="0" relativeHeight="253838336" behindDoc="0" locked="0" layoutInCell="1" allowOverlap="1">
            <wp:simplePos x="0" y="0"/>
            <wp:positionH relativeFrom="margin">
              <wp:posOffset>63500</wp:posOffset>
            </wp:positionH>
            <wp:positionV relativeFrom="paragraph">
              <wp:posOffset>472440</wp:posOffset>
            </wp:positionV>
            <wp:extent cx="4996180" cy="1644650"/>
            <wp:effectExtent l="0" t="0" r="0" b="0"/>
            <wp:wrapTopAndBottom/>
            <wp:docPr id="61" name="Obraz 61" descr="Wykres 7. Wskaźnik ogólnego klimatu koniunktury gospodarczej w informacji i komunikacji&#10;Wartości wskaźnika ogólnego klimatu koniunktury w informacji i komunikacji w latach 2010-2023 - dane wyrównane i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8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F45">
        <w:rPr>
          <w:noProof/>
        </w:rPr>
        <w:drawing>
          <wp:anchor distT="0" distB="0" distL="114300" distR="114300" simplePos="0" relativeHeight="253839360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431165</wp:posOffset>
            </wp:positionV>
            <wp:extent cx="1540800" cy="1753200"/>
            <wp:effectExtent l="0" t="0" r="0" b="0"/>
            <wp:wrapTopAndBottom/>
            <wp:docPr id="62" name="Obraz 62" descr="Wykres 7. Wskaźnik ogólnego klimatu koniunktury gospodarczej i jego składowe w informacji i komunikacji&#10;Wartości wskaźnika ogólnego klimatu koniunktury w informacji i komunikacji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610EE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12,2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D61D3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E1507">
        <w:rPr>
          <w:rFonts w:ascii="Fira Sans" w:hAnsi="Fira Sans"/>
          <w:spacing w:val="-4"/>
          <w:sz w:val="19"/>
          <w:szCs w:val="19"/>
          <w:lang w:eastAsia="pl-PL"/>
        </w:rPr>
        <w:t>10,</w:t>
      </w:r>
      <w:r w:rsidR="003F43A2">
        <w:rPr>
          <w:rFonts w:ascii="Fira Sans" w:hAnsi="Fira Sans"/>
          <w:spacing w:val="-4"/>
          <w:sz w:val="19"/>
          <w:szCs w:val="19"/>
          <w:lang w:eastAsia="pl-PL"/>
        </w:rPr>
        <w:t>4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6B3A7A" w:rsidRDefault="00B25F9D" w:rsidP="00B25F9D">
      <w:pPr>
        <w:pStyle w:val="Nagwek1"/>
        <w:spacing w:before="840"/>
      </w:pPr>
      <w:r w:rsidRPr="001638A5">
        <w:rPr>
          <w:rFonts w:ascii="Fira Sans" w:hAnsi="Fira Sans"/>
          <w:b/>
          <w:szCs w:val="19"/>
        </w:rPr>
        <w:drawing>
          <wp:anchor distT="0" distB="0" distL="114300" distR="114300" simplePos="0" relativeHeight="252249088" behindDoc="1" locked="0" layoutInCell="1" allowOverlap="1" wp14:anchorId="78FFD5DB" wp14:editId="09BC2C19">
            <wp:simplePos x="0" y="0"/>
            <wp:positionH relativeFrom="margin">
              <wp:posOffset>-41563</wp:posOffset>
            </wp:positionH>
            <wp:positionV relativeFrom="paragraph">
              <wp:posOffset>2121073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4"/>
      </w:r>
    </w:p>
    <w:p w:rsidR="00962BCA" w:rsidRDefault="001638A5" w:rsidP="0078170D">
      <w:pPr>
        <w:spacing w:before="120" w:after="120"/>
        <w:rPr>
          <w:noProof/>
        </w:rPr>
      </w:pPr>
      <w:r w:rsidRPr="009D6A3F">
        <w:rPr>
          <w:noProof/>
        </w:rPr>
        <w:drawing>
          <wp:anchor distT="0" distB="0" distL="114300" distR="114300" simplePos="0" relativeHeight="253840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436880</wp:posOffset>
            </wp:positionV>
            <wp:extent cx="4996800" cy="1645200"/>
            <wp:effectExtent l="0" t="0" r="0" b="0"/>
            <wp:wrapTopAndBottom/>
            <wp:docPr id="63" name="Obraz 63" descr="Wykres 8. Wskaźnik ogólnego klimatu koniunktury gospodarczej w finansach i ubezpieczeniach&#10;Wartości wskaźnika ogólnego klimatu koniunktury w finansach i ubezpieczeniach w latach 2010-2023 - dane niewyrównane sezonow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1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A96" w:rsidRPr="009D6A3F">
        <w:rPr>
          <w:noProof/>
        </w:rPr>
        <w:drawing>
          <wp:anchor distT="0" distB="0" distL="114300" distR="114300" simplePos="0" relativeHeight="253841408" behindDoc="0" locked="0" layoutInCell="1" allowOverlap="1">
            <wp:simplePos x="0" y="0"/>
            <wp:positionH relativeFrom="column">
              <wp:posOffset>5271135</wp:posOffset>
            </wp:positionH>
            <wp:positionV relativeFrom="paragraph">
              <wp:posOffset>396240</wp:posOffset>
            </wp:positionV>
            <wp:extent cx="1539875" cy="1741805"/>
            <wp:effectExtent l="0" t="0" r="0" b="0"/>
            <wp:wrapTopAndBottom/>
            <wp:docPr id="195" name="Obraz 195" descr="Wykres 8. Wskaźnik ogólnego klimatu koniunktury gospodarczej i jego składowe w finansach i ubezpieczeniach&#10;Wartości wskaźnika ogólnego klimatu koniunktury w finansach i ubezpieczeniach w ostatnich sześciu miesiącach (dane niewyrównane sezonowo) oraz jego składowych: &quot;diagnostycznej&quot; i &quot;prognostycznej&quot; (dane niewyrównane sezonowo)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</w:t>
      </w:r>
      <w:bookmarkStart w:id="1" w:name="_GoBack"/>
      <w:bookmarkEnd w:id="1"/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7375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267FE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187375">
        <w:rPr>
          <w:rFonts w:ascii="Fira Sans" w:hAnsi="Fira Sans"/>
          <w:spacing w:val="-4"/>
          <w:sz w:val="19"/>
          <w:szCs w:val="19"/>
          <w:lang w:eastAsia="pl-PL"/>
        </w:rPr>
        <w:t>16,8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</w:t>
      </w:r>
      <w:r w:rsidR="00CD2742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A2519">
        <w:rPr>
          <w:rFonts w:ascii="Fira Sans" w:hAnsi="Fira Sans"/>
          <w:spacing w:val="-4"/>
          <w:sz w:val="19"/>
          <w:szCs w:val="19"/>
          <w:lang w:eastAsia="pl-PL"/>
        </w:rPr>
        <w:t>nieco wyższym od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187375">
        <w:rPr>
          <w:rFonts w:ascii="Fira Sans" w:hAnsi="Fira Sans"/>
          <w:spacing w:val="-4"/>
          <w:sz w:val="19"/>
          <w:szCs w:val="19"/>
          <w:lang w:eastAsia="pl-PL"/>
        </w:rPr>
        <w:t>15,3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7236B6" w:rsidRPr="006B3A7A" w:rsidRDefault="007236B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3456" behindDoc="0" locked="0" layoutInCell="1" allowOverlap="1" wp14:anchorId="30744819" wp14:editId="77FEABA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-13,9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1,6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1,6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-1,7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5,0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4480" behindDoc="0" locked="0" layoutInCell="1" allowOverlap="1" wp14:anchorId="000B9424" wp14:editId="573EC95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5504" behindDoc="0" locked="0" layoutInCell="1" allowOverlap="1" wp14:anchorId="1EC0265E" wp14:editId="4C8CB7F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8,8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6528" behindDoc="0" locked="0" layoutInCell="1" allowOverlap="1" wp14:anchorId="4D7B6EED" wp14:editId="135B6A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-4,4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-3,5</w:t>
            </w:r>
          </w:p>
        </w:tc>
      </w:tr>
      <w:tr w:rsidR="004542B7" w:rsidRPr="006B3A7A" w:rsidTr="002C1459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-5,1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7552" behindDoc="0" locked="0" layoutInCell="1" allowOverlap="1" wp14:anchorId="35088952" wp14:editId="2388E7B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-2,0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8576" behindDoc="0" locked="0" layoutInCell="1" allowOverlap="1" wp14:anchorId="562EBBB6" wp14:editId="59E4199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-0,7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-0,8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-2,6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49600" behindDoc="0" locked="0" layoutInCell="1" allowOverlap="1" wp14:anchorId="1EB6CC50" wp14:editId="65C8E8B6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18,2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18,2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10,5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50624" behindDoc="0" locked="0" layoutInCell="1" allowOverlap="1" wp14:anchorId="67946B2D" wp14:editId="43E08E1D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25,9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32,9</w:t>
            </w:r>
          </w:p>
        </w:tc>
      </w:tr>
      <w:tr w:rsidR="004542B7" w:rsidRPr="006B3A7A" w:rsidTr="002C1459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4542B7" w:rsidRPr="006B3A7A" w:rsidRDefault="004542B7" w:rsidP="004542B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4542B7" w:rsidRPr="006B3A7A" w:rsidRDefault="004542B7" w:rsidP="004542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4542B7" w:rsidRPr="002C1459" w:rsidRDefault="004542B7" w:rsidP="002C145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C1459">
              <w:rPr>
                <w:rFonts w:ascii="Fira Sans" w:hAnsi="Fira Sans" w:cs="Fira Sans"/>
                <w:color w:val="000000"/>
                <w:sz w:val="12"/>
                <w:szCs w:val="12"/>
              </w:rPr>
              <w:t>18,9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3F106B" w:rsidRPr="007F3448" w:rsidRDefault="004D2636" w:rsidP="007F3448">
      <w:pPr>
        <w:pStyle w:val="tytuinformacji"/>
        <w:rPr>
          <w:sz w:val="32"/>
          <w:szCs w:val="32"/>
        </w:rPr>
      </w:pPr>
      <w:r w:rsidRPr="004D2636">
        <w:rPr>
          <w:sz w:val="32"/>
          <w:szCs w:val="32"/>
        </w:rPr>
        <w:lastRenderedPageBreak/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1D16E1">
              <w:rPr>
                <w:rFonts w:ascii="Fira Sans" w:hAnsi="Fira Sans"/>
                <w:sz w:val="14"/>
                <w:szCs w:val="14"/>
              </w:rPr>
              <w:t xml:space="preserve">oraz pytań </w:t>
            </w:r>
            <w:r w:rsidR="00AD4943" w:rsidRPr="00AD4943">
              <w:rPr>
                <w:rFonts w:ascii="Fira Sans" w:hAnsi="Fira Sans"/>
                <w:sz w:val="14"/>
                <w:szCs w:val="14"/>
              </w:rPr>
              <w:t>odnoszących się do procesów cenowych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754FA9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69D5A7F4" wp14:editId="44991A0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40893978" wp14:editId="6B6E74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0782DB60" wp14:editId="4226A6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5FD5FD0A" wp14:editId="2F59449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0EA86A03" wp14:editId="6DF7A7D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50EDD5A4" wp14:editId="4F29D0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C123F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C123F" w:rsidRPr="0027001B" w:rsidRDefault="008C123F" w:rsidP="008C12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27,9</w:t>
            </w:r>
          </w:p>
        </w:tc>
      </w:tr>
      <w:tr w:rsidR="008C123F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C123F" w:rsidRPr="0027001B" w:rsidRDefault="008C123F" w:rsidP="008C12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53,4</w:t>
            </w:r>
          </w:p>
        </w:tc>
      </w:tr>
      <w:tr w:rsidR="008C123F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C123F" w:rsidRPr="0027001B" w:rsidRDefault="008C123F" w:rsidP="008C12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13,8</w:t>
            </w:r>
          </w:p>
        </w:tc>
      </w:tr>
      <w:tr w:rsidR="008C123F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C123F" w:rsidRPr="0027001B" w:rsidRDefault="008C123F" w:rsidP="008C12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4,9</w:t>
            </w:r>
          </w:p>
        </w:tc>
      </w:tr>
      <w:tr w:rsidR="008C123F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C123F" w:rsidRPr="00B02A36" w:rsidRDefault="008C123F" w:rsidP="008C12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81,3</w:t>
            </w:r>
          </w:p>
        </w:tc>
      </w:tr>
      <w:tr w:rsidR="008C123F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C123F" w:rsidRPr="00B02A36" w:rsidRDefault="008C123F" w:rsidP="008C12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C123F" w:rsidRPr="00263B07" w:rsidRDefault="008C123F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18,7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20,7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83,3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9,9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1,7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7,8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0,1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0,3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6"/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37,3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36,4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0,9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40,3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38,7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1,6</w:t>
            </w:r>
          </w:p>
        </w:tc>
      </w:tr>
      <w:tr w:rsidR="00263B07" w:rsidRPr="0059047B" w:rsidTr="00263B07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13372C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58,4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535595" w:rsidRPr="0066127C" w:rsidRDefault="00535595" w:rsidP="00535595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>Tablica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535595" w:rsidRPr="0059047B" w:rsidTr="00A7781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35595" w:rsidRPr="0059047B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19904" behindDoc="0" locked="0" layoutInCell="1" allowOverlap="1" wp14:anchorId="6B241BE8" wp14:editId="634F85F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20928" behindDoc="0" locked="0" layoutInCell="1" allowOverlap="1" wp14:anchorId="7CD2F52C" wp14:editId="44148B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21952" behindDoc="0" locked="0" layoutInCell="1" allowOverlap="1" wp14:anchorId="63430F42" wp14:editId="1EAD39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5595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22976" behindDoc="0" locked="0" layoutInCell="1" allowOverlap="1" wp14:anchorId="7675A53D" wp14:editId="1A5117D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24000" behindDoc="0" locked="0" layoutInCell="1" allowOverlap="1" wp14:anchorId="340C3E31" wp14:editId="54BAA24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25024" behindDoc="0" locked="0" layoutInCell="1" allowOverlap="1" wp14:anchorId="16F0A51C" wp14:editId="28FAED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5595" w:rsidRPr="00A042C8" w:rsidRDefault="00535595" w:rsidP="00A7781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535595" w:rsidRPr="006B3A7A" w:rsidTr="00A7781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35595" w:rsidRPr="006B3A7A" w:rsidRDefault="00535595" w:rsidP="00A7781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221415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535595" w:rsidRPr="0059047B" w:rsidTr="00A7781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535595" w:rsidRPr="00C75009" w:rsidRDefault="00535595" w:rsidP="00A7781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35595" w:rsidRPr="006B3A7A" w:rsidTr="00A7781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535595" w:rsidRPr="006B3A7A" w:rsidRDefault="00535595" w:rsidP="00A7781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ramach prowadzonej działalności gospodarczej?</w:t>
            </w:r>
          </w:p>
        </w:tc>
      </w:tr>
      <w:tr w:rsidR="00535595" w:rsidRPr="006B3A7A" w:rsidTr="00A7781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9A4AF5" w:rsidRDefault="00535595" w:rsidP="00A7781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16,0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26,9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32,0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46,5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48,7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51,6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50,4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32,6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18,8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24,3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12,4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5,2</w:t>
            </w:r>
          </w:p>
        </w:tc>
      </w:tr>
      <w:tr w:rsidR="00535595" w:rsidRPr="009A4AF5" w:rsidTr="00A7781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9A4AF5" w:rsidRDefault="00535595" w:rsidP="00A7781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14,5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24,2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45,7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49,4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51,8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48,8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50,1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37,1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29,6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31,8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21,6</w:t>
            </w:r>
          </w:p>
        </w:tc>
      </w:tr>
      <w:tr w:rsidR="00263B07" w:rsidRPr="006B3A7A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13372C" w:rsidRDefault="00263B07" w:rsidP="00263B0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4,1</w:t>
            </w:r>
          </w:p>
        </w:tc>
      </w:tr>
      <w:tr w:rsidR="00535595" w:rsidRPr="0059047B" w:rsidTr="00A7781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535595" w:rsidRPr="00C75009" w:rsidRDefault="00535595" w:rsidP="00A7781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535595" w:rsidRPr="00C75009" w:rsidRDefault="00535595" w:rsidP="00A7781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 najbliższego kwartału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EF113B" w:rsidRDefault="00535595" w:rsidP="00A7781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87,2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93,2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96,0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77,7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79,9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86,1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90,7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46,3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49,1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57,8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60,2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29,1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38,2</w:t>
            </w: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EF113B" w:rsidRDefault="00535595" w:rsidP="00A7781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2,9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1,9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2,5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7,4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4,0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4,6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6,2</w:t>
            </w:r>
          </w:p>
        </w:tc>
      </w:tr>
      <w:tr w:rsidR="00535595" w:rsidRPr="0059047B" w:rsidTr="00A7781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535595" w:rsidRPr="00C75009" w:rsidRDefault="00535595" w:rsidP="00A7781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535595" w:rsidRPr="00C75009" w:rsidRDefault="00535595" w:rsidP="00A7781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ich dostępność, kredyt kupiecki, odroczone płatności, itp.) spowodują, w najbliższych 12 miesiącach, w przypadku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EF113B" w:rsidRDefault="00535595" w:rsidP="00A7781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34,4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221415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2,2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63,4</w:t>
            </w: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EF113B" w:rsidRDefault="00535595" w:rsidP="00A7781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22,5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221415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3,1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69,7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74,4</w:t>
            </w:r>
          </w:p>
        </w:tc>
      </w:tr>
      <w:tr w:rsidR="00535595" w:rsidRPr="0059047B" w:rsidTr="00A7781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535595" w:rsidRPr="00EF113B" w:rsidRDefault="00535595" w:rsidP="00A7781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29,1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28,6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221415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5,4</w:t>
            </w:r>
          </w:p>
        </w:tc>
      </w:tr>
      <w:tr w:rsidR="00263B07" w:rsidRPr="0059047B" w:rsidTr="00263B0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3B07" w:rsidRPr="0036077A" w:rsidRDefault="00263B07" w:rsidP="00263B0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68,2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72,3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3B07" w:rsidRPr="00263B07" w:rsidRDefault="00263B07" w:rsidP="00263B0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63B07">
              <w:rPr>
                <w:rFonts w:ascii="Fira Sans" w:hAnsi="Fira Sans"/>
                <w:sz w:val="12"/>
                <w:szCs w:val="12"/>
              </w:rPr>
              <w:t>66,0</w:t>
            </w:r>
          </w:p>
        </w:tc>
      </w:tr>
    </w:tbl>
    <w:p w:rsidR="00126DC1" w:rsidRPr="006B3A7A" w:rsidRDefault="00535595" w:rsidP="00126DC1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126DC1" w:rsidRPr="006B3A7A" w:rsidRDefault="00126DC1" w:rsidP="00126DC1">
      <w:pPr>
        <w:spacing w:line="259" w:lineRule="auto"/>
        <w:rPr>
          <w:rFonts w:ascii="Fira Sans" w:hAnsi="Fira Sans"/>
          <w:sz w:val="18"/>
        </w:rPr>
        <w:sectPr w:rsidR="00126DC1" w:rsidRPr="006B3A7A" w:rsidSect="001448A7">
          <w:headerReference w:type="default" r:id="rId43"/>
          <w:footerReference w:type="default" r:id="rId44"/>
          <w:headerReference w:type="first" r:id="rId45"/>
          <w:footerReference w:type="first" r:id="rId4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C59E8" w:rsidRDefault="00BC59E8">
      <w:pPr>
        <w:spacing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bookmarkEnd w:id="0"/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r w:rsidR="000950D8" w:rsidRPr="000950D8">
              <w:rPr>
                <w:rFonts w:ascii="Fira Sans" w:eastAsiaTheme="majorEastAsia" w:hAnsi="Fira Sans" w:cs="Arial"/>
                <w:b/>
                <w:sz w:val="20"/>
                <w:szCs w:val="20"/>
                <w:lang w:val="de-DE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10F9E6D" wp14:editId="4F3D751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03C0F33C" wp14:editId="1C3FEC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5B611B68" wp14:editId="3765390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1489522" wp14:editId="188E14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1DC52D80" wp14:editId="306F4E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9301839" wp14:editId="051E0A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24115B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3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2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6C79B837" wp14:editId="149CFB96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81B" w:rsidRPr="008B7743" w:rsidRDefault="00A7781B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B837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A7781B" w:rsidRPr="008B7743" w:rsidRDefault="00A7781B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656C68A8" wp14:editId="0AF7D39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55"/>
      <w:footerReference w:type="default" r:id="rId5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5B" w:rsidRDefault="0024115B" w:rsidP="000662E2">
      <w:pPr>
        <w:spacing w:after="0" w:line="240" w:lineRule="auto"/>
      </w:pPr>
      <w:r>
        <w:separator/>
      </w:r>
    </w:p>
  </w:endnote>
  <w:endnote w:type="continuationSeparator" w:id="0">
    <w:p w:rsidR="0024115B" w:rsidRDefault="0024115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A7781B" w:rsidRPr="00B7359B" w:rsidRDefault="00A7781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A7781B" w:rsidRPr="002B1A65" w:rsidRDefault="00A7781B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A7781B" w:rsidRDefault="00A7781B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5B" w:rsidRDefault="0024115B" w:rsidP="000662E2">
      <w:pPr>
        <w:spacing w:after="0" w:line="240" w:lineRule="auto"/>
      </w:pPr>
      <w:r>
        <w:separator/>
      </w:r>
    </w:p>
  </w:footnote>
  <w:footnote w:type="continuationSeparator" w:id="0">
    <w:p w:rsidR="0024115B" w:rsidRDefault="0024115B" w:rsidP="000662E2">
      <w:pPr>
        <w:spacing w:after="0" w:line="240" w:lineRule="auto"/>
      </w:pPr>
      <w:r>
        <w:continuationSeparator/>
      </w:r>
    </w:p>
  </w:footnote>
  <w:footnote w:id="1">
    <w:p w:rsidR="00A7781B" w:rsidRDefault="00A778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0F08">
        <w:rPr>
          <w:rFonts w:ascii="Fira Sans" w:hAnsi="Fira Sans"/>
          <w:sz w:val="18"/>
          <w:szCs w:val="18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:rsidR="00A7781B" w:rsidRDefault="00A7781B" w:rsidP="00166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3">
    <w:p w:rsidR="00A7781B" w:rsidRDefault="00A7781B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2C2">
        <w:rPr>
          <w:rFonts w:ascii="Fira Sans" w:hAnsi="Fira Sans"/>
          <w:sz w:val="18"/>
          <w:szCs w:val="18"/>
        </w:rPr>
        <w:t>NSA (non-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niewyrównany sezonowo, SA (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wyrównany sezonowo</w:t>
      </w:r>
      <w:r>
        <w:rPr>
          <w:rFonts w:ascii="Fira Sans" w:hAnsi="Fira Sans"/>
          <w:sz w:val="18"/>
          <w:szCs w:val="18"/>
        </w:rPr>
        <w:t>.</w:t>
      </w:r>
    </w:p>
  </w:footnote>
  <w:footnote w:id="4">
    <w:p w:rsidR="00A7781B" w:rsidRDefault="00A7781B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5">
    <w:p w:rsidR="004542B7" w:rsidRDefault="004542B7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 xml:space="preserve">Szereg </w:t>
      </w:r>
      <w:proofErr w:type="spellStart"/>
      <w:r w:rsidRPr="000366A8">
        <w:rPr>
          <w:rFonts w:ascii="Fira Sans" w:hAnsi="Fira Sans"/>
          <w:sz w:val="18"/>
          <w:szCs w:val="18"/>
        </w:rPr>
        <w:t>niesezonowy</w:t>
      </w:r>
      <w:proofErr w:type="spellEnd"/>
      <w:r w:rsidRPr="000366A8">
        <w:rPr>
          <w:rFonts w:ascii="Fira Sans" w:hAnsi="Fira Sans"/>
          <w:sz w:val="18"/>
          <w:szCs w:val="18"/>
        </w:rPr>
        <w:t>, nie</w:t>
      </w:r>
      <w:r>
        <w:rPr>
          <w:rFonts w:ascii="Fira Sans" w:hAnsi="Fira Sans"/>
          <w:sz w:val="18"/>
          <w:szCs w:val="18"/>
        </w:rPr>
        <w:t xml:space="preserve"> wymaga wyrównania sezonowego. Te d</w:t>
      </w:r>
      <w:r w:rsidRPr="000366A8">
        <w:rPr>
          <w:rFonts w:ascii="Fira Sans" w:hAnsi="Fira Sans"/>
          <w:sz w:val="18"/>
          <w:szCs w:val="18"/>
        </w:rPr>
        <w:t>ane niewyrównane sezonowo mogą być analizowane i interpretowane w sposób analogiczny jak dane wyrównane.</w:t>
      </w:r>
    </w:p>
  </w:footnote>
  <w:footnote w:id="6">
    <w:p w:rsidR="00A7781B" w:rsidRDefault="00A7781B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81B" w:rsidRDefault="00A7781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375105" wp14:editId="6A2C0A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9E50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7781B" w:rsidRDefault="00A778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81B" w:rsidRDefault="00A7781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97E63D" wp14:editId="7C687D4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7781B" w:rsidRPr="000201D2" w:rsidRDefault="00A7781B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7E63D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7781B" w:rsidRPr="000201D2" w:rsidRDefault="00A7781B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9C4705" wp14:editId="395D667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EFE1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F304F99" wp14:editId="0B6A8A29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781B" w:rsidRDefault="00A7781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42F7C0" wp14:editId="512744B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1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781B" w:rsidRPr="00456891" w:rsidRDefault="00A7781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2F7C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04.2023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D3ThH+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A7781B" w:rsidRPr="00456891" w:rsidRDefault="00A7781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81B" w:rsidRDefault="00A7781B">
    <w:pPr>
      <w:pStyle w:val="Nagwek"/>
    </w:pPr>
  </w:p>
  <w:p w:rsidR="00A7781B" w:rsidRDefault="00A778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123.2pt;height:125.2pt;visibility:visible;mso-wrap-style:square" o:bullet="t">
        <v:imagedata r:id="rId1" o:title=""/>
      </v:shape>
    </w:pict>
  </w:numPicBullet>
  <w:numPicBullet w:numPicBulletId="1">
    <w:pict>
      <v:shape id="_x0000_i1190" type="#_x0000_t75" style="width:124pt;height:125.2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201D2"/>
    <w:rsid w:val="00021874"/>
    <w:rsid w:val="00022730"/>
    <w:rsid w:val="000243A2"/>
    <w:rsid w:val="000255D1"/>
    <w:rsid w:val="00025667"/>
    <w:rsid w:val="000259F3"/>
    <w:rsid w:val="00025D3B"/>
    <w:rsid w:val="00026545"/>
    <w:rsid w:val="00026705"/>
    <w:rsid w:val="00030CC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534E"/>
    <w:rsid w:val="000662E2"/>
    <w:rsid w:val="00066883"/>
    <w:rsid w:val="000673D3"/>
    <w:rsid w:val="00067783"/>
    <w:rsid w:val="00070046"/>
    <w:rsid w:val="00070360"/>
    <w:rsid w:val="00070EAD"/>
    <w:rsid w:val="0007201B"/>
    <w:rsid w:val="000732AD"/>
    <w:rsid w:val="00074600"/>
    <w:rsid w:val="00075359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439B"/>
    <w:rsid w:val="000950D8"/>
    <w:rsid w:val="0009541F"/>
    <w:rsid w:val="00096BB4"/>
    <w:rsid w:val="000977D7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EBF"/>
    <w:rsid w:val="000B23C8"/>
    <w:rsid w:val="000B24BC"/>
    <w:rsid w:val="000B326B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C135D"/>
    <w:rsid w:val="000C14A6"/>
    <w:rsid w:val="000C185A"/>
    <w:rsid w:val="000C1AE2"/>
    <w:rsid w:val="000C2C29"/>
    <w:rsid w:val="000C362F"/>
    <w:rsid w:val="000C411C"/>
    <w:rsid w:val="000C5B2A"/>
    <w:rsid w:val="000C5ECF"/>
    <w:rsid w:val="000C6E00"/>
    <w:rsid w:val="000D0E16"/>
    <w:rsid w:val="000D1D43"/>
    <w:rsid w:val="000D225C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98F"/>
    <w:rsid w:val="000E52D1"/>
    <w:rsid w:val="000E5902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601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817"/>
    <w:rsid w:val="00116F76"/>
    <w:rsid w:val="0011768E"/>
    <w:rsid w:val="00120CA9"/>
    <w:rsid w:val="001217E9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2068"/>
    <w:rsid w:val="00162325"/>
    <w:rsid w:val="00162D31"/>
    <w:rsid w:val="00162E45"/>
    <w:rsid w:val="001638A5"/>
    <w:rsid w:val="00163DA1"/>
    <w:rsid w:val="00163E39"/>
    <w:rsid w:val="0016451D"/>
    <w:rsid w:val="00164919"/>
    <w:rsid w:val="00165E66"/>
    <w:rsid w:val="0016617E"/>
    <w:rsid w:val="00166697"/>
    <w:rsid w:val="00167A46"/>
    <w:rsid w:val="0017088C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3BDE"/>
    <w:rsid w:val="00193F98"/>
    <w:rsid w:val="00194B6A"/>
    <w:rsid w:val="001951DA"/>
    <w:rsid w:val="00197666"/>
    <w:rsid w:val="00197718"/>
    <w:rsid w:val="0019783F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726"/>
    <w:rsid w:val="001C09BB"/>
    <w:rsid w:val="001C0AF0"/>
    <w:rsid w:val="001C157E"/>
    <w:rsid w:val="001C2255"/>
    <w:rsid w:val="001C25A5"/>
    <w:rsid w:val="001C2DF5"/>
    <w:rsid w:val="001C3269"/>
    <w:rsid w:val="001C407F"/>
    <w:rsid w:val="001C4A72"/>
    <w:rsid w:val="001C4BB8"/>
    <w:rsid w:val="001C4C6D"/>
    <w:rsid w:val="001C4D88"/>
    <w:rsid w:val="001C6582"/>
    <w:rsid w:val="001C6A7B"/>
    <w:rsid w:val="001C7369"/>
    <w:rsid w:val="001D1490"/>
    <w:rsid w:val="001D16E1"/>
    <w:rsid w:val="001D18B1"/>
    <w:rsid w:val="001D1DAC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E57"/>
    <w:rsid w:val="001F135A"/>
    <w:rsid w:val="001F1BE1"/>
    <w:rsid w:val="001F200E"/>
    <w:rsid w:val="001F28C5"/>
    <w:rsid w:val="001F29C5"/>
    <w:rsid w:val="001F5461"/>
    <w:rsid w:val="001F6620"/>
    <w:rsid w:val="001F7281"/>
    <w:rsid w:val="001F7443"/>
    <w:rsid w:val="0020089B"/>
    <w:rsid w:val="0020217F"/>
    <w:rsid w:val="00203705"/>
    <w:rsid w:val="00203B67"/>
    <w:rsid w:val="00203EB5"/>
    <w:rsid w:val="00205028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6737"/>
    <w:rsid w:val="00227385"/>
    <w:rsid w:val="00227527"/>
    <w:rsid w:val="0022791C"/>
    <w:rsid w:val="00230528"/>
    <w:rsid w:val="002308F6"/>
    <w:rsid w:val="00232450"/>
    <w:rsid w:val="002348D5"/>
    <w:rsid w:val="0023540E"/>
    <w:rsid w:val="00236160"/>
    <w:rsid w:val="0023628A"/>
    <w:rsid w:val="00236601"/>
    <w:rsid w:val="00236D7C"/>
    <w:rsid w:val="0023751F"/>
    <w:rsid w:val="0023792A"/>
    <w:rsid w:val="00240468"/>
    <w:rsid w:val="0024115B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F8B"/>
    <w:rsid w:val="00267FE5"/>
    <w:rsid w:val="0027001B"/>
    <w:rsid w:val="0027035A"/>
    <w:rsid w:val="00270408"/>
    <w:rsid w:val="002713E4"/>
    <w:rsid w:val="00272BC5"/>
    <w:rsid w:val="00273293"/>
    <w:rsid w:val="002742A5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76F0"/>
    <w:rsid w:val="002B76F6"/>
    <w:rsid w:val="002C0036"/>
    <w:rsid w:val="002C01DB"/>
    <w:rsid w:val="002C0933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4EC"/>
    <w:rsid w:val="002F4D66"/>
    <w:rsid w:val="002F4E60"/>
    <w:rsid w:val="002F5170"/>
    <w:rsid w:val="002F6A05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07540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7E4F"/>
    <w:rsid w:val="003407E4"/>
    <w:rsid w:val="00340C09"/>
    <w:rsid w:val="0034231B"/>
    <w:rsid w:val="00342828"/>
    <w:rsid w:val="00342DCA"/>
    <w:rsid w:val="00343177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275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0CF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882"/>
    <w:rsid w:val="00373DA2"/>
    <w:rsid w:val="00374CAC"/>
    <w:rsid w:val="00375277"/>
    <w:rsid w:val="003754E6"/>
    <w:rsid w:val="00375B14"/>
    <w:rsid w:val="003769A2"/>
    <w:rsid w:val="00380FEE"/>
    <w:rsid w:val="003818EB"/>
    <w:rsid w:val="00382A02"/>
    <w:rsid w:val="0038317F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51EE"/>
    <w:rsid w:val="00395702"/>
    <w:rsid w:val="0039574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D6D"/>
    <w:rsid w:val="003C3FF0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3A2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6071"/>
    <w:rsid w:val="00406880"/>
    <w:rsid w:val="004118D1"/>
    <w:rsid w:val="004119DB"/>
    <w:rsid w:val="00412786"/>
    <w:rsid w:val="004131A2"/>
    <w:rsid w:val="00413AC5"/>
    <w:rsid w:val="00414D7B"/>
    <w:rsid w:val="004159FA"/>
    <w:rsid w:val="0041621A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4F37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B26"/>
    <w:rsid w:val="00452C65"/>
    <w:rsid w:val="0045302D"/>
    <w:rsid w:val="00454059"/>
    <w:rsid w:val="004542B7"/>
    <w:rsid w:val="00454346"/>
    <w:rsid w:val="00454358"/>
    <w:rsid w:val="004546ED"/>
    <w:rsid w:val="00454A5C"/>
    <w:rsid w:val="004553E8"/>
    <w:rsid w:val="00455943"/>
    <w:rsid w:val="00455D21"/>
    <w:rsid w:val="00456630"/>
    <w:rsid w:val="0045665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77693"/>
    <w:rsid w:val="0048008C"/>
    <w:rsid w:val="004801F0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593"/>
    <w:rsid w:val="004F7D04"/>
    <w:rsid w:val="0050105E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384E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689"/>
    <w:rsid w:val="00533BF1"/>
    <w:rsid w:val="005340E3"/>
    <w:rsid w:val="00535595"/>
    <w:rsid w:val="005358AE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BF6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26D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9047B"/>
    <w:rsid w:val="005904DB"/>
    <w:rsid w:val="00590CC6"/>
    <w:rsid w:val="005916D7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1E04"/>
    <w:rsid w:val="005C442A"/>
    <w:rsid w:val="005C4F00"/>
    <w:rsid w:val="005C7A1D"/>
    <w:rsid w:val="005D0C2A"/>
    <w:rsid w:val="005D1AD0"/>
    <w:rsid w:val="005D229E"/>
    <w:rsid w:val="005D2382"/>
    <w:rsid w:val="005D3F3E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D9F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75C7"/>
    <w:rsid w:val="00600688"/>
    <w:rsid w:val="00600F0D"/>
    <w:rsid w:val="00601033"/>
    <w:rsid w:val="0060140B"/>
    <w:rsid w:val="00602D9A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4137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9EC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BEE"/>
    <w:rsid w:val="00691B49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164"/>
    <w:rsid w:val="006B5947"/>
    <w:rsid w:val="006B5AE4"/>
    <w:rsid w:val="006B693C"/>
    <w:rsid w:val="006B71CD"/>
    <w:rsid w:val="006C116F"/>
    <w:rsid w:val="006C14C0"/>
    <w:rsid w:val="006C2DE7"/>
    <w:rsid w:val="006C2F29"/>
    <w:rsid w:val="006C3D4E"/>
    <w:rsid w:val="006C6061"/>
    <w:rsid w:val="006C7632"/>
    <w:rsid w:val="006C79A3"/>
    <w:rsid w:val="006D1B1C"/>
    <w:rsid w:val="006D2E9E"/>
    <w:rsid w:val="006D2ED9"/>
    <w:rsid w:val="006D3771"/>
    <w:rsid w:val="006D3E1F"/>
    <w:rsid w:val="006D4054"/>
    <w:rsid w:val="006D4318"/>
    <w:rsid w:val="006D4C4E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5628"/>
    <w:rsid w:val="00726A2F"/>
    <w:rsid w:val="00726B70"/>
    <w:rsid w:val="00726CEB"/>
    <w:rsid w:val="00727853"/>
    <w:rsid w:val="00727C33"/>
    <w:rsid w:val="00730184"/>
    <w:rsid w:val="00732809"/>
    <w:rsid w:val="00733A3B"/>
    <w:rsid w:val="00733CCA"/>
    <w:rsid w:val="007346F0"/>
    <w:rsid w:val="00734700"/>
    <w:rsid w:val="00734E1B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2CB4"/>
    <w:rsid w:val="00753BA8"/>
    <w:rsid w:val="00754106"/>
    <w:rsid w:val="00754C63"/>
    <w:rsid w:val="00754E2C"/>
    <w:rsid w:val="00754FA9"/>
    <w:rsid w:val="007567AB"/>
    <w:rsid w:val="0075695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4E1"/>
    <w:rsid w:val="00765B61"/>
    <w:rsid w:val="007661D0"/>
    <w:rsid w:val="007663E9"/>
    <w:rsid w:val="00766AB7"/>
    <w:rsid w:val="00767898"/>
    <w:rsid w:val="00767A5B"/>
    <w:rsid w:val="007700E4"/>
    <w:rsid w:val="0077196D"/>
    <w:rsid w:val="00771ECD"/>
    <w:rsid w:val="0077221E"/>
    <w:rsid w:val="00773E8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3BEB"/>
    <w:rsid w:val="00783CA4"/>
    <w:rsid w:val="007842FB"/>
    <w:rsid w:val="00785702"/>
    <w:rsid w:val="00786124"/>
    <w:rsid w:val="00786AF0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2891"/>
    <w:rsid w:val="007C3428"/>
    <w:rsid w:val="007C3466"/>
    <w:rsid w:val="007C366B"/>
    <w:rsid w:val="007C3778"/>
    <w:rsid w:val="007C3926"/>
    <w:rsid w:val="007C4265"/>
    <w:rsid w:val="007C4564"/>
    <w:rsid w:val="007C5AC2"/>
    <w:rsid w:val="007C764C"/>
    <w:rsid w:val="007D0350"/>
    <w:rsid w:val="007D2B2E"/>
    <w:rsid w:val="007D2B8D"/>
    <w:rsid w:val="007D318C"/>
    <w:rsid w:val="007D3319"/>
    <w:rsid w:val="007D335D"/>
    <w:rsid w:val="007D43B2"/>
    <w:rsid w:val="007D4C24"/>
    <w:rsid w:val="007D4F63"/>
    <w:rsid w:val="007D5A4F"/>
    <w:rsid w:val="007D5ACA"/>
    <w:rsid w:val="007E0208"/>
    <w:rsid w:val="007E1507"/>
    <w:rsid w:val="007E1B65"/>
    <w:rsid w:val="007E2821"/>
    <w:rsid w:val="007E3241"/>
    <w:rsid w:val="007E3301"/>
    <w:rsid w:val="007E3314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470"/>
    <w:rsid w:val="008065A3"/>
    <w:rsid w:val="00806DBE"/>
    <w:rsid w:val="00807DB7"/>
    <w:rsid w:val="008100E3"/>
    <w:rsid w:val="008106B9"/>
    <w:rsid w:val="00810FE6"/>
    <w:rsid w:val="0081118B"/>
    <w:rsid w:val="008114BA"/>
    <w:rsid w:val="008114DC"/>
    <w:rsid w:val="00811AB5"/>
    <w:rsid w:val="00812DFA"/>
    <w:rsid w:val="00813263"/>
    <w:rsid w:val="00813736"/>
    <w:rsid w:val="008140F1"/>
    <w:rsid w:val="00814202"/>
    <w:rsid w:val="0081516E"/>
    <w:rsid w:val="00815179"/>
    <w:rsid w:val="00817DFA"/>
    <w:rsid w:val="00820B1A"/>
    <w:rsid w:val="00820B97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575E9"/>
    <w:rsid w:val="0086204A"/>
    <w:rsid w:val="00862CE0"/>
    <w:rsid w:val="00865455"/>
    <w:rsid w:val="00865F76"/>
    <w:rsid w:val="0086693B"/>
    <w:rsid w:val="008672E8"/>
    <w:rsid w:val="00867428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77CD"/>
    <w:rsid w:val="008A781A"/>
    <w:rsid w:val="008B07F6"/>
    <w:rsid w:val="008B1EC9"/>
    <w:rsid w:val="008B201C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1E0"/>
    <w:rsid w:val="008B7877"/>
    <w:rsid w:val="008C0242"/>
    <w:rsid w:val="008C0512"/>
    <w:rsid w:val="008C123F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21EC"/>
    <w:rsid w:val="00902896"/>
    <w:rsid w:val="00903E15"/>
    <w:rsid w:val="00903EC3"/>
    <w:rsid w:val="009046CB"/>
    <w:rsid w:val="00906247"/>
    <w:rsid w:val="00907228"/>
    <w:rsid w:val="0091017C"/>
    <w:rsid w:val="009104D1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5AD"/>
    <w:rsid w:val="009647C9"/>
    <w:rsid w:val="00964B83"/>
    <w:rsid w:val="0096500C"/>
    <w:rsid w:val="009650DB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429A"/>
    <w:rsid w:val="00974617"/>
    <w:rsid w:val="00975FF3"/>
    <w:rsid w:val="00977927"/>
    <w:rsid w:val="00977CAE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97A92"/>
    <w:rsid w:val="00997D51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711C"/>
    <w:rsid w:val="009C0165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9BA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6AA"/>
    <w:rsid w:val="009F4C1E"/>
    <w:rsid w:val="009F5129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570A"/>
    <w:rsid w:val="00A20775"/>
    <w:rsid w:val="00A22043"/>
    <w:rsid w:val="00A24EE1"/>
    <w:rsid w:val="00A25E14"/>
    <w:rsid w:val="00A263B2"/>
    <w:rsid w:val="00A2783C"/>
    <w:rsid w:val="00A321E4"/>
    <w:rsid w:val="00A32412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D23"/>
    <w:rsid w:val="00A521CD"/>
    <w:rsid w:val="00A529C3"/>
    <w:rsid w:val="00A53132"/>
    <w:rsid w:val="00A557EE"/>
    <w:rsid w:val="00A55E79"/>
    <w:rsid w:val="00A563F2"/>
    <w:rsid w:val="00A566E8"/>
    <w:rsid w:val="00A57399"/>
    <w:rsid w:val="00A5780A"/>
    <w:rsid w:val="00A57A69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4511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216E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4F89"/>
    <w:rsid w:val="00AF5DAE"/>
    <w:rsid w:val="00AF6380"/>
    <w:rsid w:val="00B00E2F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3958"/>
    <w:rsid w:val="00B13D1C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B97"/>
    <w:rsid w:val="00B25F9D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B19"/>
    <w:rsid w:val="00B677FD"/>
    <w:rsid w:val="00B706FF"/>
    <w:rsid w:val="00B70D2E"/>
    <w:rsid w:val="00B7182D"/>
    <w:rsid w:val="00B7359B"/>
    <w:rsid w:val="00B74845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249C"/>
    <w:rsid w:val="00B9256E"/>
    <w:rsid w:val="00B925FB"/>
    <w:rsid w:val="00B94D1A"/>
    <w:rsid w:val="00B956EE"/>
    <w:rsid w:val="00B95D28"/>
    <w:rsid w:val="00B96317"/>
    <w:rsid w:val="00B97839"/>
    <w:rsid w:val="00BA0245"/>
    <w:rsid w:val="00BA0597"/>
    <w:rsid w:val="00BA07A8"/>
    <w:rsid w:val="00BA109A"/>
    <w:rsid w:val="00BA23D2"/>
    <w:rsid w:val="00BA2BA1"/>
    <w:rsid w:val="00BA332D"/>
    <w:rsid w:val="00BA3E41"/>
    <w:rsid w:val="00BA437D"/>
    <w:rsid w:val="00BA62A7"/>
    <w:rsid w:val="00BA6311"/>
    <w:rsid w:val="00BA75CB"/>
    <w:rsid w:val="00BB09FA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D6F50"/>
    <w:rsid w:val="00BE0358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0C84"/>
    <w:rsid w:val="00C030DE"/>
    <w:rsid w:val="00C04116"/>
    <w:rsid w:val="00C04FC9"/>
    <w:rsid w:val="00C05D4E"/>
    <w:rsid w:val="00C05E6C"/>
    <w:rsid w:val="00C06507"/>
    <w:rsid w:val="00C06FBA"/>
    <w:rsid w:val="00C078DC"/>
    <w:rsid w:val="00C10172"/>
    <w:rsid w:val="00C10316"/>
    <w:rsid w:val="00C10D70"/>
    <w:rsid w:val="00C12233"/>
    <w:rsid w:val="00C15F75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F42"/>
    <w:rsid w:val="00C4751D"/>
    <w:rsid w:val="00C47DF7"/>
    <w:rsid w:val="00C504D8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4FC5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58B7"/>
    <w:rsid w:val="00CD6B7E"/>
    <w:rsid w:val="00CE06F1"/>
    <w:rsid w:val="00CE17CF"/>
    <w:rsid w:val="00CE1AFF"/>
    <w:rsid w:val="00CE2FE2"/>
    <w:rsid w:val="00CE36D6"/>
    <w:rsid w:val="00CE3D6A"/>
    <w:rsid w:val="00CE5DEE"/>
    <w:rsid w:val="00CE738C"/>
    <w:rsid w:val="00CE7B01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745A"/>
    <w:rsid w:val="00CF75EC"/>
    <w:rsid w:val="00CF765A"/>
    <w:rsid w:val="00CF7B90"/>
    <w:rsid w:val="00D0015D"/>
    <w:rsid w:val="00D020D3"/>
    <w:rsid w:val="00D02131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2683"/>
    <w:rsid w:val="00D12860"/>
    <w:rsid w:val="00D12E8E"/>
    <w:rsid w:val="00D144D4"/>
    <w:rsid w:val="00D20D4B"/>
    <w:rsid w:val="00D20DFC"/>
    <w:rsid w:val="00D21475"/>
    <w:rsid w:val="00D21941"/>
    <w:rsid w:val="00D21BA1"/>
    <w:rsid w:val="00D22592"/>
    <w:rsid w:val="00D22975"/>
    <w:rsid w:val="00D23A75"/>
    <w:rsid w:val="00D24BB3"/>
    <w:rsid w:val="00D261A2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A9F"/>
    <w:rsid w:val="00D45C50"/>
    <w:rsid w:val="00D46DAF"/>
    <w:rsid w:val="00D475CA"/>
    <w:rsid w:val="00D4785A"/>
    <w:rsid w:val="00D47CC3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1B7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DE3"/>
    <w:rsid w:val="00DE6052"/>
    <w:rsid w:val="00DE6C06"/>
    <w:rsid w:val="00DE7208"/>
    <w:rsid w:val="00DF02B1"/>
    <w:rsid w:val="00DF1C27"/>
    <w:rsid w:val="00DF26A9"/>
    <w:rsid w:val="00DF3B68"/>
    <w:rsid w:val="00DF440B"/>
    <w:rsid w:val="00DF5457"/>
    <w:rsid w:val="00DF5815"/>
    <w:rsid w:val="00DF5A36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369"/>
    <w:rsid w:val="00E21A15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CC9"/>
    <w:rsid w:val="00E360BB"/>
    <w:rsid w:val="00E366C2"/>
    <w:rsid w:val="00E36AD5"/>
    <w:rsid w:val="00E36B28"/>
    <w:rsid w:val="00E37146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618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3A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384B"/>
    <w:rsid w:val="00E842C2"/>
    <w:rsid w:val="00E861B7"/>
    <w:rsid w:val="00E86FC7"/>
    <w:rsid w:val="00E914B3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C7AED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630A"/>
    <w:rsid w:val="00EE717C"/>
    <w:rsid w:val="00EF113B"/>
    <w:rsid w:val="00EF3944"/>
    <w:rsid w:val="00EF4217"/>
    <w:rsid w:val="00EF47DA"/>
    <w:rsid w:val="00EF4D80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9B0"/>
    <w:rsid w:val="00F10EB2"/>
    <w:rsid w:val="00F12B33"/>
    <w:rsid w:val="00F14C3B"/>
    <w:rsid w:val="00F155A4"/>
    <w:rsid w:val="00F1611E"/>
    <w:rsid w:val="00F16D73"/>
    <w:rsid w:val="00F1718D"/>
    <w:rsid w:val="00F1794C"/>
    <w:rsid w:val="00F17C85"/>
    <w:rsid w:val="00F20024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1FA5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5C65"/>
    <w:rsid w:val="00F660F3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332A"/>
    <w:rsid w:val="00FB42D4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C245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2.xml"/><Relationship Id="rId53" Type="http://schemas.openxmlformats.org/officeDocument/2006/relationships/hyperlink" Target="http://stat.gov.pl/obszary-tematyczne/koniunktura/koniunktura/publikacja,4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image" Target="media/image1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48" Type="http://schemas.openxmlformats.org/officeDocument/2006/relationships/image" Target="media/image38.png"/><Relationship Id="rId56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png"/><Relationship Id="rId46" Type="http://schemas.openxmlformats.org/officeDocument/2006/relationships/footer" Target="footer2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49" Type="http://schemas.openxmlformats.org/officeDocument/2006/relationships/image" Target="media/image39.png"/><Relationship Id="rId57" Type="http://schemas.openxmlformats.org/officeDocument/2006/relationships/fontTable" Target="fontTable.xm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footer" Target="footer1.xml"/><Relationship Id="rId52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- 04.2023.docx.docx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AF9ECFFA-FDE1-4719-A3FF-21A7717C32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1774</Words>
  <Characters>10646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2023-02-20T08:58:00Z</dcterms:created>
  <dcterms:modified xsi:type="dcterms:W3CDTF">2023-04-18T07:35:00Z</dcterms:modified>
</cp:coreProperties>
</file>