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761" w:rsidRPr="00B16183" w:rsidRDefault="009C5C7D" w:rsidP="009C5C7D">
      <w:pPr>
        <w:pStyle w:val="Tytuinfomacjisygnalnej"/>
        <w:suppressAutoHyphens w:val="0"/>
        <w:spacing w:after="480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9CD2F72">
                <wp:simplePos x="0" y="0"/>
                <wp:positionH relativeFrom="margin">
                  <wp:posOffset>-15240</wp:posOffset>
                </wp:positionH>
                <wp:positionV relativeFrom="paragraph">
                  <wp:posOffset>953135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0,1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F6CF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FC13F97" id="Pole tekstowe 2" o:spid="_x0000_s1026" alt="Wzrost o 0,1% rok do roku przeciętnego zatrudnienia w sektorze przedsiębiorstw" style="position:absolute;margin-left:-1.2pt;margin-top:75.05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" fillcolor="#001d77" stroked="f">
                <v:stroke joinstyle="miter"/>
                <v:textbox>
                  <w:txbxContent>
                    <w:p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F6CF0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w </w:t>
      </w:r>
      <w:r w:rsidR="0046102A">
        <w:t>lipcu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:rsidR="009E2C39" w:rsidRDefault="00196BB9" w:rsidP="00FC57BB">
      <w:pPr>
        <w:pStyle w:val="Lead"/>
        <w:widowControl w:val="0"/>
        <w:spacing w:before="600" w:after="1200"/>
        <w:rPr>
          <w:noProof w:val="0"/>
        </w:rPr>
      </w:pPr>
      <w:r w:rsidRPr="00B16183">
        <w:rPr>
          <w:noProof w:val="0"/>
        </w:rPr>
        <w:t xml:space="preserve">W </w:t>
      </w:r>
      <w:r w:rsidR="004D7D01">
        <w:rPr>
          <w:noProof w:val="0"/>
        </w:rPr>
        <w:t>lipcu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2023</w:t>
      </w:r>
      <w:r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 </w:t>
      </w:r>
      <w:r w:rsidRPr="00B16183">
        <w:rPr>
          <w:noProof w:val="0"/>
        </w:rPr>
        <w:t>porównaniu z</w:t>
      </w:r>
      <w:r w:rsidR="00061FB2">
        <w:rPr>
          <w:noProof w:val="0"/>
        </w:rPr>
        <w:t> </w:t>
      </w:r>
      <w:r w:rsidR="008C3FA9">
        <w:rPr>
          <w:noProof w:val="0"/>
        </w:rPr>
        <w:t>lipcem</w:t>
      </w:r>
      <w:r w:rsidR="0003744C">
        <w:rPr>
          <w:noProof w:val="0"/>
        </w:rPr>
        <w:t xml:space="preserve"> 2022</w:t>
      </w:r>
      <w:r w:rsidR="00C843DD">
        <w:rPr>
          <w:noProof w:val="0"/>
        </w:rPr>
        <w:t> </w:t>
      </w:r>
      <w:r w:rsidRPr="00B16183">
        <w:rPr>
          <w:noProof w:val="0"/>
        </w:rPr>
        <w:t xml:space="preserve">r. było </w:t>
      </w:r>
      <w:r w:rsidR="006306AE">
        <w:rPr>
          <w:noProof w:val="0"/>
        </w:rPr>
        <w:t>wyższe</w:t>
      </w:r>
      <w:r w:rsidRPr="00B16183">
        <w:rPr>
          <w:noProof w:val="0"/>
        </w:rPr>
        <w:t xml:space="preserve"> o </w:t>
      </w:r>
      <w:r w:rsidR="0049237D">
        <w:rPr>
          <w:noProof w:val="0"/>
        </w:rPr>
        <w:t>0</w:t>
      </w:r>
      <w:r w:rsidRPr="00B16183">
        <w:rPr>
          <w:noProof w:val="0"/>
        </w:rPr>
        <w:t>,</w:t>
      </w:r>
      <w:r w:rsidR="002F6CF0">
        <w:rPr>
          <w:noProof w:val="0"/>
        </w:rPr>
        <w:t>1</w:t>
      </w:r>
      <w:r w:rsidR="009F7C49">
        <w:rPr>
          <w:noProof w:val="0"/>
        </w:rPr>
        <w:t>%</w:t>
      </w:r>
      <w:r w:rsidR="00AC06BE">
        <w:rPr>
          <w:noProof w:val="0"/>
        </w:rPr>
        <w:t xml:space="preserve"> i </w:t>
      </w:r>
      <w:r w:rsidRPr="00B16183">
        <w:rPr>
          <w:noProof w:val="0"/>
        </w:rPr>
        <w:t xml:space="preserve">wyniosło </w:t>
      </w:r>
      <w:r w:rsidR="002F6CF0" w:rsidRPr="002F6CF0">
        <w:rPr>
          <w:noProof w:val="0"/>
        </w:rPr>
        <w:t>6513,7</w:t>
      </w:r>
      <w:r w:rsidR="00651042">
        <w:rPr>
          <w:noProof w:val="0"/>
        </w:rPr>
        <w:t xml:space="preserve"> </w:t>
      </w:r>
      <w:r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  <w:r w:rsidR="002F6CF0">
        <w:rPr>
          <w:noProof w:val="0"/>
        </w:rPr>
        <w:t>W stosunku do poprzedniego miesiąca przeciętne zatrudnienie pozostało na podobnym poziomie</w:t>
      </w:r>
      <w:r w:rsidR="00833CE9">
        <w:rPr>
          <w:noProof w:val="0"/>
        </w:rPr>
        <w:t>.</w:t>
      </w:r>
      <w:r w:rsidR="002F6CF0">
        <w:rPr>
          <w:noProof w:val="0"/>
        </w:rPr>
        <w:t xml:space="preserve"> </w:t>
      </w:r>
    </w:p>
    <w:p w:rsidR="008C3FA9" w:rsidRPr="00FC57BB" w:rsidRDefault="00FC57BB" w:rsidP="00FC57BB">
      <w:pPr>
        <w:pStyle w:val="Lead"/>
        <w:widowControl w:val="0"/>
        <w:spacing w:after="84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6F8EFB1F">
                <wp:simplePos x="0" y="0"/>
                <wp:positionH relativeFrom="margin">
                  <wp:posOffset>-17585</wp:posOffset>
                </wp:positionH>
                <wp:positionV relativeFrom="paragraph">
                  <wp:posOffset>-125437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0,4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2F6CF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F6CF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0,4% rok do roku przeciętnego miesięcznego wynagrodzenia brutto w sektorze przedsiębiorstw" style="position:absolute;margin-left:-1.4pt;margin-top:-9.9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" fillcolor="#001d77" stroked="f">
                <v:stroke joinstyle="miter"/>
                <v:textbox>
                  <w:txbxContent>
                    <w:p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2F6CF0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F6CF0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AC06BE">
        <w:rPr>
          <w:noProof w:val="0"/>
        </w:rPr>
        <w:t xml:space="preserve"> 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 </w:t>
      </w:r>
      <w:r w:rsidR="0058520C">
        <w:rPr>
          <w:noProof w:val="0"/>
        </w:rPr>
        <w:t xml:space="preserve">lipcu </w:t>
      </w:r>
      <w:r w:rsidR="0003744C">
        <w:rPr>
          <w:noProof w:val="0"/>
        </w:rPr>
        <w:t>2023</w:t>
      </w:r>
      <w:r w:rsidR="00BB422A" w:rsidRPr="00B16183">
        <w:rPr>
          <w:noProof w:val="0"/>
        </w:rPr>
        <w:t xml:space="preserve"> 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8C3FA9">
        <w:t>lipcem</w:t>
      </w:r>
      <w:r w:rsidR="0003744C">
        <w:rPr>
          <w:noProof w:val="0"/>
        </w:rPr>
        <w:t xml:space="preserve"> 2022</w:t>
      </w:r>
      <w:r w:rsidR="00BB422A" w:rsidRPr="00B16183">
        <w:rPr>
          <w:noProof w:val="0"/>
        </w:rPr>
        <w:t xml:space="preserve"> 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1</w:t>
      </w:r>
      <w:r w:rsidR="002F6CF0">
        <w:rPr>
          <w:noProof w:val="0"/>
        </w:rPr>
        <w:t>0</w:t>
      </w:r>
      <w:r w:rsidR="00BB422A" w:rsidRPr="00B16183">
        <w:rPr>
          <w:noProof w:val="0"/>
        </w:rPr>
        <w:t>,</w:t>
      </w:r>
      <w:r w:rsidR="002F6CF0">
        <w:rPr>
          <w:noProof w:val="0"/>
        </w:rPr>
        <w:t>4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2F6CF0" w:rsidRPr="002F6CF0">
        <w:t>7</w:t>
      </w:r>
      <w:r w:rsidR="002F6CF0" w:rsidRPr="00C64E38">
        <w:t>485</w:t>
      </w:r>
      <w:r w:rsidR="002F6CF0" w:rsidRPr="00C64E38">
        <w:rPr>
          <w:noProof w:val="0"/>
          <w:color w:val="000000" w:themeColor="text1"/>
        </w:rPr>
        <w:t xml:space="preserve">,12 </w:t>
      </w:r>
      <w:r w:rsidR="008C3FA9" w:rsidRPr="00C64E38">
        <w:rPr>
          <w:noProof w:val="0"/>
          <w:color w:val="000000" w:themeColor="text1"/>
        </w:rPr>
        <w:t>zł brutto. Względem czerwca</w:t>
      </w:r>
      <w:r w:rsidR="00BB422A" w:rsidRPr="00C64E38">
        <w:rPr>
          <w:noProof w:val="0"/>
          <w:color w:val="000000" w:themeColor="text1"/>
        </w:rPr>
        <w:t xml:space="preserve"> 202</w:t>
      </w:r>
      <w:r w:rsidR="0049237D" w:rsidRPr="00C64E38">
        <w:rPr>
          <w:noProof w:val="0"/>
          <w:color w:val="000000" w:themeColor="text1"/>
        </w:rPr>
        <w:t>3</w:t>
      </w:r>
      <w:r w:rsidR="00BB422A" w:rsidRPr="00C64E38">
        <w:rPr>
          <w:noProof w:val="0"/>
          <w:color w:val="000000" w:themeColor="text1"/>
        </w:rPr>
        <w:t xml:space="preserve"> r.</w:t>
      </w:r>
      <w:r w:rsidR="00BB422A" w:rsidRPr="00B16183">
        <w:rPr>
          <w:noProof w:val="0"/>
        </w:rPr>
        <w:t xml:space="preserve"> przeciętne miesięczne wynagrodzenie brutto </w:t>
      </w:r>
      <w:r w:rsidR="00CF38C2">
        <w:rPr>
          <w:noProof w:val="0"/>
        </w:rPr>
        <w:t>wzrosło</w:t>
      </w:r>
      <w:r w:rsidR="00061FB2">
        <w:rPr>
          <w:noProof w:val="0"/>
        </w:rPr>
        <w:t xml:space="preserve"> </w:t>
      </w:r>
      <w:r w:rsidR="00581676">
        <w:rPr>
          <w:noProof w:val="0"/>
        </w:rPr>
        <w:t xml:space="preserve">nominalnie </w:t>
      </w:r>
      <w:r w:rsidR="00061FB2">
        <w:rPr>
          <w:noProof w:val="0"/>
        </w:rPr>
        <w:t>o </w:t>
      </w:r>
      <w:r w:rsidR="00CF38C2">
        <w:rPr>
          <w:noProof w:val="0"/>
        </w:rPr>
        <w:t>2</w:t>
      </w:r>
      <w:r w:rsidR="00BB422A" w:rsidRPr="00B16183">
        <w:rPr>
          <w:noProof w:val="0"/>
        </w:rPr>
        <w:t>,</w:t>
      </w:r>
      <w:r w:rsidR="002F6CF0">
        <w:rPr>
          <w:noProof w:val="0"/>
        </w:rPr>
        <w:t>0</w:t>
      </w:r>
      <w:r w:rsidR="00BB422A" w:rsidRPr="00B16183">
        <w:rPr>
          <w:noProof w:val="0"/>
        </w:rPr>
        <w:t>%.</w:t>
      </w:r>
    </w:p>
    <w:p w:rsidR="00E95B8E" w:rsidRPr="00B16183" w:rsidRDefault="008C3FA9" w:rsidP="00BC2A5B">
      <w:pPr>
        <w:pStyle w:val="Nagwek1"/>
        <w:keepNext w:val="0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B63B484">
                <wp:simplePos x="0" y="0"/>
                <wp:positionH relativeFrom="column">
                  <wp:posOffset>5215890</wp:posOffset>
                </wp:positionH>
                <wp:positionV relativeFrom="paragraph">
                  <wp:posOffset>311150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0.7pt;margin-top:24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B6X1tr3wAAAAsBAAAPAAAAAAAAAAAAAAAAAOEEAABkcnMvZG93bnJldi54bWxQSwUGAAAA&#10;AAQABADzAAAA7QUAAAAA&#10;" filled="f" stroked="f">
                <v:textbox>
                  <w:txbxContent>
                    <w:p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:rsidR="00DE6B58" w:rsidRDefault="00581676" w:rsidP="00BC2A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C5C7D">
        <w:t>Sektor przedsiębiorstw stanowi część gospodarki narodow</w:t>
      </w:r>
      <w:r>
        <w:t xml:space="preserve">ej, co oznacza, że dane dotyczą </w:t>
      </w:r>
      <w:r w:rsidR="00196BB9" w:rsidRPr="00B16183">
        <w:rPr>
          <w:rFonts w:eastAsia="Times New Roman" w:cs="Times New Roman"/>
          <w:szCs w:val="19"/>
          <w:lang w:eastAsia="pl-PL"/>
        </w:rPr>
        <w:t>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do 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="00196BB9"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="00196BB9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196BB9"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t>administracji </w:t>
      </w:r>
      <w:r w:rsidR="00196BB9"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szCs w:val="19"/>
          <w:lang w:eastAsia="pl-PL"/>
        </w:rPr>
        <w:t>pomocy społecznej</w:t>
      </w:r>
      <w:r>
        <w:rPr>
          <w:rFonts w:eastAsia="Times New Roman" w:cs="Times New Roman"/>
          <w:szCs w:val="19"/>
          <w:lang w:eastAsia="pl-PL"/>
        </w:rPr>
        <w:t xml:space="preserve">. </w:t>
      </w:r>
      <w:r>
        <w:t>Podstawowe dane o tym sektorze publikowane są co miesiąc, a dla całej gospodarki narodowej kwartalnie np. w informacji statystycznej Zatrudnienie i wynagrodzenia w gospodarce narodowej.</w:t>
      </w:r>
    </w:p>
    <w:p w:rsidR="004753AF" w:rsidRDefault="004753AF" w:rsidP="009C5C7D">
      <w:pPr>
        <w:pStyle w:val="Tytutablicy"/>
        <w:keepNext w:val="0"/>
        <w:spacing w:before="240"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w </w:t>
      </w:r>
      <w:r w:rsidRPr="00B16183">
        <w:t xml:space="preserve">sektorze </w:t>
      </w:r>
      <w:r w:rsidR="007D1D3A">
        <w:br/>
      </w:r>
      <w:r w:rsidRPr="00B16183">
        <w:t>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F169C" w:rsidRPr="00B16183" w:rsidTr="00FC57BB">
        <w:tc>
          <w:tcPr>
            <w:tcW w:w="2127" w:type="dxa"/>
            <w:vMerge w:val="restart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:rsidR="00CF169C" w:rsidRPr="00B16183" w:rsidRDefault="008C3FA9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07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:rsidR="00CF169C" w:rsidRPr="00B16183" w:rsidRDefault="008C3FA9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01-07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CF169C" w:rsidRPr="00B16183" w:rsidTr="00FC57BB">
        <w:tc>
          <w:tcPr>
            <w:tcW w:w="2127" w:type="dxa"/>
            <w:vMerge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8C3FA9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06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8C3FA9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07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:rsidR="00CF169C" w:rsidRPr="00B16183" w:rsidRDefault="008C3FA9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01-07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6513,7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6534,1</w:t>
            </w:r>
          </w:p>
        </w:tc>
        <w:tc>
          <w:tcPr>
            <w:tcW w:w="1115" w:type="dxa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100,6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7485,12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7301,68</w:t>
            </w:r>
          </w:p>
        </w:tc>
        <w:tc>
          <w:tcPr>
            <w:tcW w:w="1115" w:type="dxa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112,2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7481,45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6CF0">
              <w:rPr>
                <w:rFonts w:ascii="Fira Sans" w:hAnsi="Fira Sans" w:cs="Arial"/>
                <w:color w:val="000000"/>
                <w:sz w:val="16"/>
                <w:szCs w:val="16"/>
              </w:rPr>
              <w:t>7300,66</w:t>
            </w:r>
          </w:p>
        </w:tc>
        <w:tc>
          <w:tcPr>
            <w:tcW w:w="1115" w:type="dxa"/>
            <w:vAlign w:val="center"/>
          </w:tcPr>
          <w:p w:rsidR="00CF169C" w:rsidRPr="00B16183" w:rsidRDefault="002F6CF0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112,2</w:t>
            </w:r>
          </w:p>
        </w:tc>
      </w:tr>
    </w:tbl>
    <w:p w:rsidR="00A3623D" w:rsidRPr="00B16183" w:rsidRDefault="008C3FA9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W lipcu </w:t>
      </w:r>
      <w:r w:rsidR="0028658B">
        <w:rPr>
          <w:shd w:val="clear" w:color="auto" w:fill="FFFFFF"/>
        </w:rPr>
        <w:t>2023</w:t>
      </w:r>
      <w:r>
        <w:rPr>
          <w:shd w:val="clear" w:color="auto" w:fill="FFFFFF"/>
        </w:rPr>
        <w:t> r. </w:t>
      </w:r>
      <w:r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>
        <w:rPr>
          <w:shd w:val="clear" w:color="auto" w:fill="FFFFFF"/>
        </w:rPr>
        <w:t> </w:t>
      </w:r>
      <w:r w:rsidR="002F6CF0">
        <w:rPr>
          <w:shd w:val="clear" w:color="auto" w:fill="FFFFFF"/>
        </w:rPr>
        <w:t>pozostało na poziomie zbliżonym do odnotowanego w czerwcu</w:t>
      </w:r>
      <w:r>
        <w:rPr>
          <w:shd w:val="clear" w:color="auto" w:fill="FFFFFF"/>
        </w:rPr>
        <w:t> </w:t>
      </w:r>
      <w:r w:rsidR="00AF4B61">
        <w:rPr>
          <w:shd w:val="clear" w:color="auto" w:fill="FFFFFF"/>
        </w:rPr>
        <w:t>2</w:t>
      </w:r>
      <w:r w:rsidR="00C33714">
        <w:rPr>
          <w:shd w:val="clear" w:color="auto" w:fill="FFFFFF"/>
        </w:rPr>
        <w:t>023</w:t>
      </w:r>
      <w:r w:rsidR="00E02093">
        <w:rPr>
          <w:shd w:val="clear" w:color="auto" w:fill="FFFFFF"/>
        </w:rPr>
        <w:t xml:space="preserve"> r., </w:t>
      </w:r>
      <w:r w:rsidR="00E02093">
        <w:t>podczas gdy w czerwcu 2023 r. względem maja 2023 r. zaobserwowano jego minimalny spadek o 0,1%</w:t>
      </w:r>
      <w:r w:rsidR="005C0C32">
        <w:t>.</w:t>
      </w:r>
      <w:r w:rsidR="002F6A9A">
        <w:rPr>
          <w:shd w:val="clear" w:color="auto" w:fill="FFFFFF"/>
        </w:rPr>
        <w:t xml:space="preserve"> </w:t>
      </w:r>
      <w:r w:rsidR="00E5762A">
        <w:rPr>
          <w:shd w:val="clear" w:color="auto" w:fill="FFFFFF"/>
        </w:rPr>
        <w:t>Przeciętne zatrudnienie w</w:t>
      </w:r>
      <w:r w:rsidR="00FC57BB">
        <w:rPr>
          <w:shd w:val="clear" w:color="auto" w:fill="FFFFFF"/>
        </w:rPr>
        <w:t> </w:t>
      </w:r>
      <w:r w:rsidR="00E5762A">
        <w:rPr>
          <w:shd w:val="clear" w:color="auto" w:fill="FFFFFF"/>
        </w:rPr>
        <w:t xml:space="preserve">sektorze przedsiębiorstw w </w:t>
      </w:r>
      <w:r w:rsidR="00C33714">
        <w:rPr>
          <w:shd w:val="clear" w:color="auto" w:fill="FFFFFF"/>
        </w:rPr>
        <w:t>stosunku do lipca</w:t>
      </w:r>
      <w:r w:rsidR="00E02093">
        <w:rPr>
          <w:shd w:val="clear" w:color="auto" w:fill="FFFFFF"/>
        </w:rPr>
        <w:t xml:space="preserve"> 2022 r. zwiększyło się o 0,1</w:t>
      </w:r>
      <w:r w:rsidR="00E5762A">
        <w:rPr>
          <w:shd w:val="clear" w:color="auto" w:fill="FFFFFF"/>
        </w:rPr>
        <w:t xml:space="preserve">%. </w:t>
      </w:r>
    </w:p>
    <w:p w:rsidR="00065BAA" w:rsidRDefault="00C64E38" w:rsidP="008E3E54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769856" behindDoc="0" locked="0" layoutInCell="1" allowOverlap="1" wp14:anchorId="314F24BF" wp14:editId="53C3A1A3">
            <wp:simplePos x="0" y="0"/>
            <wp:positionH relativeFrom="column">
              <wp:posOffset>0</wp:posOffset>
            </wp:positionH>
            <wp:positionV relativeFrom="paragraph">
              <wp:posOffset>371719</wp:posOffset>
            </wp:positionV>
            <wp:extent cx="4998720" cy="2880360"/>
            <wp:effectExtent l="0" t="0" r="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 title="Wykres 1. Przeciętne zatrudnienie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:rsidR="004D7D01" w:rsidRDefault="00390FB1" w:rsidP="00FC57B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AA6D5B8">
                <wp:simplePos x="0" y="0"/>
                <wp:positionH relativeFrom="column">
                  <wp:posOffset>5276850</wp:posOffset>
                </wp:positionH>
                <wp:positionV relativeFrom="paragraph">
                  <wp:posOffset>3162300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m.in. prem</w:t>
                            </w:r>
                            <w:r w:rsidR="004D7D01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  <w:p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5.5pt;margin-top:249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" filled="f" stroked="f">
                <v:textbox>
                  <w:txbxContent>
                    <w:p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m.in. prem</w:t>
                      </w:r>
                      <w:r w:rsidR="004D7D01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  <w:p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C33714">
        <w:rPr>
          <w:rFonts w:eastAsia="Times New Roman" w:cs="Times New Roman"/>
          <w:szCs w:val="19"/>
          <w:lang w:eastAsia="pl-PL"/>
        </w:rPr>
        <w:t>lipcu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17FEC">
        <w:rPr>
          <w:rFonts w:eastAsia="Times New Roman" w:cs="Times New Roman"/>
          <w:szCs w:val="19"/>
          <w:lang w:eastAsia="pl-PL"/>
        </w:rPr>
        <w:t>zwięk</w:t>
      </w:r>
      <w:r w:rsidR="00C25EDE">
        <w:rPr>
          <w:rFonts w:eastAsia="Times New Roman" w:cs="Times New Roman"/>
          <w:szCs w:val="19"/>
          <w:lang w:eastAsia="pl-PL"/>
        </w:rPr>
        <w:t>szyło</w:t>
      </w:r>
      <w:r w:rsidR="0028658B">
        <w:rPr>
          <w:rFonts w:eastAsia="Times New Roman" w:cs="Times New Roman"/>
          <w:szCs w:val="19"/>
          <w:lang w:eastAsia="pl-PL"/>
        </w:rPr>
        <w:t xml:space="preserve"> się</w:t>
      </w:r>
      <w:r w:rsidR="002F6A9A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C33714">
        <w:rPr>
          <w:rFonts w:eastAsia="Times New Roman" w:cs="Times New Roman"/>
          <w:szCs w:val="19"/>
          <w:lang w:eastAsia="pl-PL"/>
        </w:rPr>
        <w:t>czerwca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217FEC">
        <w:rPr>
          <w:rFonts w:eastAsia="Times New Roman" w:cs="Times New Roman"/>
          <w:szCs w:val="19"/>
          <w:lang w:eastAsia="pl-PL"/>
        </w:rPr>
        <w:t>2</w:t>
      </w:r>
      <w:r w:rsidR="0022504A">
        <w:rPr>
          <w:rFonts w:eastAsia="Times New Roman" w:cs="Times New Roman"/>
          <w:szCs w:val="19"/>
          <w:lang w:eastAsia="pl-PL"/>
        </w:rPr>
        <w:t>,</w:t>
      </w:r>
      <w:r w:rsidR="00E02093">
        <w:rPr>
          <w:rFonts w:eastAsia="Times New Roman" w:cs="Times New Roman"/>
          <w:szCs w:val="19"/>
          <w:lang w:eastAsia="pl-PL"/>
        </w:rPr>
        <w:t>0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  <w:r w:rsidR="00986578">
        <w:rPr>
          <w:rFonts w:eastAsia="Times New Roman" w:cs="Times New Roman"/>
          <w:szCs w:val="19"/>
          <w:lang w:eastAsia="pl-PL"/>
        </w:rPr>
        <w:t>Wzrost</w:t>
      </w:r>
      <w:r w:rsidR="002F6A9A">
        <w:rPr>
          <w:rFonts w:eastAsia="Times New Roman" w:cs="Times New Roman"/>
          <w:szCs w:val="19"/>
          <w:lang w:eastAsia="pl-PL"/>
        </w:rPr>
        <w:t xml:space="preserve"> ten </w:t>
      </w:r>
      <w:r w:rsidR="004D7D01">
        <w:t>spowodowany był, m.in. kontynuacją wypłat</w:t>
      </w:r>
      <w:r w:rsidR="0039430A">
        <w:t xml:space="preserve"> </w:t>
      </w:r>
      <w:r w:rsidR="0076426C">
        <w:t>premii kwartalnyc</w:t>
      </w:r>
      <w:r w:rsidR="004D7D01">
        <w:t>h, półrocznych, motywacyjnych, nagród j</w:t>
      </w:r>
      <w:r w:rsidR="007A7478">
        <w:t>ubileuszowych i okolicznościowych</w:t>
      </w:r>
      <w:r w:rsidR="0050314C">
        <w:rPr>
          <w:rFonts w:eastAsia="Times New Roman" w:cs="Times New Roman"/>
          <w:szCs w:val="19"/>
          <w:lang w:eastAsia="pl-PL"/>
        </w:rPr>
        <w:t>,</w:t>
      </w:r>
      <w:r w:rsidR="0076426C">
        <w:t xml:space="preserve"> </w:t>
      </w:r>
      <w:r w:rsidR="0076426C">
        <w:rPr>
          <w:rFonts w:eastAsia="Times New Roman" w:cs="Times New Roman"/>
          <w:szCs w:val="19"/>
          <w:lang w:eastAsia="pl-PL"/>
        </w:rPr>
        <w:t xml:space="preserve">podwyższeniem wynagrodzeń, </w:t>
      </w:r>
      <w:r w:rsidR="00210935">
        <w:rPr>
          <w:rFonts w:eastAsia="Times New Roman" w:cs="Times New Roman"/>
          <w:szCs w:val="19"/>
          <w:lang w:eastAsia="pl-PL"/>
        </w:rPr>
        <w:t xml:space="preserve">a także </w:t>
      </w:r>
      <w:r w:rsidR="0050314C">
        <w:rPr>
          <w:rFonts w:eastAsia="Times New Roman" w:cs="Times New Roman"/>
          <w:szCs w:val="19"/>
          <w:lang w:eastAsia="pl-PL"/>
        </w:rPr>
        <w:t>wypłat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</w:t>
      </w:r>
    </w:p>
    <w:p w:rsidR="00CC0D48" w:rsidRPr="001431A5" w:rsidRDefault="007A7478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Nominalny w</w:t>
      </w:r>
      <w:r w:rsidR="00986578">
        <w:rPr>
          <w:rFonts w:eastAsia="Times New Roman" w:cs="Times New Roman"/>
          <w:szCs w:val="19"/>
          <w:lang w:eastAsia="pl-PL"/>
        </w:rPr>
        <w:t>zrost</w:t>
      </w:r>
      <w:r w:rsidR="004D7D01">
        <w:rPr>
          <w:rFonts w:eastAsia="Times New Roman" w:cs="Times New Roman"/>
          <w:szCs w:val="19"/>
          <w:lang w:eastAsia="pl-PL"/>
        </w:rPr>
        <w:t xml:space="preserve"> przeciętnego wynagrodzenia w stosunku do poprzedniego miesiąca</w:t>
      </w:r>
      <w:r w:rsidR="007C0E8D">
        <w:rPr>
          <w:rFonts w:eastAsia="Times New Roman" w:cs="Times New Roman"/>
          <w:szCs w:val="19"/>
          <w:lang w:eastAsia="pl-PL"/>
        </w:rPr>
        <w:t xml:space="preserve"> odnotowano </w:t>
      </w:r>
      <w:r w:rsidR="00F2414B">
        <w:rPr>
          <w:rFonts w:eastAsia="Times New Roman" w:cs="Times New Roman"/>
          <w:szCs w:val="19"/>
          <w:lang w:eastAsia="pl-PL"/>
        </w:rPr>
        <w:t>prawie we wszystkich sekcjach</w:t>
      </w:r>
      <w:r w:rsidR="009C5C7D">
        <w:rPr>
          <w:rFonts w:eastAsia="Times New Roman" w:cs="Times New Roman"/>
          <w:szCs w:val="19"/>
          <w:lang w:eastAsia="pl-PL"/>
        </w:rPr>
        <w:t xml:space="preserve"> PKD</w:t>
      </w:r>
      <w:r w:rsidR="00F2414B">
        <w:rPr>
          <w:rFonts w:eastAsia="Times New Roman" w:cs="Times New Roman"/>
          <w:szCs w:val="19"/>
          <w:lang w:eastAsia="pl-PL"/>
        </w:rPr>
        <w:t>, z czego największy</w:t>
      </w:r>
      <w:r w:rsidR="0076426C">
        <w:rPr>
          <w:rFonts w:eastAsia="Times New Roman" w:cs="Times New Roman"/>
          <w:szCs w:val="19"/>
          <w:lang w:eastAsia="pl-PL"/>
        </w:rPr>
        <w:t xml:space="preserve"> w sekcji </w:t>
      </w:r>
      <w:r w:rsidR="0076426C">
        <w:t>Rolnictwo, leśnictwo, łowiectwo i</w:t>
      </w:r>
      <w:r w:rsidR="00C64E38">
        <w:t> </w:t>
      </w:r>
      <w:r w:rsidR="0076426C">
        <w:t>rybactwo</w:t>
      </w:r>
      <w:r w:rsidR="0076426C">
        <w:rPr>
          <w:rFonts w:eastAsia="Times New Roman" w:cs="Times New Roman"/>
          <w:szCs w:val="19"/>
          <w:lang w:eastAsia="pl-PL"/>
        </w:rPr>
        <w:t xml:space="preserve"> </w:t>
      </w:r>
      <w:r w:rsidR="00AC06BE">
        <w:rPr>
          <w:rFonts w:eastAsia="Times New Roman" w:cs="Times New Roman"/>
          <w:szCs w:val="19"/>
          <w:lang w:eastAsia="pl-PL"/>
        </w:rPr>
        <w:t>(o </w:t>
      </w:r>
      <w:r w:rsidR="0076426C">
        <w:rPr>
          <w:rFonts w:eastAsia="Times New Roman" w:cs="Times New Roman"/>
          <w:szCs w:val="19"/>
          <w:lang w:eastAsia="pl-PL"/>
        </w:rPr>
        <w:t>51,6</w:t>
      </w:r>
      <w:r w:rsidR="007C0E8D" w:rsidRPr="007C5AAE">
        <w:rPr>
          <w:rFonts w:eastAsia="Times New Roman" w:cs="Times New Roman"/>
          <w:szCs w:val="19"/>
          <w:lang w:eastAsia="pl-PL"/>
        </w:rPr>
        <w:t>%)</w:t>
      </w:r>
      <w:r w:rsidR="004D7D01">
        <w:rPr>
          <w:rFonts w:eastAsia="Times New Roman" w:cs="Times New Roman"/>
          <w:szCs w:val="19"/>
          <w:lang w:eastAsia="pl-PL"/>
        </w:rPr>
        <w:t xml:space="preserve"> </w:t>
      </w:r>
      <w:r w:rsidR="004D7D01" w:rsidRPr="004D7D01">
        <w:rPr>
          <w:rFonts w:eastAsia="Times New Roman" w:cs="Times New Roman"/>
          <w:szCs w:val="19"/>
          <w:lang w:eastAsia="pl-PL"/>
        </w:rPr>
        <w:t>oraz w sekcji Górnictwo i wydobywanie (o 32,3%). Najwyższa wartość przeciętnego wynagrodzenia w lipcu 2023 r. wystąpiła w sekcji Górnictwo i</w:t>
      </w:r>
      <w:r w:rsidR="00F1489D">
        <w:rPr>
          <w:rFonts w:eastAsia="Times New Roman" w:cs="Times New Roman"/>
          <w:szCs w:val="19"/>
          <w:lang w:eastAsia="pl-PL"/>
        </w:rPr>
        <w:t> </w:t>
      </w:r>
      <w:bookmarkStart w:id="0" w:name="_GoBack"/>
      <w:bookmarkEnd w:id="0"/>
      <w:r w:rsidR="004D7D01" w:rsidRPr="004D7D01">
        <w:rPr>
          <w:rFonts w:eastAsia="Times New Roman" w:cs="Times New Roman"/>
          <w:szCs w:val="19"/>
          <w:lang w:eastAsia="pl-PL"/>
        </w:rPr>
        <w:t>wydobywanie (14933,27 zł), a najniższa w sekcji Zakwaterowanie i gastronomia</w:t>
      </w:r>
      <w:r w:rsidR="004D7D01" w:rsidRPr="007A7478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(5452,25 zł).</w:t>
      </w:r>
    </w:p>
    <w:p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BF505E">
        <w:rPr>
          <w:bCs/>
          <w:szCs w:val="19"/>
        </w:rPr>
        <w:t>lipiec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BF505E">
        <w:rPr>
          <w:bCs/>
          <w:szCs w:val="19"/>
        </w:rPr>
        <w:t>lipca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</w:t>
      </w:r>
      <w:r w:rsidR="007A7478">
        <w:rPr>
          <w:szCs w:val="19"/>
        </w:rPr>
        <w:t xml:space="preserve">nominalnie </w:t>
      </w:r>
      <w:r w:rsidRPr="001431A5">
        <w:rPr>
          <w:szCs w:val="19"/>
        </w:rPr>
        <w:t xml:space="preserve">o </w:t>
      </w:r>
      <w:r w:rsidR="003B3EEC" w:rsidRPr="001431A5">
        <w:rPr>
          <w:szCs w:val="19"/>
        </w:rPr>
        <w:t>1</w:t>
      </w:r>
      <w:r w:rsidR="00BF505E">
        <w:rPr>
          <w:szCs w:val="19"/>
        </w:rPr>
        <w:t>0</w:t>
      </w:r>
      <w:r w:rsidR="003B3EEC" w:rsidRPr="001431A5">
        <w:rPr>
          <w:szCs w:val="19"/>
        </w:rPr>
        <w:t>,</w:t>
      </w:r>
      <w:r w:rsidR="00BF505E">
        <w:rPr>
          <w:szCs w:val="19"/>
        </w:rPr>
        <w:t>4</w:t>
      </w:r>
      <w:r w:rsidRPr="001431A5">
        <w:rPr>
          <w:szCs w:val="19"/>
        </w:rPr>
        <w:t xml:space="preserve">%. </w:t>
      </w:r>
    </w:p>
    <w:p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:rsidR="000E7626" w:rsidRDefault="00FC57BB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lastRenderedPageBreak/>
        <w:drawing>
          <wp:anchor distT="0" distB="0" distL="114300" distR="114300" simplePos="0" relativeHeight="251770880" behindDoc="0" locked="0" layoutInCell="1" allowOverlap="1" wp14:anchorId="71AE119C" wp14:editId="5C147A55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044440" cy="2880360"/>
            <wp:effectExtent l="0" t="0" r="3810" b="0"/>
            <wp:wrapSquare wrapText="bothSides"/>
            <wp:docPr id="13" name="Obraz 13" descr="Wykres 2 przedstawia przeciętne miesięczne wynagrodzenia brutto w sektorze przedsiębiorstw w złotych w poszczególnych miesiącach." title="Wykres 2. Przeciętne miesięczne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1F102735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A3" w:rsidRPr="00FD5ADA" w:rsidRDefault="0046102A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/>
                                <w:bCs w:val="0"/>
                              </w:rPr>
                              <w:t>W lipcu</w:t>
                            </w:r>
                            <w:r w:rsidRPr="0028658B">
                              <w:rPr>
                                <w:b/>
                                <w:bCs w:val="0"/>
                              </w:rPr>
                              <w:t xml:space="preserve"> 2023 r. ustawowe minimalne wyna</w:t>
                            </w:r>
                            <w:r>
                              <w:rPr>
                                <w:b/>
                                <w:bCs w:val="0"/>
                              </w:rPr>
                              <w:t>grodzenie za pracę wzrosło do 3600 zł, tj.</w:t>
                            </w:r>
                            <w:r w:rsidR="00C64E38">
                              <w:rPr>
                                <w:b/>
                                <w:bCs w:val="0"/>
                              </w:rPr>
                              <w:t> </w:t>
                            </w:r>
                            <w:r>
                              <w:rPr>
                                <w:b/>
                                <w:bCs w:val="0"/>
                              </w:rPr>
                              <w:t>o 19,6</w:t>
                            </w:r>
                            <w:r w:rsidRPr="0028658B">
                              <w:rPr>
                                <w:b/>
                                <w:bCs w:val="0"/>
                              </w:rPr>
                              <w:t>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</w:t>
                            </w:r>
                            <w:r w:rsidR="00C64E38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" filled="f" stroked="f">
                <v:textbox>
                  <w:txbxContent>
                    <w:p w:rsidR="00E16BA3" w:rsidRPr="00FD5ADA" w:rsidRDefault="0046102A" w:rsidP="00E16BA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/>
                          <w:bCs w:val="0"/>
                        </w:rPr>
                        <w:t>W lipcu</w:t>
                      </w:r>
                      <w:r w:rsidRPr="0028658B">
                        <w:rPr>
                          <w:b/>
                          <w:bCs w:val="0"/>
                        </w:rPr>
                        <w:t xml:space="preserve"> 2023 r. ustawowe minimalne wyna</w:t>
                      </w:r>
                      <w:r>
                        <w:rPr>
                          <w:b/>
                          <w:bCs w:val="0"/>
                        </w:rPr>
                        <w:t>grodzenie za pracę wzrosło do 3600 zł, tj.</w:t>
                      </w:r>
                      <w:r w:rsidR="00C64E38">
                        <w:rPr>
                          <w:b/>
                          <w:bCs w:val="0"/>
                        </w:rPr>
                        <w:t> </w:t>
                      </w:r>
                      <w:r>
                        <w:rPr>
                          <w:b/>
                          <w:bCs w:val="0"/>
                        </w:rPr>
                        <w:t>o 19,6</w:t>
                      </w:r>
                      <w:r w:rsidRPr="0028658B">
                        <w:rPr>
                          <w:b/>
                          <w:bCs w:val="0"/>
                        </w:rPr>
                        <w:t>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</w:t>
                      </w:r>
                      <w:r w:rsidR="00C64E38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:rsidR="00065BAA" w:rsidRPr="00B16183" w:rsidRDefault="004D7D01" w:rsidP="000E7626">
      <w:pPr>
        <w:spacing w:before="360" w:line="288" w:lineRule="auto"/>
        <w:rPr>
          <w:b/>
          <w:bCs/>
        </w:rPr>
      </w:pPr>
      <w:r w:rsidRPr="004D7D01">
        <w:t>Przeciętne miesięczne wynagrodzenia brutto w sektorze przedsiębiorstw w okre</w:t>
      </w:r>
      <w:r>
        <w:t>sie siedmiu miesięcy 2023 r. (n</w:t>
      </w:r>
      <w:r w:rsidRPr="004D7D01">
        <w:t>arastająco</w:t>
      </w:r>
      <w:r>
        <w:t>)</w:t>
      </w:r>
      <w:r w:rsidR="00AC06BE">
        <w:t xml:space="preserve"> w </w:t>
      </w:r>
      <w:r w:rsidR="00065BAA" w:rsidRPr="00B16183">
        <w:t xml:space="preserve">stosunku do </w:t>
      </w:r>
      <w:r w:rsidR="00065BAA">
        <w:t>analogicznego okresu 2022 r.</w:t>
      </w:r>
      <w:r w:rsidR="00065BAA" w:rsidRPr="00B16183">
        <w:t xml:space="preserve"> </w:t>
      </w:r>
      <w:r w:rsidR="000175D8">
        <w:t xml:space="preserve">nominalnie </w:t>
      </w:r>
      <w:r w:rsidR="009E2C39">
        <w:t>wzrosło o 12,2%. Wzrost</w:t>
      </w:r>
      <w:r w:rsidR="009C5C7D">
        <w:t xml:space="preserve"> wystąpił we wszystkich sekcjach PKD,</w:t>
      </w:r>
      <w:r w:rsidR="009E2C39">
        <w:t xml:space="preserve"> wahał się </w:t>
      </w:r>
      <w:r w:rsidR="00065BAA" w:rsidRPr="00B16183">
        <w:t xml:space="preserve">od </w:t>
      </w:r>
      <w:r w:rsidR="00BF505E">
        <w:t>6</w:t>
      </w:r>
      <w:r w:rsidR="00065BAA">
        <w:t>,</w:t>
      </w:r>
      <w:r w:rsidR="00BF505E">
        <w:t>7</w:t>
      </w:r>
      <w:r w:rsidR="00065BAA" w:rsidRPr="00B16183">
        <w:t>%</w:t>
      </w:r>
      <w:r w:rsidR="00AC06BE">
        <w:t xml:space="preserve"> w </w:t>
      </w:r>
      <w:r w:rsidR="00065BAA" w:rsidRPr="00B16183">
        <w:t xml:space="preserve">sekcji </w:t>
      </w:r>
      <w:r w:rsidR="00065BAA">
        <w:t>Budownictwo</w:t>
      </w:r>
      <w:r w:rsidR="00065BAA" w:rsidRPr="00B16183">
        <w:t xml:space="preserve"> do </w:t>
      </w:r>
      <w:r w:rsidR="00BF505E">
        <w:t>17</w:t>
      </w:r>
      <w:r w:rsidR="006653DD">
        <w:t>,</w:t>
      </w:r>
      <w:r w:rsidR="00BF505E">
        <w:t>2</w:t>
      </w:r>
      <w:r w:rsidR="00065BAA">
        <w:t>%</w:t>
      </w:r>
      <w:r w:rsidR="00AC06BE">
        <w:t xml:space="preserve"> w </w:t>
      </w:r>
      <w:r w:rsidR="00065BAA" w:rsidRPr="00B16183">
        <w:t xml:space="preserve">sekcji </w:t>
      </w:r>
      <w:r w:rsidR="00AC06BE">
        <w:t>Transport i </w:t>
      </w:r>
      <w:r w:rsidR="006653DD">
        <w:t>gospodarka magazynowa</w:t>
      </w:r>
      <w:r w:rsidR="00F45F97">
        <w:t xml:space="preserve">. Najwyższe przeciętne </w:t>
      </w:r>
      <w:r w:rsidR="009E2C39">
        <w:t>wynagrodzenie</w:t>
      </w:r>
      <w:r w:rsidR="00065BAA" w:rsidRPr="00B16183">
        <w:t xml:space="preserve"> brutto</w:t>
      </w:r>
      <w:r w:rsidR="00AC06BE">
        <w:t xml:space="preserve"> w </w:t>
      </w:r>
      <w:r w:rsidR="00065BAA" w:rsidRPr="00B16183">
        <w:t>sek</w:t>
      </w:r>
      <w:r w:rsidR="00065BAA">
        <w:t>torze przedsiębiorstw</w:t>
      </w:r>
      <w:r w:rsidR="00AC06BE">
        <w:t xml:space="preserve"> w </w:t>
      </w:r>
      <w:r w:rsidR="00065BAA">
        <w:t xml:space="preserve">okresie narastającym </w:t>
      </w:r>
      <w:r w:rsidR="00065BAA" w:rsidRPr="00B16183">
        <w:t>odnotowano</w:t>
      </w:r>
      <w:r w:rsidR="00AC06BE">
        <w:t xml:space="preserve"> w </w:t>
      </w:r>
      <w:r w:rsidR="00065BAA" w:rsidRPr="00B16183">
        <w:t xml:space="preserve">sekcji </w:t>
      </w:r>
      <w:r w:rsidR="00065BAA">
        <w:t>Informacja</w:t>
      </w:r>
      <w:r w:rsidR="00AC06BE">
        <w:t xml:space="preserve"> i </w:t>
      </w:r>
      <w:r w:rsidR="00065BAA" w:rsidRPr="00B16183">
        <w:t>komu</w:t>
      </w:r>
      <w:r w:rsidR="00AC06BE">
        <w:t>nikacja w </w:t>
      </w:r>
      <w:r w:rsidR="00065BAA" w:rsidRPr="00B16183">
        <w:t xml:space="preserve">wysokości </w:t>
      </w:r>
      <w:r w:rsidR="00F45F97">
        <w:t>(</w:t>
      </w:r>
      <w:r w:rsidR="00651042">
        <w:t>12</w:t>
      </w:r>
      <w:r w:rsidR="00BF505E" w:rsidRPr="00BF505E">
        <w:t>530,10</w:t>
      </w:r>
      <w:r w:rsidR="009E2C39">
        <w:t> </w:t>
      </w:r>
      <w:r w:rsidR="00065BAA" w:rsidRPr="00B16183">
        <w:t>zł</w:t>
      </w:r>
      <w:r w:rsidR="00F45F97">
        <w:t>)</w:t>
      </w:r>
      <w:r w:rsidR="009E2C39">
        <w:t>, zaś najniższe</w:t>
      </w:r>
      <w:r w:rsidR="00AC06BE">
        <w:t xml:space="preserve"> w </w:t>
      </w:r>
      <w:r w:rsidR="00065BAA"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065BAA" w:rsidRPr="00B16183">
        <w:t xml:space="preserve"> </w:t>
      </w:r>
      <w:r w:rsidR="00F45F97">
        <w:t>(</w:t>
      </w:r>
      <w:r w:rsidR="00651042">
        <w:t>5</w:t>
      </w:r>
      <w:r w:rsidR="00BF505E" w:rsidRPr="00BF505E">
        <w:t>274,55</w:t>
      </w:r>
      <w:r w:rsidR="00F45F97">
        <w:t xml:space="preserve"> zł).</w:t>
      </w:r>
    </w:p>
    <w:p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</w:t>
      </w:r>
      <w:r w:rsidR="00F45F97">
        <w:rPr>
          <w:rFonts w:eastAsia="Times New Roman" w:cs="Times New Roman"/>
          <w:szCs w:val="19"/>
          <w:lang w:eastAsia="pl-PL"/>
        </w:rPr>
        <w:t>; budownictwa; handlu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F45F97">
        <w:rPr>
          <w:rFonts w:eastAsia="Times New Roman" w:cs="Times New Roman"/>
          <w:szCs w:val="19"/>
          <w:lang w:eastAsia="pl-PL"/>
        </w:rPr>
        <w:t xml:space="preserve">u </w:t>
      </w:r>
      <w:r w:rsidR="00AC06BE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>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proofErr w:type="spellStart"/>
      <w:r w:rsidR="00F45F97">
        <w:rPr>
          <w:rFonts w:eastAsia="Times New Roman" w:cs="Times New Roman"/>
          <w:szCs w:val="19"/>
          <w:lang w:eastAsia="pl-PL"/>
        </w:rPr>
        <w:t>wyłą</w:t>
      </w:r>
      <w:r w:rsidR="00B16183" w:rsidRPr="00B16183">
        <w:rPr>
          <w:rFonts w:eastAsia="Times New Roman" w:cs="Times New Roman"/>
          <w:szCs w:val="19"/>
          <w:lang w:eastAsia="pl-PL"/>
        </w:rPr>
        <w:t>czeń</w:t>
      </w:r>
      <w:proofErr w:type="spellEnd"/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:rsidR="00E5762A" w:rsidRPr="00E5762A" w:rsidRDefault="00E5762A" w:rsidP="00C64E38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2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:rsidR="00E5762A" w:rsidRPr="00095FED" w:rsidRDefault="00E5762A" w:rsidP="00E5762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:rsidR="00DA331D" w:rsidRPr="00B16183" w:rsidRDefault="002B3A1F" w:rsidP="00C64E38">
      <w:pPr>
        <w:spacing w:before="720" w:line="288" w:lineRule="auto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:rsidTr="00B84C43">
        <w:trPr>
          <w:trHeight w:val="1626"/>
        </w:trPr>
        <w:tc>
          <w:tcPr>
            <w:tcW w:w="4926" w:type="dxa"/>
          </w:tcPr>
          <w:p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:rsidR="00024B19" w:rsidRPr="00DE2400" w:rsidRDefault="00024B19" w:rsidP="00024B19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:rsidTr="00B84C43">
        <w:trPr>
          <w:trHeight w:val="418"/>
        </w:trPr>
        <w:tc>
          <w:tcPr>
            <w:tcW w:w="4926" w:type="dxa"/>
            <w:vMerge/>
          </w:tcPr>
          <w:p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:rsidTr="00B84C43">
        <w:trPr>
          <w:trHeight w:val="476"/>
        </w:trPr>
        <w:tc>
          <w:tcPr>
            <w:tcW w:w="4926" w:type="dxa"/>
            <w:vMerge/>
          </w:tcPr>
          <w:p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:rsidTr="00B84C43">
        <w:trPr>
          <w:trHeight w:val="426"/>
        </w:trPr>
        <w:tc>
          <w:tcPr>
            <w:tcW w:w="4926" w:type="dxa"/>
          </w:tcPr>
          <w:p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:rsidTr="00B84C43">
        <w:trPr>
          <w:trHeight w:val="504"/>
        </w:trPr>
        <w:tc>
          <w:tcPr>
            <w:tcW w:w="4926" w:type="dxa"/>
          </w:tcPr>
          <w:p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:rsidTr="00B84C43">
        <w:trPr>
          <w:trHeight w:val="1546"/>
        </w:trPr>
        <w:tc>
          <w:tcPr>
            <w:tcW w:w="4926" w:type="dxa"/>
          </w:tcPr>
          <w:p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:rsidR="00531873" w:rsidRPr="007932A0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r w:rsidR="007932A0">
              <w:rPr>
                <w:rFonts w:cs="Times New Roman"/>
              </w:rPr>
              <w:fldChar w:fldCharType="begin"/>
            </w:r>
            <w:r w:rsidR="002F6A9A">
              <w:rPr>
                <w:rFonts w:cs="Times New Roman"/>
              </w:rPr>
              <w:instrText>HYPERLINK "https://stat.gov.pl/obszary-tematyczne/rynek-pracy/pracujacy-zatrudnieni-wynagrodzenia-koszty-pracy/zatrudnienie-i-wynagrodzenia-w-gospodarce-narodowej-w-pierwszym-kwartale-2023-roku,1,50.html" \o "Link do opracowania pt. Zatrudnienie i wynagrodzenia w gospodarce narodowej w I kw 2023 roku"</w:instrText>
            </w:r>
            <w:r w:rsidR="007932A0">
              <w:rPr>
                <w:rFonts w:cs="Times New Roman"/>
              </w:rPr>
              <w:fldChar w:fldCharType="separate"/>
            </w:r>
            <w:r w:rsidR="00196BB9" w:rsidRPr="007932A0">
              <w:rPr>
                <w:rStyle w:val="Hipercze"/>
              </w:rPr>
              <w:t>Zatrudnienie</w:t>
            </w:r>
            <w:r w:rsidR="00AC06BE">
              <w:rPr>
                <w:rStyle w:val="Hipercze"/>
              </w:rPr>
              <w:t xml:space="preserve"> i </w:t>
            </w:r>
            <w:r w:rsidR="00196BB9" w:rsidRPr="007932A0">
              <w:rPr>
                <w:rStyle w:val="Hipercze"/>
              </w:rPr>
              <w:t>wynagrodzenia</w:t>
            </w:r>
            <w:r w:rsidR="00AC06BE">
              <w:rPr>
                <w:rStyle w:val="Hipercze"/>
              </w:rPr>
              <w:t xml:space="preserve"> w </w:t>
            </w:r>
            <w:r w:rsidR="00196BB9" w:rsidRPr="007932A0">
              <w:rPr>
                <w:rStyle w:val="Hipercze"/>
              </w:rPr>
              <w:t>gospodarce narodowej</w:t>
            </w:r>
            <w:r w:rsidR="00AC06BE">
              <w:rPr>
                <w:rStyle w:val="Hipercze"/>
              </w:rPr>
              <w:t xml:space="preserve"> w </w:t>
            </w:r>
            <w:r w:rsidR="002F6A9A">
              <w:rPr>
                <w:rStyle w:val="Hipercze"/>
              </w:rPr>
              <w:t>pierwszym kwartale</w:t>
            </w:r>
            <w:r w:rsidR="00581676">
              <w:rPr>
                <w:rStyle w:val="Hipercze"/>
              </w:rPr>
              <w:t xml:space="preserve"> 2023</w:t>
            </w:r>
            <w:r w:rsidR="00196BB9" w:rsidRPr="007932A0">
              <w:rPr>
                <w:rStyle w:val="Hipercze"/>
              </w:rPr>
              <w:t xml:space="preserve"> </w:t>
            </w:r>
            <w:r w:rsidR="002F6A9A">
              <w:rPr>
                <w:rStyle w:val="Hipercze"/>
              </w:rPr>
              <w:t>r.</w:t>
            </w:r>
          </w:p>
          <w:p w:rsidR="00531873" w:rsidRPr="00B16183" w:rsidRDefault="007932A0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"hhttps://stat.gov.pl/obszary-tematyczne/rynek-pracy/pracujacy-zatrudnieni-wynagrodzenia-koszty-pracy/struktura-wynagrodzen-wedlug-zawodow-w-pazdzierniku-2020-roku,4,10.html"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</w:t>
            </w:r>
            <w:r w:rsidR="00AC06BE">
              <w:rPr>
                <w:rStyle w:val="Hipercze"/>
              </w:rPr>
              <w:t xml:space="preserve"> w </w:t>
            </w:r>
            <w:r w:rsidR="00196BB9" w:rsidRPr="00B16183">
              <w:rPr>
                <w:rStyle w:val="Hipercze"/>
              </w:rPr>
              <w:t>październiku 2020 r</w:t>
            </w:r>
            <w:r w:rsidR="009D1F53">
              <w:rPr>
                <w:rStyle w:val="Hipercze"/>
              </w:rPr>
              <w:t>oku</w:t>
            </w:r>
            <w:r w:rsidR="00215D9B" w:rsidRPr="00B16183">
              <w:rPr>
                <w:rStyle w:val="Hipercze"/>
              </w:rPr>
              <w:t xml:space="preserve"> </w:t>
            </w:r>
            <w:r w:rsidR="009D1F53">
              <w:rPr>
                <w:rStyle w:val="Hipercze"/>
              </w:rPr>
              <w:t xml:space="preserve">   </w:t>
            </w:r>
          </w:p>
          <w:p w:rsidR="00215D9B" w:rsidRPr="007932A0" w:rsidRDefault="007932A0" w:rsidP="00215D9B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"https://stat.gov.pl/obszary-tematyczne/rynek-pracy/zasady-metodyczne-rocznik-pracy/zeszyt-metodologiczny-pracujacy-w-gospodarce-narodowej,7,1.html" \o "Link do opracowania pt. Zeszyt metodologiczny Pracujący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Pracujący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:rsidR="00215D9B" w:rsidRPr="007932A0" w:rsidRDefault="007932A0" w:rsidP="00215D9B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"https://stat.gov.pl/obszary-tematyczne/rynek-pracy/zasady-metodyczne-rocznik-pracy/zeszyt-metodologiczny-wynagrodzenia-w-gospodarce-narodowej,6,1.html" \o "Link do opracowania pt. Zeszyt metodologiczny Wynagrodzenia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Wynagrodzenia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:rsidR="00531873" w:rsidRPr="00B16183" w:rsidRDefault="007932A0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end"/>
            </w:r>
            <w:r w:rsidR="00531873"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889" w:rsidRDefault="00B81889" w:rsidP="000662E2">
      <w:pPr>
        <w:spacing w:after="0" w:line="240" w:lineRule="auto"/>
      </w:pPr>
      <w:r>
        <w:separator/>
      </w:r>
    </w:p>
  </w:endnote>
  <w:endnote w:type="continuationSeparator" w:id="0">
    <w:p w:rsidR="00B81889" w:rsidRDefault="00B818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31F45EC-5EC5-4188-8220-1E291DC3FF75}"/>
    <w:embedBold r:id="rId2" w:fontKey="{1185C76E-7744-458E-B300-EBBB079FE89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960944E-0F1B-4FBE-9225-BBC0781E202E}"/>
    <w:embedBold r:id="rId4" w:fontKey="{C014DAA9-AAFB-41CE-8382-5C35B34E23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F376032-AF24-40F1-B6B5-A01DC68E9BDA}"/>
    <w:embedBold r:id="rId6" w:fontKey="{3D4531F1-CBFA-4AD7-8AD4-1D04D1EC0DE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767EB7F-C1CD-4C34-BC57-6A36875916C2}"/>
    <w:embedItalic r:id="rId8" w:fontKey="{8CD96F8E-0939-40A1-98D4-12C10D2A28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31B9BAB-3FEB-4903-991D-A4BD409A529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465DA9C-FF7C-40AF-8138-8F24BBA9A4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FB15CE7-59ED-47F5-A160-BE34C37D19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89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89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89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889" w:rsidRDefault="00B81889" w:rsidP="000662E2">
      <w:pPr>
        <w:spacing w:after="0" w:line="240" w:lineRule="auto"/>
      </w:pPr>
      <w:r>
        <w:separator/>
      </w:r>
    </w:p>
  </w:footnote>
  <w:footnote w:type="continuationSeparator" w:id="0">
    <w:p w:rsidR="00B81889" w:rsidRDefault="00B81889" w:rsidP="000662E2">
      <w:pPr>
        <w:spacing w:after="0" w:line="240" w:lineRule="auto"/>
      </w:pPr>
      <w:r>
        <w:continuationSeparator/>
      </w:r>
    </w:p>
  </w:footnote>
  <w:footnote w:id="1">
    <w:p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5">
    <w:p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EEAA14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3D3A1C" w:rsidRDefault="003D3A1C">
    <w:pPr>
      <w:pStyle w:val="Nagwek"/>
      <w:rPr>
        <w:noProof/>
        <w:lang w:eastAsia="pl-PL"/>
      </w:rPr>
    </w:pPr>
  </w:p>
  <w:p w:rsidR="003D3A1C" w:rsidRDefault="003D3A1C">
    <w:pPr>
      <w:pStyle w:val="Nagwek"/>
      <w:rPr>
        <w:noProof/>
        <w:lang w:eastAsia="pl-PL"/>
      </w:rPr>
    </w:pPr>
  </w:p>
  <w:p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B089EF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7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C3FA9">
                            <w:t>1</w:t>
                          </w:r>
                          <w:r>
                            <w:t>.0</w:t>
                          </w:r>
                          <w:r w:rsidR="008C3FA9">
                            <w:t>8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0.07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Wfzh1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:rsidR="003D3A1C" w:rsidRPr="00A01B40" w:rsidRDefault="00B92773" w:rsidP="00F049AB">
                    <w:pPr>
                      <w:pStyle w:val="Datainformacjisygnalnej"/>
                    </w:pPr>
                    <w:r>
                      <w:t>2</w:t>
                    </w:r>
                    <w:r w:rsidR="008C3FA9">
                      <w:t>1</w:t>
                    </w:r>
                    <w:r>
                      <w:t>.0</w:t>
                    </w:r>
                    <w:r w:rsidR="008C3FA9">
                      <w:t>8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A1C" w:rsidRDefault="003D3A1C">
    <w:pPr>
      <w:pStyle w:val="Nagwek"/>
    </w:pPr>
  </w:p>
  <w:p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22.25pt;height:124.5pt;visibility:visible;mso-wrap-style:square" o:bullet="t">
        <v:imagedata r:id="rId1" o:title=""/>
      </v:shape>
    </w:pict>
  </w:numPicBullet>
  <w:numPicBullet w:numPicBulletId="1">
    <w:pict>
      <v:shape id="_x0000_i1148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149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150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582E"/>
    <w:rsid w:val="000470AA"/>
    <w:rsid w:val="0005290B"/>
    <w:rsid w:val="00053CFE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94A47"/>
    <w:rsid w:val="00095FED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E0918"/>
    <w:rsid w:val="000E37FC"/>
    <w:rsid w:val="000E7626"/>
    <w:rsid w:val="000E79A9"/>
    <w:rsid w:val="000F357C"/>
    <w:rsid w:val="000F41BE"/>
    <w:rsid w:val="001011C3"/>
    <w:rsid w:val="00106DA3"/>
    <w:rsid w:val="00110214"/>
    <w:rsid w:val="001107EF"/>
    <w:rsid w:val="00110D87"/>
    <w:rsid w:val="00111CF4"/>
    <w:rsid w:val="00111E7E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617E3"/>
    <w:rsid w:val="00162325"/>
    <w:rsid w:val="00162611"/>
    <w:rsid w:val="00166860"/>
    <w:rsid w:val="00174575"/>
    <w:rsid w:val="00195035"/>
    <w:rsid w:val="001951DA"/>
    <w:rsid w:val="00196BB9"/>
    <w:rsid w:val="001B053D"/>
    <w:rsid w:val="001B60EA"/>
    <w:rsid w:val="001C3269"/>
    <w:rsid w:val="001C59D6"/>
    <w:rsid w:val="001D19B6"/>
    <w:rsid w:val="001D1DB4"/>
    <w:rsid w:val="001D23F1"/>
    <w:rsid w:val="001D25F9"/>
    <w:rsid w:val="001D61ED"/>
    <w:rsid w:val="001E5B2D"/>
    <w:rsid w:val="001F426F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4E69"/>
    <w:rsid w:val="002376CD"/>
    <w:rsid w:val="00242D31"/>
    <w:rsid w:val="00253AB6"/>
    <w:rsid w:val="0025481E"/>
    <w:rsid w:val="002574F9"/>
    <w:rsid w:val="0026011D"/>
    <w:rsid w:val="00262B61"/>
    <w:rsid w:val="00262CC6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40F5D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0FB1"/>
    <w:rsid w:val="00391522"/>
    <w:rsid w:val="00393761"/>
    <w:rsid w:val="003937A5"/>
    <w:rsid w:val="0039430A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00FA"/>
    <w:rsid w:val="003C161B"/>
    <w:rsid w:val="003C59E0"/>
    <w:rsid w:val="003C6C8D"/>
    <w:rsid w:val="003D1D83"/>
    <w:rsid w:val="003D2656"/>
    <w:rsid w:val="003D3A1C"/>
    <w:rsid w:val="003D4F95"/>
    <w:rsid w:val="003D5F42"/>
    <w:rsid w:val="003D60A9"/>
    <w:rsid w:val="003D635F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621B"/>
    <w:rsid w:val="004A1D19"/>
    <w:rsid w:val="004B4292"/>
    <w:rsid w:val="004B4EB1"/>
    <w:rsid w:val="004B72C7"/>
    <w:rsid w:val="004C186B"/>
    <w:rsid w:val="004C1895"/>
    <w:rsid w:val="004C1DE7"/>
    <w:rsid w:val="004C6D40"/>
    <w:rsid w:val="004C7950"/>
    <w:rsid w:val="004D59A6"/>
    <w:rsid w:val="004D7D01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AC0"/>
    <w:rsid w:val="00567CFF"/>
    <w:rsid w:val="005762A7"/>
    <w:rsid w:val="00581676"/>
    <w:rsid w:val="005826A7"/>
    <w:rsid w:val="0058520C"/>
    <w:rsid w:val="00587CEE"/>
    <w:rsid w:val="005916D7"/>
    <w:rsid w:val="0059427F"/>
    <w:rsid w:val="0059764B"/>
    <w:rsid w:val="00597BC8"/>
    <w:rsid w:val="005A2FED"/>
    <w:rsid w:val="005A698C"/>
    <w:rsid w:val="005B1B2C"/>
    <w:rsid w:val="005B1E3D"/>
    <w:rsid w:val="005B29C5"/>
    <w:rsid w:val="005B404C"/>
    <w:rsid w:val="005B58E2"/>
    <w:rsid w:val="005C0C32"/>
    <w:rsid w:val="005C0CAC"/>
    <w:rsid w:val="005C376E"/>
    <w:rsid w:val="005C534A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559E"/>
    <w:rsid w:val="00607CC5"/>
    <w:rsid w:val="0061179B"/>
    <w:rsid w:val="006125F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91534"/>
    <w:rsid w:val="00693880"/>
    <w:rsid w:val="00694AF0"/>
    <w:rsid w:val="006A4686"/>
    <w:rsid w:val="006B0E9E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426C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32A0"/>
    <w:rsid w:val="0079514B"/>
    <w:rsid w:val="00795252"/>
    <w:rsid w:val="007A2DC1"/>
    <w:rsid w:val="007A7478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80553C"/>
    <w:rsid w:val="00805B46"/>
    <w:rsid w:val="00805DB4"/>
    <w:rsid w:val="008062CF"/>
    <w:rsid w:val="00823593"/>
    <w:rsid w:val="00825DC2"/>
    <w:rsid w:val="00833CE9"/>
    <w:rsid w:val="00834AD3"/>
    <w:rsid w:val="00835C16"/>
    <w:rsid w:val="00843795"/>
    <w:rsid w:val="00843D18"/>
    <w:rsid w:val="00847F0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C0C29"/>
    <w:rsid w:val="008C3FA9"/>
    <w:rsid w:val="008C4F1E"/>
    <w:rsid w:val="008C6AD4"/>
    <w:rsid w:val="008D02DA"/>
    <w:rsid w:val="008D030A"/>
    <w:rsid w:val="008D1B81"/>
    <w:rsid w:val="008D76BC"/>
    <w:rsid w:val="008E3E54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5D80"/>
    <w:rsid w:val="009A6946"/>
    <w:rsid w:val="009A6EA0"/>
    <w:rsid w:val="009B2A4A"/>
    <w:rsid w:val="009B406F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7C49"/>
    <w:rsid w:val="00A01B40"/>
    <w:rsid w:val="00A06A43"/>
    <w:rsid w:val="00A10D7C"/>
    <w:rsid w:val="00A12D88"/>
    <w:rsid w:val="00A138F9"/>
    <w:rsid w:val="00A139F5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C06BE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7099"/>
    <w:rsid w:val="00B6436E"/>
    <w:rsid w:val="00B653AB"/>
    <w:rsid w:val="00B65F9E"/>
    <w:rsid w:val="00B66B19"/>
    <w:rsid w:val="00B7217C"/>
    <w:rsid w:val="00B7386E"/>
    <w:rsid w:val="00B73B99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F2B4E"/>
    <w:rsid w:val="00BF505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D48"/>
    <w:rsid w:val="00CC5355"/>
    <w:rsid w:val="00CC739E"/>
    <w:rsid w:val="00CC7CB4"/>
    <w:rsid w:val="00CD1EBB"/>
    <w:rsid w:val="00CD28CF"/>
    <w:rsid w:val="00CD3D89"/>
    <w:rsid w:val="00CD58B7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1381B"/>
    <w:rsid w:val="00D25866"/>
    <w:rsid w:val="00D261A2"/>
    <w:rsid w:val="00D30F9F"/>
    <w:rsid w:val="00D44CCE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E2400"/>
    <w:rsid w:val="00DE58F1"/>
    <w:rsid w:val="00DE6B58"/>
    <w:rsid w:val="00DF010D"/>
    <w:rsid w:val="00DF44FA"/>
    <w:rsid w:val="00DF5E32"/>
    <w:rsid w:val="00E01436"/>
    <w:rsid w:val="00E02093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34DE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70D5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bdm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sygnalna_Przecietne_zatrudnienie_i_wynagrodzenie_w_sektorze_przedsiebiorstw_w_lipcu_2023.docx</NazwaPliku>
    <Osoba xmlns="AD3641B4-23D9-4536-AF9E-7D0EADDEB824">STAT\GORKAM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0EAEDF0-4AE8-47C4-B1A1-3746E7F49B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1370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czerwcu 2023 r.</vt:lpstr>
    </vt:vector>
  </TitlesOfParts>
  <Company/>
  <LinksUpToDate>false</LinksUpToDate>
  <CharactersWithSpaces>9571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czerwcu 2023 r.</dc:title>
  <dc:subject/>
  <dc:creator>Główny Urząd Statystyczny</dc:creator>
  <cp:keywords>przeciętne zatrudnienie, przeciętne miesięczne wynagrodzenia brutto, wynagrodzenia, sektor przedsiębiorstw</cp:keywords>
  <dc:description/>
  <cp:lastPrinted>2023-08-17T08:51:00Z</cp:lastPrinted>
  <dcterms:created xsi:type="dcterms:W3CDTF">2023-08-17T08:48:00Z</dcterms:created>
  <dcterms:modified xsi:type="dcterms:W3CDTF">2023-08-17T09:31:00Z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