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90BA195" w:rsidR="00393761" w:rsidRPr="00B16183" w:rsidRDefault="00B92773" w:rsidP="00F049AB">
      <w:pPr>
        <w:pStyle w:val="Tytuinfomacjisygnalnej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6470616">
                <wp:simplePos x="0" y="0"/>
                <wp:positionH relativeFrom="margin">
                  <wp:posOffset>-15240</wp:posOffset>
                </wp:positionH>
                <wp:positionV relativeFrom="paragraph">
                  <wp:posOffset>1038860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0,2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942960D"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F7C4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AD13F43"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0,2% rok do roku przeciętnego zatrudnienia w sektorze przedsiębiorstw" style="position:absolute;margin-left:-1.2pt;margin-top:81.8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" fillcolor="#001d77" stroked="f">
                <v:stroke joinstyle="miter"/>
                <v:textbox>
                  <w:txbxContent>
                    <w:p w14:paraId="56D1096E" w14:textId="1942960D"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F7C49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AD13F43"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AC06BE">
        <w:t xml:space="preserve"> i </w:t>
      </w:r>
      <w:r w:rsidR="00196BB9" w:rsidRPr="00B16183">
        <w:t>wynagrodzenie</w:t>
      </w:r>
      <w:r w:rsidR="00AC06BE">
        <w:t xml:space="preserve"> w </w:t>
      </w:r>
      <w:r w:rsidR="00196BB9" w:rsidRPr="00B16183">
        <w:t>sektorze przedsiębiorstw</w:t>
      </w:r>
      <w:r w:rsidR="00AC06BE">
        <w:t xml:space="preserve"> w </w:t>
      </w:r>
      <w:r w:rsidR="007D1D3A">
        <w:t>czerwcu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</w:p>
    <w:p w14:paraId="0A78DEC2" w14:textId="238ADBF3" w:rsidR="00BB422A" w:rsidRDefault="00196BB9" w:rsidP="00061FB2">
      <w:pPr>
        <w:pStyle w:val="Lead"/>
        <w:spacing w:after="400"/>
        <w:rPr>
          <w:noProof w:val="0"/>
        </w:rPr>
      </w:pPr>
      <w:r w:rsidRPr="00B16183">
        <w:rPr>
          <w:noProof w:val="0"/>
        </w:rPr>
        <w:t xml:space="preserve">W </w:t>
      </w:r>
      <w:r w:rsidR="009F7C49">
        <w:rPr>
          <w:noProof w:val="0"/>
        </w:rPr>
        <w:t>czerwcu</w:t>
      </w:r>
      <w:r w:rsidR="00567CFF">
        <w:rPr>
          <w:noProof w:val="0"/>
        </w:rPr>
        <w:t xml:space="preserve"> 2023</w:t>
      </w:r>
      <w:r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 </w:t>
      </w:r>
      <w:r w:rsidRPr="00B16183">
        <w:rPr>
          <w:noProof w:val="0"/>
        </w:rPr>
        <w:t>porównaniu z</w:t>
      </w:r>
      <w:r w:rsidR="00061FB2">
        <w:rPr>
          <w:noProof w:val="0"/>
        </w:rPr>
        <w:t> </w:t>
      </w:r>
      <w:r w:rsidR="009F7C49">
        <w:rPr>
          <w:noProof w:val="0"/>
        </w:rPr>
        <w:t>czerwcem</w:t>
      </w:r>
      <w:r w:rsidR="0003744C">
        <w:rPr>
          <w:noProof w:val="0"/>
        </w:rPr>
        <w:t xml:space="preserve"> 2022</w:t>
      </w:r>
      <w:r w:rsidR="00C843DD">
        <w:rPr>
          <w:noProof w:val="0"/>
        </w:rPr>
        <w:t> </w:t>
      </w:r>
      <w:r w:rsidRPr="00B16183">
        <w:rPr>
          <w:noProof w:val="0"/>
        </w:rPr>
        <w:t xml:space="preserve">r. było </w:t>
      </w:r>
      <w:r w:rsidR="006306AE">
        <w:rPr>
          <w:noProof w:val="0"/>
        </w:rPr>
        <w:t>wyższe</w:t>
      </w:r>
      <w:r w:rsidRPr="00B16183">
        <w:rPr>
          <w:noProof w:val="0"/>
        </w:rPr>
        <w:t xml:space="preserve"> o </w:t>
      </w:r>
      <w:r w:rsidR="0049237D">
        <w:rPr>
          <w:noProof w:val="0"/>
        </w:rPr>
        <w:t>0</w:t>
      </w:r>
      <w:r w:rsidRPr="00B16183">
        <w:rPr>
          <w:noProof w:val="0"/>
        </w:rPr>
        <w:t>,</w:t>
      </w:r>
      <w:r w:rsidR="009F7C49">
        <w:rPr>
          <w:noProof w:val="0"/>
        </w:rPr>
        <w:t>2%</w:t>
      </w:r>
      <w:r w:rsidR="00AC06BE">
        <w:rPr>
          <w:noProof w:val="0"/>
        </w:rPr>
        <w:t xml:space="preserve"> i </w:t>
      </w:r>
      <w:r w:rsidRPr="00B16183">
        <w:rPr>
          <w:noProof w:val="0"/>
        </w:rPr>
        <w:t xml:space="preserve">wyniosło </w:t>
      </w:r>
      <w:r w:rsidR="009F7C49" w:rsidRPr="009F7C49">
        <w:rPr>
          <w:noProof w:val="0"/>
        </w:rPr>
        <w:t>6512</w:t>
      </w:r>
      <w:r w:rsidR="009F7C49">
        <w:rPr>
          <w:noProof w:val="0"/>
        </w:rPr>
        <w:t xml:space="preserve">,8 </w:t>
      </w:r>
      <w:r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Pr="00B16183">
        <w:rPr>
          <w:noProof w:val="0"/>
        </w:rPr>
        <w:t>tatów.</w:t>
      </w:r>
      <w:r w:rsidR="00781A9F">
        <w:rPr>
          <w:noProof w:val="0"/>
        </w:rPr>
        <w:t xml:space="preserve"> W</w:t>
      </w:r>
      <w:r w:rsidR="00AC06BE">
        <w:rPr>
          <w:noProof w:val="0"/>
        </w:rPr>
        <w:t> </w:t>
      </w:r>
      <w:r w:rsidRPr="00B16183">
        <w:rPr>
          <w:noProof w:val="0"/>
        </w:rPr>
        <w:t>stosunku do poprzedniego miesiąca przeciętne zatrudnienie</w:t>
      </w:r>
      <w:r w:rsidR="009824C8">
        <w:rPr>
          <w:noProof w:val="0"/>
        </w:rPr>
        <w:t xml:space="preserve"> nieznacznie</w:t>
      </w:r>
      <w:r w:rsidRPr="00B16183">
        <w:rPr>
          <w:noProof w:val="0"/>
        </w:rPr>
        <w:t xml:space="preserve"> </w:t>
      </w:r>
      <w:r w:rsidR="0064014D">
        <w:rPr>
          <w:noProof w:val="0"/>
        </w:rPr>
        <w:t>zmniejszyło się o 0,1%.</w:t>
      </w:r>
    </w:p>
    <w:p w14:paraId="16F4A488" w14:textId="211BED0D" w:rsidR="00BB422A" w:rsidRPr="00B16183" w:rsidRDefault="00BB422A" w:rsidP="00626DBC">
      <w:pPr>
        <w:pStyle w:val="Lead"/>
        <w:spacing w:before="840" w:after="96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385C2226">
                <wp:simplePos x="0" y="0"/>
                <wp:positionH relativeFrom="margin">
                  <wp:posOffset>-30480</wp:posOffset>
                </wp:positionH>
                <wp:positionV relativeFrom="paragraph">
                  <wp:posOffset>269354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1,9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7D73" w14:textId="24FBE768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CF38C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CF38C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48A61B" w14:textId="5B3641B0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1,9% rok do roku przeciętnego miesięcznego wynagrodzenia brutto w sektorze przedsiębiorstw" style="position:absolute;margin-left:-2.4pt;margin-top:21.2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" fillcolor="#001d77" stroked="f">
                <v:stroke joinstyle="miter"/>
                <v:textbox>
                  <w:txbxContent>
                    <w:p w14:paraId="783B7D73" w14:textId="24FBE768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CF38C2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CF38C2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D48A61B" w14:textId="5B3641B0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6183">
        <w:rPr>
          <w:noProof w:val="0"/>
        </w:rPr>
        <w:t>Przeciętne miesięczne wynagrodzeni</w:t>
      </w:r>
      <w:r w:rsidR="00654C2A" w:rsidRPr="00B16183">
        <w:rPr>
          <w:noProof w:val="0"/>
        </w:rPr>
        <w:t>e</w:t>
      </w:r>
      <w:r w:rsidR="00AC06BE">
        <w:rPr>
          <w:noProof w:val="0"/>
        </w:rPr>
        <w:t xml:space="preserve"> 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 </w:t>
      </w:r>
      <w:r w:rsidR="00CF38C2">
        <w:rPr>
          <w:noProof w:val="0"/>
        </w:rPr>
        <w:t>czerwcu</w:t>
      </w:r>
      <w:r w:rsidR="0003744C">
        <w:rPr>
          <w:noProof w:val="0"/>
        </w:rPr>
        <w:t xml:space="preserve"> 2023</w:t>
      </w:r>
      <w:r w:rsidRPr="00B16183">
        <w:rPr>
          <w:noProof w:val="0"/>
        </w:rPr>
        <w:t xml:space="preserve"> r.</w:t>
      </w:r>
      <w:r w:rsidR="00AC06BE">
        <w:rPr>
          <w:noProof w:val="0"/>
        </w:rPr>
        <w:t xml:space="preserve"> w </w:t>
      </w:r>
      <w:r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CF38C2">
        <w:t>czerwcem</w:t>
      </w:r>
      <w:r w:rsidR="0003744C">
        <w:rPr>
          <w:noProof w:val="0"/>
        </w:rPr>
        <w:t xml:space="preserve"> 2022</w:t>
      </w:r>
      <w:r w:rsidRPr="00B16183">
        <w:rPr>
          <w:noProof w:val="0"/>
        </w:rPr>
        <w:t xml:space="preserve"> r. było wyższe o 1</w:t>
      </w:r>
      <w:r w:rsidR="00CF38C2">
        <w:rPr>
          <w:noProof w:val="0"/>
        </w:rPr>
        <w:t>1</w:t>
      </w:r>
      <w:r w:rsidRPr="00B16183">
        <w:rPr>
          <w:noProof w:val="0"/>
        </w:rPr>
        <w:t>,</w:t>
      </w:r>
      <w:r w:rsidR="00CF38C2">
        <w:rPr>
          <w:noProof w:val="0"/>
        </w:rPr>
        <w:t>9</w:t>
      </w:r>
      <w:r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Pr="00B16183">
        <w:rPr>
          <w:noProof w:val="0"/>
        </w:rPr>
        <w:t xml:space="preserve">wyniosło </w:t>
      </w:r>
      <w:r w:rsidR="00CF38C2" w:rsidRPr="00CF38C2">
        <w:rPr>
          <w:noProof w:val="0"/>
        </w:rPr>
        <w:t>7335,20</w:t>
      </w:r>
      <w:r w:rsidR="00CF38C2">
        <w:rPr>
          <w:noProof w:val="0"/>
        </w:rPr>
        <w:t xml:space="preserve"> </w:t>
      </w:r>
      <w:r w:rsidR="00654C2A" w:rsidRPr="00B16183">
        <w:rPr>
          <w:noProof w:val="0"/>
        </w:rPr>
        <w:t xml:space="preserve">zł (brutto). Względem </w:t>
      </w:r>
      <w:r w:rsidR="00CF38C2">
        <w:rPr>
          <w:noProof w:val="0"/>
        </w:rPr>
        <w:t>maja</w:t>
      </w:r>
      <w:r w:rsidRPr="00B16183">
        <w:rPr>
          <w:noProof w:val="0"/>
        </w:rPr>
        <w:t xml:space="preserve"> 202</w:t>
      </w:r>
      <w:r w:rsidR="0049237D">
        <w:rPr>
          <w:noProof w:val="0"/>
        </w:rPr>
        <w:t>3</w:t>
      </w:r>
      <w:r w:rsidRPr="00B16183">
        <w:rPr>
          <w:noProof w:val="0"/>
        </w:rPr>
        <w:t xml:space="preserve"> r. przeciętne miesięczne wynagrodzenie brutto </w:t>
      </w:r>
      <w:r w:rsidR="00CF38C2">
        <w:rPr>
          <w:noProof w:val="0"/>
        </w:rPr>
        <w:t>wzrosło</w:t>
      </w:r>
      <w:r w:rsidR="00061FB2">
        <w:rPr>
          <w:noProof w:val="0"/>
        </w:rPr>
        <w:t xml:space="preserve"> o </w:t>
      </w:r>
      <w:r w:rsidR="00CF38C2">
        <w:rPr>
          <w:noProof w:val="0"/>
        </w:rPr>
        <w:t>2</w:t>
      </w:r>
      <w:r w:rsidRPr="00B16183">
        <w:rPr>
          <w:noProof w:val="0"/>
        </w:rPr>
        <w:t>,</w:t>
      </w:r>
      <w:r w:rsidR="00CF38C2">
        <w:rPr>
          <w:noProof w:val="0"/>
        </w:rPr>
        <w:t>1</w:t>
      </w:r>
      <w:r w:rsidRPr="00B16183">
        <w:rPr>
          <w:noProof w:val="0"/>
        </w:rPr>
        <w:t>%.</w:t>
      </w:r>
    </w:p>
    <w:p w14:paraId="3DB10F9F" w14:textId="7D7DB520" w:rsidR="00E95B8E" w:rsidRPr="00B16183" w:rsidRDefault="00DA0DA6" w:rsidP="00FB7150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58D6B0">
                <wp:simplePos x="0" y="0"/>
                <wp:positionH relativeFrom="column">
                  <wp:posOffset>5282565</wp:posOffset>
                </wp:positionH>
                <wp:positionV relativeFrom="paragraph">
                  <wp:posOffset>501650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BD6416" w:rsidR="003D3A1C" w:rsidRPr="002F4B3B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4B3B">
                              <w:rPr>
                                <w:b/>
                              </w:rPr>
                              <w:t>Sektor przedsiębiorstw</w:t>
                            </w:r>
                            <w:r w:rsidRPr="002F4B3B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5.95pt;margin-top:39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AEQb3s3wAAAAsBAAAPAAAAAAAAAAAAAAAAAOEEAABkcnMvZG93bnJldi54bWxQSwUGAAAA&#10;AAQABADzAAAA7QUAAAAA&#10;" filled="f" stroked="f">
                <v:textbox>
                  <w:txbxContent>
                    <w:p w14:paraId="66113316" w14:textId="1CBD6416" w:rsidR="003D3A1C" w:rsidRPr="002F4B3B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4B3B">
                        <w:rPr>
                          <w:b/>
                        </w:rPr>
                        <w:t>Sektor przedsiębiorstw</w:t>
                      </w:r>
                      <w:r w:rsidRPr="002F4B3B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BB9" w:rsidRPr="00B16183">
        <w:rPr>
          <w:rFonts w:ascii="Fira Sans" w:hAnsi="Fira Sans"/>
          <w:b/>
          <w:szCs w:val="19"/>
        </w:rPr>
        <w:t>Rynek pracy</w:t>
      </w:r>
      <w:r w:rsidR="00AC06BE">
        <w:rPr>
          <w:rFonts w:ascii="Fira Sans" w:hAnsi="Fira Sans"/>
          <w:b/>
          <w:szCs w:val="19"/>
        </w:rPr>
        <w:t xml:space="preserve"> w </w:t>
      </w:r>
      <w:r w:rsidR="00196BB9" w:rsidRPr="00B16183">
        <w:rPr>
          <w:rFonts w:ascii="Fira Sans" w:hAnsi="Fira Sans"/>
          <w:b/>
          <w:szCs w:val="19"/>
        </w:rPr>
        <w:t>sektorze przedsiębiorstw</w:t>
      </w:r>
    </w:p>
    <w:p w14:paraId="6189446F" w14:textId="2963DD9E" w:rsidR="00DE6B58" w:rsidRDefault="00196BB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 odnoszące się do sektora przedsiębiorstw dotyczą podmiotów,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 xml:space="preserve">których prowadzona jest działalność gospodarcza zaklasyfikowana do </w:t>
      </w:r>
      <w:r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</w:t>
      </w:r>
      <w:r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>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br/>
        <w:t>administracji </w:t>
      </w:r>
      <w:r w:rsidRPr="00B16183">
        <w:rPr>
          <w:rFonts w:eastAsia="Times New Roman" w:cs="Times New Roman"/>
          <w:szCs w:val="19"/>
          <w:lang w:eastAsia="pl-PL"/>
        </w:rPr>
        <w:t>publicznej, edukacji, opieki zdrowotnej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pomocy społecznej</w:t>
      </w:r>
      <w:r w:rsidR="00D972F6"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1C2CA819" w14:textId="26BD81EB" w:rsidR="004753AF" w:rsidRDefault="004753AF" w:rsidP="00DF010D">
      <w:pPr>
        <w:pStyle w:val="Tytutablicy"/>
        <w:suppressAutoHyphens/>
        <w:ind w:left="851" w:hanging="851"/>
      </w:pPr>
      <w:r w:rsidRPr="00B16183">
        <w:t>Tablica 1. Przeciętne zatrudnienie</w:t>
      </w:r>
      <w:r w:rsidR="00AC06BE">
        <w:t xml:space="preserve"> i </w:t>
      </w:r>
      <w:r w:rsidRPr="00B16183">
        <w:t>przeciętne miesięczne wynagrodzenia</w:t>
      </w:r>
      <w:r w:rsidR="00AC06BE">
        <w:t xml:space="preserve"> w </w:t>
      </w:r>
      <w:r w:rsidRPr="00B16183">
        <w:t xml:space="preserve">sektorze </w:t>
      </w:r>
      <w:r w:rsidR="007D1D3A">
        <w:br/>
      </w:r>
      <w:r w:rsidRPr="00B16183">
        <w:t>przedsiębiorstw</w:t>
      </w:r>
    </w:p>
    <w:tbl>
      <w:tblPr>
        <w:tblpPr w:leftFromText="142" w:rightFromText="142" w:vertAnchor="text" w:horzAnchor="margin" w:tblpXSpec="center" w:tblpY="1"/>
        <w:tblW w:w="8080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1949"/>
        <w:gridCol w:w="1393"/>
        <w:gridCol w:w="1115"/>
        <w:gridCol w:w="1115"/>
        <w:gridCol w:w="1393"/>
        <w:gridCol w:w="1115"/>
      </w:tblGrid>
      <w:tr w:rsidR="00CF169C" w:rsidRPr="00B16183" w14:paraId="36BE15A5" w14:textId="77777777" w:rsidTr="002F4B3B">
        <w:tc>
          <w:tcPr>
            <w:tcW w:w="1949" w:type="dxa"/>
            <w:vMerge w:val="restart"/>
            <w:shd w:val="clear" w:color="auto" w:fill="auto"/>
            <w:vAlign w:val="center"/>
          </w:tcPr>
          <w:p w14:paraId="212E7868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623" w:type="dxa"/>
            <w:gridSpan w:val="3"/>
            <w:shd w:val="clear" w:color="auto" w:fill="auto"/>
            <w:vAlign w:val="center"/>
          </w:tcPr>
          <w:p w14:paraId="0ECDFB56" w14:textId="77777777" w:rsidR="00CF169C" w:rsidRPr="00B16183" w:rsidRDefault="00CF169C" w:rsidP="002F4B3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F2FC5A5" w14:textId="77777777" w:rsidR="00CF169C" w:rsidRPr="00B16183" w:rsidRDefault="00CF169C" w:rsidP="002F4B3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01-06 2023</w:t>
            </w:r>
          </w:p>
        </w:tc>
      </w:tr>
      <w:tr w:rsidR="00CF169C" w:rsidRPr="00B16183" w14:paraId="36847759" w14:textId="77777777" w:rsidTr="002F4B3B">
        <w:trPr>
          <w:trHeight w:hRule="exact" w:val="794"/>
        </w:trPr>
        <w:tc>
          <w:tcPr>
            <w:tcW w:w="1949" w:type="dxa"/>
            <w:vMerge/>
            <w:shd w:val="clear" w:color="auto" w:fill="auto"/>
            <w:vAlign w:val="center"/>
          </w:tcPr>
          <w:p w14:paraId="35513874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07EF87FF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0B40EA8D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5472DD71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5A6170F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5FCF8093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F169C" w:rsidRPr="00B16183" w14:paraId="38DE8DCF" w14:textId="77777777" w:rsidTr="002F4B3B">
        <w:trPr>
          <w:trHeight w:val="574"/>
        </w:trPr>
        <w:tc>
          <w:tcPr>
            <w:tcW w:w="1949" w:type="dxa"/>
            <w:shd w:val="clear" w:color="auto" w:fill="auto"/>
            <w:vAlign w:val="center"/>
          </w:tcPr>
          <w:p w14:paraId="12E3530C" w14:textId="2F6EC6EC" w:rsidR="00CF169C" w:rsidRPr="00B16183" w:rsidRDefault="00CF169C" w:rsidP="00CF169C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 w:rsidR="00AC06BE"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5F5B24D" w14:textId="5429DE72" w:rsidR="00CF169C" w:rsidRPr="00B16183" w:rsidRDefault="00652588" w:rsidP="00AC06B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6512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2DC5FDA1" w14:textId="77777777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1F9FD22C" w14:textId="09589E1A" w:rsidR="00CF169C" w:rsidRPr="00B16183" w:rsidRDefault="00652588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14E9CCD" w14:textId="2CC89443" w:rsidR="00CF169C" w:rsidRPr="00B16183" w:rsidRDefault="00652588" w:rsidP="0065258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6523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,2</w:t>
            </w:r>
          </w:p>
        </w:tc>
        <w:tc>
          <w:tcPr>
            <w:tcW w:w="1115" w:type="dxa"/>
            <w:vAlign w:val="center"/>
          </w:tcPr>
          <w:p w14:paraId="4FE254DD" w14:textId="5232D9A8" w:rsidR="00CF169C" w:rsidRPr="00B16183" w:rsidRDefault="00652588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100,7</w:t>
            </w:r>
          </w:p>
        </w:tc>
      </w:tr>
      <w:tr w:rsidR="00CF169C" w:rsidRPr="00B16183" w14:paraId="0EF1A5E3" w14:textId="77777777" w:rsidTr="002F4B3B">
        <w:trPr>
          <w:trHeight w:val="760"/>
        </w:trPr>
        <w:tc>
          <w:tcPr>
            <w:tcW w:w="1949" w:type="dxa"/>
            <w:shd w:val="clear" w:color="auto" w:fill="auto"/>
            <w:vAlign w:val="center"/>
          </w:tcPr>
          <w:p w14:paraId="4CF30AC7" w14:textId="601896B1" w:rsidR="00CF169C" w:rsidRPr="00B16183" w:rsidRDefault="00CF169C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 w:rsidR="00AC06BE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2F14033" w14:textId="3B09EE3D" w:rsidR="00CF169C" w:rsidRPr="00B16183" w:rsidRDefault="00AC06BE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652588"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335,20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1C389815" w14:textId="5728D0E8" w:rsidR="00CF169C" w:rsidRPr="00B16183" w:rsidRDefault="00652588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22F0FE8" w14:textId="15DA93C5" w:rsidR="00CF169C" w:rsidRPr="00B16183" w:rsidRDefault="00652588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2820C8D" w14:textId="53ED2903" w:rsidR="00CF169C" w:rsidRPr="00B16183" w:rsidRDefault="00AC06BE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652588"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271,88</w:t>
            </w:r>
          </w:p>
        </w:tc>
        <w:tc>
          <w:tcPr>
            <w:tcW w:w="1115" w:type="dxa"/>
            <w:vAlign w:val="center"/>
          </w:tcPr>
          <w:p w14:paraId="72284BD2" w14:textId="1BA20894" w:rsidR="00CF169C" w:rsidRPr="00B16183" w:rsidRDefault="00652588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112,7</w:t>
            </w:r>
          </w:p>
        </w:tc>
      </w:tr>
      <w:tr w:rsidR="00CF169C" w:rsidRPr="00B16183" w14:paraId="31033FC2" w14:textId="77777777" w:rsidTr="002F4B3B">
        <w:trPr>
          <w:trHeight w:val="646"/>
        </w:trPr>
        <w:tc>
          <w:tcPr>
            <w:tcW w:w="1949" w:type="dxa"/>
            <w:shd w:val="clear" w:color="auto" w:fill="auto"/>
            <w:vAlign w:val="center"/>
          </w:tcPr>
          <w:p w14:paraId="6775ACD6" w14:textId="77777777" w:rsidR="00CF169C" w:rsidRPr="00B16183" w:rsidRDefault="00CF169C" w:rsidP="002F4B3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8747080" w14:textId="1B5C7FEB" w:rsidR="00CF169C" w:rsidRPr="00B16183" w:rsidRDefault="00AC06BE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652588"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333,73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160CA16A" w14:textId="7360B415" w:rsidR="00CF169C" w:rsidRPr="00B16183" w:rsidRDefault="00652588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7D991AD9" w14:textId="01C16486" w:rsidR="00CF169C" w:rsidRPr="00B16183" w:rsidRDefault="00652588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52588">
              <w:rPr>
                <w:rFonts w:ascii="Fira Sans" w:hAnsi="Fira Sans"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5A7F1A3" w14:textId="2519E408" w:rsidR="00CF169C" w:rsidRPr="00B16183" w:rsidRDefault="00AC06BE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166860" w:rsidRPr="00166860">
              <w:rPr>
                <w:rFonts w:ascii="Fira Sans" w:hAnsi="Fira Sans" w:cs="Arial"/>
                <w:color w:val="000000"/>
                <w:sz w:val="16"/>
                <w:szCs w:val="16"/>
              </w:rPr>
              <w:t>271,30</w:t>
            </w:r>
          </w:p>
        </w:tc>
        <w:tc>
          <w:tcPr>
            <w:tcW w:w="1115" w:type="dxa"/>
            <w:vAlign w:val="center"/>
          </w:tcPr>
          <w:p w14:paraId="46EDEF54" w14:textId="0D5F0C80" w:rsidR="00CF169C" w:rsidRPr="00B16183" w:rsidRDefault="00166860" w:rsidP="00CF169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66860">
              <w:rPr>
                <w:rFonts w:ascii="Fira Sans" w:hAnsi="Fira Sans" w:cs="Arial"/>
                <w:color w:val="000000"/>
                <w:sz w:val="16"/>
                <w:szCs w:val="16"/>
              </w:rPr>
              <w:t>112,7</w:t>
            </w:r>
          </w:p>
        </w:tc>
      </w:tr>
    </w:tbl>
    <w:p w14:paraId="56411847" w14:textId="77777777" w:rsidR="002F4B3B" w:rsidRDefault="002F4B3B" w:rsidP="00D972F6">
      <w:pPr>
        <w:spacing w:line="288" w:lineRule="auto"/>
        <w:rPr>
          <w:shd w:val="clear" w:color="auto" w:fill="FFFFFF"/>
        </w:rPr>
      </w:pPr>
    </w:p>
    <w:p w14:paraId="2298D0CA" w14:textId="77777777" w:rsidR="002F4B3B" w:rsidRDefault="002F4B3B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12A5A5F" w14:textId="74668523" w:rsidR="00D972F6" w:rsidRPr="00B16183" w:rsidRDefault="00B73B99" w:rsidP="00D972F6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lastRenderedPageBreak/>
        <w:t xml:space="preserve">W </w:t>
      </w:r>
      <w:r w:rsidR="00AF4B61">
        <w:rPr>
          <w:shd w:val="clear" w:color="auto" w:fill="FFFFFF"/>
        </w:rPr>
        <w:t>czerwcu</w:t>
      </w:r>
      <w:r w:rsidR="0028658B">
        <w:rPr>
          <w:shd w:val="clear" w:color="auto" w:fill="FFFFFF"/>
        </w:rPr>
        <w:t xml:space="preserve"> 2023</w:t>
      </w:r>
      <w:r w:rsidRPr="00B16183">
        <w:rPr>
          <w:shd w:val="clear" w:color="auto" w:fill="FFFFFF"/>
        </w:rPr>
        <w:t xml:space="preserve"> r. </w:t>
      </w:r>
      <w:r w:rsidRPr="00B16183">
        <w:rPr>
          <w:b/>
          <w:shd w:val="clear" w:color="auto" w:fill="FFFFFF"/>
        </w:rPr>
        <w:t>przeciętne zatrudnienie</w:t>
      </w:r>
      <w:r w:rsidR="00AC06BE">
        <w:rPr>
          <w:b/>
          <w:shd w:val="clear" w:color="auto" w:fill="FFFFFF"/>
        </w:rPr>
        <w:t xml:space="preserve"> w </w:t>
      </w:r>
      <w:r w:rsidRPr="00B16183">
        <w:rPr>
          <w:b/>
          <w:shd w:val="clear" w:color="auto" w:fill="FFFFFF"/>
        </w:rPr>
        <w:t>sektorze przedsiębiorstw</w:t>
      </w:r>
      <w:r w:rsidRPr="00B16183">
        <w:rPr>
          <w:shd w:val="clear" w:color="auto" w:fill="FFFFFF"/>
        </w:rPr>
        <w:t xml:space="preserve"> </w:t>
      </w:r>
      <w:r w:rsidR="001F426F">
        <w:rPr>
          <w:shd w:val="clear" w:color="auto" w:fill="FFFFFF"/>
        </w:rPr>
        <w:t xml:space="preserve">względem </w:t>
      </w:r>
      <w:r w:rsidR="00AF4B61">
        <w:rPr>
          <w:shd w:val="clear" w:color="auto" w:fill="FFFFFF"/>
        </w:rPr>
        <w:t>maja 2</w:t>
      </w:r>
      <w:r w:rsidR="00C25EDE">
        <w:rPr>
          <w:shd w:val="clear" w:color="auto" w:fill="FFFFFF"/>
        </w:rPr>
        <w:t>023 </w:t>
      </w:r>
      <w:r w:rsidR="001F426F">
        <w:rPr>
          <w:shd w:val="clear" w:color="auto" w:fill="FFFFFF"/>
        </w:rPr>
        <w:t xml:space="preserve">r. </w:t>
      </w:r>
      <w:r w:rsidR="0022504A">
        <w:rPr>
          <w:shd w:val="clear" w:color="auto" w:fill="FFFFFF"/>
        </w:rPr>
        <w:t>zmniejszyło</w:t>
      </w:r>
      <w:r w:rsidR="0028658B">
        <w:rPr>
          <w:shd w:val="clear" w:color="auto" w:fill="FFFFFF"/>
        </w:rPr>
        <w:t xml:space="preserve"> </w:t>
      </w:r>
      <w:r w:rsidR="00567CFF">
        <w:rPr>
          <w:shd w:val="clear" w:color="auto" w:fill="FFFFFF"/>
        </w:rPr>
        <w:t xml:space="preserve">się </w:t>
      </w:r>
      <w:r w:rsidR="001F426F">
        <w:rPr>
          <w:shd w:val="clear" w:color="auto" w:fill="FFFFFF"/>
        </w:rPr>
        <w:t>o 0,1%</w:t>
      </w:r>
      <w:r w:rsidR="00C25EDE">
        <w:rPr>
          <w:shd w:val="clear" w:color="auto" w:fill="FFFFFF"/>
        </w:rPr>
        <w:t xml:space="preserve">. </w:t>
      </w:r>
      <w:bookmarkStart w:id="0" w:name="_GoBack"/>
      <w:bookmarkEnd w:id="0"/>
      <w:r w:rsidR="0034611F" w:rsidRPr="0034611F">
        <w:rPr>
          <w:shd w:val="clear" w:color="auto" w:fill="FFFFFF"/>
        </w:rPr>
        <w:t xml:space="preserve">Niewielkie </w:t>
      </w:r>
      <w:r w:rsidR="0022504A">
        <w:rPr>
          <w:shd w:val="clear" w:color="auto" w:fill="FFFFFF"/>
        </w:rPr>
        <w:t>zmniejszenie</w:t>
      </w:r>
      <w:r w:rsidR="0034611F" w:rsidRPr="0034611F">
        <w:rPr>
          <w:shd w:val="clear" w:color="auto" w:fill="FFFFFF"/>
        </w:rPr>
        <w:t xml:space="preserve"> przeciętnego zatrudnienia</w:t>
      </w:r>
      <w:r w:rsidR="00AC06BE">
        <w:rPr>
          <w:shd w:val="clear" w:color="auto" w:fill="FFFFFF"/>
        </w:rPr>
        <w:t xml:space="preserve"> w </w:t>
      </w:r>
      <w:r w:rsidR="00AF4B61">
        <w:rPr>
          <w:shd w:val="clear" w:color="auto" w:fill="FFFFFF"/>
        </w:rPr>
        <w:t>czerwcu</w:t>
      </w:r>
      <w:r w:rsidR="0034611F" w:rsidRPr="0034611F">
        <w:rPr>
          <w:shd w:val="clear" w:color="auto" w:fill="FFFFFF"/>
        </w:rPr>
        <w:t xml:space="preserve"> 202</w:t>
      </w:r>
      <w:r w:rsidR="0034611F">
        <w:rPr>
          <w:shd w:val="clear" w:color="auto" w:fill="FFFFFF"/>
        </w:rPr>
        <w:t>3</w:t>
      </w:r>
      <w:r w:rsidR="0034611F" w:rsidRPr="0034611F">
        <w:rPr>
          <w:shd w:val="clear" w:color="auto" w:fill="FFFFFF"/>
        </w:rPr>
        <w:t xml:space="preserve"> r. było wynikiem</w:t>
      </w:r>
      <w:r w:rsidR="00843D18">
        <w:rPr>
          <w:shd w:val="clear" w:color="auto" w:fill="FFFFFF"/>
        </w:rPr>
        <w:t>,</w:t>
      </w:r>
      <w:r w:rsidR="0034611F" w:rsidRPr="0034611F">
        <w:rPr>
          <w:shd w:val="clear" w:color="auto" w:fill="FFFFFF"/>
        </w:rPr>
        <w:t xml:space="preserve"> </w:t>
      </w:r>
      <w:r w:rsidR="00195035">
        <w:rPr>
          <w:shd w:val="clear" w:color="auto" w:fill="FFFFFF"/>
        </w:rPr>
        <w:t xml:space="preserve">m.in. </w:t>
      </w:r>
      <w:r w:rsidR="00F2414B">
        <w:rPr>
          <w:shd w:val="clear" w:color="auto" w:fill="FFFFFF"/>
        </w:rPr>
        <w:t>zwolnień pracowników</w:t>
      </w:r>
      <w:r w:rsidR="00AC06BE">
        <w:rPr>
          <w:shd w:val="clear" w:color="auto" w:fill="FFFFFF"/>
        </w:rPr>
        <w:t xml:space="preserve"> w </w:t>
      </w:r>
      <w:r w:rsidR="00F2414B">
        <w:rPr>
          <w:shd w:val="clear" w:color="auto" w:fill="FFFFFF"/>
        </w:rPr>
        <w:t xml:space="preserve">jednostkach oraz </w:t>
      </w:r>
      <w:r w:rsidR="0022504A">
        <w:rPr>
          <w:shd w:val="clear" w:color="auto" w:fill="FFFFFF"/>
        </w:rPr>
        <w:t>końcem umów terminowych</w:t>
      </w:r>
      <w:r w:rsidR="00AF4B61">
        <w:rPr>
          <w:shd w:val="clear" w:color="auto" w:fill="FFFFFF"/>
        </w:rPr>
        <w:t>.</w:t>
      </w:r>
      <w:r w:rsidR="00F2414B">
        <w:rPr>
          <w:shd w:val="clear" w:color="auto" w:fill="FFFFFF"/>
        </w:rPr>
        <w:t xml:space="preserve"> </w:t>
      </w:r>
    </w:p>
    <w:p w14:paraId="3DA9CE31" w14:textId="0F2A151A" w:rsidR="00A3623D" w:rsidRPr="00B16183" w:rsidRDefault="00E5762A" w:rsidP="00A3623D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Przeciętne zatrudnienie w sektorze przedsiębiorstw w stosunku do czerwca 2022 r. zwiększyło się o 0,2%. W</w:t>
      </w:r>
      <w:r w:rsidR="00AC06BE">
        <w:rPr>
          <w:shd w:val="clear" w:color="auto" w:fill="FFFFFF"/>
        </w:rPr>
        <w:t> </w:t>
      </w:r>
      <w:r w:rsidR="006B3EC7">
        <w:rPr>
          <w:shd w:val="clear" w:color="auto" w:fill="FFFFFF"/>
        </w:rPr>
        <w:t>czerwcu</w:t>
      </w:r>
      <w:r w:rsidR="0028658B">
        <w:rPr>
          <w:shd w:val="clear" w:color="auto" w:fill="FFFFFF"/>
        </w:rPr>
        <w:t xml:space="preserve"> 2022</w:t>
      </w:r>
      <w:r w:rsidR="00B73B99" w:rsidRPr="00B16183">
        <w:rPr>
          <w:shd w:val="clear" w:color="auto" w:fill="FFFFFF"/>
        </w:rPr>
        <w:t xml:space="preserve"> r. odnotowany</w:t>
      </w:r>
      <w:r w:rsidR="00AC06BE">
        <w:rPr>
          <w:shd w:val="clear" w:color="auto" w:fill="FFFFFF"/>
        </w:rPr>
        <w:t xml:space="preserve"> w </w:t>
      </w:r>
      <w:r w:rsidR="00B73B99" w:rsidRPr="00B16183">
        <w:rPr>
          <w:shd w:val="clear" w:color="auto" w:fill="FFFFFF"/>
        </w:rPr>
        <w:t>skali roku</w:t>
      </w:r>
      <w:r w:rsidR="006D6F5D" w:rsidRPr="00B16183">
        <w:rPr>
          <w:shd w:val="clear" w:color="auto" w:fill="FFFFFF"/>
        </w:rPr>
        <w:t xml:space="preserve"> wzrost był </w:t>
      </w:r>
      <w:r w:rsidR="0028658B">
        <w:rPr>
          <w:shd w:val="clear" w:color="auto" w:fill="FFFFFF"/>
        </w:rPr>
        <w:t>wyższy</w:t>
      </w:r>
      <w:r w:rsidR="00AC06BE">
        <w:rPr>
          <w:shd w:val="clear" w:color="auto" w:fill="FFFFFF"/>
        </w:rPr>
        <w:t xml:space="preserve"> i </w:t>
      </w:r>
      <w:r w:rsidR="005B1B2C">
        <w:rPr>
          <w:shd w:val="clear" w:color="auto" w:fill="FFFFFF"/>
        </w:rPr>
        <w:t>wynosił</w:t>
      </w:r>
      <w:r w:rsidR="006D6F5D"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>2</w:t>
      </w:r>
      <w:r w:rsidR="006D6F5D" w:rsidRPr="00B16183">
        <w:rPr>
          <w:shd w:val="clear" w:color="auto" w:fill="FFFFFF"/>
        </w:rPr>
        <w:t>,</w:t>
      </w:r>
      <w:r w:rsidR="00E77A41">
        <w:rPr>
          <w:shd w:val="clear" w:color="auto" w:fill="FFFFFF"/>
        </w:rPr>
        <w:t>2</w:t>
      </w:r>
      <w:r w:rsidR="00B73B99" w:rsidRPr="00B16183">
        <w:rPr>
          <w:shd w:val="clear" w:color="auto" w:fill="FFFFFF"/>
        </w:rPr>
        <w:t>%.</w:t>
      </w:r>
    </w:p>
    <w:p w14:paraId="43315230" w14:textId="33911FDE" w:rsidR="00065BAA" w:rsidRDefault="00061FB2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67808" behindDoc="0" locked="0" layoutInCell="1" allowOverlap="1" wp14:anchorId="11BE8D1D" wp14:editId="06B00981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5072380" cy="2883535"/>
            <wp:effectExtent l="0" t="0" r="0" b="0"/>
            <wp:wrapTopAndBottom/>
            <wp:docPr id="16" name="Obraz 16" descr="Wykres 1 przedstawia przeciętne zatrudnienie w sektorze przedsiębiorstw w tysiącach oraz według wskaźników analogicznego miesiąca roku poprzedniego równego 100, dla poszczególnych miesięcy." title="Wykres 1. Przeciętne zatrudnienie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3441FD16" w14:textId="61804CBB" w:rsidR="006D7093" w:rsidRDefault="00390FB1" w:rsidP="008E3E54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6A4CB2A">
                <wp:simplePos x="0" y="0"/>
                <wp:positionH relativeFrom="column">
                  <wp:posOffset>5276850</wp:posOffset>
                </wp:positionH>
                <wp:positionV relativeFrom="paragraph">
                  <wp:posOffset>3162300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a brutto w sektorze przedsiębiorstw obejmują wynagrodzenie zasadnicze oraz dodatkowe składowe wynagrodzeń, m.in. premie, nagrody, wynagrodzenie za płacę w godzinach nadliczbowych oraz odprawy emerytal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8D3" w14:textId="77777777"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      </w:r>
                          </w:p>
                          <w:p w14:paraId="29D2175E" w14:textId="25DA78E1"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Przeciętne miesięczne wynagrodzenia brutto w sektorze przedsiębiorstw obejmują wynagrodzenie zasadnicze oraz dodatkowe składowe wynagrodzeń, m.in. premie, nagrody, wynagrodzenie za płacę w godzinach nadliczbowych oraz odprawy emerytalne " style="position:absolute;margin-left:415.5pt;margin-top:249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" filled="f" stroked="f">
                <v:textbox>
                  <w:txbxContent>
                    <w:p w14:paraId="60F698D3" w14:textId="77777777"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</w:r>
                    </w:p>
                    <w:p w14:paraId="29D2175E" w14:textId="25DA78E1"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217FEC">
        <w:rPr>
          <w:rFonts w:eastAsia="Times New Roman" w:cs="Times New Roman"/>
          <w:szCs w:val="19"/>
          <w:lang w:eastAsia="pl-PL"/>
        </w:rPr>
        <w:t>czerwcu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217FEC">
        <w:rPr>
          <w:rFonts w:eastAsia="Times New Roman" w:cs="Times New Roman"/>
          <w:szCs w:val="19"/>
          <w:lang w:eastAsia="pl-PL"/>
        </w:rPr>
        <w:t>zwięk</w:t>
      </w:r>
      <w:r w:rsidR="00C25EDE">
        <w:rPr>
          <w:rFonts w:eastAsia="Times New Roman" w:cs="Times New Roman"/>
          <w:szCs w:val="19"/>
          <w:lang w:eastAsia="pl-PL"/>
        </w:rPr>
        <w:t>szyło</w:t>
      </w:r>
      <w:r w:rsidR="0028658B">
        <w:rPr>
          <w:rFonts w:eastAsia="Times New Roman" w:cs="Times New Roman"/>
          <w:szCs w:val="19"/>
          <w:lang w:eastAsia="pl-PL"/>
        </w:rPr>
        <w:t xml:space="preserve"> się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217FEC">
        <w:rPr>
          <w:rFonts w:eastAsia="Times New Roman" w:cs="Times New Roman"/>
          <w:szCs w:val="19"/>
          <w:lang w:eastAsia="pl-PL"/>
        </w:rPr>
        <w:t>maja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217FEC">
        <w:rPr>
          <w:rFonts w:eastAsia="Times New Roman" w:cs="Times New Roman"/>
          <w:szCs w:val="19"/>
          <w:lang w:eastAsia="pl-PL"/>
        </w:rPr>
        <w:t>2</w:t>
      </w:r>
      <w:r w:rsidR="0022504A">
        <w:rPr>
          <w:rFonts w:eastAsia="Times New Roman" w:cs="Times New Roman"/>
          <w:szCs w:val="19"/>
          <w:lang w:eastAsia="pl-PL"/>
        </w:rPr>
        <w:t>,</w:t>
      </w:r>
      <w:r w:rsidR="00217FEC">
        <w:rPr>
          <w:rFonts w:eastAsia="Times New Roman" w:cs="Times New Roman"/>
          <w:szCs w:val="19"/>
          <w:lang w:eastAsia="pl-PL"/>
        </w:rPr>
        <w:t>1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 xml:space="preserve">. </w:t>
      </w:r>
      <w:r w:rsidR="009D1F53">
        <w:rPr>
          <w:rFonts w:eastAsia="Times New Roman" w:cs="Times New Roman"/>
          <w:szCs w:val="19"/>
          <w:lang w:eastAsia="pl-PL"/>
        </w:rPr>
        <w:t>Rok wcześniej,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6C6B00">
        <w:rPr>
          <w:rFonts w:eastAsia="Times New Roman" w:cs="Times New Roman"/>
          <w:szCs w:val="19"/>
          <w:lang w:eastAsia="pl-PL"/>
        </w:rPr>
        <w:t>czerwcu</w:t>
      </w:r>
      <w:r w:rsidR="006D7093">
        <w:rPr>
          <w:rFonts w:eastAsia="Times New Roman" w:cs="Times New Roman"/>
          <w:szCs w:val="19"/>
          <w:lang w:eastAsia="pl-PL"/>
        </w:rPr>
        <w:t xml:space="preserve"> 2022 r. względem </w:t>
      </w:r>
      <w:r w:rsidR="006C6B00">
        <w:rPr>
          <w:rFonts w:eastAsia="Times New Roman" w:cs="Times New Roman"/>
          <w:szCs w:val="19"/>
          <w:lang w:eastAsia="pl-PL"/>
        </w:rPr>
        <w:t>maja</w:t>
      </w:r>
      <w:r w:rsidR="006D7093">
        <w:rPr>
          <w:rFonts w:eastAsia="Times New Roman" w:cs="Times New Roman"/>
          <w:szCs w:val="19"/>
          <w:lang w:eastAsia="pl-PL"/>
        </w:rPr>
        <w:t xml:space="preserve"> 2022 r.</w:t>
      </w:r>
      <w:r w:rsidR="009D1F53">
        <w:rPr>
          <w:rFonts w:eastAsia="Times New Roman" w:cs="Times New Roman"/>
          <w:szCs w:val="19"/>
          <w:lang w:eastAsia="pl-PL"/>
        </w:rPr>
        <w:t>,</w:t>
      </w:r>
      <w:r w:rsidR="006D7093">
        <w:rPr>
          <w:rFonts w:eastAsia="Times New Roman" w:cs="Times New Roman"/>
          <w:szCs w:val="19"/>
          <w:lang w:eastAsia="pl-PL"/>
        </w:rPr>
        <w:t xml:space="preserve"> odnotowano </w:t>
      </w:r>
      <w:r w:rsidR="006C6B00">
        <w:rPr>
          <w:rFonts w:eastAsia="Times New Roman" w:cs="Times New Roman"/>
          <w:szCs w:val="19"/>
          <w:lang w:eastAsia="pl-PL"/>
        </w:rPr>
        <w:t>wzrost</w:t>
      </w:r>
      <w:r w:rsidR="0022504A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 xml:space="preserve">płac </w:t>
      </w:r>
      <w:r w:rsidR="0022504A">
        <w:rPr>
          <w:rFonts w:eastAsia="Times New Roman" w:cs="Times New Roman"/>
          <w:szCs w:val="19"/>
          <w:lang w:eastAsia="pl-PL"/>
        </w:rPr>
        <w:t xml:space="preserve">o </w:t>
      </w:r>
      <w:r w:rsidR="006C6B00">
        <w:rPr>
          <w:rFonts w:eastAsia="Times New Roman" w:cs="Times New Roman"/>
          <w:szCs w:val="19"/>
          <w:lang w:eastAsia="pl-PL"/>
        </w:rPr>
        <w:t>2</w:t>
      </w:r>
      <w:r w:rsidR="0022504A">
        <w:rPr>
          <w:rFonts w:eastAsia="Times New Roman" w:cs="Times New Roman"/>
          <w:szCs w:val="19"/>
          <w:lang w:eastAsia="pl-PL"/>
        </w:rPr>
        <w:t>,</w:t>
      </w:r>
      <w:r w:rsidR="00F2414B">
        <w:rPr>
          <w:rFonts w:eastAsia="Times New Roman" w:cs="Times New Roman"/>
          <w:szCs w:val="19"/>
          <w:lang w:eastAsia="pl-PL"/>
        </w:rPr>
        <w:t>4</w:t>
      </w:r>
      <w:r w:rsidR="0022504A">
        <w:rPr>
          <w:rFonts w:eastAsia="Times New Roman" w:cs="Times New Roman"/>
          <w:szCs w:val="19"/>
          <w:lang w:eastAsia="pl-PL"/>
        </w:rPr>
        <w:t>%.</w:t>
      </w:r>
    </w:p>
    <w:p w14:paraId="79EC13FA" w14:textId="76DD80F7" w:rsidR="00CC0D48" w:rsidRPr="001431A5" w:rsidRDefault="00986578" w:rsidP="008E3E5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Wzrost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przeciętnych </w:t>
      </w:r>
      <w:r w:rsidR="003B472B">
        <w:rPr>
          <w:rFonts w:eastAsia="Times New Roman" w:cs="Times New Roman"/>
          <w:szCs w:val="19"/>
          <w:lang w:eastAsia="pl-PL"/>
        </w:rPr>
        <w:t xml:space="preserve">miesięcznych </w:t>
      </w:r>
      <w:r w:rsidR="00A3623D" w:rsidRPr="00B16183">
        <w:rPr>
          <w:rFonts w:eastAsia="Times New Roman" w:cs="Times New Roman"/>
          <w:szCs w:val="19"/>
          <w:lang w:eastAsia="pl-PL"/>
        </w:rPr>
        <w:t>wynagrodzeń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>
        <w:rPr>
          <w:rFonts w:eastAsia="Times New Roman" w:cs="Times New Roman"/>
          <w:szCs w:val="19"/>
          <w:lang w:eastAsia="pl-PL"/>
        </w:rPr>
        <w:t>czerwcu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względem </w:t>
      </w:r>
      <w:r>
        <w:rPr>
          <w:rFonts w:eastAsia="Times New Roman" w:cs="Times New Roman"/>
          <w:szCs w:val="19"/>
          <w:lang w:eastAsia="pl-PL"/>
        </w:rPr>
        <w:t>maja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CC0D4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spowodowany </w:t>
      </w:r>
      <w:r w:rsidR="0060559E">
        <w:rPr>
          <w:rFonts w:eastAsia="Times New Roman" w:cs="Times New Roman"/>
          <w:szCs w:val="19"/>
          <w:lang w:eastAsia="pl-PL"/>
        </w:rPr>
        <w:t xml:space="preserve">był </w:t>
      </w:r>
      <w:r>
        <w:rPr>
          <w:rFonts w:eastAsia="Times New Roman" w:cs="Times New Roman"/>
          <w:szCs w:val="19"/>
          <w:lang w:eastAsia="pl-PL"/>
        </w:rPr>
        <w:t xml:space="preserve">większą skalą dodatkowych wypłat </w:t>
      </w:r>
      <w:r w:rsidR="0050314C">
        <w:rPr>
          <w:rFonts w:eastAsia="Times New Roman" w:cs="Times New Roman"/>
          <w:szCs w:val="19"/>
          <w:lang w:eastAsia="pl-PL"/>
        </w:rPr>
        <w:t xml:space="preserve">m.in. </w:t>
      </w:r>
      <w:r w:rsidR="003B472B">
        <w:rPr>
          <w:rFonts w:eastAsia="Times New Roman" w:cs="Times New Roman"/>
          <w:szCs w:val="19"/>
          <w:lang w:eastAsia="pl-PL"/>
        </w:rPr>
        <w:t xml:space="preserve">premii </w:t>
      </w:r>
      <w:r w:rsidR="00F14F20">
        <w:rPr>
          <w:rFonts w:eastAsia="Times New Roman" w:cs="Times New Roman"/>
          <w:szCs w:val="19"/>
          <w:lang w:eastAsia="pl-PL"/>
        </w:rPr>
        <w:t>kwartalnych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50314C">
        <w:rPr>
          <w:rFonts w:eastAsia="Times New Roman" w:cs="Times New Roman"/>
          <w:szCs w:val="19"/>
          <w:lang w:eastAsia="pl-PL"/>
        </w:rPr>
        <w:t>rocznych,</w:t>
      </w:r>
      <w:r w:rsidR="00F14F20">
        <w:rPr>
          <w:rFonts w:eastAsia="Times New Roman" w:cs="Times New Roman"/>
          <w:szCs w:val="19"/>
          <w:lang w:eastAsia="pl-PL"/>
        </w:rPr>
        <w:t xml:space="preserve"> nagród</w:t>
      </w:r>
      <w:r w:rsidR="0050314C">
        <w:rPr>
          <w:rFonts w:eastAsia="Times New Roman" w:cs="Times New Roman"/>
          <w:szCs w:val="19"/>
          <w:lang w:eastAsia="pl-PL"/>
        </w:rPr>
        <w:t xml:space="preserve"> jubileuszowych, </w:t>
      </w:r>
      <w:r w:rsidR="00210935">
        <w:rPr>
          <w:rFonts w:eastAsia="Times New Roman" w:cs="Times New Roman"/>
          <w:szCs w:val="19"/>
          <w:lang w:eastAsia="pl-PL"/>
        </w:rPr>
        <w:t xml:space="preserve">a także </w:t>
      </w:r>
      <w:r w:rsidR="0050314C">
        <w:rPr>
          <w:rFonts w:eastAsia="Times New Roman" w:cs="Times New Roman"/>
          <w:szCs w:val="19"/>
          <w:lang w:eastAsia="pl-PL"/>
        </w:rPr>
        <w:t>wypłat</w:t>
      </w:r>
      <w:r w:rsidR="003B472B">
        <w:rPr>
          <w:rFonts w:eastAsia="Times New Roman" w:cs="Times New Roman"/>
          <w:szCs w:val="19"/>
          <w:lang w:eastAsia="pl-PL"/>
        </w:rPr>
        <w:t xml:space="preserve">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A3623D"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>).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Wzrost</w:t>
      </w:r>
      <w:r w:rsidR="007C0E8D">
        <w:rPr>
          <w:rFonts w:eastAsia="Times New Roman" w:cs="Times New Roman"/>
          <w:szCs w:val="19"/>
          <w:lang w:eastAsia="pl-PL"/>
        </w:rPr>
        <w:t xml:space="preserve"> płac odnotowano </w:t>
      </w:r>
      <w:r w:rsidR="00F2414B">
        <w:rPr>
          <w:rFonts w:eastAsia="Times New Roman" w:cs="Times New Roman"/>
          <w:szCs w:val="19"/>
          <w:lang w:eastAsia="pl-PL"/>
        </w:rPr>
        <w:t>prawie we wszystkich sekcjach, z czego największy</w:t>
      </w:r>
      <w:r w:rsidR="00AC06BE">
        <w:rPr>
          <w:rFonts w:eastAsia="Times New Roman" w:cs="Times New Roman"/>
          <w:szCs w:val="19"/>
          <w:lang w:eastAsia="pl-PL"/>
        </w:rPr>
        <w:t xml:space="preserve"> w sekcji </w:t>
      </w:r>
      <w:r w:rsidR="007075BC" w:rsidRPr="007075BC">
        <w:rPr>
          <w:rFonts w:eastAsia="Times New Roman" w:cs="Times New Roman"/>
          <w:szCs w:val="19"/>
          <w:lang w:eastAsia="pl-PL"/>
        </w:rPr>
        <w:t>Górnictwo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7075BC" w:rsidRPr="007075BC">
        <w:rPr>
          <w:rFonts w:eastAsia="Times New Roman" w:cs="Times New Roman"/>
          <w:szCs w:val="19"/>
          <w:lang w:eastAsia="pl-PL"/>
        </w:rPr>
        <w:t>wydobywanie</w:t>
      </w:r>
      <w:r w:rsidR="007C0E8D">
        <w:rPr>
          <w:rFonts w:eastAsia="Times New Roman" w:cs="Times New Roman"/>
          <w:szCs w:val="19"/>
          <w:lang w:eastAsia="pl-PL"/>
        </w:rPr>
        <w:t xml:space="preserve"> </w:t>
      </w:r>
      <w:r w:rsidR="00AC06BE">
        <w:rPr>
          <w:rFonts w:eastAsia="Times New Roman" w:cs="Times New Roman"/>
          <w:szCs w:val="19"/>
          <w:lang w:eastAsia="pl-PL"/>
        </w:rPr>
        <w:t>(o </w:t>
      </w:r>
      <w:r w:rsidR="007075BC">
        <w:rPr>
          <w:rFonts w:eastAsia="Times New Roman" w:cs="Times New Roman"/>
          <w:szCs w:val="19"/>
          <w:lang w:eastAsia="pl-PL"/>
        </w:rPr>
        <w:t>10</w:t>
      </w:r>
      <w:r w:rsidR="00F2414B">
        <w:rPr>
          <w:rFonts w:eastAsia="Times New Roman" w:cs="Times New Roman"/>
          <w:szCs w:val="19"/>
          <w:lang w:eastAsia="pl-PL"/>
        </w:rPr>
        <w:t>,</w:t>
      </w:r>
      <w:r w:rsidR="007075BC">
        <w:rPr>
          <w:rFonts w:eastAsia="Times New Roman" w:cs="Times New Roman"/>
          <w:szCs w:val="19"/>
          <w:lang w:eastAsia="pl-PL"/>
        </w:rPr>
        <w:t>7</w:t>
      </w:r>
      <w:r w:rsidR="007C0E8D" w:rsidRPr="007C5AAE">
        <w:rPr>
          <w:rFonts w:eastAsia="Times New Roman" w:cs="Times New Roman"/>
          <w:szCs w:val="19"/>
          <w:lang w:eastAsia="pl-PL"/>
        </w:rPr>
        <w:t>%)</w:t>
      </w:r>
      <w:r w:rsidR="007C0E8D" w:rsidRPr="00B16183">
        <w:rPr>
          <w:rFonts w:eastAsia="Times New Roman" w:cs="Times New Roman"/>
          <w:szCs w:val="19"/>
          <w:lang w:eastAsia="pl-PL"/>
        </w:rPr>
        <w:t xml:space="preserve">, gdzie wynagrodzenia </w:t>
      </w:r>
      <w:r w:rsidR="007075BC">
        <w:rPr>
          <w:rFonts w:eastAsia="Times New Roman" w:cs="Times New Roman"/>
          <w:szCs w:val="19"/>
          <w:lang w:eastAsia="pl-PL"/>
        </w:rPr>
        <w:t>zwiększyły się</w:t>
      </w:r>
      <w:r w:rsidR="007C0E8D">
        <w:rPr>
          <w:rFonts w:eastAsia="Times New Roman" w:cs="Times New Roman"/>
          <w:szCs w:val="19"/>
          <w:lang w:eastAsia="pl-PL"/>
        </w:rPr>
        <w:t xml:space="preserve"> do</w:t>
      </w:r>
      <w:r w:rsidR="007C0E8D" w:rsidRPr="00B16183">
        <w:rPr>
          <w:rFonts w:eastAsia="Times New Roman" w:cs="Times New Roman"/>
          <w:szCs w:val="19"/>
          <w:lang w:eastAsia="pl-PL"/>
        </w:rPr>
        <w:t xml:space="preserve"> </w:t>
      </w:r>
      <w:r w:rsidR="00AC06BE">
        <w:rPr>
          <w:rFonts w:eastAsia="Times New Roman" w:cs="Times New Roman"/>
          <w:szCs w:val="19"/>
          <w:lang w:eastAsia="pl-PL"/>
        </w:rPr>
        <w:t>11</w:t>
      </w:r>
      <w:r w:rsidR="007075BC" w:rsidRPr="007075BC">
        <w:rPr>
          <w:rFonts w:eastAsia="Times New Roman" w:cs="Times New Roman"/>
          <w:szCs w:val="19"/>
          <w:lang w:eastAsia="pl-PL"/>
        </w:rPr>
        <w:t xml:space="preserve">290,69 </w:t>
      </w:r>
      <w:r w:rsidR="007C0E8D" w:rsidRPr="001431A5">
        <w:rPr>
          <w:rFonts w:eastAsia="Times New Roman" w:cs="Times New Roman"/>
          <w:szCs w:val="19"/>
          <w:lang w:eastAsia="pl-PL"/>
        </w:rPr>
        <w:t xml:space="preserve">zł (miesiąc wcześniej </w:t>
      </w:r>
      <w:r w:rsidR="0060559E">
        <w:rPr>
          <w:rFonts w:eastAsia="Times New Roman" w:cs="Times New Roman"/>
          <w:szCs w:val="19"/>
          <w:lang w:eastAsia="pl-PL"/>
        </w:rPr>
        <w:t xml:space="preserve">wynosiły </w:t>
      </w:r>
      <w:r w:rsidR="00AC06BE">
        <w:rPr>
          <w:rFonts w:eastAsia="Times New Roman" w:cs="Times New Roman"/>
          <w:szCs w:val="19"/>
          <w:lang w:eastAsia="pl-PL"/>
        </w:rPr>
        <w:t>10</w:t>
      </w:r>
      <w:r w:rsidR="007075BC" w:rsidRPr="007075BC">
        <w:rPr>
          <w:rFonts w:eastAsia="Times New Roman" w:cs="Times New Roman"/>
          <w:szCs w:val="19"/>
          <w:lang w:eastAsia="pl-PL"/>
        </w:rPr>
        <w:t xml:space="preserve">201,34 </w:t>
      </w:r>
      <w:r w:rsidR="007C0E8D" w:rsidRPr="001431A5">
        <w:rPr>
          <w:rFonts w:eastAsia="Times New Roman" w:cs="Times New Roman"/>
          <w:szCs w:val="19"/>
          <w:lang w:eastAsia="pl-PL"/>
        </w:rPr>
        <w:t>zł)</w:t>
      </w:r>
      <w:r w:rsidR="00AC06BE">
        <w:rPr>
          <w:rFonts w:eastAsia="Times New Roman" w:cs="Times New Roman"/>
          <w:szCs w:val="19"/>
          <w:lang w:eastAsia="pl-PL"/>
        </w:rPr>
        <w:t xml:space="preserve"> oraz </w:t>
      </w:r>
      <w:r w:rsidR="007075BC">
        <w:rPr>
          <w:rFonts w:eastAsia="Times New Roman" w:cs="Times New Roman"/>
          <w:szCs w:val="19"/>
          <w:lang w:eastAsia="pl-PL"/>
        </w:rPr>
        <w:t>Wytwarzanie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7075BC">
        <w:rPr>
          <w:rFonts w:eastAsia="Times New Roman" w:cs="Times New Roman"/>
          <w:szCs w:val="19"/>
          <w:lang w:eastAsia="pl-PL"/>
        </w:rPr>
        <w:t>zaopatrywanie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7075BC">
        <w:rPr>
          <w:rFonts w:eastAsia="Times New Roman" w:cs="Times New Roman"/>
          <w:szCs w:val="19"/>
          <w:lang w:eastAsia="pl-PL"/>
        </w:rPr>
        <w:t>energię elektryczną, gaz, parę wodną, gorącą wodę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F2414B">
        <w:rPr>
          <w:rFonts w:eastAsia="Times New Roman" w:cs="Times New Roman"/>
          <w:szCs w:val="19"/>
          <w:lang w:eastAsia="pl-PL"/>
        </w:rPr>
        <w:t xml:space="preserve">(o </w:t>
      </w:r>
      <w:r w:rsidR="007075BC">
        <w:rPr>
          <w:rFonts w:eastAsia="Times New Roman" w:cs="Times New Roman"/>
          <w:szCs w:val="19"/>
          <w:lang w:eastAsia="pl-PL"/>
        </w:rPr>
        <w:t>7</w:t>
      </w:r>
      <w:r w:rsidR="00F2414B">
        <w:rPr>
          <w:rFonts w:eastAsia="Times New Roman" w:cs="Times New Roman"/>
          <w:szCs w:val="19"/>
          <w:lang w:eastAsia="pl-PL"/>
        </w:rPr>
        <w:t>,</w:t>
      </w:r>
      <w:r w:rsidR="007075BC">
        <w:rPr>
          <w:rFonts w:eastAsia="Times New Roman" w:cs="Times New Roman"/>
          <w:szCs w:val="19"/>
          <w:lang w:eastAsia="pl-PL"/>
        </w:rPr>
        <w:t>4</w:t>
      </w:r>
      <w:r w:rsidR="00F2414B">
        <w:rPr>
          <w:rFonts w:eastAsia="Times New Roman" w:cs="Times New Roman"/>
          <w:szCs w:val="19"/>
          <w:lang w:eastAsia="pl-PL"/>
        </w:rPr>
        <w:t>%)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7075BC">
        <w:rPr>
          <w:rFonts w:eastAsia="Times New Roman" w:cs="Times New Roman"/>
          <w:szCs w:val="19"/>
          <w:lang w:eastAsia="pl-PL"/>
        </w:rPr>
        <w:t>wzrostem</w:t>
      </w:r>
      <w:r w:rsidR="00F2414B">
        <w:rPr>
          <w:rFonts w:eastAsia="Times New Roman" w:cs="Times New Roman"/>
          <w:szCs w:val="19"/>
          <w:lang w:eastAsia="pl-PL"/>
        </w:rPr>
        <w:t xml:space="preserve"> płacy do </w:t>
      </w:r>
      <w:r w:rsidR="00AC06BE">
        <w:rPr>
          <w:rFonts w:eastAsia="Times New Roman" w:cs="Times New Roman"/>
          <w:szCs w:val="19"/>
          <w:lang w:eastAsia="pl-PL"/>
        </w:rPr>
        <w:t>10</w:t>
      </w:r>
      <w:r w:rsidR="007075BC" w:rsidRPr="007075BC">
        <w:rPr>
          <w:rFonts w:eastAsia="Times New Roman" w:cs="Times New Roman"/>
          <w:szCs w:val="19"/>
          <w:lang w:eastAsia="pl-PL"/>
        </w:rPr>
        <w:t xml:space="preserve">063,21 </w:t>
      </w:r>
      <w:r w:rsidR="00F2414B">
        <w:rPr>
          <w:rFonts w:eastAsia="Times New Roman" w:cs="Times New Roman"/>
          <w:szCs w:val="19"/>
          <w:lang w:eastAsia="pl-PL"/>
        </w:rPr>
        <w:t xml:space="preserve">zł (miesiąc wcześniej wynosiła </w:t>
      </w:r>
      <w:r w:rsidR="00AC06BE">
        <w:rPr>
          <w:rFonts w:eastAsia="Times New Roman" w:cs="Times New Roman"/>
          <w:szCs w:val="19"/>
          <w:lang w:eastAsia="pl-PL"/>
        </w:rPr>
        <w:t>9</w:t>
      </w:r>
      <w:r w:rsidR="007075BC" w:rsidRPr="007075BC">
        <w:rPr>
          <w:rFonts w:eastAsia="Times New Roman" w:cs="Times New Roman"/>
          <w:szCs w:val="19"/>
          <w:lang w:eastAsia="pl-PL"/>
        </w:rPr>
        <w:t xml:space="preserve">365,97 </w:t>
      </w:r>
      <w:r w:rsidR="00F2414B">
        <w:rPr>
          <w:rFonts w:eastAsia="Times New Roman" w:cs="Times New Roman"/>
          <w:szCs w:val="19"/>
          <w:lang w:eastAsia="pl-PL"/>
        </w:rPr>
        <w:t>zł)</w:t>
      </w:r>
      <w:r w:rsidR="00875ED6">
        <w:rPr>
          <w:rFonts w:eastAsia="Times New Roman" w:cs="Times New Roman"/>
          <w:szCs w:val="19"/>
          <w:lang w:eastAsia="pl-PL"/>
        </w:rPr>
        <w:t xml:space="preserve">. </w:t>
      </w:r>
    </w:p>
    <w:p w14:paraId="3365D6FD" w14:textId="18EC0C79" w:rsidR="008E3E54" w:rsidRDefault="0028658B" w:rsidP="00201A5E">
      <w:pPr>
        <w:spacing w:line="288" w:lineRule="auto"/>
        <w:rPr>
          <w:bCs/>
          <w:szCs w:val="19"/>
        </w:rPr>
      </w:pPr>
      <w:r w:rsidRPr="001431A5">
        <w:rPr>
          <w:szCs w:val="19"/>
        </w:rPr>
        <w:t>W skali roku (</w:t>
      </w:r>
      <w:r w:rsidR="00C412FE">
        <w:rPr>
          <w:bCs/>
          <w:szCs w:val="19"/>
        </w:rPr>
        <w:t>czerwiec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C412FE">
        <w:rPr>
          <w:bCs/>
          <w:szCs w:val="19"/>
        </w:rPr>
        <w:t>czerwca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o </w:t>
      </w:r>
      <w:r w:rsidR="003B3EEC" w:rsidRPr="001431A5">
        <w:rPr>
          <w:szCs w:val="19"/>
        </w:rPr>
        <w:t>1</w:t>
      </w:r>
      <w:r w:rsidR="00C412FE">
        <w:rPr>
          <w:szCs w:val="19"/>
        </w:rPr>
        <w:t>1</w:t>
      </w:r>
      <w:r w:rsidR="003B3EEC" w:rsidRPr="001431A5">
        <w:rPr>
          <w:szCs w:val="19"/>
        </w:rPr>
        <w:t>,</w:t>
      </w:r>
      <w:r w:rsidR="00C412FE">
        <w:rPr>
          <w:szCs w:val="19"/>
        </w:rPr>
        <w:t>9</w:t>
      </w:r>
      <w:r w:rsidRPr="001431A5">
        <w:rPr>
          <w:szCs w:val="19"/>
        </w:rPr>
        <w:t>%. Przed rokiem (</w:t>
      </w:r>
      <w:r w:rsidR="00C412FE">
        <w:rPr>
          <w:bCs/>
          <w:szCs w:val="19"/>
        </w:rPr>
        <w:t>czerwiec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 do </w:t>
      </w:r>
      <w:r w:rsidR="00C412FE">
        <w:rPr>
          <w:bCs/>
          <w:szCs w:val="19"/>
        </w:rPr>
        <w:t>czerwca</w:t>
      </w:r>
      <w:r w:rsidRPr="001431A5">
        <w:rPr>
          <w:szCs w:val="19"/>
        </w:rPr>
        <w:t xml:space="preserve"> 202</w:t>
      </w:r>
      <w:r w:rsidRPr="001431A5">
        <w:rPr>
          <w:bCs/>
          <w:szCs w:val="19"/>
        </w:rPr>
        <w:t>1</w:t>
      </w:r>
      <w:r w:rsidRPr="001431A5">
        <w:rPr>
          <w:szCs w:val="19"/>
        </w:rPr>
        <w:t xml:space="preserve"> r.) odnotowano wzrost</w:t>
      </w:r>
      <w:r w:rsidR="001C59D6">
        <w:rPr>
          <w:szCs w:val="19"/>
        </w:rPr>
        <w:t xml:space="preserve"> przeciętnej płacy o</w:t>
      </w:r>
      <w:r w:rsidR="00B57099">
        <w:rPr>
          <w:szCs w:val="19"/>
        </w:rPr>
        <w:t xml:space="preserve"> 1</w:t>
      </w:r>
      <w:r w:rsidR="00033153">
        <w:rPr>
          <w:szCs w:val="19"/>
        </w:rPr>
        <w:t>3</w:t>
      </w:r>
      <w:r w:rsidR="003B3EEC" w:rsidRPr="001431A5">
        <w:rPr>
          <w:szCs w:val="19"/>
        </w:rPr>
        <w:t>,</w:t>
      </w:r>
      <w:r w:rsidR="005C376E">
        <w:rPr>
          <w:szCs w:val="19"/>
        </w:rPr>
        <w:t>0</w:t>
      </w:r>
      <w:r w:rsidRPr="001431A5">
        <w:rPr>
          <w:bCs/>
          <w:szCs w:val="19"/>
        </w:rPr>
        <w:t xml:space="preserve">%. </w:t>
      </w:r>
    </w:p>
    <w:p w14:paraId="050E5210" w14:textId="77777777" w:rsidR="008E3E54" w:rsidRDefault="008E3E54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14:paraId="1C2806E6" w14:textId="4F115F53" w:rsidR="000E7626" w:rsidRDefault="00AC06BE" w:rsidP="008E3E54">
      <w:pPr>
        <w:pStyle w:val="Tytuwykresu0"/>
        <w:spacing w:before="1320" w:line="288" w:lineRule="auto"/>
        <w:rPr>
          <w:rFonts w:ascii="Fira Sans" w:hAnsi="Fira Sans"/>
          <w:noProof w:val="0"/>
        </w:rPr>
      </w:pPr>
      <w:r>
        <w:lastRenderedPageBreak/>
        <w:drawing>
          <wp:anchor distT="0" distB="0" distL="114300" distR="114300" simplePos="0" relativeHeight="251768832" behindDoc="0" locked="0" layoutInCell="1" allowOverlap="1" wp14:anchorId="7F77BE90" wp14:editId="1D6E2CDF">
            <wp:simplePos x="0" y="0"/>
            <wp:positionH relativeFrom="column">
              <wp:posOffset>-30480</wp:posOffset>
            </wp:positionH>
            <wp:positionV relativeFrom="paragraph">
              <wp:posOffset>231140</wp:posOffset>
            </wp:positionV>
            <wp:extent cx="5041900" cy="2883535"/>
            <wp:effectExtent l="0" t="0" r="6350" b="0"/>
            <wp:wrapTopAndBottom/>
            <wp:docPr id="17" name="Obraz 17" descr="Wykres 2 przedstawia przeciętne miesięczne wynagrodzenia brutto w sektorze przedsiębiorstw w złotych w poszczególnych miesiącach." title="ykres 2. Przeciętne miesięczne wynagrodzenia brutto w sektorze przedsiębiorst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1BB01674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2DF95" w14:textId="5489D41D" w:rsidR="00E16BA3" w:rsidRPr="00FD5ADA" w:rsidRDefault="00B936E0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8658B">
                              <w:rPr>
                                <w:b/>
                                <w:bCs w:val="0"/>
                              </w:rPr>
                              <w:t>W styczniu 2023 r. ustawowe minimalne wynagrodzenie za pracę wzrosło do 3490 zł, tj. o 15,9%</w:t>
                            </w:r>
                            <w:r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</w:t>
                            </w:r>
                            <w:r w:rsidR="00AC06BE">
                              <w:rPr>
                                <w:bCs w:val="0"/>
                              </w:rPr>
                              <w:t>utto w </w:t>
                            </w:r>
                            <w:r w:rsidR="008E3E54">
                              <w:rPr>
                                <w:bCs w:val="0"/>
                              </w:rPr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" filled="f" stroked="f">
                <v:textbox>
                  <w:txbxContent>
                    <w:p w14:paraId="2E72DF95" w14:textId="5489D41D" w:rsidR="00E16BA3" w:rsidRPr="00FD5ADA" w:rsidRDefault="00B936E0" w:rsidP="00E16BA3">
                      <w:pPr>
                        <w:pStyle w:val="tekstzboku"/>
                        <w:rPr>
                          <w:bCs w:val="0"/>
                        </w:rPr>
                      </w:pPr>
                      <w:r w:rsidRPr="0028658B">
                        <w:rPr>
                          <w:b/>
                          <w:bCs w:val="0"/>
                        </w:rPr>
                        <w:t>W styczniu 2023 r. ustawowe minimalne wynagrodzenie za pracę wzrosło do 3490 zł, tj. o 15,9%</w:t>
                      </w:r>
                      <w:r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</w:t>
                      </w:r>
                      <w:r w:rsidR="00AC06BE">
                        <w:rPr>
                          <w:bCs w:val="0"/>
                        </w:rPr>
                        <w:t>utto w </w:t>
                      </w:r>
                      <w:r w:rsidR="008E3E54">
                        <w:rPr>
                          <w:bCs w:val="0"/>
                        </w:rPr>
                        <w:t>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49DAF87D" w14:textId="51340635" w:rsidR="00065BAA" w:rsidRPr="00B16183" w:rsidRDefault="00065BAA" w:rsidP="000E7626">
      <w:pPr>
        <w:spacing w:before="360" w:line="288" w:lineRule="auto"/>
        <w:rPr>
          <w:b/>
          <w:bCs/>
        </w:rPr>
      </w:pPr>
      <w:r>
        <w:t>Narastająco</w:t>
      </w:r>
      <w:r w:rsidR="00AC06BE">
        <w:t xml:space="preserve"> w </w:t>
      </w:r>
      <w:r>
        <w:t xml:space="preserve">okresie </w:t>
      </w:r>
      <w:r w:rsidR="006653DD">
        <w:t>sześciu</w:t>
      </w:r>
      <w:r>
        <w:t xml:space="preserve"> miesięcy 2023 r.</w:t>
      </w:r>
      <w:r w:rsidRPr="00B16183">
        <w:t xml:space="preserve"> przeciętne miesięczne wynagrodzenia brutt</w:t>
      </w:r>
      <w:r>
        <w:t>o</w:t>
      </w:r>
      <w:r w:rsidR="00AC06BE">
        <w:t xml:space="preserve"> w </w:t>
      </w:r>
      <w:r>
        <w:t>sektorze przedsiębiorstw</w:t>
      </w:r>
      <w:r w:rsidR="00AC06BE">
        <w:t xml:space="preserve"> w </w:t>
      </w:r>
      <w:r w:rsidRPr="00B16183">
        <w:t xml:space="preserve">stosunku do </w:t>
      </w:r>
      <w:r>
        <w:t>analogicznego okresu 2022 r.</w:t>
      </w:r>
      <w:r w:rsidRPr="00B16183">
        <w:t xml:space="preserve"> </w:t>
      </w:r>
      <w:r w:rsidRPr="00174575">
        <w:t>wzrosły</w:t>
      </w:r>
      <w:r w:rsidRPr="00B16183">
        <w:t xml:space="preserve"> we wszystkich sekcjach PKD 2007 od </w:t>
      </w:r>
      <w:r>
        <w:t>7,</w:t>
      </w:r>
      <w:r w:rsidR="006653DD">
        <w:t>5</w:t>
      </w:r>
      <w:r w:rsidRPr="00B16183">
        <w:t>%</w:t>
      </w:r>
      <w:r w:rsidR="00AC06BE">
        <w:t xml:space="preserve"> w </w:t>
      </w:r>
      <w:r w:rsidRPr="00B16183">
        <w:t xml:space="preserve">sekcji </w:t>
      </w:r>
      <w:r>
        <w:t>Budownictwo</w:t>
      </w:r>
      <w:r w:rsidRPr="00B16183">
        <w:t xml:space="preserve"> do </w:t>
      </w:r>
      <w:r w:rsidR="006653DD">
        <w:t>18,</w:t>
      </w:r>
      <w:r w:rsidR="002C3ECB">
        <w:t>3</w:t>
      </w:r>
      <w:r>
        <w:t>%</w:t>
      </w:r>
      <w:r w:rsidR="00AC06BE">
        <w:t xml:space="preserve"> w </w:t>
      </w:r>
      <w:r w:rsidRPr="00B16183">
        <w:t xml:space="preserve">sekcji </w:t>
      </w:r>
      <w:r w:rsidR="00AC06BE">
        <w:t>Transport i </w:t>
      </w:r>
      <w:r w:rsidR="006653DD">
        <w:t>gospodarka magazynowa</w:t>
      </w:r>
      <w:r w:rsidRPr="00B16183">
        <w:t>, co dało ogółem wzros</w:t>
      </w:r>
      <w:r>
        <w:t>t</w:t>
      </w:r>
      <w:r w:rsidR="00AC06BE">
        <w:t xml:space="preserve"> w </w:t>
      </w:r>
      <w:r>
        <w:t>sektorze przedsiębiorstw o </w:t>
      </w:r>
      <w:r w:rsidR="002C3ECB">
        <w:t>12,</w:t>
      </w:r>
      <w:r w:rsidR="006653DD">
        <w:t>7</w:t>
      </w:r>
      <w:r w:rsidRPr="00B16183">
        <w:t>%. Najwyższą przeciętną płacę brutto</w:t>
      </w:r>
      <w:r w:rsidR="00AC06BE">
        <w:t xml:space="preserve"> w </w:t>
      </w:r>
      <w:r w:rsidRPr="00B16183">
        <w:t>sek</w:t>
      </w:r>
      <w:r>
        <w:t>torze przedsiębiorstw</w:t>
      </w:r>
      <w:r w:rsidR="00AC06BE">
        <w:t xml:space="preserve"> w </w:t>
      </w:r>
      <w:r>
        <w:t xml:space="preserve">okresie narastającym </w:t>
      </w:r>
      <w:r w:rsidRPr="00B16183">
        <w:t>odnotowano</w:t>
      </w:r>
      <w:r w:rsidR="00AC06BE">
        <w:t xml:space="preserve"> w </w:t>
      </w:r>
      <w:r w:rsidRPr="00B16183">
        <w:t xml:space="preserve">sekcji </w:t>
      </w:r>
      <w:r>
        <w:t>Informacja</w:t>
      </w:r>
      <w:r w:rsidR="00AC06BE">
        <w:t xml:space="preserve"> i </w:t>
      </w:r>
      <w:r w:rsidRPr="00B16183">
        <w:t>komu</w:t>
      </w:r>
      <w:r w:rsidR="00AC06BE">
        <w:t>nikacja w </w:t>
      </w:r>
      <w:r w:rsidRPr="00B16183">
        <w:t xml:space="preserve">wysokości </w:t>
      </w:r>
      <w:r w:rsidR="00AC06BE">
        <w:t>12</w:t>
      </w:r>
      <w:r w:rsidR="006653DD" w:rsidRPr="006653DD">
        <w:t xml:space="preserve">551,29 </w:t>
      </w:r>
      <w:r w:rsidRPr="00B16183">
        <w:t>zł (wzrost o 1</w:t>
      </w:r>
      <w:r>
        <w:t>2,6</w:t>
      </w:r>
      <w:r w:rsidRPr="00B16183">
        <w:t xml:space="preserve">% względem </w:t>
      </w:r>
      <w:r>
        <w:t>analogicznego okresu roku poprzedniego</w:t>
      </w:r>
      <w:r w:rsidRPr="00B16183">
        <w:t>), zaś najniższą</w:t>
      </w:r>
      <w:r w:rsidR="00AC06BE">
        <w:t xml:space="preserve"> w </w:t>
      </w:r>
      <w:r w:rsidRPr="00B16183">
        <w:t xml:space="preserve">sekcji </w:t>
      </w:r>
      <w:r w:rsidR="00AC06BE">
        <w:t>Zakwaterowanie i gastronomia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B16183">
        <w:t xml:space="preserve"> na poziomie </w:t>
      </w:r>
      <w:r w:rsidR="00AC06BE">
        <w:t>5</w:t>
      </w:r>
      <w:r w:rsidR="006653DD" w:rsidRPr="006653DD">
        <w:t xml:space="preserve">262,29 </w:t>
      </w:r>
      <w:r w:rsidRPr="00B16183">
        <w:t>zł (pomimo wzrostu</w:t>
      </w:r>
      <w:r w:rsidR="00AC06BE">
        <w:t xml:space="preserve"> w </w:t>
      </w:r>
      <w:r w:rsidRPr="00B16183">
        <w:t xml:space="preserve">odniesieniu do sytuacji </w:t>
      </w:r>
      <w:r>
        <w:t>sprzed roku o 1</w:t>
      </w:r>
      <w:r w:rsidR="006653DD">
        <w:t>4</w:t>
      </w:r>
      <w:r>
        <w:t>,</w:t>
      </w:r>
      <w:r w:rsidR="006653DD">
        <w:t>0</w:t>
      </w:r>
      <w:r>
        <w:t>%</w:t>
      </w:r>
      <w:r w:rsidRPr="00B16183">
        <w:t xml:space="preserve">). </w:t>
      </w:r>
    </w:p>
    <w:p w14:paraId="156ACB16" w14:textId="5BD7C234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4AE08FF" w14:textId="51FB7E31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639BF268" w14:textId="08F81955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>Sektor przedsiębiorstw dotyczy podmiotów,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osób, prowadzących działalność gospodarczą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b/>
          <w:szCs w:val="19"/>
          <w:lang w:eastAsia="pl-PL"/>
        </w:rPr>
        <w:t xml:space="preserve">zakresie: </w:t>
      </w:r>
      <w:r w:rsidRPr="00B16183">
        <w:rPr>
          <w:rFonts w:eastAsia="Times New Roman" w:cs="Times New Roman"/>
          <w:szCs w:val="19"/>
          <w:lang w:eastAsia="pl-PL"/>
        </w:rPr>
        <w:t>leśnictwa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pozyskiwa</w:t>
      </w:r>
      <w:r w:rsidR="00017F71" w:rsidRPr="00B16183">
        <w:rPr>
          <w:rFonts w:eastAsia="Times New Roman" w:cs="Times New Roman"/>
          <w:szCs w:val="19"/>
          <w:lang w:eastAsia="pl-PL"/>
        </w:rPr>
        <w:t>nia drewna; rybołówstwa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wodach morskich; górnictwa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wydobywania; przetwórstwa przemysłowego; wytwarzania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zaopatrywania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powietrze do układów klimatyzacyjnych; dostawy wody; gospodarowania ściekami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odpadami oraz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rekultywacją; budownictwa; handle hurtowego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detalicznego; naprawy pojazdów samochodowych, włączając motocykle; transport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gospodarki magazynowej;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zakwaterowaniem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usługami gastronomicznymi; informacji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komunikacji;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>); doradztwa związanego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zarządzaniem;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architektury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inżynierii; badań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analiz technicznych; reklamy, badania rynku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opinii publicznej; pozostałej działalności profesjonalnej, naukowej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technicznej;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usług administrowania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kulturą, rozrywką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rekreacją; naprawy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konserwacji komputerów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artykułów użytku osobistego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28E2344E" w14:textId="09D45788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553103" w:rsidRPr="00B16183">
        <w:rPr>
          <w:rFonts w:eastAsia="Times New Roman" w:cs="Times New Roman"/>
          <w:szCs w:val="19"/>
          <w:lang w:eastAsia="pl-PL"/>
        </w:rPr>
        <w:t>ramach tego sprawozdania, podmioty o liczbie pracujących 50 lub więcej osób badane są metodą pełną, a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4F669E63" w14:textId="57CB35AD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na formularzu badania DG-1 nie obejmują osób zatrudnionych na podstawie umowy zlecenia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 xml:space="preserve">umowy o dzieło – szczegółowy zakres </w:t>
      </w:r>
      <w:r w:rsidR="00B16183" w:rsidRPr="00B16183">
        <w:rPr>
          <w:rFonts w:eastAsia="Times New Roman" w:cs="Times New Roman"/>
          <w:szCs w:val="19"/>
          <w:lang w:eastAsia="pl-PL"/>
        </w:rPr>
        <w:t>włączeń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opisem metod obliczania zmiennych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znajduje się m.in.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6906E19B" w14:textId="2FB48280" w:rsidR="00DA331D" w:rsidRDefault="000A2012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Ze względu na krótki termin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jakim jednostki dostarczają dane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ramach badania na formularzu DG-1, prezentowane wyniki mają charakter wstępny.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 xml:space="preserve">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sytuacji konieczności skorygowania danych wykazywanych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poprzednich okresach, zmiany uwzględnia się wyłącznie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danych narastających.</w:t>
      </w:r>
    </w:p>
    <w:p w14:paraId="3AFF408B" w14:textId="60378741" w:rsidR="00E5762A" w:rsidRDefault="00E5762A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D4CBA21" w14:textId="77777777" w:rsidR="00E5762A" w:rsidRDefault="00E5762A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95A773E" w14:textId="3A8BC0EE" w:rsidR="00E5762A" w:rsidRPr="00E5762A" w:rsidRDefault="00E5762A" w:rsidP="00E5762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pacing w:val="-6"/>
          <w:szCs w:val="19"/>
          <w:lang w:eastAsia="pl-PL"/>
        </w:rPr>
        <w:t xml:space="preserve">Pełne nazwy sekcji PKD dostępne są na stronie GUS pod adresem: </w:t>
      </w:r>
      <w:hyperlink r:id="rId13" w:history="1">
        <w:r w:rsidRPr="00E5762A">
          <w:rPr>
            <w:rStyle w:val="Hipercze"/>
            <w:rFonts w:eastAsia="Times New Roman"/>
            <w:spacing w:val="-6"/>
            <w:szCs w:val="19"/>
            <w:lang w:eastAsia="pl-PL"/>
          </w:rPr>
          <w:t>http://stat.gov.pl/Klasyfikacje/</w:t>
        </w:r>
      </w:hyperlink>
      <w:r w:rsidRPr="00E5762A">
        <w:rPr>
          <w:rFonts w:eastAsia="Times New Roman" w:cs="Times New Roman"/>
          <w:szCs w:val="19"/>
          <w:lang w:eastAsia="pl-PL"/>
        </w:rPr>
        <w:t>.</w:t>
      </w:r>
    </w:p>
    <w:p w14:paraId="7A5D5195" w14:textId="34C6830F" w:rsidR="00E5762A" w:rsidRPr="00095FED" w:rsidRDefault="00E5762A" w:rsidP="00E5762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zCs w:val="19"/>
          <w:lang w:eastAsia="pl-PL"/>
        </w:rPr>
        <w:t>W opracowaniu zastosowano skrócone nazwy sekcji PKD, oznaczając skróty znakiem „∆</w:t>
      </w:r>
      <w:r>
        <w:rPr>
          <w:rFonts w:eastAsia="Times New Roman" w:cs="Times New Roman"/>
          <w:szCs w:val="19"/>
          <w:lang w:eastAsia="pl-PL"/>
        </w:rPr>
        <w:t>”.</w:t>
      </w:r>
    </w:p>
    <w:p w14:paraId="4809D44B" w14:textId="1DB1C5CB" w:rsidR="00694AF0" w:rsidRDefault="00694AF0" w:rsidP="00E76D26">
      <w:pPr>
        <w:rPr>
          <w:sz w:val="18"/>
        </w:rPr>
      </w:pPr>
    </w:p>
    <w:p w14:paraId="47FDC175" w14:textId="77777777" w:rsidR="002B3A1F" w:rsidRPr="00B16183" w:rsidRDefault="002B3A1F" w:rsidP="00E76D26">
      <w:pPr>
        <w:rPr>
          <w:sz w:val="18"/>
        </w:rPr>
      </w:pPr>
    </w:p>
    <w:p w14:paraId="3C222B0C" w14:textId="1467844F" w:rsidR="00DA331D" w:rsidRPr="00B16183" w:rsidRDefault="002B3A1F" w:rsidP="00D30F9F">
      <w:pPr>
        <w:spacing w:line="288" w:lineRule="auto"/>
        <w:rPr>
          <w:sz w:val="18"/>
        </w:rPr>
        <w:sectPr w:rsidR="00DA331D" w:rsidRPr="00B16183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color w:val="000000" w:themeColor="text1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55EAC4" w14:textId="394F0CD0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611C22B0" w14:textId="77777777" w:rsidR="00024B19" w:rsidRPr="00DE2400" w:rsidRDefault="00024B19" w:rsidP="00024B19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14:paraId="5425F0B4" w14:textId="0F6BB0B4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4E8FFA16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37D0889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14:paraId="6446B629" w14:textId="575B0CB9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7C73DA1" w14:textId="382E959F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8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385E56CC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229681D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58D3940" w14:textId="4623BF75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"https://stat.gov.pl/obszary-tematyczne/rynek-pracy/pracujacy-zatrudnieni-wynagrodzenia-koszty-pracy/" \o "Link do obszaru tematycznego: Pracujący. Zatrudnieni. Wynagrodzenia. Koszty pracy"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7D9034BF" w14:textId="3618EC67" w:rsidR="00531873" w:rsidRPr="007932A0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  <w:r w:rsidR="007932A0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"https://stat.gov.pl/obszary-tematyczne/rynek-pracy/pracujacy-zatrudnieni-wynagrodzenia-koszty-pracy/zatrudnienie-i-wynagrodzenia-w-gospodarce-narodowej-w-2022-roku,1,49.html" \o "Link do opracowania pt. Zatrudnienie i wynagrodzenia w gospodarce narodowej w 2022 roku"</w:instrText>
            </w:r>
            <w:r w:rsidR="007932A0">
              <w:rPr>
                <w:rFonts w:cs="Times New Roman"/>
              </w:rPr>
              <w:fldChar w:fldCharType="separate"/>
            </w:r>
            <w:r w:rsidR="00196BB9" w:rsidRPr="007932A0">
              <w:rPr>
                <w:rStyle w:val="Hipercze"/>
              </w:rPr>
              <w:t>Zatrudnienie</w:t>
            </w:r>
            <w:r w:rsidR="00AC06BE">
              <w:rPr>
                <w:rStyle w:val="Hipercze"/>
              </w:rPr>
              <w:t xml:space="preserve"> i </w:t>
            </w:r>
            <w:r w:rsidR="00196BB9" w:rsidRPr="007932A0">
              <w:rPr>
                <w:rStyle w:val="Hipercze"/>
              </w:rPr>
              <w:t>wynagrodzenia</w:t>
            </w:r>
            <w:r w:rsidR="00AC06BE">
              <w:rPr>
                <w:rStyle w:val="Hipercze"/>
              </w:rPr>
              <w:t xml:space="preserve"> w </w:t>
            </w:r>
            <w:r w:rsidR="00196BB9" w:rsidRPr="007932A0">
              <w:rPr>
                <w:rStyle w:val="Hipercze"/>
              </w:rPr>
              <w:t>gospodarce narodowej</w:t>
            </w:r>
            <w:r w:rsidR="00AC06BE">
              <w:rPr>
                <w:rStyle w:val="Hipercze"/>
              </w:rPr>
              <w:t xml:space="preserve"> w </w:t>
            </w:r>
            <w:r w:rsidR="00196BB9" w:rsidRPr="007932A0">
              <w:rPr>
                <w:rStyle w:val="Hipercze"/>
              </w:rPr>
              <w:t>2022 roku</w:t>
            </w:r>
          </w:p>
          <w:p w14:paraId="65BC75DB" w14:textId="1709D44E" w:rsidR="00531873" w:rsidRPr="00B16183" w:rsidRDefault="007932A0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"hhttps://stat.gov.pl/obszary-tematyczne/rynek-pracy/pracujacy-zatrudnieni-wynagrodzenia-koszty-pracy/struktura-wynagrodzen-wedlug-zawodow-w-pazdzierniku-2020-roku,4,10.html" \o "Link do opracowania pt. Struktura wynagrodzeń według zawodów w październiku 2020 roku"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</w:t>
            </w:r>
            <w:r w:rsidR="00AC06BE">
              <w:rPr>
                <w:rStyle w:val="Hipercze"/>
              </w:rPr>
              <w:t xml:space="preserve"> w </w:t>
            </w:r>
            <w:r w:rsidR="00196BB9" w:rsidRPr="00B16183">
              <w:rPr>
                <w:rStyle w:val="Hipercze"/>
              </w:rPr>
              <w:t>październiku 2020 r</w:t>
            </w:r>
            <w:r w:rsidR="009D1F53">
              <w:rPr>
                <w:rStyle w:val="Hipercze"/>
              </w:rPr>
              <w:t>oku</w:t>
            </w:r>
            <w:r w:rsidR="00215D9B" w:rsidRPr="00B16183">
              <w:rPr>
                <w:rStyle w:val="Hipercze"/>
              </w:rPr>
              <w:t xml:space="preserve"> </w:t>
            </w:r>
            <w:r w:rsidR="009D1F53">
              <w:rPr>
                <w:rStyle w:val="Hipercze"/>
              </w:rPr>
              <w:t xml:space="preserve">   </w:t>
            </w:r>
          </w:p>
          <w:p w14:paraId="3A01882D" w14:textId="15712E30" w:rsidR="00215D9B" w:rsidRPr="007932A0" w:rsidRDefault="007932A0" w:rsidP="00215D9B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"https://stat.gov.pl/obszary-tematyczne/rynek-pracy/zasady-metodyczne-rocznik-pracy/zeszyt-metodologiczny-pracujacy-w-gospodarce-narodowej,7,1.html" \o "Link do opracowania pt. Zeszyt metodologiczny Pracujący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Pracujący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14:paraId="67D1FCBD" w14:textId="1BAD5957" w:rsidR="00215D9B" w:rsidRPr="007932A0" w:rsidRDefault="007932A0" w:rsidP="00215D9B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"https://stat.gov.pl/obszary-tematyczne/rynek-pracy/zasady-metodyczne-rocznik-pracy/zeszyt-metodologiczny-wynagrodzenia-w-gospodarce-narodowej,6,1.html" \o "Link do opracowania pt. Zeszyt metodologiczny Wynagrodzenia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Wynagrodzenia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14:paraId="55DA24D0" w14:textId="6172CADF" w:rsidR="00531873" w:rsidRPr="00B16183" w:rsidRDefault="007932A0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end"/>
            </w:r>
            <w:r w:rsidR="00531873"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2CC3343A" w14:textId="7CCEB621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326D6B5C" w14:textId="247BAA8D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5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6EC7A51E" w14:textId="50FACF01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7C166DC6" w14:textId="0FFFC75F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37E4B21" w14:textId="18AEBAA6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F14F0C1" w14:textId="7BD10C22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9EB7117" w14:textId="52380D08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1634A8FA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04E31" w14:textId="77777777" w:rsidR="00896BD0" w:rsidRDefault="00896BD0" w:rsidP="000662E2">
      <w:pPr>
        <w:spacing w:after="0" w:line="240" w:lineRule="auto"/>
      </w:pPr>
      <w:r>
        <w:separator/>
      </w:r>
    </w:p>
  </w:endnote>
  <w:endnote w:type="continuationSeparator" w:id="0">
    <w:p w14:paraId="1CBD9BE2" w14:textId="77777777" w:rsidR="00896BD0" w:rsidRDefault="00896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DF5B65F-ADD2-4E10-B05C-9B2262E43532}"/>
    <w:embedBold r:id="rId2" w:fontKey="{0BCDD3D5-E196-4A3B-8DC7-05288B9F114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FA19E83-4E50-43C7-96AF-D3F1300B7B10}"/>
    <w:embedBold r:id="rId4" w:fontKey="{96B97A62-C978-4B31-8586-925D4960129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C5C739E-2AA8-4D3E-B327-09F2322FF0C9}"/>
    <w:embedBold r:id="rId6" w:fontKey="{F6C3E442-B053-401E-8DE3-2A5615E035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A7C41C7-D53E-4F34-9F08-218126A0B370}"/>
    <w:embedItalic r:id="rId8" w:fontKey="{A1608027-3FA9-4C76-BF22-D61B635061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E5DD521-F81A-4044-9E06-EFF07FD272A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A529AA8-D77E-414C-BF1F-56833D102D65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3E92AEBA-B2F4-4023-9A63-15F100E36B5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0D88177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A1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DE1255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A1F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21A3A30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A1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DCDDA" w14:textId="77777777" w:rsidR="00896BD0" w:rsidRDefault="00896BD0" w:rsidP="000662E2">
      <w:pPr>
        <w:spacing w:after="0" w:line="240" w:lineRule="auto"/>
      </w:pPr>
      <w:r>
        <w:separator/>
      </w:r>
    </w:p>
  </w:footnote>
  <w:footnote w:type="continuationSeparator" w:id="0">
    <w:p w14:paraId="012C6CFF" w14:textId="77777777" w:rsidR="00896BD0" w:rsidRDefault="00896BD0" w:rsidP="000662E2">
      <w:pPr>
        <w:spacing w:after="0" w:line="240" w:lineRule="auto"/>
      </w:pPr>
      <w:r>
        <w:continuationSeparator/>
      </w:r>
    </w:p>
  </w:footnote>
  <w:footnote w:id="1">
    <w:p w14:paraId="577A4DA5" w14:textId="15F383D6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FA5F980" w14:textId="0AC032D4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63C86620" w14:textId="1CC8F5F6"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14:paraId="5DFC2E25" w14:textId="112D6749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5">
    <w:p w14:paraId="05F28F93" w14:textId="1975752A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r w:rsidR="00D25866" w:rsidRPr="00D25866">
        <w:rPr>
          <w:rFonts w:cs="Times New Roman"/>
          <w:color w:val="0000FF"/>
          <w:u w:val="single"/>
        </w:rPr>
        <w:t>http://form.stat.gov.pl/formularze/2023/passive/DG-1.pdf</w:t>
      </w:r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67F0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3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512267F0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_x0000_s1034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3A1D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3D3A1C" w:rsidRDefault="003D3A1C">
    <w:pPr>
      <w:pStyle w:val="Nagwek"/>
      <w:rPr>
        <w:noProof/>
        <w:lang w:eastAsia="pl-PL"/>
      </w:rPr>
    </w:pPr>
  </w:p>
  <w:p w14:paraId="45C1A999" w14:textId="77777777" w:rsidR="003D3A1C" w:rsidRDefault="003D3A1C">
    <w:pPr>
      <w:pStyle w:val="Nagwek"/>
      <w:rPr>
        <w:noProof/>
        <w:lang w:eastAsia="pl-PL"/>
      </w:rPr>
    </w:pPr>
  </w:p>
  <w:p w14:paraId="3194277A" w14:textId="5E6F66AE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B089EF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7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6BF38AB"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D1D3A">
                            <w:t>0</w:t>
                          </w:r>
                          <w:r>
                            <w:t>.0</w:t>
                          </w:r>
                          <w:r w:rsidR="007D1D3A">
                            <w:t>7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: 20.07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Wfzh1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66BF38AB" w:rsidR="003D3A1C" w:rsidRPr="00A01B40" w:rsidRDefault="00B92773" w:rsidP="00F049AB">
                    <w:pPr>
                      <w:pStyle w:val="Datainformacjisygnalnej"/>
                    </w:pPr>
                    <w:r>
                      <w:t>2</w:t>
                    </w:r>
                    <w:r w:rsidR="007D1D3A">
                      <w:t>0</w:t>
                    </w:r>
                    <w:r>
                      <w:t>.0</w:t>
                    </w:r>
                    <w:r w:rsidR="007D1D3A">
                      <w:t>7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3D3A1C" w:rsidRDefault="003D3A1C">
    <w:pPr>
      <w:pStyle w:val="Nagwek"/>
    </w:pPr>
  </w:p>
  <w:p w14:paraId="0738E4E9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22.5pt;height:124.35pt;visibility:visible;mso-wrap-style:square" o:bullet="t">
        <v:imagedata r:id="rId1" o:title=""/>
      </v:shape>
    </w:pict>
  </w:numPicBullet>
  <w:numPicBullet w:numPicBulletId="1">
    <w:pict>
      <v:shape id="_x0000_i1158" type="#_x0000_t75" style="width:123.9pt;height:124.35pt;visibility:visible;mso-wrap-style:square" o:bullet="t">
        <v:imagedata r:id="rId2" o:title=""/>
      </v:shape>
    </w:pict>
  </w:numPicBullet>
  <w:numPicBullet w:numPicBulletId="2">
    <w:pict>
      <v:shape id="_x0000_i1159" type="#_x0000_t75" style="width:19.65pt;height:22.45pt;visibility:visible;mso-wrap-style:square" o:bullet="t">
        <v:imagedata r:id="rId3" o:title=""/>
      </v:shape>
    </w:pict>
  </w:numPicBullet>
  <w:numPicBullet w:numPicBulletId="3">
    <w:pict>
      <v:shape id="_x0000_i1160" type="#_x0000_t75" style="width:19.65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F71"/>
    <w:rsid w:val="00021B99"/>
    <w:rsid w:val="00024B19"/>
    <w:rsid w:val="0002511D"/>
    <w:rsid w:val="0002518F"/>
    <w:rsid w:val="00033153"/>
    <w:rsid w:val="0003744C"/>
    <w:rsid w:val="0004582E"/>
    <w:rsid w:val="000470AA"/>
    <w:rsid w:val="0005290B"/>
    <w:rsid w:val="00053CFE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BD4"/>
    <w:rsid w:val="000806F7"/>
    <w:rsid w:val="00081444"/>
    <w:rsid w:val="00094A47"/>
    <w:rsid w:val="00095FED"/>
    <w:rsid w:val="00096CA1"/>
    <w:rsid w:val="00097840"/>
    <w:rsid w:val="000A09AB"/>
    <w:rsid w:val="000A2012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E0918"/>
    <w:rsid w:val="000E7626"/>
    <w:rsid w:val="000E79A9"/>
    <w:rsid w:val="000F357C"/>
    <w:rsid w:val="000F41BE"/>
    <w:rsid w:val="001011C3"/>
    <w:rsid w:val="00106DA3"/>
    <w:rsid w:val="00110214"/>
    <w:rsid w:val="001107EF"/>
    <w:rsid w:val="00110D87"/>
    <w:rsid w:val="00111CF4"/>
    <w:rsid w:val="00111E7E"/>
    <w:rsid w:val="00112399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617E3"/>
    <w:rsid w:val="00162325"/>
    <w:rsid w:val="00166860"/>
    <w:rsid w:val="00174575"/>
    <w:rsid w:val="00195035"/>
    <w:rsid w:val="001951DA"/>
    <w:rsid w:val="00196BB9"/>
    <w:rsid w:val="001B053D"/>
    <w:rsid w:val="001B60EA"/>
    <w:rsid w:val="001C3269"/>
    <w:rsid w:val="001C59D6"/>
    <w:rsid w:val="001D19B6"/>
    <w:rsid w:val="001D1DB4"/>
    <w:rsid w:val="001D23F1"/>
    <w:rsid w:val="001D25F9"/>
    <w:rsid w:val="001D61ED"/>
    <w:rsid w:val="001E5B2D"/>
    <w:rsid w:val="001F426F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4E69"/>
    <w:rsid w:val="002376CD"/>
    <w:rsid w:val="00242D31"/>
    <w:rsid w:val="00253AB6"/>
    <w:rsid w:val="0025481E"/>
    <w:rsid w:val="002574F9"/>
    <w:rsid w:val="0026011D"/>
    <w:rsid w:val="00262B61"/>
    <w:rsid w:val="00262CC6"/>
    <w:rsid w:val="00263E08"/>
    <w:rsid w:val="002762FD"/>
    <w:rsid w:val="00276811"/>
    <w:rsid w:val="00282699"/>
    <w:rsid w:val="0028658B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4B3B"/>
    <w:rsid w:val="002F77C8"/>
    <w:rsid w:val="002F7CBF"/>
    <w:rsid w:val="003047E1"/>
    <w:rsid w:val="00304F22"/>
    <w:rsid w:val="00306C7C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40F5D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0FB1"/>
    <w:rsid w:val="00391522"/>
    <w:rsid w:val="00393761"/>
    <w:rsid w:val="003937A5"/>
    <w:rsid w:val="00394E26"/>
    <w:rsid w:val="00396691"/>
    <w:rsid w:val="00397D18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C00FA"/>
    <w:rsid w:val="003C161B"/>
    <w:rsid w:val="003C59E0"/>
    <w:rsid w:val="003C6C8D"/>
    <w:rsid w:val="003D1D83"/>
    <w:rsid w:val="003D2656"/>
    <w:rsid w:val="003D3A1C"/>
    <w:rsid w:val="003D4F95"/>
    <w:rsid w:val="003D5F42"/>
    <w:rsid w:val="003D60A9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621B"/>
    <w:rsid w:val="004A1D19"/>
    <w:rsid w:val="004B4292"/>
    <w:rsid w:val="004B4EB1"/>
    <w:rsid w:val="004C186B"/>
    <w:rsid w:val="004C1895"/>
    <w:rsid w:val="004C1DE7"/>
    <w:rsid w:val="004C6D40"/>
    <w:rsid w:val="004C7950"/>
    <w:rsid w:val="004D59A6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61DF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AC0"/>
    <w:rsid w:val="00567CFF"/>
    <w:rsid w:val="005762A7"/>
    <w:rsid w:val="005826A7"/>
    <w:rsid w:val="00587CEE"/>
    <w:rsid w:val="005916D7"/>
    <w:rsid w:val="0059427F"/>
    <w:rsid w:val="0059764B"/>
    <w:rsid w:val="00597BC8"/>
    <w:rsid w:val="005A2FED"/>
    <w:rsid w:val="005A698C"/>
    <w:rsid w:val="005B1B2C"/>
    <w:rsid w:val="005B1E3D"/>
    <w:rsid w:val="005B29C5"/>
    <w:rsid w:val="005B404C"/>
    <w:rsid w:val="005B58E2"/>
    <w:rsid w:val="005C0CAC"/>
    <w:rsid w:val="005C376E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559E"/>
    <w:rsid w:val="00607CC5"/>
    <w:rsid w:val="0061179B"/>
    <w:rsid w:val="006125F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91534"/>
    <w:rsid w:val="00693880"/>
    <w:rsid w:val="00694AF0"/>
    <w:rsid w:val="006A4686"/>
    <w:rsid w:val="006B0E9E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59D4"/>
    <w:rsid w:val="007668ED"/>
    <w:rsid w:val="00767478"/>
    <w:rsid w:val="0077051B"/>
    <w:rsid w:val="007801F5"/>
    <w:rsid w:val="00781A9F"/>
    <w:rsid w:val="00783A43"/>
    <w:rsid w:val="00783CA4"/>
    <w:rsid w:val="007842FB"/>
    <w:rsid w:val="00786124"/>
    <w:rsid w:val="00787300"/>
    <w:rsid w:val="007932A0"/>
    <w:rsid w:val="0079514B"/>
    <w:rsid w:val="00795252"/>
    <w:rsid w:val="007A2DC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605C"/>
    <w:rsid w:val="007E3314"/>
    <w:rsid w:val="007E3514"/>
    <w:rsid w:val="007E3DA5"/>
    <w:rsid w:val="007E4B03"/>
    <w:rsid w:val="007E6AC0"/>
    <w:rsid w:val="007F324B"/>
    <w:rsid w:val="0080553C"/>
    <w:rsid w:val="00805B46"/>
    <w:rsid w:val="00805DB4"/>
    <w:rsid w:val="008062CF"/>
    <w:rsid w:val="00823593"/>
    <w:rsid w:val="00825DC2"/>
    <w:rsid w:val="00834AD3"/>
    <w:rsid w:val="00835C16"/>
    <w:rsid w:val="00843795"/>
    <w:rsid w:val="00843D18"/>
    <w:rsid w:val="00847F0F"/>
    <w:rsid w:val="00852448"/>
    <w:rsid w:val="0086210D"/>
    <w:rsid w:val="00863DD1"/>
    <w:rsid w:val="00875ED6"/>
    <w:rsid w:val="00877F6C"/>
    <w:rsid w:val="0088258A"/>
    <w:rsid w:val="00886332"/>
    <w:rsid w:val="008925F0"/>
    <w:rsid w:val="008938CA"/>
    <w:rsid w:val="0089448A"/>
    <w:rsid w:val="00894C0B"/>
    <w:rsid w:val="00896BD0"/>
    <w:rsid w:val="00897877"/>
    <w:rsid w:val="008A26D9"/>
    <w:rsid w:val="008A7B5B"/>
    <w:rsid w:val="008B12D2"/>
    <w:rsid w:val="008B4D05"/>
    <w:rsid w:val="008C0C29"/>
    <w:rsid w:val="008C4F1E"/>
    <w:rsid w:val="008C6AD4"/>
    <w:rsid w:val="008D02DA"/>
    <w:rsid w:val="008D030A"/>
    <w:rsid w:val="008D1B81"/>
    <w:rsid w:val="008D76BC"/>
    <w:rsid w:val="008E3E54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5D80"/>
    <w:rsid w:val="009A6946"/>
    <w:rsid w:val="009A6EA0"/>
    <w:rsid w:val="009B2A4A"/>
    <w:rsid w:val="009B406F"/>
    <w:rsid w:val="009C1335"/>
    <w:rsid w:val="009C1AB2"/>
    <w:rsid w:val="009C2D75"/>
    <w:rsid w:val="009C7251"/>
    <w:rsid w:val="009D0892"/>
    <w:rsid w:val="009D1F53"/>
    <w:rsid w:val="009E2D41"/>
    <w:rsid w:val="009E2E91"/>
    <w:rsid w:val="009E6C5F"/>
    <w:rsid w:val="009E72C8"/>
    <w:rsid w:val="009E7AF1"/>
    <w:rsid w:val="009F7C49"/>
    <w:rsid w:val="00A01B40"/>
    <w:rsid w:val="00A06A43"/>
    <w:rsid w:val="00A10D7C"/>
    <w:rsid w:val="00A12D88"/>
    <w:rsid w:val="00A138F9"/>
    <w:rsid w:val="00A139F5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2846"/>
    <w:rsid w:val="00AB64F3"/>
    <w:rsid w:val="00AB6D25"/>
    <w:rsid w:val="00AC06BE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7099"/>
    <w:rsid w:val="00B6436E"/>
    <w:rsid w:val="00B653AB"/>
    <w:rsid w:val="00B65F9E"/>
    <w:rsid w:val="00B66B19"/>
    <w:rsid w:val="00B7217C"/>
    <w:rsid w:val="00B7386E"/>
    <w:rsid w:val="00B73B9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75AE"/>
    <w:rsid w:val="00BC76A0"/>
    <w:rsid w:val="00BD4E33"/>
    <w:rsid w:val="00BF2B4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596A"/>
    <w:rsid w:val="00C3702F"/>
    <w:rsid w:val="00C412FE"/>
    <w:rsid w:val="00C4500A"/>
    <w:rsid w:val="00C50A30"/>
    <w:rsid w:val="00C62238"/>
    <w:rsid w:val="00C64A37"/>
    <w:rsid w:val="00C66847"/>
    <w:rsid w:val="00C7158E"/>
    <w:rsid w:val="00C71DBB"/>
    <w:rsid w:val="00C7250B"/>
    <w:rsid w:val="00C7346B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D48"/>
    <w:rsid w:val="00CC5355"/>
    <w:rsid w:val="00CC739E"/>
    <w:rsid w:val="00CD1EBB"/>
    <w:rsid w:val="00CD28CF"/>
    <w:rsid w:val="00CD3D89"/>
    <w:rsid w:val="00CD58B7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25866"/>
    <w:rsid w:val="00D261A2"/>
    <w:rsid w:val="00D30F9F"/>
    <w:rsid w:val="00D44CCE"/>
    <w:rsid w:val="00D56082"/>
    <w:rsid w:val="00D616D2"/>
    <w:rsid w:val="00D63B5F"/>
    <w:rsid w:val="00D70732"/>
    <w:rsid w:val="00D70EF7"/>
    <w:rsid w:val="00D7192C"/>
    <w:rsid w:val="00D7255A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E2400"/>
    <w:rsid w:val="00DE58F1"/>
    <w:rsid w:val="00DE6B58"/>
    <w:rsid w:val="00DF010D"/>
    <w:rsid w:val="00DF44FA"/>
    <w:rsid w:val="00DF5E32"/>
    <w:rsid w:val="00E01436"/>
    <w:rsid w:val="00E03646"/>
    <w:rsid w:val="00E03E79"/>
    <w:rsid w:val="00E045BD"/>
    <w:rsid w:val="00E04D6C"/>
    <w:rsid w:val="00E10344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6D26"/>
    <w:rsid w:val="00E76EE5"/>
    <w:rsid w:val="00E77A41"/>
    <w:rsid w:val="00E77D2D"/>
    <w:rsid w:val="00E804AD"/>
    <w:rsid w:val="00E81DFC"/>
    <w:rsid w:val="00E92EC3"/>
    <w:rsid w:val="00E95036"/>
    <w:rsid w:val="00E95B8E"/>
    <w:rsid w:val="00E961D8"/>
    <w:rsid w:val="00EA34DE"/>
    <w:rsid w:val="00EB1390"/>
    <w:rsid w:val="00EB2B80"/>
    <w:rsid w:val="00EB2C71"/>
    <w:rsid w:val="00EB3333"/>
    <w:rsid w:val="00EB4340"/>
    <w:rsid w:val="00EB556D"/>
    <w:rsid w:val="00EB5A7D"/>
    <w:rsid w:val="00EC21C4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F20"/>
    <w:rsid w:val="00F153C3"/>
    <w:rsid w:val="00F15738"/>
    <w:rsid w:val="00F236C8"/>
    <w:rsid w:val="00F2414B"/>
    <w:rsid w:val="00F27957"/>
    <w:rsid w:val="00F27C8F"/>
    <w:rsid w:val="00F32749"/>
    <w:rsid w:val="00F341CD"/>
    <w:rsid w:val="00F37172"/>
    <w:rsid w:val="00F373FB"/>
    <w:rsid w:val="00F37727"/>
    <w:rsid w:val="00F4477E"/>
    <w:rsid w:val="00F46269"/>
    <w:rsid w:val="00F60BA8"/>
    <w:rsid w:val="00F62D5E"/>
    <w:rsid w:val="00F65793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D08AE"/>
    <w:rsid w:val="00FD40F7"/>
    <w:rsid w:val="00FD5EA7"/>
    <w:rsid w:val="00FE2EFA"/>
    <w:rsid w:val="00FE36CF"/>
    <w:rsid w:val="00FE71B2"/>
    <w:rsid w:val="00FF0246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at.gov.pl/Klasyfikacje/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27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/>
</file>

<file path=customXml/itemProps2.xml><?xml version="1.0" encoding="utf-8"?>
<ds:datastoreItem xmlns:ds="http://schemas.openxmlformats.org/officeDocument/2006/customXml" ds:itemID="{9E623C1C-9344-4B87-9604-E12C84666DCC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9E623C1C-9344-4B87-9604-E12C84666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1387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czerwcu 2023 r.</vt:lpstr>
    </vt:vector>
  </TitlesOfParts>
  <Company/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czerwcu 2023 r.</dc:title>
  <dc:subject/>
  <dc:creator>Główny Urząd Statystyczny</dc:creator>
  <cp:keywords>przeciętne zatrudnienie, przeciętne miesięczne wynagrodzenia brutto, wynagrodzenia, sektor przedsiębiorstw</cp:keywords>
  <dc:description/>
  <cp:lastPrinted>2023-05-16T09:32:00Z</cp:lastPrinted>
  <dcterms:created xsi:type="dcterms:W3CDTF">2023-07-18T08:02:00Z</dcterms:created>
  <dcterms:modified xsi:type="dcterms:W3CDTF">2023-07-18T11:28:00Z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