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6CD4CE9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AB71020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4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B987F94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B4E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0,4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6F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4rgOhW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7B987F94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B4EB1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="006306AE">
        <w:t>maju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  <w:r w:rsidR="00364AF9" w:rsidRPr="00B16183">
        <w:rPr>
          <w:sz w:val="32"/>
        </w:rPr>
        <w:tab/>
      </w:r>
    </w:p>
    <w:p w14:paraId="0A78DEC2" w14:textId="469B21ED" w:rsidR="00BB422A" w:rsidRPr="00B16183" w:rsidRDefault="005D6D61" w:rsidP="005D6D61">
      <w:pPr>
        <w:pStyle w:val="Lead"/>
        <w:spacing w:before="600"/>
        <w:rPr>
          <w:noProof w:val="0"/>
        </w:rPr>
      </w:pPr>
      <w:r>
        <w:rPr>
          <w:noProof w:val="0"/>
        </w:rPr>
        <w:br/>
      </w:r>
      <w:r w:rsidR="00196BB9" w:rsidRPr="00B16183">
        <w:rPr>
          <w:noProof w:val="0"/>
        </w:rPr>
        <w:t xml:space="preserve">W </w:t>
      </w:r>
      <w:r w:rsidR="006306AE">
        <w:rPr>
          <w:noProof w:val="0"/>
        </w:rPr>
        <w:t>maju</w:t>
      </w:r>
      <w:r w:rsidR="00567CFF">
        <w:rPr>
          <w:noProof w:val="0"/>
        </w:rPr>
        <w:t xml:space="preserve"> 2023</w:t>
      </w:r>
      <w:r w:rsidR="00196BB9" w:rsidRPr="00B16183">
        <w:rPr>
          <w:noProof w:val="0"/>
        </w:rPr>
        <w:t xml:space="preserve"> r. przeciętne zatrudnienie w</w:t>
      </w:r>
      <w:r w:rsidR="00BC75AE" w:rsidRPr="00B16183">
        <w:rPr>
          <w:noProof w:val="0"/>
        </w:rPr>
        <w:t> </w:t>
      </w:r>
      <w:r w:rsidR="00196BB9" w:rsidRPr="00B16183">
        <w:rPr>
          <w:noProof w:val="0"/>
        </w:rPr>
        <w:t>sektorze przedsiębiorstw w porównaniu z</w:t>
      </w:r>
      <w:r w:rsidR="0003744C">
        <w:rPr>
          <w:noProof w:val="0"/>
        </w:rPr>
        <w:t xml:space="preserve"> </w:t>
      </w:r>
      <w:r w:rsidR="00F2414B">
        <w:rPr>
          <w:noProof w:val="0"/>
        </w:rPr>
        <w:t>majem</w:t>
      </w:r>
      <w:r w:rsidR="0003744C">
        <w:rPr>
          <w:noProof w:val="0"/>
        </w:rPr>
        <w:t xml:space="preserve"> 2022</w:t>
      </w:r>
      <w:r w:rsidR="00C843DD">
        <w:rPr>
          <w:noProof w:val="0"/>
        </w:rPr>
        <w:t> </w:t>
      </w:r>
      <w:r w:rsidR="00196BB9" w:rsidRPr="00B16183">
        <w:rPr>
          <w:noProof w:val="0"/>
        </w:rPr>
        <w:t xml:space="preserve">r. było </w:t>
      </w:r>
      <w:r w:rsidR="006306AE">
        <w:rPr>
          <w:noProof w:val="0"/>
        </w:rPr>
        <w:t>wyższe</w:t>
      </w:r>
      <w:r w:rsidR="00196BB9" w:rsidRPr="00B16183">
        <w:rPr>
          <w:noProof w:val="0"/>
        </w:rPr>
        <w:t xml:space="preserve"> o </w:t>
      </w:r>
      <w:r w:rsidR="0049237D">
        <w:rPr>
          <w:noProof w:val="0"/>
        </w:rPr>
        <w:t>0</w:t>
      </w:r>
      <w:r w:rsidR="00196BB9" w:rsidRPr="00B16183">
        <w:rPr>
          <w:noProof w:val="0"/>
        </w:rPr>
        <w:t>,</w:t>
      </w:r>
      <w:r w:rsidR="004B4EB1">
        <w:rPr>
          <w:noProof w:val="0"/>
        </w:rPr>
        <w:t>4</w:t>
      </w:r>
      <w:r w:rsidR="00196BB9" w:rsidRPr="00B16183">
        <w:rPr>
          <w:noProof w:val="0"/>
        </w:rPr>
        <w:t>% i wyniosło 65</w:t>
      </w:r>
      <w:r w:rsidR="006306AE">
        <w:rPr>
          <w:noProof w:val="0"/>
        </w:rPr>
        <w:t>17</w:t>
      </w:r>
      <w:r w:rsidR="004B4EB1">
        <w:rPr>
          <w:noProof w:val="0"/>
        </w:rPr>
        <w:t>,</w:t>
      </w:r>
      <w:r w:rsidR="006306AE">
        <w:rPr>
          <w:noProof w:val="0"/>
        </w:rPr>
        <w:t>7</w:t>
      </w:r>
      <w:r w:rsidR="00196BB9"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 W stosunku do poprzedniego miesiąca przeciętne zatrudnienie</w:t>
      </w:r>
      <w:r w:rsidR="009824C8">
        <w:rPr>
          <w:noProof w:val="0"/>
        </w:rPr>
        <w:t xml:space="preserve"> nieznacznie</w:t>
      </w:r>
      <w:r w:rsidR="00196BB9" w:rsidRPr="00B16183">
        <w:rPr>
          <w:noProof w:val="0"/>
        </w:rPr>
        <w:t xml:space="preserve"> </w:t>
      </w:r>
      <w:r w:rsidR="0064014D">
        <w:rPr>
          <w:noProof w:val="0"/>
        </w:rPr>
        <w:t>zmniejszyło się o 0,1%.</w:t>
      </w:r>
      <w:r w:rsidR="006306AE">
        <w:rPr>
          <w:noProof w:val="0"/>
        </w:rPr>
        <w:t xml:space="preserve"> </w:t>
      </w:r>
      <w:r w:rsidR="00376D3E" w:rsidRPr="00B16183">
        <w:rPr>
          <w:noProof w:val="0"/>
        </w:rPr>
        <w:t xml:space="preserve"> </w:t>
      </w:r>
      <w:r w:rsidR="00196BB9" w:rsidRPr="00B16183">
        <w:rPr>
          <w:noProof w:val="0"/>
        </w:rPr>
        <w:t xml:space="preserve"> </w:t>
      </w:r>
      <w:r w:rsidR="0003744C">
        <w:rPr>
          <w:noProof w:val="0"/>
        </w:rPr>
        <w:t xml:space="preserve"> </w:t>
      </w:r>
      <w:r w:rsidR="0003744C">
        <w:rPr>
          <w:noProof w:val="0"/>
        </w:rPr>
        <w:br/>
      </w:r>
      <w:r w:rsidR="00207D06">
        <w:rPr>
          <w:noProof w:val="0"/>
        </w:rPr>
        <w:tab/>
      </w:r>
      <w:r w:rsidR="00207D06">
        <w:rPr>
          <w:noProof w:val="0"/>
        </w:rPr>
        <w:tab/>
      </w:r>
      <w:r w:rsidR="00E92EC3">
        <w:rPr>
          <w:noProof w:val="0"/>
        </w:rPr>
        <w:t xml:space="preserve"> </w:t>
      </w:r>
    </w:p>
    <w:p w14:paraId="16F4A488" w14:textId="0E3B2B66" w:rsidR="00BB422A" w:rsidRPr="00B16183" w:rsidRDefault="00BB422A" w:rsidP="005D6D61">
      <w:pPr>
        <w:pStyle w:val="Lead"/>
        <w:spacing w:before="7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70110161">
                <wp:simplePos x="0" y="0"/>
                <wp:positionH relativeFrom="margin">
                  <wp:posOffset>-30480</wp:posOffset>
                </wp:positionH>
                <wp:positionV relativeFrom="paragraph">
                  <wp:posOffset>269354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2,2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0F70F95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848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306A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2,2% rok do roku przeciętnego miesięcznego wynagrodzenia brutto w sektorze przedsiębiorstw" style="position:absolute;margin-left:-2.4pt;margin-top:21.2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" fillcolor="#001d77" stroked="f">
                <v:stroke joinstyle="miter"/>
                <v:textbox>
                  <w:txbxContent>
                    <w:p w14:paraId="783B7D73" w14:textId="0F70F95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848F0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306AE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>Wzrost r/r przeciętn</w:t>
                      </w:r>
                      <w:bookmarkStart w:id="1" w:name="_GoBack"/>
                      <w:bookmarkEnd w:id="1"/>
                      <w:r w:rsidRPr="00B16183">
                        <w:t xml:space="preserve">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 xml:space="preserve">e w sektorze przedsiębiorstw w </w:t>
      </w:r>
      <w:r w:rsidR="006306AE">
        <w:rPr>
          <w:noProof w:val="0"/>
        </w:rPr>
        <w:t>maju</w:t>
      </w:r>
      <w:r w:rsidR="0003744C">
        <w:rPr>
          <w:noProof w:val="0"/>
        </w:rPr>
        <w:t xml:space="preserve"> 2023</w:t>
      </w:r>
      <w:r w:rsidRPr="00B16183">
        <w:rPr>
          <w:noProof w:val="0"/>
        </w:rPr>
        <w:t xml:space="preserve"> r. w porównaniu </w:t>
      </w:r>
      <w:r w:rsidR="0003744C" w:rsidRPr="006B470B">
        <w:t>z</w:t>
      </w:r>
      <w:r w:rsidR="006B470B">
        <w:t> </w:t>
      </w:r>
      <w:r w:rsidR="006306AE">
        <w:t>majem</w:t>
      </w:r>
      <w:r w:rsidR="0003744C">
        <w:rPr>
          <w:noProof w:val="0"/>
        </w:rPr>
        <w:t xml:space="preserve"> 2022</w:t>
      </w:r>
      <w:r w:rsidRPr="00B16183">
        <w:rPr>
          <w:noProof w:val="0"/>
        </w:rPr>
        <w:t xml:space="preserve"> r. było wyższe o 1</w:t>
      </w:r>
      <w:r w:rsidR="00D848F0">
        <w:rPr>
          <w:noProof w:val="0"/>
        </w:rPr>
        <w:t>2</w:t>
      </w:r>
      <w:r w:rsidRPr="00B16183">
        <w:rPr>
          <w:noProof w:val="0"/>
        </w:rPr>
        <w:t>,</w:t>
      </w:r>
      <w:r w:rsidR="006306AE">
        <w:rPr>
          <w:noProof w:val="0"/>
        </w:rPr>
        <w:t>2</w:t>
      </w:r>
      <w:r w:rsidRPr="00B16183">
        <w:rPr>
          <w:noProof w:val="0"/>
        </w:rPr>
        <w:t xml:space="preserve">% i wyniosło </w:t>
      </w:r>
      <w:r w:rsidR="006306AE">
        <w:rPr>
          <w:noProof w:val="0"/>
        </w:rPr>
        <w:t>7181,67</w:t>
      </w:r>
      <w:r w:rsidR="00654C2A" w:rsidRPr="00B16183">
        <w:rPr>
          <w:noProof w:val="0"/>
        </w:rPr>
        <w:t xml:space="preserve"> zł (brutto). Względem </w:t>
      </w:r>
      <w:r w:rsidR="006306AE">
        <w:rPr>
          <w:noProof w:val="0"/>
        </w:rPr>
        <w:t>kwietnia</w:t>
      </w:r>
      <w:r w:rsidRPr="00B16183">
        <w:rPr>
          <w:noProof w:val="0"/>
        </w:rPr>
        <w:t xml:space="preserve"> 202</w:t>
      </w:r>
      <w:r w:rsidR="0049237D">
        <w:rPr>
          <w:noProof w:val="0"/>
        </w:rPr>
        <w:t>3</w:t>
      </w:r>
      <w:r w:rsidRPr="00B16183">
        <w:rPr>
          <w:noProof w:val="0"/>
        </w:rPr>
        <w:t xml:space="preserve"> r. przeciętne miesięczne wynagrodzenie brutto </w:t>
      </w:r>
      <w:r w:rsidR="004B4EB1">
        <w:rPr>
          <w:noProof w:val="0"/>
        </w:rPr>
        <w:t>zmniejszyło</w:t>
      </w:r>
      <w:r w:rsidRPr="00B16183">
        <w:rPr>
          <w:noProof w:val="0"/>
        </w:rPr>
        <w:t xml:space="preserve"> się o </w:t>
      </w:r>
      <w:r w:rsidR="006306AE">
        <w:rPr>
          <w:noProof w:val="0"/>
        </w:rPr>
        <w:t>3</w:t>
      </w:r>
      <w:r w:rsidRPr="00B16183">
        <w:rPr>
          <w:noProof w:val="0"/>
        </w:rPr>
        <w:t>,</w:t>
      </w:r>
      <w:r w:rsidR="006306AE">
        <w:rPr>
          <w:noProof w:val="0"/>
        </w:rPr>
        <w:t>4</w:t>
      </w:r>
      <w:r w:rsidRPr="00B16183">
        <w:rPr>
          <w:noProof w:val="0"/>
        </w:rPr>
        <w:t>%.</w:t>
      </w:r>
    </w:p>
    <w:p w14:paraId="3DB10F9F" w14:textId="376C1819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1CEC4AF0" w:rsidR="00DE6B58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br/>
        <w:t>administracji </w:t>
      </w:r>
      <w:r w:rsidRPr="00B16183">
        <w:rPr>
          <w:rFonts w:eastAsia="Times New Roman" w:cs="Times New Roman"/>
          <w:szCs w:val="19"/>
          <w:lang w:eastAsia="pl-PL"/>
        </w:rPr>
        <w:t>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1C2CA819" w14:textId="77777777" w:rsidR="004753AF" w:rsidRDefault="004753AF" w:rsidP="004753AF">
      <w:pPr>
        <w:pStyle w:val="Tytutablicy"/>
        <w:suppressAutoHyphens/>
        <w:spacing w:before="120"/>
      </w:pPr>
      <w:r w:rsidRPr="00B16183">
        <w:t>Tablica 1. Przeciętne zatrudnienie i przeciętne miesięczne wynagrodzenia w sektorze przedsiębiorstw</w:t>
      </w:r>
    </w:p>
    <w:tbl>
      <w:tblPr>
        <w:tblpPr w:leftFromText="141" w:rightFromText="141" w:vertAnchor="text" w:horzAnchor="margin" w:tblpY="171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1393"/>
        <w:gridCol w:w="1115"/>
        <w:gridCol w:w="1115"/>
        <w:gridCol w:w="1393"/>
        <w:gridCol w:w="1115"/>
      </w:tblGrid>
      <w:tr w:rsidR="006D7093" w:rsidRPr="00B16183" w14:paraId="40DA8EAE" w14:textId="77777777" w:rsidTr="006D7093">
        <w:trPr>
          <w:trHeight w:val="558"/>
        </w:trPr>
        <w:tc>
          <w:tcPr>
            <w:tcW w:w="1949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1DA36DB0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623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B3AD64" w14:textId="1EBA5333" w:rsidR="006D7093" w:rsidRPr="00B16183" w:rsidRDefault="006D7093" w:rsidP="0094211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4211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0F8E81" w14:textId="7655ECC2" w:rsidR="006D7093" w:rsidRPr="00B16183" w:rsidRDefault="006D7093" w:rsidP="0094211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94211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6D7093" w:rsidRPr="00B16183" w14:paraId="78BC26D0" w14:textId="77777777" w:rsidTr="006D7093">
        <w:trPr>
          <w:trHeight w:val="791"/>
        </w:trPr>
        <w:tc>
          <w:tcPr>
            <w:tcW w:w="1949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07C4F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DA708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8DD0EC" w14:textId="172F2BB4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4211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94C0AE" w14:textId="7BC428D4" w:rsidR="006D7093" w:rsidRPr="00B16183" w:rsidRDefault="006D7093" w:rsidP="0094211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94211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EB0AFFA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2B5BB85A" w14:textId="26298B3C" w:rsidR="006D7093" w:rsidRPr="00B16183" w:rsidRDefault="006D7093" w:rsidP="00942111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94211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 =100</w:t>
            </w:r>
          </w:p>
        </w:tc>
      </w:tr>
      <w:tr w:rsidR="006D7093" w:rsidRPr="00B16183" w14:paraId="1E53F579" w14:textId="77777777" w:rsidTr="006D7093">
        <w:trPr>
          <w:trHeight w:val="574"/>
        </w:trPr>
        <w:tc>
          <w:tcPr>
            <w:tcW w:w="1949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29FCC3" w14:textId="77777777" w:rsidR="006D7093" w:rsidRPr="00B16183" w:rsidRDefault="006D7093" w:rsidP="006D7093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D2A0C8" w14:textId="4FE1D238" w:rsidR="006D7093" w:rsidRPr="00B16183" w:rsidRDefault="006D7093" w:rsidP="0022504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22504A">
              <w:rPr>
                <w:rFonts w:ascii="Fira Sans" w:hAnsi="Fira Sans"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6EC743" w14:textId="39C9E88E" w:rsidR="006D7093" w:rsidRPr="00B16183" w:rsidRDefault="0022504A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DF2E6F" w14:textId="777819D5" w:rsidR="006D7093" w:rsidRPr="00B16183" w:rsidRDefault="006D7093" w:rsidP="004B4E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050AAE" w14:textId="4565861F" w:rsidR="006D7093" w:rsidRPr="00B16183" w:rsidRDefault="006D7093" w:rsidP="0022504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22504A">
              <w:rPr>
                <w:rFonts w:ascii="Fira Sans" w:hAnsi="Fira Sans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6776B16" w14:textId="187814A2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4B4EB1">
              <w:rPr>
                <w:rFonts w:ascii="Fira Sans" w:hAnsi="Fira Sans" w:cs="Arial"/>
                <w:color w:val="000000"/>
                <w:sz w:val="16"/>
                <w:szCs w:val="16"/>
              </w:rPr>
              <w:t>0,8</w:t>
            </w:r>
          </w:p>
        </w:tc>
      </w:tr>
      <w:tr w:rsidR="006D7093" w:rsidRPr="00B16183" w14:paraId="3044D4A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FCEB9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5CD87" w14:textId="0D44C1EA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7181,67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0A8231" w14:textId="3E1E6E53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317CF2" w14:textId="0227D266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934661" w14:textId="7FF1BD7C" w:rsidR="006D7093" w:rsidRPr="00B16183" w:rsidRDefault="0022504A" w:rsidP="0022504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7241,75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4FFB163" w14:textId="4B04DAFB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112,8</w:t>
            </w:r>
          </w:p>
        </w:tc>
      </w:tr>
      <w:tr w:rsidR="006D7093" w:rsidRPr="00B16183" w14:paraId="55CA6D8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9E81D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E76B38" w14:textId="3DD7F885" w:rsidR="006D7093" w:rsidRPr="00B16183" w:rsidRDefault="0022504A" w:rsidP="0022504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7180,71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092EF1" w14:textId="58EE3763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5AA719" w14:textId="4DEEEEF1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2C931DD" w14:textId="6B70A962" w:rsidR="006D7093" w:rsidRPr="00B16183" w:rsidRDefault="0022504A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7241,38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B8AC593" w14:textId="2C8E9ACE" w:rsidR="006D7093" w:rsidRPr="00B16183" w:rsidRDefault="0059764B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112,8</w:t>
            </w:r>
          </w:p>
        </w:tc>
      </w:tr>
    </w:tbl>
    <w:p w14:paraId="6FCE9054" w14:textId="77777777" w:rsidR="006D7093" w:rsidRDefault="006D709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512A5A5F" w14:textId="26A4FC9B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22504A">
        <w:rPr>
          <w:shd w:val="clear" w:color="auto" w:fill="FFFFFF"/>
        </w:rPr>
        <w:t>maju</w:t>
      </w:r>
      <w:r w:rsidR="0028658B">
        <w:rPr>
          <w:shd w:val="clear" w:color="auto" w:fill="FFFFFF"/>
        </w:rPr>
        <w:t xml:space="preserve">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1F426F">
        <w:rPr>
          <w:shd w:val="clear" w:color="auto" w:fill="FFFFFF"/>
        </w:rPr>
        <w:t xml:space="preserve">względem </w:t>
      </w:r>
      <w:r w:rsidR="0022504A">
        <w:rPr>
          <w:shd w:val="clear" w:color="auto" w:fill="FFFFFF"/>
        </w:rPr>
        <w:t>kwietnia</w:t>
      </w:r>
      <w:r w:rsidR="00C25EDE">
        <w:rPr>
          <w:shd w:val="clear" w:color="auto" w:fill="FFFFFF"/>
        </w:rPr>
        <w:t xml:space="preserve"> 2023 </w:t>
      </w:r>
      <w:r w:rsidR="001F426F">
        <w:rPr>
          <w:shd w:val="clear" w:color="auto" w:fill="FFFFFF"/>
        </w:rPr>
        <w:t xml:space="preserve">r. </w:t>
      </w:r>
      <w:r w:rsidR="0022504A">
        <w:rPr>
          <w:shd w:val="clear" w:color="auto" w:fill="FFFFFF"/>
        </w:rPr>
        <w:t>zmniejszyło</w:t>
      </w:r>
      <w:r w:rsidR="0028658B">
        <w:rPr>
          <w:shd w:val="clear" w:color="auto" w:fill="FFFFFF"/>
        </w:rPr>
        <w:t xml:space="preserve"> </w:t>
      </w:r>
      <w:r w:rsidR="00567CFF">
        <w:rPr>
          <w:shd w:val="clear" w:color="auto" w:fill="FFFFFF"/>
        </w:rPr>
        <w:t xml:space="preserve">się </w:t>
      </w:r>
      <w:r w:rsidR="001F426F">
        <w:rPr>
          <w:shd w:val="clear" w:color="auto" w:fill="FFFFFF"/>
        </w:rPr>
        <w:t>o 0,1%</w:t>
      </w:r>
      <w:r w:rsidR="00C25EDE">
        <w:rPr>
          <w:shd w:val="clear" w:color="auto" w:fill="FFFFFF"/>
        </w:rPr>
        <w:t xml:space="preserve">, </w:t>
      </w:r>
      <w:r w:rsidR="00BC76A0">
        <w:rPr>
          <w:shd w:val="clear" w:color="auto" w:fill="FFFFFF"/>
        </w:rPr>
        <w:t>podczas gdy</w:t>
      </w:r>
      <w:r w:rsidR="00C25EDE">
        <w:rPr>
          <w:shd w:val="clear" w:color="auto" w:fill="FFFFFF"/>
        </w:rPr>
        <w:t xml:space="preserve"> w </w:t>
      </w:r>
      <w:r w:rsidR="0022504A">
        <w:rPr>
          <w:shd w:val="clear" w:color="auto" w:fill="FFFFFF"/>
        </w:rPr>
        <w:t>kwietniu</w:t>
      </w:r>
      <w:r w:rsidR="00C25EDE">
        <w:rPr>
          <w:shd w:val="clear" w:color="auto" w:fill="FFFFFF"/>
        </w:rPr>
        <w:t xml:space="preserve"> 2023 r. względem </w:t>
      </w:r>
      <w:r w:rsidR="0022504A">
        <w:rPr>
          <w:shd w:val="clear" w:color="auto" w:fill="FFFFFF"/>
        </w:rPr>
        <w:t>marca</w:t>
      </w:r>
      <w:r w:rsidR="00C25EDE">
        <w:rPr>
          <w:shd w:val="clear" w:color="auto" w:fill="FFFFFF"/>
        </w:rPr>
        <w:t xml:space="preserve"> 2023 r. odnotowano </w:t>
      </w:r>
      <w:r w:rsidR="0022504A">
        <w:rPr>
          <w:shd w:val="clear" w:color="auto" w:fill="FFFFFF"/>
        </w:rPr>
        <w:t>wzrost</w:t>
      </w:r>
      <w:r w:rsidR="00C25EDE">
        <w:rPr>
          <w:shd w:val="clear" w:color="auto" w:fill="FFFFFF"/>
        </w:rPr>
        <w:t xml:space="preserve"> o 0,1%. </w:t>
      </w:r>
      <w:r w:rsidR="0034611F" w:rsidRPr="0034611F">
        <w:rPr>
          <w:shd w:val="clear" w:color="auto" w:fill="FFFFFF"/>
        </w:rPr>
        <w:t xml:space="preserve">Niewielkie </w:t>
      </w:r>
      <w:r w:rsidR="0022504A">
        <w:rPr>
          <w:shd w:val="clear" w:color="auto" w:fill="FFFFFF"/>
        </w:rPr>
        <w:t>zmniejszenie</w:t>
      </w:r>
      <w:r w:rsidR="0034611F" w:rsidRPr="0034611F">
        <w:rPr>
          <w:shd w:val="clear" w:color="auto" w:fill="FFFFFF"/>
        </w:rPr>
        <w:t xml:space="preserve"> przeciętnego zatrudnienia </w:t>
      </w:r>
      <w:r w:rsidR="0034611F">
        <w:rPr>
          <w:shd w:val="clear" w:color="auto" w:fill="FFFFFF"/>
        </w:rPr>
        <w:t xml:space="preserve">w </w:t>
      </w:r>
      <w:r w:rsidR="0022504A">
        <w:rPr>
          <w:shd w:val="clear" w:color="auto" w:fill="FFFFFF"/>
        </w:rPr>
        <w:t>maju</w:t>
      </w:r>
      <w:r w:rsidR="0034611F" w:rsidRPr="0034611F">
        <w:rPr>
          <w:shd w:val="clear" w:color="auto" w:fill="FFFFFF"/>
        </w:rPr>
        <w:t xml:space="preserve"> 202</w:t>
      </w:r>
      <w:r w:rsidR="0034611F">
        <w:rPr>
          <w:shd w:val="clear" w:color="auto" w:fill="FFFFFF"/>
        </w:rPr>
        <w:t>3</w:t>
      </w:r>
      <w:r w:rsidR="0034611F" w:rsidRPr="0034611F">
        <w:rPr>
          <w:shd w:val="clear" w:color="auto" w:fill="FFFFFF"/>
        </w:rPr>
        <w:t xml:space="preserve"> r. było wynikiem</w:t>
      </w:r>
      <w:r w:rsidR="00843D18">
        <w:rPr>
          <w:shd w:val="clear" w:color="auto" w:fill="FFFFFF"/>
        </w:rPr>
        <w:t>,</w:t>
      </w:r>
      <w:r w:rsidR="0034611F" w:rsidRPr="0034611F">
        <w:rPr>
          <w:shd w:val="clear" w:color="auto" w:fill="FFFFFF"/>
        </w:rPr>
        <w:t xml:space="preserve"> </w:t>
      </w:r>
      <w:r w:rsidR="00195035">
        <w:rPr>
          <w:shd w:val="clear" w:color="auto" w:fill="FFFFFF"/>
        </w:rPr>
        <w:t xml:space="preserve">m.in. </w:t>
      </w:r>
      <w:r w:rsidR="00F2414B">
        <w:rPr>
          <w:shd w:val="clear" w:color="auto" w:fill="FFFFFF"/>
        </w:rPr>
        <w:t xml:space="preserve">zwolnień pracowników w jednostkach oraz </w:t>
      </w:r>
      <w:r w:rsidR="0022504A">
        <w:rPr>
          <w:shd w:val="clear" w:color="auto" w:fill="FFFFFF"/>
        </w:rPr>
        <w:t>końcem umów terminowych</w:t>
      </w:r>
      <w:r w:rsidR="00F2414B">
        <w:rPr>
          <w:shd w:val="clear" w:color="auto" w:fill="FFFFFF"/>
        </w:rPr>
        <w:t xml:space="preserve"> i nieprzedłużaniem ich z pracownikami.</w:t>
      </w:r>
    </w:p>
    <w:p w14:paraId="3DA9CE31" w14:textId="673A30F1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 xml:space="preserve">Porównując </w:t>
      </w:r>
      <w:r w:rsidR="0022504A">
        <w:rPr>
          <w:shd w:val="clear" w:color="auto" w:fill="FFFFFF"/>
        </w:rPr>
        <w:t>maj</w:t>
      </w:r>
      <w:r w:rsidR="0028658B">
        <w:rPr>
          <w:shd w:val="clear" w:color="auto" w:fill="FFFFFF"/>
        </w:rPr>
        <w:t xml:space="preserve"> 2023</w:t>
      </w:r>
      <w:r w:rsidR="00B73B99" w:rsidRPr="00B16183">
        <w:rPr>
          <w:shd w:val="clear" w:color="auto" w:fill="FFFFFF"/>
        </w:rPr>
        <w:t xml:space="preserve"> r. do </w:t>
      </w:r>
      <w:r w:rsidR="0022504A">
        <w:rPr>
          <w:shd w:val="clear" w:color="auto" w:fill="FFFFFF"/>
        </w:rPr>
        <w:t>maja</w:t>
      </w:r>
      <w:r w:rsidR="00B73B99" w:rsidRPr="00B16183">
        <w:rPr>
          <w:shd w:val="clear" w:color="auto" w:fill="FFFFFF"/>
        </w:rPr>
        <w:t xml:space="preserve"> 202</w:t>
      </w:r>
      <w:r w:rsidR="0028658B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 xml:space="preserve"> r., przeciętne zatrudnienie w sektorze prze</w:t>
      </w:r>
      <w:r w:rsidRPr="00B16183">
        <w:rPr>
          <w:shd w:val="clear" w:color="auto" w:fill="FFFFFF"/>
        </w:rPr>
        <w:t xml:space="preserve">dsiębiorstw zwiększyło się o </w:t>
      </w:r>
      <w:r w:rsidR="00767478">
        <w:rPr>
          <w:shd w:val="clear" w:color="auto" w:fill="FFFFFF"/>
        </w:rPr>
        <w:t>0</w:t>
      </w:r>
      <w:r w:rsidRPr="00B16183">
        <w:rPr>
          <w:shd w:val="clear" w:color="auto" w:fill="FFFFFF"/>
        </w:rPr>
        <w:t>,</w:t>
      </w:r>
      <w:r w:rsidR="00C25EDE">
        <w:rPr>
          <w:shd w:val="clear" w:color="auto" w:fill="FFFFFF"/>
        </w:rPr>
        <w:t>4</w:t>
      </w:r>
      <w:r w:rsidR="003B472B">
        <w:rPr>
          <w:shd w:val="clear" w:color="auto" w:fill="FFFFFF"/>
        </w:rPr>
        <w:t>%. W</w:t>
      </w:r>
      <w:r w:rsidR="00B73B99" w:rsidRPr="00B16183">
        <w:rPr>
          <w:shd w:val="clear" w:color="auto" w:fill="FFFFFF"/>
        </w:rPr>
        <w:t xml:space="preserve"> </w:t>
      </w:r>
      <w:r w:rsidR="0022504A">
        <w:rPr>
          <w:shd w:val="clear" w:color="auto" w:fill="FFFFFF"/>
        </w:rPr>
        <w:t>maju</w:t>
      </w:r>
      <w:r w:rsidR="0028658B">
        <w:rPr>
          <w:shd w:val="clear" w:color="auto" w:fill="FFFFFF"/>
        </w:rPr>
        <w:t xml:space="preserve"> 2022</w:t>
      </w:r>
      <w:r w:rsidR="00B73B99" w:rsidRPr="00B16183">
        <w:rPr>
          <w:shd w:val="clear" w:color="auto" w:fill="FFFFFF"/>
        </w:rPr>
        <w:t xml:space="preserve"> r. odnotowany w 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EE6745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22504A">
        <w:rPr>
          <w:shd w:val="clear" w:color="auto" w:fill="FFFFFF"/>
        </w:rPr>
        <w:t>4</w:t>
      </w:r>
      <w:r w:rsidR="00B73B99" w:rsidRPr="00B16183">
        <w:rPr>
          <w:shd w:val="clear" w:color="auto" w:fill="FFFFFF"/>
        </w:rPr>
        <w:t>%.</w:t>
      </w:r>
    </w:p>
    <w:p w14:paraId="0DBD2B54" w14:textId="27102C5D" w:rsidR="00A3623D" w:rsidRDefault="00B16871" w:rsidP="00A3623D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  <w:r w:rsidR="000A6BC7">
        <w:rPr>
          <w:rFonts w:ascii="Fira Sans" w:hAnsi="Fira Sans"/>
          <w:noProof w:val="0"/>
        </w:rPr>
        <w:t xml:space="preserve"> </w:t>
      </w:r>
    </w:p>
    <w:p w14:paraId="43315230" w14:textId="0B41F61D" w:rsidR="00065BAA" w:rsidRPr="00B16183" w:rsidRDefault="00065BAA" w:rsidP="00065BAA">
      <w:pPr>
        <w:pStyle w:val="Tytuwykresu0"/>
        <w:spacing w:before="120"/>
        <w:rPr>
          <w:rFonts w:ascii="Fira Sans" w:hAnsi="Fira Sans"/>
          <w:b w:val="0"/>
          <w:noProof w:val="0"/>
          <w:szCs w:val="19"/>
        </w:rPr>
      </w:pPr>
      <w:r>
        <w:rPr>
          <w:rFonts w:ascii="Fira Sans" w:hAnsi="Fira Sans"/>
          <w:b w:val="0"/>
          <w:szCs w:val="19"/>
        </w:rPr>
        <w:drawing>
          <wp:anchor distT="0" distB="0" distL="114300" distR="114300" simplePos="0" relativeHeight="251765760" behindDoc="0" locked="1" layoutInCell="1" allowOverlap="1" wp14:anchorId="22C69981" wp14:editId="17A45133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5114925" cy="3155950"/>
            <wp:effectExtent l="0" t="0" r="9525" b="6350"/>
            <wp:wrapTopAndBottom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b w:val="0"/>
          <w:noProof w:val="0"/>
          <w:szCs w:val="19"/>
        </w:rPr>
        <w:t xml:space="preserve">  </w:t>
      </w:r>
    </w:p>
    <w:p w14:paraId="3441FD16" w14:textId="7C3C1262" w:rsidR="006D7093" w:rsidRDefault="00564AC0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6819766">
                <wp:simplePos x="0" y="0"/>
                <wp:positionH relativeFrom="column">
                  <wp:posOffset>5276850</wp:posOffset>
                </wp:positionH>
                <wp:positionV relativeFrom="paragraph">
                  <wp:posOffset>577850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5.5pt;margin-top:45.5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bookmarkEnd w:id="1"/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22504A">
        <w:rPr>
          <w:rFonts w:eastAsia="Times New Roman" w:cs="Times New Roman"/>
          <w:szCs w:val="19"/>
          <w:lang w:eastAsia="pl-PL"/>
        </w:rPr>
        <w:t>maju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C25EDE">
        <w:rPr>
          <w:rFonts w:eastAsia="Times New Roman" w:cs="Times New Roman"/>
          <w:szCs w:val="19"/>
          <w:lang w:eastAsia="pl-PL"/>
        </w:rPr>
        <w:t>zmniejszyło</w:t>
      </w:r>
      <w:r w:rsidR="0028658B">
        <w:rPr>
          <w:rFonts w:eastAsia="Times New Roman" w:cs="Times New Roman"/>
          <w:szCs w:val="19"/>
          <w:lang w:eastAsia="pl-PL"/>
        </w:rPr>
        <w:t xml:space="preserve"> się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 stosunku do </w:t>
      </w:r>
      <w:r w:rsidR="002C3ECB">
        <w:rPr>
          <w:rFonts w:eastAsia="Times New Roman" w:cs="Times New Roman"/>
          <w:szCs w:val="19"/>
          <w:lang w:eastAsia="pl-PL"/>
        </w:rPr>
        <w:t>kwietnia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22504A">
        <w:rPr>
          <w:rFonts w:eastAsia="Times New Roman" w:cs="Times New Roman"/>
          <w:szCs w:val="19"/>
          <w:lang w:eastAsia="pl-PL"/>
        </w:rPr>
        <w:t>3,</w:t>
      </w:r>
      <w:r w:rsidR="00F2414B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9D1F53">
        <w:rPr>
          <w:rFonts w:eastAsia="Times New Roman" w:cs="Times New Roman"/>
          <w:szCs w:val="19"/>
          <w:lang w:eastAsia="pl-PL"/>
        </w:rPr>
        <w:t>Rok wcześniej, w</w:t>
      </w:r>
      <w:r w:rsidR="006D7093">
        <w:rPr>
          <w:rFonts w:eastAsia="Times New Roman" w:cs="Times New Roman"/>
          <w:szCs w:val="19"/>
          <w:lang w:eastAsia="pl-PL"/>
        </w:rPr>
        <w:t xml:space="preserve"> </w:t>
      </w:r>
      <w:r w:rsidR="0022504A">
        <w:rPr>
          <w:rFonts w:eastAsia="Times New Roman" w:cs="Times New Roman"/>
          <w:szCs w:val="19"/>
          <w:lang w:eastAsia="pl-PL"/>
        </w:rPr>
        <w:t>maju</w:t>
      </w:r>
      <w:r w:rsidR="006D7093">
        <w:rPr>
          <w:rFonts w:eastAsia="Times New Roman" w:cs="Times New Roman"/>
          <w:szCs w:val="19"/>
          <w:lang w:eastAsia="pl-PL"/>
        </w:rPr>
        <w:t xml:space="preserve"> 2022 r. względem </w:t>
      </w:r>
      <w:r w:rsidR="0022504A">
        <w:rPr>
          <w:rFonts w:eastAsia="Times New Roman" w:cs="Times New Roman"/>
          <w:szCs w:val="19"/>
          <w:lang w:eastAsia="pl-PL"/>
        </w:rPr>
        <w:t>kwietnia</w:t>
      </w:r>
      <w:r w:rsidR="006D7093">
        <w:rPr>
          <w:rFonts w:eastAsia="Times New Roman" w:cs="Times New Roman"/>
          <w:szCs w:val="19"/>
          <w:lang w:eastAsia="pl-PL"/>
        </w:rPr>
        <w:t xml:space="preserve"> 2022 r.</w:t>
      </w:r>
      <w:r w:rsidR="009D1F53">
        <w:rPr>
          <w:rFonts w:eastAsia="Times New Roman" w:cs="Times New Roman"/>
          <w:szCs w:val="19"/>
          <w:lang w:eastAsia="pl-PL"/>
        </w:rPr>
        <w:t>,</w:t>
      </w:r>
      <w:r w:rsidR="006D7093">
        <w:rPr>
          <w:rFonts w:eastAsia="Times New Roman" w:cs="Times New Roman"/>
          <w:szCs w:val="19"/>
          <w:lang w:eastAsia="pl-PL"/>
        </w:rPr>
        <w:t xml:space="preserve"> odnotowano </w:t>
      </w:r>
      <w:r w:rsidR="00B0408A">
        <w:rPr>
          <w:rFonts w:eastAsia="Times New Roman" w:cs="Times New Roman"/>
          <w:szCs w:val="19"/>
          <w:lang w:eastAsia="pl-PL"/>
        </w:rPr>
        <w:t>taki sam</w:t>
      </w:r>
      <w:r w:rsidR="0022504A">
        <w:rPr>
          <w:rFonts w:eastAsia="Times New Roman" w:cs="Times New Roman"/>
          <w:szCs w:val="19"/>
          <w:lang w:eastAsia="pl-PL"/>
        </w:rPr>
        <w:t xml:space="preserve"> spadek dynamiki płac, tj. o 3,</w:t>
      </w:r>
      <w:r w:rsidR="00F2414B">
        <w:rPr>
          <w:rFonts w:eastAsia="Times New Roman" w:cs="Times New Roman"/>
          <w:szCs w:val="19"/>
          <w:lang w:eastAsia="pl-PL"/>
        </w:rPr>
        <w:t>4</w:t>
      </w:r>
      <w:r w:rsidR="0022504A">
        <w:rPr>
          <w:rFonts w:eastAsia="Times New Roman" w:cs="Times New Roman"/>
          <w:szCs w:val="19"/>
          <w:lang w:eastAsia="pl-PL"/>
        </w:rPr>
        <w:t>%.</w:t>
      </w:r>
    </w:p>
    <w:p w14:paraId="79EC13FA" w14:textId="55F82D1F" w:rsidR="00CC0D48" w:rsidRPr="001431A5" w:rsidRDefault="00C25EDE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Spadek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wynagrodzeń w </w:t>
      </w:r>
      <w:r w:rsidR="0022504A">
        <w:rPr>
          <w:rFonts w:eastAsia="Times New Roman" w:cs="Times New Roman"/>
          <w:szCs w:val="19"/>
          <w:lang w:eastAsia="pl-PL"/>
        </w:rPr>
        <w:t>maju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 w:rsidR="0022504A">
        <w:rPr>
          <w:rFonts w:eastAsia="Times New Roman" w:cs="Times New Roman"/>
          <w:szCs w:val="19"/>
          <w:lang w:eastAsia="pl-PL"/>
        </w:rPr>
        <w:t>kwietnia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CC0D4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spowodowany </w:t>
      </w:r>
      <w:r w:rsidR="0060559E">
        <w:rPr>
          <w:rFonts w:eastAsia="Times New Roman" w:cs="Times New Roman"/>
          <w:szCs w:val="19"/>
          <w:lang w:eastAsia="pl-PL"/>
        </w:rPr>
        <w:t>był mniejszą skalą dodatkowych wypłat, które miały miejsce w poprzednim miesiącu</w:t>
      </w:r>
      <w:r w:rsidR="00210935">
        <w:rPr>
          <w:rFonts w:eastAsia="Times New Roman" w:cs="Times New Roman"/>
          <w:szCs w:val="19"/>
          <w:lang w:eastAsia="pl-PL"/>
        </w:rPr>
        <w:t>,</w:t>
      </w:r>
      <w:r w:rsidR="005F5E21">
        <w:rPr>
          <w:rFonts w:eastAsia="Times New Roman" w:cs="Times New Roman"/>
          <w:szCs w:val="19"/>
          <w:lang w:eastAsia="pl-PL"/>
        </w:rPr>
        <w:t xml:space="preserve"> </w:t>
      </w:r>
      <w:r w:rsidR="0050314C">
        <w:rPr>
          <w:rFonts w:eastAsia="Times New Roman" w:cs="Times New Roman"/>
          <w:szCs w:val="19"/>
          <w:lang w:eastAsia="pl-PL"/>
        </w:rPr>
        <w:t xml:space="preserve">m.in. </w:t>
      </w:r>
      <w:r w:rsidR="003B472B">
        <w:rPr>
          <w:rFonts w:eastAsia="Times New Roman" w:cs="Times New Roman"/>
          <w:szCs w:val="19"/>
          <w:lang w:eastAsia="pl-PL"/>
        </w:rPr>
        <w:t xml:space="preserve">premii </w:t>
      </w:r>
      <w:r w:rsidR="00F14F20">
        <w:rPr>
          <w:rFonts w:eastAsia="Times New Roman" w:cs="Times New Roman"/>
          <w:szCs w:val="19"/>
          <w:lang w:eastAsia="pl-PL"/>
        </w:rPr>
        <w:t xml:space="preserve">kwartalnych i </w:t>
      </w:r>
      <w:r w:rsidR="0050314C">
        <w:rPr>
          <w:rFonts w:eastAsia="Times New Roman" w:cs="Times New Roman"/>
          <w:szCs w:val="19"/>
          <w:lang w:eastAsia="pl-PL"/>
        </w:rPr>
        <w:t>rocznych,</w:t>
      </w:r>
      <w:r w:rsidR="00F14F20">
        <w:rPr>
          <w:rFonts w:eastAsia="Times New Roman" w:cs="Times New Roman"/>
          <w:szCs w:val="19"/>
          <w:lang w:eastAsia="pl-PL"/>
        </w:rPr>
        <w:t xml:space="preserve"> nagród</w:t>
      </w:r>
      <w:r w:rsidR="0050314C">
        <w:rPr>
          <w:rFonts w:eastAsia="Times New Roman" w:cs="Times New Roman"/>
          <w:szCs w:val="19"/>
          <w:lang w:eastAsia="pl-PL"/>
        </w:rPr>
        <w:t xml:space="preserve"> jubileuszowych, </w:t>
      </w:r>
      <w:r w:rsidR="00210935">
        <w:rPr>
          <w:rFonts w:eastAsia="Times New Roman" w:cs="Times New Roman"/>
          <w:szCs w:val="19"/>
          <w:lang w:eastAsia="pl-PL"/>
        </w:rPr>
        <w:t xml:space="preserve">a także </w:t>
      </w:r>
      <w:r w:rsidR="0050314C">
        <w:rPr>
          <w:rFonts w:eastAsia="Times New Roman" w:cs="Times New Roman"/>
          <w:szCs w:val="19"/>
          <w:lang w:eastAsia="pl-PL"/>
        </w:rPr>
        <w:t>wypłat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</w:t>
      </w:r>
      <w:r w:rsidR="007C0E8D">
        <w:rPr>
          <w:rFonts w:eastAsia="Times New Roman" w:cs="Times New Roman"/>
          <w:szCs w:val="19"/>
          <w:lang w:eastAsia="pl-PL"/>
        </w:rPr>
        <w:t xml:space="preserve">Spadek płac odnotowano </w:t>
      </w:r>
      <w:r w:rsidR="00F2414B">
        <w:rPr>
          <w:rFonts w:eastAsia="Times New Roman" w:cs="Times New Roman"/>
          <w:szCs w:val="19"/>
          <w:lang w:eastAsia="pl-PL"/>
        </w:rPr>
        <w:t>prawie we wszystkich sekcjach, z czego największy w</w:t>
      </w:r>
      <w:r w:rsidR="00D56082">
        <w:rPr>
          <w:rFonts w:eastAsia="Times New Roman" w:cs="Times New Roman"/>
          <w:szCs w:val="19"/>
          <w:lang w:eastAsia="pl-PL"/>
        </w:rPr>
        <w:t> </w:t>
      </w:r>
      <w:bookmarkStart w:id="0" w:name="_GoBack"/>
      <w:bookmarkEnd w:id="0"/>
      <w:r w:rsidR="007C0E8D">
        <w:rPr>
          <w:rFonts w:eastAsia="Times New Roman" w:cs="Times New Roman"/>
          <w:szCs w:val="19"/>
          <w:lang w:eastAsia="pl-PL"/>
        </w:rPr>
        <w:t>sekcji „</w:t>
      </w:r>
      <w:r w:rsidR="00E369F3">
        <w:rPr>
          <w:rFonts w:eastAsia="Times New Roman" w:cs="Times New Roman"/>
          <w:szCs w:val="19"/>
          <w:lang w:eastAsia="pl-PL"/>
        </w:rPr>
        <w:t>Rolnictwo, leśnictwo, łowiectwo i</w:t>
      </w:r>
      <w:r w:rsidR="00F2414B">
        <w:rPr>
          <w:rFonts w:eastAsia="Times New Roman" w:cs="Times New Roman"/>
          <w:szCs w:val="19"/>
          <w:lang w:eastAsia="pl-PL"/>
        </w:rPr>
        <w:t xml:space="preserve"> rybactwo</w:t>
      </w:r>
      <w:r w:rsidR="007C0E8D" w:rsidRPr="007C5AAE">
        <w:rPr>
          <w:rFonts w:eastAsia="Times New Roman" w:cs="Times New Roman"/>
          <w:szCs w:val="19"/>
          <w:lang w:eastAsia="pl-PL"/>
        </w:rPr>
        <w:t>”</w:t>
      </w:r>
      <w:r w:rsidR="00F2414B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F2414B">
        <w:rPr>
          <w:rFonts w:eastAsia="Times New Roman" w:cs="Times New Roman"/>
          <w:szCs w:val="19"/>
          <w:lang w:eastAsia="pl-PL"/>
        </w:rPr>
        <w:t xml:space="preserve"> </w:t>
      </w:r>
      <w:r w:rsidR="007C0E8D">
        <w:rPr>
          <w:rFonts w:eastAsia="Times New Roman" w:cs="Times New Roman"/>
          <w:szCs w:val="19"/>
          <w:lang w:eastAsia="pl-PL"/>
        </w:rPr>
        <w:t xml:space="preserve"> </w:t>
      </w:r>
      <w:r w:rsidR="007C0E8D" w:rsidRPr="007C5AAE">
        <w:rPr>
          <w:rFonts w:eastAsia="Times New Roman" w:cs="Times New Roman"/>
          <w:szCs w:val="19"/>
          <w:lang w:eastAsia="pl-PL"/>
        </w:rPr>
        <w:t xml:space="preserve">(o </w:t>
      </w:r>
      <w:r w:rsidR="00F2414B">
        <w:rPr>
          <w:rFonts w:eastAsia="Times New Roman" w:cs="Times New Roman"/>
          <w:szCs w:val="19"/>
          <w:lang w:eastAsia="pl-PL"/>
        </w:rPr>
        <w:t>23,4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, gdzie wynagrodzenia </w:t>
      </w:r>
      <w:r w:rsidR="007C0E8D">
        <w:rPr>
          <w:rFonts w:eastAsia="Times New Roman" w:cs="Times New Roman"/>
          <w:szCs w:val="19"/>
          <w:lang w:eastAsia="pl-PL"/>
        </w:rPr>
        <w:t>zmniejszyły się do</w:t>
      </w:r>
      <w:r w:rsidR="007C0E8D" w:rsidRPr="00B16183">
        <w:rPr>
          <w:rFonts w:eastAsia="Times New Roman" w:cs="Times New Roman"/>
          <w:szCs w:val="19"/>
          <w:lang w:eastAsia="pl-PL"/>
        </w:rPr>
        <w:t xml:space="preserve"> </w:t>
      </w:r>
      <w:r w:rsidR="00F2414B">
        <w:rPr>
          <w:rFonts w:eastAsia="Times New Roman" w:cs="Times New Roman"/>
          <w:szCs w:val="19"/>
          <w:lang w:eastAsia="pl-PL"/>
        </w:rPr>
        <w:t>8317,73</w:t>
      </w:r>
      <w:r w:rsidR="007C0E8D" w:rsidRPr="001431A5">
        <w:rPr>
          <w:rFonts w:eastAsia="Times New Roman" w:cs="Times New Roman"/>
          <w:szCs w:val="19"/>
          <w:lang w:eastAsia="pl-PL"/>
        </w:rPr>
        <w:t xml:space="preserve"> zł (miesiąc wcześniej </w:t>
      </w:r>
      <w:r w:rsidR="0060559E">
        <w:rPr>
          <w:rFonts w:eastAsia="Times New Roman" w:cs="Times New Roman"/>
          <w:szCs w:val="19"/>
          <w:lang w:eastAsia="pl-PL"/>
        </w:rPr>
        <w:t xml:space="preserve">wynosiły </w:t>
      </w:r>
      <w:r w:rsidR="00F2414B">
        <w:rPr>
          <w:rFonts w:eastAsia="Times New Roman" w:cs="Times New Roman"/>
          <w:szCs w:val="19"/>
          <w:lang w:eastAsia="pl-PL"/>
        </w:rPr>
        <w:t>10854,40</w:t>
      </w:r>
      <w:r w:rsidR="007C0E8D" w:rsidRPr="001431A5">
        <w:rPr>
          <w:rFonts w:eastAsia="Times New Roman" w:cs="Times New Roman"/>
          <w:szCs w:val="19"/>
          <w:lang w:eastAsia="pl-PL"/>
        </w:rPr>
        <w:t xml:space="preserve"> zł)</w:t>
      </w:r>
      <w:r w:rsidR="00F2414B">
        <w:rPr>
          <w:rFonts w:eastAsia="Times New Roman" w:cs="Times New Roman"/>
          <w:szCs w:val="19"/>
          <w:lang w:eastAsia="pl-PL"/>
        </w:rPr>
        <w:t xml:space="preserve"> oraz „Górnictwo i wydobywanie” (o 23,1%) i spadkiem płacy do 10201,34 zł (miesiąc wcześniej wynosiła 13271,41 zł) </w:t>
      </w:r>
      <w:r w:rsidR="00875ED6">
        <w:rPr>
          <w:rFonts w:eastAsia="Times New Roman" w:cs="Times New Roman"/>
          <w:szCs w:val="19"/>
          <w:lang w:eastAsia="pl-PL"/>
        </w:rPr>
        <w:t xml:space="preserve">. </w:t>
      </w:r>
    </w:p>
    <w:p w14:paraId="3365D6FD" w14:textId="60D83C34" w:rsidR="0028658B" w:rsidRPr="001431A5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431A5">
        <w:rPr>
          <w:szCs w:val="19"/>
        </w:rPr>
        <w:t>W skali roku (</w:t>
      </w:r>
      <w:r w:rsidR="00234E69">
        <w:rPr>
          <w:bCs/>
          <w:szCs w:val="19"/>
        </w:rPr>
        <w:t>maj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234E69">
        <w:rPr>
          <w:bCs/>
          <w:szCs w:val="19"/>
        </w:rPr>
        <w:t>maja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o </w:t>
      </w:r>
      <w:r w:rsidR="003B3EEC" w:rsidRPr="001431A5">
        <w:rPr>
          <w:szCs w:val="19"/>
        </w:rPr>
        <w:t>12,</w:t>
      </w:r>
      <w:r w:rsidR="00234E69">
        <w:rPr>
          <w:szCs w:val="19"/>
        </w:rPr>
        <w:t>2</w:t>
      </w:r>
      <w:r w:rsidRPr="001431A5">
        <w:rPr>
          <w:szCs w:val="19"/>
        </w:rPr>
        <w:t>%. Przed rokiem (</w:t>
      </w:r>
      <w:r w:rsidR="00033153">
        <w:rPr>
          <w:bCs/>
          <w:szCs w:val="19"/>
        </w:rPr>
        <w:t>maj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 do </w:t>
      </w:r>
      <w:r w:rsidR="00033153">
        <w:rPr>
          <w:bCs/>
          <w:szCs w:val="19"/>
        </w:rPr>
        <w:t>maja</w:t>
      </w:r>
      <w:r w:rsidRPr="001431A5">
        <w:rPr>
          <w:szCs w:val="19"/>
        </w:rPr>
        <w:t xml:space="preserve"> 202</w:t>
      </w:r>
      <w:r w:rsidRPr="001431A5">
        <w:rPr>
          <w:bCs/>
          <w:szCs w:val="19"/>
        </w:rPr>
        <w:t>1</w:t>
      </w:r>
      <w:r w:rsidRPr="001431A5">
        <w:rPr>
          <w:szCs w:val="19"/>
        </w:rPr>
        <w:t xml:space="preserve"> r.) odnotowano dynamikę wzrost</w:t>
      </w:r>
      <w:r w:rsidR="00B57099">
        <w:rPr>
          <w:szCs w:val="19"/>
        </w:rPr>
        <w:t>u przeciętnej płacy na poziomie 1</w:t>
      </w:r>
      <w:r w:rsidR="00033153">
        <w:rPr>
          <w:szCs w:val="19"/>
        </w:rPr>
        <w:t>3</w:t>
      </w:r>
      <w:r w:rsidR="003B3EEC" w:rsidRPr="001431A5">
        <w:rPr>
          <w:szCs w:val="19"/>
        </w:rPr>
        <w:t>,</w:t>
      </w:r>
      <w:r w:rsidR="00033153">
        <w:rPr>
          <w:szCs w:val="19"/>
        </w:rPr>
        <w:t>5</w:t>
      </w:r>
      <w:r w:rsidRPr="001431A5">
        <w:rPr>
          <w:bCs/>
          <w:szCs w:val="19"/>
        </w:rPr>
        <w:t xml:space="preserve">%. </w:t>
      </w:r>
    </w:p>
    <w:p w14:paraId="49DAF87D" w14:textId="44300A04" w:rsidR="00065BAA" w:rsidRPr="00B16183" w:rsidRDefault="00E16BA3" w:rsidP="00065BAA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B16183">
        <w:rPr>
          <w:rFonts w:ascii="Fira Sans" w:hAnsi="Fira Sans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77B32F68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564" w14:textId="77777777" w:rsidR="00B936E0" w:rsidRPr="00FD5ADA" w:rsidRDefault="00B936E0" w:rsidP="00B93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      </w:r>
                          </w:p>
                          <w:p w14:paraId="2E72DF95" w14:textId="2EFB0362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" filled="f" stroked="f">
                <v:textbox>
                  <w:txbxContent>
                    <w:p w14:paraId="6EBD8564" w14:textId="77777777" w:rsidR="00B936E0" w:rsidRPr="00FD5ADA" w:rsidRDefault="00B936E0" w:rsidP="00B936E0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</w:r>
                    </w:p>
                    <w:p w14:paraId="2E72DF95" w14:textId="2EFB0362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 </w:t>
      </w:r>
      <w:r w:rsidR="00065BAA">
        <w:rPr>
          <w:rFonts w:ascii="Fira Sans" w:hAnsi="Fira Sans"/>
          <w:noProof w:val="0"/>
        </w:rPr>
        <w:br/>
      </w:r>
      <w:r w:rsidR="00065BAA">
        <w:rPr>
          <w:rFonts w:ascii="Fira Sans" w:hAnsi="Fira Sans"/>
          <w:b w:val="0"/>
          <w:bCs w:val="0"/>
          <w:szCs w:val="19"/>
        </w:rPr>
        <w:br/>
        <w:t>Narastająco w okresie pięciu miesięcy 2023 r.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przeciętne miesięczne wynagrodzenia brutt</w:t>
      </w:r>
      <w:r w:rsidR="00065BAA">
        <w:rPr>
          <w:rFonts w:ascii="Fira Sans" w:hAnsi="Fira Sans"/>
          <w:b w:val="0"/>
          <w:bCs w:val="0"/>
          <w:noProof w:val="0"/>
          <w:szCs w:val="19"/>
        </w:rPr>
        <w:t>o w sektorze przedsiębiorstw w 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stosunku do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analogicznego okresu 2022 r.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065BAA" w:rsidRPr="00174575">
        <w:rPr>
          <w:rFonts w:ascii="Fira Sans" w:hAnsi="Fira Sans"/>
          <w:b w:val="0"/>
          <w:bCs w:val="0"/>
          <w:noProof w:val="0"/>
          <w:szCs w:val="19"/>
        </w:rPr>
        <w:t>wzrosły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we wszystkich sekcjach PKD 2007 od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7,1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% w sekcji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„Budownictwo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” do </w:t>
      </w:r>
      <w:r w:rsidR="002C3ECB">
        <w:rPr>
          <w:rFonts w:ascii="Fira Sans" w:hAnsi="Fira Sans"/>
          <w:b w:val="0"/>
          <w:bCs w:val="0"/>
          <w:noProof w:val="0"/>
          <w:szCs w:val="19"/>
        </w:rPr>
        <w:t>22,3</w:t>
      </w:r>
      <w:r w:rsidR="00065BAA">
        <w:rPr>
          <w:rFonts w:ascii="Fira Sans" w:hAnsi="Fira Sans"/>
          <w:b w:val="0"/>
          <w:bCs w:val="0"/>
          <w:noProof w:val="0"/>
          <w:szCs w:val="19"/>
        </w:rPr>
        <w:t>%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w sekcji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„Górnictwo i wydobywanie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>”, co dało ogółem wzros</w:t>
      </w:r>
      <w:r w:rsidR="00065BAA">
        <w:rPr>
          <w:rFonts w:ascii="Fira Sans" w:hAnsi="Fira Sans"/>
          <w:b w:val="0"/>
          <w:bCs w:val="0"/>
          <w:noProof w:val="0"/>
          <w:szCs w:val="19"/>
        </w:rPr>
        <w:t>t w sektorze przedsiębiorstw o </w:t>
      </w:r>
      <w:r w:rsidR="002C3ECB">
        <w:rPr>
          <w:rFonts w:ascii="Fira Sans" w:hAnsi="Fira Sans"/>
          <w:b w:val="0"/>
          <w:bCs w:val="0"/>
          <w:noProof w:val="0"/>
          <w:szCs w:val="19"/>
        </w:rPr>
        <w:t>12,8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>%. Najwyższą przeciętną płacę brutto w sek</w:t>
      </w:r>
      <w:r w:rsidR="00065BAA">
        <w:rPr>
          <w:rFonts w:ascii="Fira Sans" w:hAnsi="Fira Sans"/>
          <w:b w:val="0"/>
          <w:bCs w:val="0"/>
          <w:noProof w:val="0"/>
          <w:szCs w:val="19"/>
        </w:rPr>
        <w:t xml:space="preserve">torze przedsiębiorstw w okresie narastającym 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>odnotowano w</w:t>
      </w:r>
      <w:r w:rsidR="00065BAA">
        <w:rPr>
          <w:rFonts w:ascii="Fira Sans" w:hAnsi="Fira Sans"/>
          <w:b w:val="0"/>
          <w:bCs w:val="0"/>
          <w:noProof w:val="0"/>
          <w:szCs w:val="19"/>
        </w:rPr>
        <w:t> 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sekcji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„Informacja i 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komunikacja” w wysokości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12581,34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zł (wzrost o 1</w:t>
      </w:r>
      <w:r w:rsidR="00065BAA">
        <w:rPr>
          <w:rFonts w:ascii="Fira Sans" w:hAnsi="Fira Sans"/>
          <w:b w:val="0"/>
          <w:bCs w:val="0"/>
          <w:noProof w:val="0"/>
          <w:szCs w:val="19"/>
        </w:rPr>
        <w:t>2,6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% względem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analogicznego okresu roku poprzedniego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), zaś najniższą w sekcji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„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5231,61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 zł (pomimo wzrostu w odniesieniu do sytuacji </w:t>
      </w:r>
      <w:r w:rsidR="00065BAA">
        <w:rPr>
          <w:rFonts w:ascii="Fira Sans" w:hAnsi="Fira Sans"/>
          <w:b w:val="0"/>
          <w:bCs w:val="0"/>
          <w:noProof w:val="0"/>
          <w:szCs w:val="19"/>
        </w:rPr>
        <w:t>sprzed roku o 13,5%</w:t>
      </w:r>
      <w:r w:rsidR="00065BAA" w:rsidRPr="00B16183">
        <w:rPr>
          <w:rFonts w:ascii="Fira Sans" w:hAnsi="Fira Sans"/>
          <w:b w:val="0"/>
          <w:bCs w:val="0"/>
          <w:noProof w:val="0"/>
          <w:szCs w:val="19"/>
        </w:rPr>
        <w:t xml:space="preserve">). </w:t>
      </w:r>
    </w:p>
    <w:p w14:paraId="52CFA190" w14:textId="0D341097" w:rsidR="00E16BA3" w:rsidRDefault="00065BAA" w:rsidP="00E16BA3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66784" behindDoc="0" locked="1" layoutInCell="1" allowOverlap="1" wp14:anchorId="216D2455" wp14:editId="7C839C86">
            <wp:simplePos x="0" y="0"/>
            <wp:positionH relativeFrom="margin">
              <wp:align>right</wp:align>
            </wp:positionH>
            <wp:positionV relativeFrom="paragraph">
              <wp:posOffset>-1562100</wp:posOffset>
            </wp:positionV>
            <wp:extent cx="5114925" cy="2963545"/>
            <wp:effectExtent l="0" t="0" r="9525" b="8255"/>
            <wp:wrapTopAndBottom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2CF">
        <w:rPr>
          <w:rFonts w:ascii="Fira Sans" w:hAnsi="Fira Sans"/>
          <w:noProof w:val="0"/>
        </w:rPr>
        <w:br/>
      </w:r>
    </w:p>
    <w:p w14:paraId="70B6F1A0" w14:textId="77777777" w:rsidR="00B02DF9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6ACB16" w14:textId="6EF3967C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64279014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history="1">
              <w:r w:rsidR="00196BB9" w:rsidRPr="009D1F53">
                <w:rPr>
                  <w:rStyle w:val="Hipercze"/>
                </w:rPr>
                <w:t>Zatrudnienie i wynagrodzenia w gospodarce narodowej w 2022 roku</w:t>
              </w:r>
            </w:hyperlink>
          </w:p>
          <w:p w14:paraId="65BC75DB" w14:textId="611E6007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9D1F53"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</w:t>
            </w:r>
            <w:r w:rsidR="009D1F53">
              <w:rPr>
                <w:rStyle w:val="Hipercze"/>
              </w:rPr>
              <w:t>oku</w:t>
            </w:r>
            <w:r w:rsidR="00215D9B" w:rsidRPr="00B16183">
              <w:rPr>
                <w:rStyle w:val="Hipercze"/>
              </w:rPr>
              <w:t xml:space="preserve"> </w:t>
            </w:r>
            <w:r w:rsidR="009D1F53">
              <w:rPr>
                <w:rStyle w:val="Hipercze"/>
              </w:rPr>
              <w:t xml:space="preserve">   </w:t>
            </w:r>
          </w:p>
          <w:p w14:paraId="3A01882D" w14:textId="77777777" w:rsidR="00215D9B" w:rsidRPr="00B16183" w:rsidRDefault="00896BD0" w:rsidP="00215D9B">
            <w:pPr>
              <w:rPr>
                <w:rStyle w:val="Hipercze"/>
              </w:rPr>
            </w:pPr>
            <w:hyperlink r:id="rId25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896BD0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7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896BD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04E31" w14:textId="77777777" w:rsidR="00896BD0" w:rsidRDefault="00896BD0" w:rsidP="000662E2">
      <w:pPr>
        <w:spacing w:after="0" w:line="240" w:lineRule="auto"/>
      </w:pPr>
      <w:r>
        <w:separator/>
      </w:r>
    </w:p>
  </w:endnote>
  <w:endnote w:type="continuationSeparator" w:id="0">
    <w:p w14:paraId="1CBD9BE2" w14:textId="77777777" w:rsidR="00896BD0" w:rsidRDefault="00896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24DCD0-1E41-4010-A154-048BA9E70011}"/>
    <w:embedBold r:id="rId2" w:fontKey="{FF5617D5-07A2-4EEC-A405-C603957AE8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28D183-39E6-4BA0-AAA8-3E48C23E1219}"/>
    <w:embedBold r:id="rId4" w:fontKey="{C9D88C92-5649-4B9F-A740-FF7EC66A1A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9D900F-2D45-4537-A295-5E7EB3A785E2}"/>
    <w:embedBold r:id="rId6" w:fontKey="{98B32B67-1987-41E3-AA49-2CE0BE3718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0C183A-1A09-43E5-89D1-5768EF7039D7}"/>
    <w:embedItalic r:id="rId8" w:fontKey="{77F0021E-BB66-4C88-AD7C-CF506C071A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ACB68C0-C733-49F8-8584-890A8AA07C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3056829-B357-4247-949F-49C17BB5BF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8A87CC1-B31F-4F74-8646-97CAF4C2D6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08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08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08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DCDDA" w14:textId="77777777" w:rsidR="00896BD0" w:rsidRDefault="00896BD0" w:rsidP="000662E2">
      <w:pPr>
        <w:spacing w:after="0" w:line="240" w:lineRule="auto"/>
      </w:pPr>
      <w:r>
        <w:separator/>
      </w:r>
    </w:p>
  </w:footnote>
  <w:footnote w:type="continuationSeparator" w:id="0">
    <w:p w14:paraId="012C6CFF" w14:textId="77777777" w:rsidR="00896BD0" w:rsidRDefault="00896BD0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AC032D4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57B01396" w14:textId="77777777" w:rsidR="00F2414B" w:rsidRDefault="00F2414B" w:rsidP="00F2414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66009">
        <w:rPr>
          <w:sz w:val="19"/>
          <w:szCs w:val="19"/>
        </w:rPr>
        <w:t>W ramach sekcji "Rolnictwo, leśnictwo, łowiectwo i rybactwo" badaniem objęta jest tylko działalność „Leśnictwo i pozyskiwanie drewna” (dział 02) oraz „Rybołówstwo w wodach morskich” (klasa 03.11)</w:t>
      </w:r>
      <w:r>
        <w:rPr>
          <w:sz w:val="19"/>
          <w:szCs w:val="19"/>
        </w:rPr>
        <w:t>.</w:t>
      </w:r>
    </w:p>
  </w:footnote>
  <w:footnote w:id="5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6">
    <w:p w14:paraId="05F28F93" w14:textId="1975752A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81E2D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E9865FE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306AE">
                            <w:t>1</w:t>
                          </w:r>
                          <w:r>
                            <w:t>.0</w:t>
                          </w:r>
                          <w:r w:rsidR="006306AE">
                            <w:t>6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1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vEOAIAADo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KhLLx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5E9865FE"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6306AE">
                      <w:t>1</w:t>
                    </w:r>
                    <w:r>
                      <w:t>.0</w:t>
                    </w:r>
                    <w:r w:rsidR="006306AE">
                      <w:t>6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33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511D"/>
    <w:rsid w:val="0002518F"/>
    <w:rsid w:val="00033153"/>
    <w:rsid w:val="0003744C"/>
    <w:rsid w:val="0004582E"/>
    <w:rsid w:val="000470AA"/>
    <w:rsid w:val="0005290B"/>
    <w:rsid w:val="00057CA1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E0918"/>
    <w:rsid w:val="000E79A9"/>
    <w:rsid w:val="000F357C"/>
    <w:rsid w:val="000F41BE"/>
    <w:rsid w:val="001011C3"/>
    <w:rsid w:val="00106DA3"/>
    <w:rsid w:val="00110214"/>
    <w:rsid w:val="001107EF"/>
    <w:rsid w:val="00110D87"/>
    <w:rsid w:val="00111CF4"/>
    <w:rsid w:val="00111E7E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617E3"/>
    <w:rsid w:val="00162325"/>
    <w:rsid w:val="00174575"/>
    <w:rsid w:val="00195035"/>
    <w:rsid w:val="001951DA"/>
    <w:rsid w:val="00196BB9"/>
    <w:rsid w:val="001B053D"/>
    <w:rsid w:val="001B60EA"/>
    <w:rsid w:val="001C3269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2504A"/>
    <w:rsid w:val="00227B19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2953"/>
    <w:rsid w:val="002A4F22"/>
    <w:rsid w:val="002B0472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1522"/>
    <w:rsid w:val="00393761"/>
    <w:rsid w:val="003937A5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161B"/>
    <w:rsid w:val="003C59E0"/>
    <w:rsid w:val="003C6C8D"/>
    <w:rsid w:val="003D1D83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621B"/>
    <w:rsid w:val="004A1D19"/>
    <w:rsid w:val="004B4292"/>
    <w:rsid w:val="004B4EB1"/>
    <w:rsid w:val="004C186B"/>
    <w:rsid w:val="004C1895"/>
    <w:rsid w:val="004C1DE7"/>
    <w:rsid w:val="004C6D40"/>
    <w:rsid w:val="004C7950"/>
    <w:rsid w:val="004D59A6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AC0"/>
    <w:rsid w:val="00567CFF"/>
    <w:rsid w:val="005762A7"/>
    <w:rsid w:val="005826A7"/>
    <w:rsid w:val="00587CEE"/>
    <w:rsid w:val="005916D7"/>
    <w:rsid w:val="0059427F"/>
    <w:rsid w:val="0059764B"/>
    <w:rsid w:val="00597BC8"/>
    <w:rsid w:val="005A2FED"/>
    <w:rsid w:val="005A698C"/>
    <w:rsid w:val="005B1B2C"/>
    <w:rsid w:val="005B1E3D"/>
    <w:rsid w:val="005B29C5"/>
    <w:rsid w:val="005B404C"/>
    <w:rsid w:val="005B58E2"/>
    <w:rsid w:val="005C0CAC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388E"/>
    <w:rsid w:val="00627692"/>
    <w:rsid w:val="006306AE"/>
    <w:rsid w:val="00633014"/>
    <w:rsid w:val="0063437B"/>
    <w:rsid w:val="0063660D"/>
    <w:rsid w:val="0064014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83644"/>
    <w:rsid w:val="00691534"/>
    <w:rsid w:val="00693880"/>
    <w:rsid w:val="00694AF0"/>
    <w:rsid w:val="006A4686"/>
    <w:rsid w:val="006B0E9E"/>
    <w:rsid w:val="006B470B"/>
    <w:rsid w:val="006B486D"/>
    <w:rsid w:val="006B5AE4"/>
    <w:rsid w:val="006C1E75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59D4"/>
    <w:rsid w:val="007668ED"/>
    <w:rsid w:val="00767478"/>
    <w:rsid w:val="0077051B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0E8D"/>
    <w:rsid w:val="007C5AAE"/>
    <w:rsid w:val="007C78B0"/>
    <w:rsid w:val="007D0869"/>
    <w:rsid w:val="007D14C4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80553C"/>
    <w:rsid w:val="00805B46"/>
    <w:rsid w:val="00805DB4"/>
    <w:rsid w:val="008062CF"/>
    <w:rsid w:val="00823593"/>
    <w:rsid w:val="00825DC2"/>
    <w:rsid w:val="00834AD3"/>
    <w:rsid w:val="00835C16"/>
    <w:rsid w:val="00843795"/>
    <w:rsid w:val="00843D18"/>
    <w:rsid w:val="00847F0F"/>
    <w:rsid w:val="00852448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C0B"/>
    <w:rsid w:val="00896BD0"/>
    <w:rsid w:val="00897877"/>
    <w:rsid w:val="008A26D9"/>
    <w:rsid w:val="008A7B5B"/>
    <w:rsid w:val="008B12D2"/>
    <w:rsid w:val="008B4D05"/>
    <w:rsid w:val="008C0C29"/>
    <w:rsid w:val="008C4F1E"/>
    <w:rsid w:val="008C6AD4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24C8"/>
    <w:rsid w:val="009851F1"/>
    <w:rsid w:val="00991BAC"/>
    <w:rsid w:val="00992711"/>
    <w:rsid w:val="00995D80"/>
    <w:rsid w:val="009A6946"/>
    <w:rsid w:val="009A6EA0"/>
    <w:rsid w:val="009B2A4A"/>
    <w:rsid w:val="009B406F"/>
    <w:rsid w:val="009C1335"/>
    <w:rsid w:val="009C1AB2"/>
    <w:rsid w:val="009C2D75"/>
    <w:rsid w:val="009C7251"/>
    <w:rsid w:val="009D0892"/>
    <w:rsid w:val="009D1F53"/>
    <w:rsid w:val="009E2D41"/>
    <w:rsid w:val="009E2E91"/>
    <w:rsid w:val="009E6C5F"/>
    <w:rsid w:val="009E72C8"/>
    <w:rsid w:val="009E7AF1"/>
    <w:rsid w:val="00A01B40"/>
    <w:rsid w:val="00A06A43"/>
    <w:rsid w:val="00A10D7C"/>
    <w:rsid w:val="00A12D88"/>
    <w:rsid w:val="00A138F9"/>
    <w:rsid w:val="00A139F5"/>
    <w:rsid w:val="00A32E16"/>
    <w:rsid w:val="00A3563B"/>
    <w:rsid w:val="00A3623D"/>
    <w:rsid w:val="00A365F4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C7EA7"/>
    <w:rsid w:val="00AD0E56"/>
    <w:rsid w:val="00AD2CC1"/>
    <w:rsid w:val="00AE229B"/>
    <w:rsid w:val="00AE2D4B"/>
    <w:rsid w:val="00AE4F99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7099"/>
    <w:rsid w:val="00B6436E"/>
    <w:rsid w:val="00B653AB"/>
    <w:rsid w:val="00B65F9E"/>
    <w:rsid w:val="00B66B19"/>
    <w:rsid w:val="00B7217C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75AE"/>
    <w:rsid w:val="00BC76A0"/>
    <w:rsid w:val="00BD4E33"/>
    <w:rsid w:val="00BF2B4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596A"/>
    <w:rsid w:val="00C3702F"/>
    <w:rsid w:val="00C4500A"/>
    <w:rsid w:val="00C50A30"/>
    <w:rsid w:val="00C62238"/>
    <w:rsid w:val="00C64A37"/>
    <w:rsid w:val="00C66847"/>
    <w:rsid w:val="00C7158E"/>
    <w:rsid w:val="00C71DBB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5355"/>
    <w:rsid w:val="00CC739E"/>
    <w:rsid w:val="00CD1EBB"/>
    <w:rsid w:val="00CD28CF"/>
    <w:rsid w:val="00CD3D89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5866"/>
    <w:rsid w:val="00D261A2"/>
    <w:rsid w:val="00D44CCE"/>
    <w:rsid w:val="00D56082"/>
    <w:rsid w:val="00D616D2"/>
    <w:rsid w:val="00D63B5F"/>
    <w:rsid w:val="00D70732"/>
    <w:rsid w:val="00D70EF7"/>
    <w:rsid w:val="00D7255A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42FF9"/>
    <w:rsid w:val="00E44790"/>
    <w:rsid w:val="00E4509B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04AD"/>
    <w:rsid w:val="00E81DFC"/>
    <w:rsid w:val="00E92EC3"/>
    <w:rsid w:val="00E95036"/>
    <w:rsid w:val="00E95B8E"/>
    <w:rsid w:val="00E961D8"/>
    <w:rsid w:val="00EA34DE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EF6C75"/>
    <w:rsid w:val="00F0166F"/>
    <w:rsid w:val="00F037A4"/>
    <w:rsid w:val="00F03D62"/>
    <w:rsid w:val="00F049AB"/>
    <w:rsid w:val="00F142DB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6269"/>
    <w:rsid w:val="00F60BA8"/>
    <w:rsid w:val="00F62D5E"/>
    <w:rsid w:val="00F65793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E71B2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rynek-pracy/pracujacy-zatrudnieni-wynagrodzenia-koszty-pracy/zatrudnienie-i-wynagrodzenia-w-gospodarce-narodowej-w-2022-roku,1,49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461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Przeciętne zatrudnienie i wynagrodzenie w sektorze przedsiębiorstw w maju 2023 r..docx.docx</NazwaPliku>
    <Osoba xmlns="AD3641B4-23D9-4536-AF9E-7D0EADDEB824">STAT\WINIARZA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B115C-D968-43B7-9D24-1F8819CB2143}"/>
</file>

<file path=customXml/itemProps2.xml><?xml version="1.0" encoding="utf-8"?>
<ds:datastoreItem xmlns:ds="http://schemas.openxmlformats.org/officeDocument/2006/customXml" ds:itemID="{E810DE97-1106-421B-BCE8-45F9210495BF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E810DE97-1106-421B-BCE8-45F92104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1248</Words>
  <Characters>7491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maju 2023 r.</vt:lpstr>
    </vt:vector>
  </TitlesOfParts>
  <Company/>
  <LinksUpToDate>false</LinksUpToDate>
  <CharactersWithSpaces>8722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maju 2023 r.</dc:title>
  <dc:subject/>
  <dc:creator>Główny Urząd Statystyczny</dc:creator>
  <cp:keywords>przeciętne zatrudnienie, przeciętne miesięczne wynagrodzenia brutto, wynagrodzenia, sektor przedsiębiorstw</cp:keywords>
  <dc:description/>
  <cp:lastPrinted>2023-05-16T09:32:00Z</cp:lastPrinted>
  <dcterms:created xsi:type="dcterms:W3CDTF">2023-04-21T12:06:00Z</dcterms:created>
  <dcterms:modified xsi:type="dcterms:W3CDTF">2023-06-19T10:28:00Z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