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1791B4E1" w:rsidR="00393761" w:rsidRPr="00B16183" w:rsidRDefault="00B92773" w:rsidP="00F049AB">
      <w:pPr>
        <w:pStyle w:val="Tytuinfomacjisygnalnej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3A480F8">
                <wp:simplePos x="0" y="0"/>
                <wp:positionH relativeFrom="margin">
                  <wp:posOffset>-15240</wp:posOffset>
                </wp:positionH>
                <wp:positionV relativeFrom="paragraph">
                  <wp:posOffset>1038860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Wzrost o 0,5%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B6AB364" w:rsidR="003D3A1C" w:rsidRPr="00B16183" w:rsidRDefault="003D3A1C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B6436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6AD13F43" w:rsidR="003D3A1C" w:rsidRPr="00B16183" w:rsidRDefault="003D3A1C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B16183">
                              <w:t>Wzrost r/r przeciętnego zatrudnienia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zrost o 0,5% rok do roku przeciętnego zatrudnienia w sektorze przedsiębiorstw" style="position:absolute;margin-left:-1.2pt;margin-top:81.8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" fillcolor="#001d77" stroked="f">
                <v:stroke joinstyle="miter"/>
                <v:textbox>
                  <w:txbxContent>
                    <w:p w14:paraId="56D1096E" w14:textId="5B6AB364" w:rsidR="003D3A1C" w:rsidRPr="00B16183" w:rsidRDefault="003D3A1C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B6436E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6AD13F43" w:rsidR="003D3A1C" w:rsidRPr="00B16183" w:rsidRDefault="003D3A1C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B16183">
                        <w:t>Wzrost r/r przeciętnego zatrudnienia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196BB9" w:rsidRPr="00B16183">
        <w:t xml:space="preserve"> i wynagrodzenie w sektorze przedsiębiorstw w </w:t>
      </w:r>
      <w:r w:rsidR="003D1D83">
        <w:t>marcu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  <w:r w:rsidR="00364AF9" w:rsidRPr="00B16183">
        <w:rPr>
          <w:sz w:val="32"/>
        </w:rPr>
        <w:tab/>
      </w:r>
    </w:p>
    <w:p w14:paraId="0A78DEC2" w14:textId="13E4ACF3" w:rsidR="00BB422A" w:rsidRPr="00B16183" w:rsidRDefault="005D6D61" w:rsidP="005D6D61">
      <w:pPr>
        <w:pStyle w:val="Lead"/>
        <w:spacing w:before="600"/>
        <w:rPr>
          <w:noProof w:val="0"/>
        </w:rPr>
      </w:pPr>
      <w:r>
        <w:rPr>
          <w:noProof w:val="0"/>
        </w:rPr>
        <w:br/>
      </w:r>
      <w:r w:rsidR="00196BB9" w:rsidRPr="00B16183">
        <w:rPr>
          <w:noProof w:val="0"/>
        </w:rPr>
        <w:t xml:space="preserve">W </w:t>
      </w:r>
      <w:r w:rsidR="003D1D83">
        <w:rPr>
          <w:noProof w:val="0"/>
        </w:rPr>
        <w:t>marcu</w:t>
      </w:r>
      <w:r w:rsidR="00567CFF">
        <w:rPr>
          <w:noProof w:val="0"/>
        </w:rPr>
        <w:t xml:space="preserve"> 2023</w:t>
      </w:r>
      <w:r w:rsidR="00196BB9" w:rsidRPr="00B16183">
        <w:rPr>
          <w:noProof w:val="0"/>
        </w:rPr>
        <w:t xml:space="preserve"> r. przeciętne zatrudnienie w</w:t>
      </w:r>
      <w:r w:rsidR="00BC75AE" w:rsidRPr="00B16183">
        <w:rPr>
          <w:noProof w:val="0"/>
        </w:rPr>
        <w:t> </w:t>
      </w:r>
      <w:r w:rsidR="00196BB9" w:rsidRPr="00B16183">
        <w:rPr>
          <w:noProof w:val="0"/>
        </w:rPr>
        <w:t>sektorze przedsiębiorstw w porównaniu z</w:t>
      </w:r>
      <w:r w:rsidR="0003744C">
        <w:rPr>
          <w:noProof w:val="0"/>
        </w:rPr>
        <w:t xml:space="preserve"> </w:t>
      </w:r>
      <w:r w:rsidR="003D1D83">
        <w:rPr>
          <w:noProof w:val="0"/>
        </w:rPr>
        <w:t>marcem</w:t>
      </w:r>
      <w:r w:rsidR="0003744C">
        <w:rPr>
          <w:noProof w:val="0"/>
        </w:rPr>
        <w:t xml:space="preserve"> 2022</w:t>
      </w:r>
      <w:r w:rsidR="00C843DD">
        <w:rPr>
          <w:noProof w:val="0"/>
        </w:rPr>
        <w:t> </w:t>
      </w:r>
      <w:r w:rsidR="00196BB9" w:rsidRPr="00B16183">
        <w:rPr>
          <w:noProof w:val="0"/>
        </w:rPr>
        <w:t xml:space="preserve">r. było wyższe o </w:t>
      </w:r>
      <w:r w:rsidR="0049237D">
        <w:rPr>
          <w:noProof w:val="0"/>
        </w:rPr>
        <w:t>0</w:t>
      </w:r>
      <w:r w:rsidR="00196BB9" w:rsidRPr="00B16183">
        <w:rPr>
          <w:noProof w:val="0"/>
        </w:rPr>
        <w:t>,</w:t>
      </w:r>
      <w:r w:rsidR="003D1D83">
        <w:rPr>
          <w:noProof w:val="0"/>
        </w:rPr>
        <w:t>5</w:t>
      </w:r>
      <w:r w:rsidR="00196BB9" w:rsidRPr="00B16183">
        <w:rPr>
          <w:noProof w:val="0"/>
        </w:rPr>
        <w:t>% i wyniosło 65</w:t>
      </w:r>
      <w:r w:rsidR="003D1D83">
        <w:rPr>
          <w:noProof w:val="0"/>
        </w:rPr>
        <w:t>1</w:t>
      </w:r>
      <w:r w:rsidR="0049237D">
        <w:rPr>
          <w:noProof w:val="0"/>
        </w:rPr>
        <w:t>6</w:t>
      </w:r>
      <w:r w:rsidR="0003744C">
        <w:rPr>
          <w:noProof w:val="0"/>
        </w:rPr>
        <w:t>,</w:t>
      </w:r>
      <w:r w:rsidR="003D1D83">
        <w:rPr>
          <w:noProof w:val="0"/>
        </w:rPr>
        <w:t>8</w:t>
      </w:r>
      <w:r w:rsidR="00196BB9" w:rsidRPr="00B16183">
        <w:rPr>
          <w:noProof w:val="0"/>
        </w:rPr>
        <w:t xml:space="preserve"> 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 xml:space="preserve">tatów. W stosunku do poprzedniego miesiąca przeciętne zatrudnienie </w:t>
      </w:r>
      <w:r w:rsidR="0003744C">
        <w:rPr>
          <w:noProof w:val="0"/>
        </w:rPr>
        <w:t>z</w:t>
      </w:r>
      <w:r w:rsidR="0049237D">
        <w:rPr>
          <w:noProof w:val="0"/>
        </w:rPr>
        <w:t>mniej</w:t>
      </w:r>
      <w:r w:rsidR="0003744C">
        <w:rPr>
          <w:noProof w:val="0"/>
        </w:rPr>
        <w:t>szyło się o 0,</w:t>
      </w:r>
      <w:r w:rsidR="0049237D">
        <w:rPr>
          <w:noProof w:val="0"/>
        </w:rPr>
        <w:t>1</w:t>
      </w:r>
      <w:r w:rsidR="0003744C">
        <w:rPr>
          <w:noProof w:val="0"/>
        </w:rPr>
        <w:t>%.</w:t>
      </w:r>
      <w:r w:rsidR="00376D3E" w:rsidRPr="00B16183">
        <w:rPr>
          <w:noProof w:val="0"/>
        </w:rPr>
        <w:t xml:space="preserve"> </w:t>
      </w:r>
      <w:r w:rsidR="00196BB9" w:rsidRPr="00B16183">
        <w:rPr>
          <w:noProof w:val="0"/>
        </w:rPr>
        <w:t xml:space="preserve"> </w:t>
      </w:r>
      <w:r w:rsidR="0003744C">
        <w:rPr>
          <w:noProof w:val="0"/>
        </w:rPr>
        <w:t xml:space="preserve"> </w:t>
      </w:r>
      <w:r w:rsidR="0003744C">
        <w:rPr>
          <w:noProof w:val="0"/>
        </w:rPr>
        <w:br/>
      </w:r>
      <w:r w:rsidR="00207D06">
        <w:rPr>
          <w:noProof w:val="0"/>
        </w:rPr>
        <w:tab/>
      </w:r>
      <w:r w:rsidR="00207D06">
        <w:rPr>
          <w:noProof w:val="0"/>
        </w:rPr>
        <w:tab/>
      </w:r>
      <w:r w:rsidR="00E92EC3">
        <w:rPr>
          <w:noProof w:val="0"/>
        </w:rPr>
        <w:t xml:space="preserve"> </w:t>
      </w:r>
    </w:p>
    <w:p w14:paraId="16F4A488" w14:textId="02E434EC" w:rsidR="00BB422A" w:rsidRPr="00B16183" w:rsidRDefault="00BB422A" w:rsidP="005D6D61">
      <w:pPr>
        <w:pStyle w:val="Lead"/>
        <w:spacing w:before="72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72665B64">
                <wp:simplePos x="0" y="0"/>
                <wp:positionH relativeFrom="margin">
                  <wp:posOffset>-30480</wp:posOffset>
                </wp:positionH>
                <wp:positionV relativeFrom="paragraph">
                  <wp:posOffset>269354</wp:posOffset>
                </wp:positionV>
                <wp:extent cx="2204085" cy="1333500"/>
                <wp:effectExtent l="0" t="0" r="5715" b="0"/>
                <wp:wrapSquare wrapText="bothSides"/>
                <wp:docPr id="19" name="Pole tekstowe 2" descr="Wzrost o 12,6%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B7D73" w14:textId="16087DBF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D848F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D48A61B" w14:textId="5B3641B0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Wzrost o 12,6% rok do roku przeciętnego miesięcznego wynagrodzenia brutto w sektorze przedsiębiorstw" style="position:absolute;margin-left:-2.4pt;margin-top:21.2pt;width:173.55pt;height:1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" fillcolor="#001d77" stroked="f">
                <v:stroke joinstyle="miter"/>
                <v:textbox>
                  <w:txbxContent>
                    <w:p w14:paraId="783B7D73" w14:textId="16087DBF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D848F0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D48A61B" w14:textId="5B3641B0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16183">
        <w:rPr>
          <w:noProof w:val="0"/>
        </w:rPr>
        <w:t>Przeciętne miesięczne wynagrodzeni</w:t>
      </w:r>
      <w:r w:rsidR="00654C2A" w:rsidRPr="00B16183">
        <w:rPr>
          <w:noProof w:val="0"/>
        </w:rPr>
        <w:t xml:space="preserve">e w sektorze przedsiębiorstw w </w:t>
      </w:r>
      <w:r w:rsidR="00D848F0">
        <w:rPr>
          <w:noProof w:val="0"/>
        </w:rPr>
        <w:t>marcu</w:t>
      </w:r>
      <w:r w:rsidR="0003744C">
        <w:rPr>
          <w:noProof w:val="0"/>
        </w:rPr>
        <w:t xml:space="preserve"> 2023</w:t>
      </w:r>
      <w:r w:rsidRPr="00B16183">
        <w:rPr>
          <w:noProof w:val="0"/>
        </w:rPr>
        <w:t xml:space="preserve"> r. w porównaniu </w:t>
      </w:r>
      <w:r w:rsidR="0003744C" w:rsidRPr="006B470B">
        <w:t>z</w:t>
      </w:r>
      <w:r w:rsidR="006B470B">
        <w:t> </w:t>
      </w:r>
      <w:r w:rsidR="00D848F0">
        <w:t>marcem</w:t>
      </w:r>
      <w:r w:rsidR="0003744C">
        <w:rPr>
          <w:noProof w:val="0"/>
        </w:rPr>
        <w:t xml:space="preserve"> 2022</w:t>
      </w:r>
      <w:r w:rsidRPr="00B16183">
        <w:rPr>
          <w:noProof w:val="0"/>
        </w:rPr>
        <w:t xml:space="preserve"> r. było wyższe o 1</w:t>
      </w:r>
      <w:r w:rsidR="00D848F0">
        <w:rPr>
          <w:noProof w:val="0"/>
        </w:rPr>
        <w:t>2</w:t>
      </w:r>
      <w:r w:rsidRPr="00B16183">
        <w:rPr>
          <w:noProof w:val="0"/>
        </w:rPr>
        <w:t>,</w:t>
      </w:r>
      <w:r w:rsidR="0049237D">
        <w:rPr>
          <w:noProof w:val="0"/>
        </w:rPr>
        <w:t>6</w:t>
      </w:r>
      <w:r w:rsidRPr="00B16183">
        <w:rPr>
          <w:noProof w:val="0"/>
        </w:rPr>
        <w:t xml:space="preserve">% i wyniosło </w:t>
      </w:r>
      <w:r w:rsidR="00D848F0">
        <w:rPr>
          <w:noProof w:val="0"/>
        </w:rPr>
        <w:t>7508,34</w:t>
      </w:r>
      <w:r w:rsidR="00654C2A" w:rsidRPr="00B16183">
        <w:rPr>
          <w:noProof w:val="0"/>
        </w:rPr>
        <w:t xml:space="preserve"> zł (brutto). Względem </w:t>
      </w:r>
      <w:r w:rsidR="00D848F0">
        <w:rPr>
          <w:noProof w:val="0"/>
        </w:rPr>
        <w:t>lutego</w:t>
      </w:r>
      <w:r w:rsidRPr="00B16183">
        <w:rPr>
          <w:noProof w:val="0"/>
        </w:rPr>
        <w:t xml:space="preserve"> 202</w:t>
      </w:r>
      <w:r w:rsidR="0049237D">
        <w:rPr>
          <w:noProof w:val="0"/>
        </w:rPr>
        <w:t>3</w:t>
      </w:r>
      <w:r w:rsidRPr="00B16183">
        <w:rPr>
          <w:noProof w:val="0"/>
        </w:rPr>
        <w:t xml:space="preserve"> r. przeciętne miesięczne wynagrodzenie brutto </w:t>
      </w:r>
      <w:r w:rsidR="0003744C">
        <w:rPr>
          <w:noProof w:val="0"/>
        </w:rPr>
        <w:t>z</w:t>
      </w:r>
      <w:r w:rsidR="0049237D">
        <w:rPr>
          <w:noProof w:val="0"/>
        </w:rPr>
        <w:t>więk</w:t>
      </w:r>
      <w:r w:rsidR="0003744C">
        <w:rPr>
          <w:noProof w:val="0"/>
        </w:rPr>
        <w:t>szyło</w:t>
      </w:r>
      <w:r w:rsidRPr="00B16183">
        <w:rPr>
          <w:noProof w:val="0"/>
        </w:rPr>
        <w:t xml:space="preserve"> się o </w:t>
      </w:r>
      <w:r w:rsidR="00D848F0">
        <w:rPr>
          <w:noProof w:val="0"/>
        </w:rPr>
        <w:t>6</w:t>
      </w:r>
      <w:r w:rsidRPr="00B16183">
        <w:rPr>
          <w:noProof w:val="0"/>
        </w:rPr>
        <w:t>,</w:t>
      </w:r>
      <w:r w:rsidR="00D848F0">
        <w:rPr>
          <w:noProof w:val="0"/>
        </w:rPr>
        <w:t>3</w:t>
      </w:r>
      <w:r w:rsidRPr="00B16183">
        <w:rPr>
          <w:noProof w:val="0"/>
        </w:rPr>
        <w:t>%.</w:t>
      </w:r>
    </w:p>
    <w:p w14:paraId="3DB10F9F" w14:textId="376C1819" w:rsidR="00E95B8E" w:rsidRPr="00B16183" w:rsidRDefault="00DA0DA6" w:rsidP="00FB7150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E58D6B0">
                <wp:simplePos x="0" y="0"/>
                <wp:positionH relativeFrom="column">
                  <wp:posOffset>5282565</wp:posOffset>
                </wp:positionH>
                <wp:positionV relativeFrom="paragraph">
                  <wp:posOffset>501650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CBD6416" w:rsidR="003D3A1C" w:rsidRPr="00B16183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B16183">
                              <w:rPr>
                                <w:b/>
                              </w:rPr>
                              <w:t>Sektor przedsiębiorstw</w:t>
                            </w:r>
                            <w:r w:rsidRPr="00B16183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5.95pt;margin-top:39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AEQb3s3wAAAAsBAAAPAAAAAAAAAAAAAAAAAOEEAABkcnMvZG93bnJldi54bWxQSwUGAAAA&#10;AAQABADzAAAA7QUAAAAA&#10;" filled="f" stroked="f">
                <v:textbox>
                  <w:txbxContent>
                    <w:p w14:paraId="66113316" w14:textId="1CBD6416" w:rsidR="003D3A1C" w:rsidRPr="00B16183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B16183">
                        <w:rPr>
                          <w:b/>
                        </w:rPr>
                        <w:t>Sektor przedsiębiorstw</w:t>
                      </w:r>
                      <w:r w:rsidRPr="00B16183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2773" w:rsidRPr="00B16183">
        <w:rPr>
          <w:rFonts w:ascii="Fira Sans" w:hAnsi="Fira Sans"/>
          <w:b/>
          <w:szCs w:val="19"/>
        </w:rPr>
        <w:br/>
      </w:r>
      <w:r w:rsidR="00B92773" w:rsidRPr="00B16183">
        <w:rPr>
          <w:rFonts w:ascii="Fira Sans" w:hAnsi="Fira Sans"/>
          <w:b/>
          <w:szCs w:val="19"/>
        </w:rPr>
        <w:br/>
      </w:r>
      <w:r w:rsidR="00196BB9" w:rsidRPr="00B16183">
        <w:rPr>
          <w:rFonts w:ascii="Fira Sans" w:hAnsi="Fira Sans"/>
          <w:b/>
          <w:szCs w:val="19"/>
        </w:rPr>
        <w:t>Rynek pracy w sektorze przedsiębiorstw</w:t>
      </w:r>
    </w:p>
    <w:p w14:paraId="6189446F" w14:textId="1CEC4AF0" w:rsidR="00DE6B58" w:rsidRDefault="00196BB9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odnoszące się do sektora przedsiębiorstw dotyczą podmiotów, w których prowadzona jest działalność gospodarcza zaklasyfikowana do </w:t>
      </w:r>
      <w:r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 i więcej osób</w:t>
      </w:r>
      <w:r w:rsidRPr="00B16183">
        <w:rPr>
          <w:rFonts w:eastAsia="Times New Roman" w:cs="Times New Roman"/>
          <w:szCs w:val="19"/>
          <w:lang w:eastAsia="pl-PL"/>
        </w:rPr>
        <w:t>. W 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br/>
        <w:t>administracji </w:t>
      </w:r>
      <w:r w:rsidRPr="00B16183">
        <w:rPr>
          <w:rFonts w:eastAsia="Times New Roman" w:cs="Times New Roman"/>
          <w:szCs w:val="19"/>
          <w:lang w:eastAsia="pl-PL"/>
        </w:rPr>
        <w:t>publicznej, edukacji, opieki zdrowotnej i pomocy społecznej</w:t>
      </w:r>
      <w:r w:rsidR="00D972F6"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1C2CA819" w14:textId="77777777" w:rsidR="004753AF" w:rsidRDefault="004753AF" w:rsidP="004753AF">
      <w:pPr>
        <w:pStyle w:val="Tytutablicy"/>
        <w:suppressAutoHyphens/>
        <w:spacing w:before="120"/>
      </w:pPr>
      <w:r w:rsidRPr="00B16183">
        <w:t>Tablica 1. Przeciętne zatrudnienie i przeciętne miesięczne wynagrodzenia w sektorze przedsiębiorstw</w:t>
      </w:r>
    </w:p>
    <w:tbl>
      <w:tblPr>
        <w:tblpPr w:leftFromText="141" w:rightFromText="141" w:vertAnchor="text" w:horzAnchor="margin" w:tblpY="171"/>
        <w:tblW w:w="8080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1393"/>
        <w:gridCol w:w="1115"/>
        <w:gridCol w:w="1115"/>
        <w:gridCol w:w="1393"/>
        <w:gridCol w:w="1115"/>
      </w:tblGrid>
      <w:tr w:rsidR="006D7093" w:rsidRPr="00B16183" w14:paraId="40DA8EAE" w14:textId="77777777" w:rsidTr="006D7093">
        <w:trPr>
          <w:trHeight w:val="558"/>
        </w:trPr>
        <w:tc>
          <w:tcPr>
            <w:tcW w:w="1949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1DA36DB0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623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B3AD64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50F8E81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01-03 2023</w:t>
            </w:r>
          </w:p>
        </w:tc>
      </w:tr>
      <w:tr w:rsidR="006D7093" w:rsidRPr="00B16183" w14:paraId="78BC26D0" w14:textId="77777777" w:rsidTr="006D7093">
        <w:trPr>
          <w:trHeight w:val="791"/>
        </w:trPr>
        <w:tc>
          <w:tcPr>
            <w:tcW w:w="1949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A07C4F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CDA708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8DD0EC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94C0AE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EB0AFFA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2B5BB85A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 =100</w:t>
            </w:r>
          </w:p>
        </w:tc>
      </w:tr>
      <w:tr w:rsidR="006D7093" w:rsidRPr="00B16183" w14:paraId="1E53F579" w14:textId="77777777" w:rsidTr="006D7093">
        <w:trPr>
          <w:trHeight w:val="574"/>
        </w:trPr>
        <w:tc>
          <w:tcPr>
            <w:tcW w:w="1949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29FCC3" w14:textId="77777777" w:rsidR="006D7093" w:rsidRPr="00B16183" w:rsidRDefault="006D7093" w:rsidP="006D7093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 w tys. etatów</w:t>
            </w:r>
          </w:p>
        </w:tc>
        <w:tc>
          <w:tcPr>
            <w:tcW w:w="13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D2A0C8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6EC743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DF2E6F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2050AAE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6776B16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0,9</w:t>
            </w:r>
          </w:p>
        </w:tc>
      </w:tr>
      <w:tr w:rsidR="006D7093" w:rsidRPr="00B16183" w14:paraId="3044D4A5" w14:textId="77777777" w:rsidTr="006D7093">
        <w:trPr>
          <w:trHeight w:val="760"/>
        </w:trPr>
        <w:tc>
          <w:tcPr>
            <w:tcW w:w="19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FCEB91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 w zł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E5CD87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508,34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0A8231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317CF2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12,6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934661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7178,40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4FFB163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13,3</w:t>
            </w:r>
          </w:p>
        </w:tc>
      </w:tr>
      <w:tr w:rsidR="006D7093" w:rsidRPr="00B16183" w14:paraId="55CA6D85" w14:textId="77777777" w:rsidTr="006D7093">
        <w:trPr>
          <w:trHeight w:val="760"/>
        </w:trPr>
        <w:tc>
          <w:tcPr>
            <w:tcW w:w="1949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9E81D3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AE76B38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7508,23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092EF1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5AA719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2C931DD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7178,30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B8AC593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113,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6FCE9054" w14:textId="77777777" w:rsidR="006D7093" w:rsidRDefault="006D7093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512A5A5F" w14:textId="15511F0C" w:rsidR="00D972F6" w:rsidRPr="00B16183" w:rsidRDefault="00B73B99" w:rsidP="00D972F6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lastRenderedPageBreak/>
        <w:t xml:space="preserve">W </w:t>
      </w:r>
      <w:r w:rsidR="006D7093">
        <w:rPr>
          <w:shd w:val="clear" w:color="auto" w:fill="FFFFFF"/>
        </w:rPr>
        <w:t>marcu</w:t>
      </w:r>
      <w:r w:rsidR="0028658B">
        <w:rPr>
          <w:shd w:val="clear" w:color="auto" w:fill="FFFFFF"/>
        </w:rPr>
        <w:t xml:space="preserve"> 2023</w:t>
      </w:r>
      <w:r w:rsidRPr="00B16183">
        <w:rPr>
          <w:shd w:val="clear" w:color="auto" w:fill="FFFFFF"/>
        </w:rPr>
        <w:t xml:space="preserve"> r. </w:t>
      </w:r>
      <w:r w:rsidRPr="00B16183">
        <w:rPr>
          <w:b/>
          <w:shd w:val="clear" w:color="auto" w:fill="FFFFFF"/>
        </w:rPr>
        <w:t>przeciętne zatrudnienie w sektorze przedsiębiorstw</w:t>
      </w:r>
      <w:r w:rsidRPr="00B16183">
        <w:rPr>
          <w:shd w:val="clear" w:color="auto" w:fill="FFFFFF"/>
        </w:rPr>
        <w:t xml:space="preserve"> </w:t>
      </w:r>
      <w:r w:rsidR="001F426F">
        <w:rPr>
          <w:shd w:val="clear" w:color="auto" w:fill="FFFFFF"/>
        </w:rPr>
        <w:t xml:space="preserve">względem lutego 2023 r. </w:t>
      </w:r>
      <w:r w:rsidR="00767478">
        <w:rPr>
          <w:shd w:val="clear" w:color="auto" w:fill="FFFFFF"/>
        </w:rPr>
        <w:t>zmniej</w:t>
      </w:r>
      <w:r w:rsidR="0028658B">
        <w:rPr>
          <w:shd w:val="clear" w:color="auto" w:fill="FFFFFF"/>
        </w:rPr>
        <w:t xml:space="preserve">szyło </w:t>
      </w:r>
      <w:r w:rsidR="00567CFF">
        <w:rPr>
          <w:shd w:val="clear" w:color="auto" w:fill="FFFFFF"/>
        </w:rPr>
        <w:t xml:space="preserve">się </w:t>
      </w:r>
      <w:r w:rsidR="001F426F">
        <w:rPr>
          <w:shd w:val="clear" w:color="auto" w:fill="FFFFFF"/>
        </w:rPr>
        <w:t>o 0,1%</w:t>
      </w:r>
      <w:r w:rsidR="000D596D">
        <w:rPr>
          <w:shd w:val="clear" w:color="auto" w:fill="FFFFFF"/>
        </w:rPr>
        <w:t xml:space="preserve"> -</w:t>
      </w:r>
      <w:r w:rsidR="001F426F">
        <w:rPr>
          <w:shd w:val="clear" w:color="auto" w:fill="FFFFFF"/>
        </w:rPr>
        <w:t xml:space="preserve"> </w:t>
      </w:r>
      <w:r w:rsidR="00391522">
        <w:rPr>
          <w:shd w:val="clear" w:color="auto" w:fill="FFFFFF"/>
        </w:rPr>
        <w:t>analogicznie</w:t>
      </w:r>
      <w:r w:rsidR="006D7093">
        <w:rPr>
          <w:shd w:val="clear" w:color="auto" w:fill="FFFFFF"/>
        </w:rPr>
        <w:t xml:space="preserve"> jak w poprzednim miesiącu.</w:t>
      </w:r>
      <w:r w:rsidR="0028658B">
        <w:rPr>
          <w:shd w:val="clear" w:color="auto" w:fill="FFFFFF"/>
        </w:rPr>
        <w:t xml:space="preserve"> </w:t>
      </w:r>
      <w:r w:rsidR="0034611F" w:rsidRPr="0034611F">
        <w:rPr>
          <w:shd w:val="clear" w:color="auto" w:fill="FFFFFF"/>
        </w:rPr>
        <w:t xml:space="preserve">Niewielkie zmniejszenie przeciętnego zatrudnienia </w:t>
      </w:r>
      <w:r w:rsidR="0034611F">
        <w:rPr>
          <w:shd w:val="clear" w:color="auto" w:fill="FFFFFF"/>
        </w:rPr>
        <w:t xml:space="preserve">w </w:t>
      </w:r>
      <w:r w:rsidR="006D7093">
        <w:rPr>
          <w:shd w:val="clear" w:color="auto" w:fill="FFFFFF"/>
        </w:rPr>
        <w:t>marcu</w:t>
      </w:r>
      <w:r w:rsidR="0034611F" w:rsidRPr="0034611F">
        <w:rPr>
          <w:shd w:val="clear" w:color="auto" w:fill="FFFFFF"/>
        </w:rPr>
        <w:t xml:space="preserve"> 202</w:t>
      </w:r>
      <w:r w:rsidR="0034611F">
        <w:rPr>
          <w:shd w:val="clear" w:color="auto" w:fill="FFFFFF"/>
        </w:rPr>
        <w:t>3</w:t>
      </w:r>
      <w:r w:rsidR="0034611F" w:rsidRPr="0034611F">
        <w:rPr>
          <w:shd w:val="clear" w:color="auto" w:fill="FFFFFF"/>
        </w:rPr>
        <w:t xml:space="preserve"> r. było wynikiem </w:t>
      </w:r>
      <w:r w:rsidR="00195035">
        <w:rPr>
          <w:shd w:val="clear" w:color="auto" w:fill="FFFFFF"/>
        </w:rPr>
        <w:t>m.in. zwolnień w jednostkach, a </w:t>
      </w:r>
      <w:r w:rsidR="0034611F" w:rsidRPr="0034611F">
        <w:rPr>
          <w:shd w:val="clear" w:color="auto" w:fill="FFFFFF"/>
        </w:rPr>
        <w:t xml:space="preserve">także </w:t>
      </w:r>
      <w:r w:rsidR="0034611F">
        <w:rPr>
          <w:shd w:val="clear" w:color="auto" w:fill="FFFFFF"/>
        </w:rPr>
        <w:t>przejść</w:t>
      </w:r>
      <w:r w:rsidR="0002511D">
        <w:rPr>
          <w:shd w:val="clear" w:color="auto" w:fill="FFFFFF"/>
        </w:rPr>
        <w:t xml:space="preserve"> pracowników</w:t>
      </w:r>
      <w:r w:rsidR="0034611F">
        <w:rPr>
          <w:shd w:val="clear" w:color="auto" w:fill="FFFFFF"/>
        </w:rPr>
        <w:t xml:space="preserve"> na emeryturę</w:t>
      </w:r>
      <w:r w:rsidR="0034611F" w:rsidRPr="0034611F">
        <w:rPr>
          <w:shd w:val="clear" w:color="auto" w:fill="FFFFFF"/>
        </w:rPr>
        <w:t>.</w:t>
      </w:r>
    </w:p>
    <w:p w14:paraId="3DA9CE31" w14:textId="1420B7A7" w:rsidR="00A3623D" w:rsidRPr="00B16183" w:rsidRDefault="0029730C" w:rsidP="00A3623D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t xml:space="preserve">Porównując </w:t>
      </w:r>
      <w:r w:rsidR="006D7093">
        <w:rPr>
          <w:shd w:val="clear" w:color="auto" w:fill="FFFFFF"/>
        </w:rPr>
        <w:t>marzec</w:t>
      </w:r>
      <w:r w:rsidR="0028658B">
        <w:rPr>
          <w:shd w:val="clear" w:color="auto" w:fill="FFFFFF"/>
        </w:rPr>
        <w:t xml:space="preserve"> 2023</w:t>
      </w:r>
      <w:r w:rsidR="00B73B99" w:rsidRPr="00B16183">
        <w:rPr>
          <w:shd w:val="clear" w:color="auto" w:fill="FFFFFF"/>
        </w:rPr>
        <w:t xml:space="preserve"> r. do </w:t>
      </w:r>
      <w:r w:rsidR="006D7093">
        <w:rPr>
          <w:shd w:val="clear" w:color="auto" w:fill="FFFFFF"/>
        </w:rPr>
        <w:t>marca</w:t>
      </w:r>
      <w:r w:rsidR="00B73B99" w:rsidRPr="00B16183">
        <w:rPr>
          <w:shd w:val="clear" w:color="auto" w:fill="FFFFFF"/>
        </w:rPr>
        <w:t xml:space="preserve"> 202</w:t>
      </w:r>
      <w:r w:rsidR="0028658B">
        <w:rPr>
          <w:shd w:val="clear" w:color="auto" w:fill="FFFFFF"/>
        </w:rPr>
        <w:t>2</w:t>
      </w:r>
      <w:r w:rsidR="00B73B99" w:rsidRPr="00B16183">
        <w:rPr>
          <w:shd w:val="clear" w:color="auto" w:fill="FFFFFF"/>
        </w:rPr>
        <w:t xml:space="preserve"> r., przeciętne zatrudnienie w sektorze prze</w:t>
      </w:r>
      <w:r w:rsidRPr="00B16183">
        <w:rPr>
          <w:shd w:val="clear" w:color="auto" w:fill="FFFFFF"/>
        </w:rPr>
        <w:t xml:space="preserve">dsiębiorstw zwiększyło się o </w:t>
      </w:r>
      <w:r w:rsidR="00767478">
        <w:rPr>
          <w:shd w:val="clear" w:color="auto" w:fill="FFFFFF"/>
        </w:rPr>
        <w:t>0</w:t>
      </w:r>
      <w:r w:rsidRPr="00B16183">
        <w:rPr>
          <w:shd w:val="clear" w:color="auto" w:fill="FFFFFF"/>
        </w:rPr>
        <w:t>,</w:t>
      </w:r>
      <w:r w:rsidR="006D7093">
        <w:rPr>
          <w:shd w:val="clear" w:color="auto" w:fill="FFFFFF"/>
        </w:rPr>
        <w:t>5</w:t>
      </w:r>
      <w:r w:rsidR="003B472B">
        <w:rPr>
          <w:shd w:val="clear" w:color="auto" w:fill="FFFFFF"/>
        </w:rPr>
        <w:t>%. W</w:t>
      </w:r>
      <w:r w:rsidR="00B73B99" w:rsidRPr="00B16183">
        <w:rPr>
          <w:shd w:val="clear" w:color="auto" w:fill="FFFFFF"/>
        </w:rPr>
        <w:t xml:space="preserve"> </w:t>
      </w:r>
      <w:r w:rsidR="006D7093">
        <w:rPr>
          <w:shd w:val="clear" w:color="auto" w:fill="FFFFFF"/>
        </w:rPr>
        <w:t>marcu</w:t>
      </w:r>
      <w:r w:rsidR="0028658B">
        <w:rPr>
          <w:shd w:val="clear" w:color="auto" w:fill="FFFFFF"/>
        </w:rPr>
        <w:t xml:space="preserve"> 2022</w:t>
      </w:r>
      <w:r w:rsidR="00B73B99" w:rsidRPr="00B16183">
        <w:rPr>
          <w:shd w:val="clear" w:color="auto" w:fill="FFFFFF"/>
        </w:rPr>
        <w:t xml:space="preserve"> r. odnotowany w skali roku</w:t>
      </w:r>
      <w:r w:rsidR="006D6F5D" w:rsidRPr="00B16183">
        <w:rPr>
          <w:shd w:val="clear" w:color="auto" w:fill="FFFFFF"/>
        </w:rPr>
        <w:t xml:space="preserve"> wzrost był </w:t>
      </w:r>
      <w:r w:rsidR="0028658B">
        <w:rPr>
          <w:shd w:val="clear" w:color="auto" w:fill="FFFFFF"/>
        </w:rPr>
        <w:t>wyższy</w:t>
      </w:r>
      <w:r w:rsidR="00EE6745">
        <w:rPr>
          <w:shd w:val="clear" w:color="auto" w:fill="FFFFFF"/>
        </w:rPr>
        <w:t xml:space="preserve"> i </w:t>
      </w:r>
      <w:r w:rsidR="005B1B2C">
        <w:rPr>
          <w:shd w:val="clear" w:color="auto" w:fill="FFFFFF"/>
        </w:rPr>
        <w:t>wynosił</w:t>
      </w:r>
      <w:r w:rsidR="006D6F5D" w:rsidRPr="00B16183">
        <w:rPr>
          <w:shd w:val="clear" w:color="auto" w:fill="FFFFFF"/>
        </w:rPr>
        <w:t xml:space="preserve"> </w:t>
      </w:r>
      <w:r w:rsidR="0028658B">
        <w:rPr>
          <w:shd w:val="clear" w:color="auto" w:fill="FFFFFF"/>
        </w:rPr>
        <w:t>2</w:t>
      </w:r>
      <w:r w:rsidR="006D6F5D" w:rsidRPr="00B16183">
        <w:rPr>
          <w:shd w:val="clear" w:color="auto" w:fill="FFFFFF"/>
        </w:rPr>
        <w:t>,</w:t>
      </w:r>
      <w:r w:rsidR="006D7093">
        <w:rPr>
          <w:shd w:val="clear" w:color="auto" w:fill="FFFFFF"/>
        </w:rPr>
        <w:t>4</w:t>
      </w:r>
      <w:r w:rsidR="00B73B99" w:rsidRPr="00B16183">
        <w:rPr>
          <w:shd w:val="clear" w:color="auto" w:fill="FFFFFF"/>
        </w:rPr>
        <w:t>%.</w:t>
      </w:r>
    </w:p>
    <w:p w14:paraId="0DBD2B54" w14:textId="5358C650" w:rsidR="00A3623D" w:rsidRPr="00B16183" w:rsidRDefault="00B16871" w:rsidP="00A3623D">
      <w:pPr>
        <w:pStyle w:val="Tytuwykresu0"/>
        <w:rPr>
          <w:rFonts w:ascii="Fira Sans" w:hAnsi="Fira Sans"/>
          <w:b w:val="0"/>
          <w:noProof w:val="0"/>
          <w:szCs w:val="19"/>
        </w:rPr>
      </w:pPr>
      <w:r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 w sektorze przedsiębiorstw</w:t>
      </w:r>
      <w:r w:rsidR="000A6BC7">
        <w:rPr>
          <w:rFonts w:ascii="Fira Sans" w:hAnsi="Fira Sans"/>
          <w:noProof w:val="0"/>
        </w:rPr>
        <w:t xml:space="preserve"> </w:t>
      </w:r>
      <w:r w:rsidR="000A6BC7">
        <w:rPr>
          <w:rFonts w:ascii="Fira Sans" w:hAnsi="Fira Sans"/>
        </w:rPr>
        <w:drawing>
          <wp:anchor distT="0" distB="0" distL="114300" distR="114300" simplePos="0" relativeHeight="251765760" behindDoc="0" locked="1" layoutInCell="1" allowOverlap="1" wp14:anchorId="46BF4A70" wp14:editId="2D6761B8">
            <wp:simplePos x="0" y="0"/>
            <wp:positionH relativeFrom="column">
              <wp:posOffset>-25400</wp:posOffset>
            </wp:positionH>
            <wp:positionV relativeFrom="paragraph">
              <wp:posOffset>419100</wp:posOffset>
            </wp:positionV>
            <wp:extent cx="5197475" cy="3208655"/>
            <wp:effectExtent l="0" t="0" r="3175" b="0"/>
            <wp:wrapTopAndBottom/>
            <wp:docPr id="13" name="Obraz 1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475" cy="320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41FD16" w14:textId="77777777" w:rsidR="006D7093" w:rsidRDefault="005361F6" w:rsidP="00BF2B4E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1453887A">
                <wp:simplePos x="0" y="0"/>
                <wp:positionH relativeFrom="column">
                  <wp:posOffset>5276850</wp:posOffset>
                </wp:positionH>
                <wp:positionV relativeFrom="paragraph">
                  <wp:posOffset>3923665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a brutto w sektorze przedsiębiorstw obejmują wynagrodzenie zasadnicze oraz dodatkowe składowe wynagrodzeń, m.in. premie, nagrody, wynagrodzenie za płacę w godzinach nadliczbowych oraz odprawy emerytal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698D3" w14:textId="77777777"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      </w:r>
                          </w:p>
                          <w:p w14:paraId="29D2175E" w14:textId="25DA78E1"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Przeciętne miesięczne wynagrodzenia brutto w sektorze przedsiębiorstw obejmują wynagrodzenie zasadnicze oraz dodatkowe składowe wynagrodzeń, m.in. premie, nagrody, wynagrodzenie za płacę w godzinach nadliczbowych oraz odprawy emerytalne " style="position:absolute;margin-left:415.5pt;margin-top:308.95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" filled="f" stroked="f">
                <v:textbox>
                  <w:txbxContent>
                    <w:p w14:paraId="60F698D3" w14:textId="77777777"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</w:r>
                    </w:p>
                    <w:bookmarkEnd w:id="1"/>
                    <w:p w14:paraId="29D2175E" w14:textId="25DA78E1"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1DBB">
        <w:rPr>
          <w:rFonts w:eastAsia="Times New Roman" w:cs="Times New Roman"/>
          <w:szCs w:val="19"/>
          <w:lang w:eastAsia="pl-PL"/>
        </w:rPr>
        <w:br/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6D7093">
        <w:rPr>
          <w:rFonts w:eastAsia="Times New Roman" w:cs="Times New Roman"/>
          <w:szCs w:val="19"/>
          <w:lang w:eastAsia="pl-PL"/>
        </w:rPr>
        <w:t>marcu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 w 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28658B">
        <w:rPr>
          <w:rFonts w:eastAsia="Times New Roman" w:cs="Times New Roman"/>
          <w:szCs w:val="19"/>
          <w:lang w:eastAsia="pl-PL"/>
        </w:rPr>
        <w:t>z</w:t>
      </w:r>
      <w:r w:rsidR="00767478">
        <w:rPr>
          <w:rFonts w:eastAsia="Times New Roman" w:cs="Times New Roman"/>
          <w:szCs w:val="19"/>
          <w:lang w:eastAsia="pl-PL"/>
        </w:rPr>
        <w:t>więk</w:t>
      </w:r>
      <w:r w:rsidR="0028658B">
        <w:rPr>
          <w:rFonts w:eastAsia="Times New Roman" w:cs="Times New Roman"/>
          <w:szCs w:val="19"/>
          <w:lang w:eastAsia="pl-PL"/>
        </w:rPr>
        <w:t>szyło się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w stosunku do </w:t>
      </w:r>
      <w:r w:rsidR="006D7093">
        <w:rPr>
          <w:rFonts w:eastAsia="Times New Roman" w:cs="Times New Roman"/>
          <w:szCs w:val="19"/>
          <w:lang w:eastAsia="pl-PL"/>
        </w:rPr>
        <w:t>lutego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6D7093">
        <w:rPr>
          <w:rFonts w:eastAsia="Times New Roman" w:cs="Times New Roman"/>
          <w:szCs w:val="19"/>
          <w:lang w:eastAsia="pl-PL"/>
        </w:rPr>
        <w:t>6</w:t>
      </w:r>
      <w:r w:rsidR="00A3623D" w:rsidRPr="00B16183">
        <w:rPr>
          <w:rFonts w:eastAsia="Times New Roman" w:cs="Times New Roman"/>
          <w:szCs w:val="19"/>
          <w:lang w:eastAsia="pl-PL"/>
        </w:rPr>
        <w:t>,</w:t>
      </w:r>
      <w:r w:rsidR="006D7093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02511D">
        <w:rPr>
          <w:rFonts w:eastAsia="Times New Roman" w:cs="Times New Roman"/>
          <w:szCs w:val="19"/>
          <w:lang w:eastAsia="pl-PL"/>
        </w:rPr>
        <w:t xml:space="preserve">. </w:t>
      </w:r>
      <w:r w:rsidR="006D7093">
        <w:rPr>
          <w:rFonts w:eastAsia="Times New Roman" w:cs="Times New Roman"/>
          <w:szCs w:val="19"/>
          <w:lang w:eastAsia="pl-PL"/>
        </w:rPr>
        <w:t>W marcu 2022 r. względem lutego 2022 r. odnotowano większy wzrost dynamiki płac, tj. o 7,2%.</w:t>
      </w:r>
    </w:p>
    <w:p w14:paraId="79EC13FA" w14:textId="4ED5401D" w:rsidR="00CC0D48" w:rsidRPr="001431A5" w:rsidRDefault="00CC0D48" w:rsidP="00BF2B4E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Wzrost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przeciętnych </w:t>
      </w:r>
      <w:r w:rsidR="003B472B">
        <w:rPr>
          <w:rFonts w:eastAsia="Times New Roman" w:cs="Times New Roman"/>
          <w:szCs w:val="19"/>
          <w:lang w:eastAsia="pl-PL"/>
        </w:rPr>
        <w:t xml:space="preserve">miesięcznych 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wynagrodzeń w </w:t>
      </w:r>
      <w:r w:rsidR="006D7093">
        <w:rPr>
          <w:rFonts w:eastAsia="Times New Roman" w:cs="Times New Roman"/>
          <w:szCs w:val="19"/>
          <w:lang w:eastAsia="pl-PL"/>
        </w:rPr>
        <w:t>marcu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względem </w:t>
      </w:r>
      <w:r w:rsidR="006D7093">
        <w:rPr>
          <w:rFonts w:eastAsia="Times New Roman" w:cs="Times New Roman"/>
          <w:szCs w:val="19"/>
          <w:lang w:eastAsia="pl-PL"/>
        </w:rPr>
        <w:t>lutego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spowodowany </w:t>
      </w:r>
      <w:bookmarkStart w:id="0" w:name="_GoBack"/>
      <w:bookmarkEnd w:id="0"/>
      <w:r w:rsidR="00A3623D" w:rsidRPr="00B16183">
        <w:rPr>
          <w:rFonts w:eastAsia="Times New Roman" w:cs="Times New Roman"/>
          <w:szCs w:val="19"/>
          <w:lang w:eastAsia="pl-PL"/>
        </w:rPr>
        <w:t xml:space="preserve">był </w:t>
      </w:r>
      <w:r w:rsidR="00210935">
        <w:rPr>
          <w:rFonts w:eastAsia="Times New Roman" w:cs="Times New Roman"/>
          <w:szCs w:val="19"/>
          <w:lang w:eastAsia="pl-PL"/>
        </w:rPr>
        <w:t>kontynuacją wypłat,</w:t>
      </w:r>
      <w:r w:rsidR="005F5E21">
        <w:rPr>
          <w:rFonts w:eastAsia="Times New Roman" w:cs="Times New Roman"/>
          <w:szCs w:val="19"/>
          <w:lang w:eastAsia="pl-PL"/>
        </w:rPr>
        <w:t xml:space="preserve"> </w:t>
      </w:r>
      <w:r w:rsidR="0050314C">
        <w:rPr>
          <w:rFonts w:eastAsia="Times New Roman" w:cs="Times New Roman"/>
          <w:szCs w:val="19"/>
          <w:lang w:eastAsia="pl-PL"/>
        </w:rPr>
        <w:t xml:space="preserve">m.in. </w:t>
      </w:r>
      <w:r w:rsidR="003B472B">
        <w:rPr>
          <w:rFonts w:eastAsia="Times New Roman" w:cs="Times New Roman"/>
          <w:szCs w:val="19"/>
          <w:lang w:eastAsia="pl-PL"/>
        </w:rPr>
        <w:t xml:space="preserve">premii </w:t>
      </w:r>
      <w:r w:rsidR="0050314C">
        <w:rPr>
          <w:rFonts w:eastAsia="Times New Roman" w:cs="Times New Roman"/>
          <w:szCs w:val="19"/>
          <w:lang w:eastAsia="pl-PL"/>
        </w:rPr>
        <w:t xml:space="preserve">i </w:t>
      </w:r>
      <w:r w:rsidR="003B472B">
        <w:rPr>
          <w:rFonts w:eastAsia="Times New Roman" w:cs="Times New Roman"/>
          <w:szCs w:val="19"/>
          <w:lang w:eastAsia="pl-PL"/>
        </w:rPr>
        <w:t xml:space="preserve">nagród </w:t>
      </w:r>
      <w:r w:rsidR="0050314C">
        <w:rPr>
          <w:rFonts w:eastAsia="Times New Roman" w:cs="Times New Roman"/>
          <w:szCs w:val="19"/>
          <w:lang w:eastAsia="pl-PL"/>
        </w:rPr>
        <w:t>rocznych, jubileuszowych</w:t>
      </w:r>
      <w:r w:rsidR="005D6D61">
        <w:rPr>
          <w:rFonts w:eastAsia="Times New Roman" w:cs="Times New Roman"/>
          <w:szCs w:val="19"/>
          <w:lang w:eastAsia="pl-PL"/>
        </w:rPr>
        <w:t>,</w:t>
      </w:r>
      <w:r w:rsidR="00210935">
        <w:rPr>
          <w:rFonts w:eastAsia="Times New Roman" w:cs="Times New Roman"/>
          <w:szCs w:val="19"/>
          <w:lang w:eastAsia="pl-PL"/>
        </w:rPr>
        <w:t xml:space="preserve"> premii kwartalnych</w:t>
      </w:r>
      <w:r w:rsidR="0050314C">
        <w:rPr>
          <w:rFonts w:eastAsia="Times New Roman" w:cs="Times New Roman"/>
          <w:szCs w:val="19"/>
          <w:lang w:eastAsia="pl-PL"/>
        </w:rPr>
        <w:t xml:space="preserve">, </w:t>
      </w:r>
      <w:r w:rsidR="00210935">
        <w:rPr>
          <w:rFonts w:eastAsia="Times New Roman" w:cs="Times New Roman"/>
          <w:szCs w:val="19"/>
          <w:lang w:eastAsia="pl-PL"/>
        </w:rPr>
        <w:t>rozliczenia wynagrodzenia za pracę w godzinach nadliczbowych,</w:t>
      </w:r>
      <w:r w:rsidR="008C6AD4">
        <w:rPr>
          <w:rFonts w:eastAsia="Times New Roman" w:cs="Times New Roman"/>
          <w:szCs w:val="19"/>
          <w:lang w:eastAsia="pl-PL"/>
        </w:rPr>
        <w:t xml:space="preserve"> podwyższeniem wynagrodzeń,</w:t>
      </w:r>
      <w:r w:rsidR="00210935">
        <w:rPr>
          <w:rFonts w:eastAsia="Times New Roman" w:cs="Times New Roman"/>
          <w:szCs w:val="19"/>
          <w:lang w:eastAsia="pl-PL"/>
        </w:rPr>
        <w:t xml:space="preserve"> a także </w:t>
      </w:r>
      <w:r w:rsidR="0050314C">
        <w:rPr>
          <w:rFonts w:eastAsia="Times New Roman" w:cs="Times New Roman"/>
          <w:szCs w:val="19"/>
          <w:lang w:eastAsia="pl-PL"/>
        </w:rPr>
        <w:t>wypłatami</w:t>
      </w:r>
      <w:r w:rsidR="003B472B">
        <w:rPr>
          <w:rFonts w:eastAsia="Times New Roman" w:cs="Times New Roman"/>
          <w:szCs w:val="19"/>
          <w:lang w:eastAsia="pl-PL"/>
        </w:rPr>
        <w:t xml:space="preserve">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="00A3623D" w:rsidRPr="00B16183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A3623D"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3623D" w:rsidRPr="00B16183">
        <w:rPr>
          <w:rFonts w:eastAsia="Times New Roman" w:cs="Times New Roman"/>
          <w:szCs w:val="19"/>
          <w:lang w:eastAsia="pl-PL"/>
        </w:rPr>
        <w:t>).</w:t>
      </w:r>
      <w:r w:rsidRPr="00B16183">
        <w:rPr>
          <w:rFonts w:eastAsia="Times New Roman" w:cs="Times New Roman"/>
          <w:szCs w:val="19"/>
          <w:lang w:eastAsia="pl-PL"/>
        </w:rPr>
        <w:t xml:space="preserve"> Najwyższy wzrost przeciętnych miesięcznych wynagrodzeń brutto odnotowano w sekcji </w:t>
      </w:r>
      <w:r w:rsidR="0050314C" w:rsidRPr="0050314C">
        <w:rPr>
          <w:rFonts w:eastAsia="Times New Roman" w:cs="Times New Roman"/>
          <w:szCs w:val="19"/>
          <w:lang w:eastAsia="pl-PL"/>
        </w:rPr>
        <w:t>„</w:t>
      </w:r>
      <w:r w:rsidR="00210935">
        <w:rPr>
          <w:rFonts w:eastAsia="Times New Roman" w:cs="Times New Roman"/>
          <w:szCs w:val="19"/>
          <w:lang w:eastAsia="pl-PL"/>
        </w:rPr>
        <w:t>Działalność profesjonalna, naukowa i techniczna</w:t>
      </w:r>
      <w:r w:rsidR="0050314C" w:rsidRPr="0050314C">
        <w:rPr>
          <w:rFonts w:eastAsia="Times New Roman" w:cs="Times New Roman"/>
          <w:szCs w:val="19"/>
          <w:lang w:eastAsia="pl-PL"/>
        </w:rPr>
        <w:t>”</w:t>
      </w:r>
      <w:r w:rsidR="00210935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50314C" w:rsidRPr="0050314C">
        <w:rPr>
          <w:rFonts w:eastAsia="Times New Roman" w:cs="Times New Roman"/>
          <w:szCs w:val="19"/>
          <w:lang w:eastAsia="pl-PL"/>
        </w:rPr>
        <w:t xml:space="preserve"> (o</w:t>
      </w:r>
      <w:r w:rsidR="00BF2B4E">
        <w:rPr>
          <w:rFonts w:eastAsia="Times New Roman" w:cs="Times New Roman"/>
          <w:szCs w:val="19"/>
          <w:lang w:eastAsia="pl-PL"/>
        </w:rPr>
        <w:t> </w:t>
      </w:r>
      <w:r w:rsidR="00210935">
        <w:rPr>
          <w:rFonts w:eastAsia="Times New Roman" w:cs="Times New Roman"/>
          <w:szCs w:val="19"/>
          <w:lang w:eastAsia="pl-PL"/>
        </w:rPr>
        <w:t>11,3</w:t>
      </w:r>
      <w:r w:rsidR="0050314C" w:rsidRPr="0050314C">
        <w:rPr>
          <w:rFonts w:eastAsia="Times New Roman" w:cs="Times New Roman"/>
          <w:szCs w:val="19"/>
          <w:lang w:eastAsia="pl-PL"/>
        </w:rPr>
        <w:t>%),</w:t>
      </w:r>
      <w:r w:rsidR="007C5AAE" w:rsidRPr="007C5AAE">
        <w:t xml:space="preserve"> </w:t>
      </w:r>
      <w:r w:rsidR="007C5AAE" w:rsidRPr="007C5AAE">
        <w:rPr>
          <w:rFonts w:eastAsia="Times New Roman" w:cs="Times New Roman"/>
          <w:szCs w:val="19"/>
          <w:lang w:eastAsia="pl-PL"/>
        </w:rPr>
        <w:t xml:space="preserve">gdzie wynagrodzenia wyniosły </w:t>
      </w:r>
      <w:r w:rsidR="00210935">
        <w:rPr>
          <w:rFonts w:eastAsia="Times New Roman" w:cs="Times New Roman"/>
          <w:szCs w:val="19"/>
          <w:lang w:eastAsia="pl-PL"/>
        </w:rPr>
        <w:t>10789,93</w:t>
      </w:r>
      <w:r w:rsidR="007C5AAE" w:rsidRPr="007C5AAE">
        <w:rPr>
          <w:rFonts w:eastAsia="Times New Roman" w:cs="Times New Roman"/>
          <w:szCs w:val="19"/>
          <w:lang w:eastAsia="pl-PL"/>
        </w:rPr>
        <w:t xml:space="preserve"> zł (miesiąc wcześniej </w:t>
      </w:r>
      <w:r w:rsidR="00210935">
        <w:rPr>
          <w:rFonts w:eastAsia="Times New Roman" w:cs="Times New Roman"/>
          <w:szCs w:val="19"/>
          <w:lang w:eastAsia="pl-PL"/>
        </w:rPr>
        <w:t>9698,14 </w:t>
      </w:r>
      <w:r w:rsidR="007C5AAE" w:rsidRPr="007C5AAE">
        <w:rPr>
          <w:rFonts w:eastAsia="Times New Roman" w:cs="Times New Roman"/>
          <w:szCs w:val="19"/>
          <w:lang w:eastAsia="pl-PL"/>
        </w:rPr>
        <w:t>zł)</w:t>
      </w:r>
      <w:r w:rsidR="007C5AAE">
        <w:rPr>
          <w:rFonts w:eastAsia="Times New Roman" w:cs="Times New Roman"/>
          <w:szCs w:val="19"/>
          <w:lang w:eastAsia="pl-PL"/>
        </w:rPr>
        <w:t xml:space="preserve"> oraz </w:t>
      </w:r>
      <w:r w:rsidR="008C6AD4">
        <w:rPr>
          <w:rFonts w:eastAsia="Times New Roman" w:cs="Times New Roman"/>
          <w:szCs w:val="19"/>
          <w:lang w:eastAsia="pl-PL"/>
        </w:rPr>
        <w:t>„</w:t>
      </w:r>
      <w:r w:rsidR="00210935">
        <w:rPr>
          <w:rFonts w:eastAsia="Times New Roman" w:cs="Times New Roman"/>
          <w:szCs w:val="19"/>
          <w:lang w:eastAsia="pl-PL"/>
        </w:rPr>
        <w:t>Informacja i komunikacja</w:t>
      </w:r>
      <w:r w:rsidR="007C5AAE" w:rsidRPr="007C5AAE">
        <w:rPr>
          <w:rFonts w:eastAsia="Times New Roman" w:cs="Times New Roman"/>
          <w:szCs w:val="19"/>
          <w:lang w:eastAsia="pl-PL"/>
        </w:rPr>
        <w:t>”</w:t>
      </w:r>
      <w:r w:rsidR="007C5AAE">
        <w:rPr>
          <w:rFonts w:eastAsia="Times New Roman" w:cs="Times New Roman"/>
          <w:szCs w:val="19"/>
          <w:lang w:eastAsia="pl-PL"/>
        </w:rPr>
        <w:t xml:space="preserve"> </w:t>
      </w:r>
      <w:r w:rsidR="007C5AAE" w:rsidRPr="007C5AAE">
        <w:rPr>
          <w:rFonts w:eastAsia="Times New Roman" w:cs="Times New Roman"/>
          <w:szCs w:val="19"/>
          <w:lang w:eastAsia="pl-PL"/>
        </w:rPr>
        <w:t xml:space="preserve">(o </w:t>
      </w:r>
      <w:r w:rsidR="008C6AD4">
        <w:rPr>
          <w:rFonts w:eastAsia="Times New Roman" w:cs="Times New Roman"/>
          <w:szCs w:val="19"/>
          <w:lang w:eastAsia="pl-PL"/>
        </w:rPr>
        <w:t>11,0</w:t>
      </w:r>
      <w:r w:rsidR="007C5AAE" w:rsidRPr="007C5AAE">
        <w:rPr>
          <w:rFonts w:eastAsia="Times New Roman" w:cs="Times New Roman"/>
          <w:szCs w:val="19"/>
          <w:lang w:eastAsia="pl-PL"/>
        </w:rPr>
        <w:t>%)</w:t>
      </w:r>
      <w:r w:rsidRPr="00B16183">
        <w:rPr>
          <w:rFonts w:eastAsia="Times New Roman" w:cs="Times New Roman"/>
          <w:szCs w:val="19"/>
          <w:lang w:eastAsia="pl-PL"/>
        </w:rPr>
        <w:t xml:space="preserve">, gdzie wynagrodzenia wyniosły </w:t>
      </w:r>
      <w:r w:rsidR="00210935">
        <w:rPr>
          <w:rFonts w:eastAsia="Times New Roman" w:cs="Times New Roman"/>
          <w:szCs w:val="19"/>
          <w:lang w:eastAsia="pl-PL"/>
        </w:rPr>
        <w:t>13633,</w:t>
      </w:r>
      <w:r w:rsidR="00210935" w:rsidRPr="001431A5">
        <w:rPr>
          <w:rFonts w:eastAsia="Times New Roman" w:cs="Times New Roman"/>
          <w:szCs w:val="19"/>
          <w:lang w:eastAsia="pl-PL"/>
        </w:rPr>
        <w:t>44 </w:t>
      </w:r>
      <w:r w:rsidR="007C5AAE" w:rsidRPr="001431A5">
        <w:rPr>
          <w:rFonts w:eastAsia="Times New Roman" w:cs="Times New Roman"/>
          <w:szCs w:val="19"/>
          <w:lang w:eastAsia="pl-PL"/>
        </w:rPr>
        <w:t xml:space="preserve">zł (miesiąc wcześniej </w:t>
      </w:r>
      <w:r w:rsidR="00210935" w:rsidRPr="001431A5">
        <w:rPr>
          <w:rFonts w:eastAsia="Times New Roman" w:cs="Times New Roman"/>
          <w:szCs w:val="19"/>
          <w:lang w:eastAsia="pl-PL"/>
        </w:rPr>
        <w:t>12284,79</w:t>
      </w:r>
      <w:r w:rsidRPr="001431A5">
        <w:rPr>
          <w:rFonts w:eastAsia="Times New Roman" w:cs="Times New Roman"/>
          <w:szCs w:val="19"/>
          <w:lang w:eastAsia="pl-PL"/>
        </w:rPr>
        <w:t xml:space="preserve"> zł</w:t>
      </w:r>
      <w:r w:rsidR="007E3DA5" w:rsidRPr="001431A5">
        <w:rPr>
          <w:rFonts w:eastAsia="Times New Roman" w:cs="Times New Roman"/>
          <w:szCs w:val="19"/>
          <w:lang w:eastAsia="pl-PL"/>
        </w:rPr>
        <w:t>)</w:t>
      </w:r>
      <w:r w:rsidRPr="001431A5">
        <w:rPr>
          <w:rFonts w:eastAsia="Times New Roman" w:cs="Times New Roman"/>
          <w:szCs w:val="19"/>
          <w:lang w:eastAsia="pl-PL"/>
        </w:rPr>
        <w:t>.</w:t>
      </w:r>
    </w:p>
    <w:p w14:paraId="3365D6FD" w14:textId="76229799" w:rsidR="0028658B" w:rsidRPr="001431A5" w:rsidRDefault="0028658B" w:rsidP="00201A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431A5">
        <w:rPr>
          <w:szCs w:val="19"/>
        </w:rPr>
        <w:t>W skali roku (</w:t>
      </w:r>
      <w:r w:rsidR="003156E8" w:rsidRPr="001431A5">
        <w:rPr>
          <w:bCs/>
          <w:szCs w:val="19"/>
        </w:rPr>
        <w:t>marzec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3156E8" w:rsidRPr="001431A5">
        <w:rPr>
          <w:bCs/>
          <w:szCs w:val="19"/>
        </w:rPr>
        <w:t>marca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o </w:t>
      </w:r>
      <w:r w:rsidR="003B3EEC" w:rsidRPr="001431A5">
        <w:rPr>
          <w:szCs w:val="19"/>
        </w:rPr>
        <w:t>12,6</w:t>
      </w:r>
      <w:r w:rsidRPr="001431A5">
        <w:rPr>
          <w:szCs w:val="19"/>
        </w:rPr>
        <w:t>%. Przed rokiem (</w:t>
      </w:r>
      <w:r w:rsidR="003156E8" w:rsidRPr="001431A5">
        <w:rPr>
          <w:bCs/>
          <w:szCs w:val="19"/>
        </w:rPr>
        <w:t>marzec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 do </w:t>
      </w:r>
      <w:r w:rsidR="003156E8" w:rsidRPr="001431A5">
        <w:rPr>
          <w:bCs/>
          <w:szCs w:val="19"/>
        </w:rPr>
        <w:t>marca</w:t>
      </w:r>
      <w:r w:rsidRPr="001431A5">
        <w:rPr>
          <w:szCs w:val="19"/>
        </w:rPr>
        <w:t xml:space="preserve"> 202</w:t>
      </w:r>
      <w:r w:rsidRPr="001431A5">
        <w:rPr>
          <w:bCs/>
          <w:szCs w:val="19"/>
        </w:rPr>
        <w:t>1</w:t>
      </w:r>
      <w:r w:rsidRPr="001431A5">
        <w:rPr>
          <w:szCs w:val="19"/>
        </w:rPr>
        <w:t xml:space="preserve"> r.) odnotowano dynamikę wzrostu przeciętnej płacy na poziomie </w:t>
      </w:r>
      <w:r w:rsidR="003B3EEC" w:rsidRPr="001431A5">
        <w:rPr>
          <w:szCs w:val="19"/>
        </w:rPr>
        <w:t>12,4</w:t>
      </w:r>
      <w:r w:rsidRPr="001431A5">
        <w:rPr>
          <w:bCs/>
          <w:szCs w:val="19"/>
        </w:rPr>
        <w:t xml:space="preserve">%. </w:t>
      </w:r>
    </w:p>
    <w:p w14:paraId="52CFA190" w14:textId="28A263AE" w:rsidR="00E16BA3" w:rsidRDefault="00E16BA3" w:rsidP="00E16BA3">
      <w:pPr>
        <w:pStyle w:val="Tytuwykresu0"/>
        <w:rPr>
          <w:rFonts w:ascii="Fira Sans" w:hAnsi="Fira Sans"/>
          <w:noProof w:val="0"/>
        </w:rPr>
      </w:pPr>
      <w:r w:rsidRPr="00B16183">
        <w:rPr>
          <w:rFonts w:ascii="Fira Sans" w:hAnsi="Fira Sans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77B32F68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D8564" w14:textId="77777777" w:rsidR="00B936E0" w:rsidRPr="00FD5ADA" w:rsidRDefault="00B936E0" w:rsidP="00B936E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8658B">
                              <w:rPr>
                                <w:b/>
                                <w:bCs w:val="0"/>
                              </w:rPr>
                              <w:t>W styczniu 2023 r. ustawowe minimalne wynagrodzenie za pracę wzrosło do 3490 zł, tj. o 15,9%</w:t>
                            </w:r>
                            <w:r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      </w:r>
                          </w:p>
                          <w:p w14:paraId="2E72DF95" w14:textId="2EFB0362" w:rsidR="00E16BA3" w:rsidRPr="00FD5ADA" w:rsidRDefault="00E16BA3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" filled="f" stroked="f">
                <v:textbox>
                  <w:txbxContent>
                    <w:p w14:paraId="6EBD8564" w14:textId="77777777" w:rsidR="00B936E0" w:rsidRPr="00FD5ADA" w:rsidRDefault="00B936E0" w:rsidP="00B936E0">
                      <w:pPr>
                        <w:pStyle w:val="tekstzboku"/>
                        <w:rPr>
                          <w:bCs w:val="0"/>
                        </w:rPr>
                      </w:pPr>
                      <w:r w:rsidRPr="0028658B">
                        <w:rPr>
                          <w:b/>
                          <w:bCs w:val="0"/>
                        </w:rPr>
                        <w:t>W styczniu 2023 r. ustawowe minimalne wynagrodzenie za pracę wzrosło do 3490 zł, tj. o 15,9%</w:t>
                      </w:r>
                      <w:r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</w:r>
                    </w:p>
                    <w:p w14:paraId="2E72DF95" w14:textId="2EFB0362" w:rsidR="00E16BA3" w:rsidRPr="00FD5ADA" w:rsidRDefault="00E16BA3" w:rsidP="00E16BA3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ascii="Fira Sans" w:hAnsi="Fira Sans"/>
          <w:noProof w:val="0"/>
        </w:rPr>
        <w:t xml:space="preserve">Wykres 2. Przeciętne miesięczne wynagrodzenia brutto w sektorze przedsiębiorstw </w:t>
      </w:r>
      <w:r w:rsidR="000A6BC7">
        <w:rPr>
          <w:rFonts w:ascii="Fira Sans" w:hAnsi="Fira Sans"/>
        </w:rPr>
        <w:drawing>
          <wp:anchor distT="0" distB="0" distL="114300" distR="114300" simplePos="0" relativeHeight="251766784" behindDoc="0" locked="1" layoutInCell="1" allowOverlap="1" wp14:anchorId="78D6E04D" wp14:editId="0F3626C7">
            <wp:simplePos x="0" y="0"/>
            <wp:positionH relativeFrom="column">
              <wp:posOffset>0</wp:posOffset>
            </wp:positionH>
            <wp:positionV relativeFrom="paragraph">
              <wp:posOffset>234950</wp:posOffset>
            </wp:positionV>
            <wp:extent cx="5186045" cy="3004820"/>
            <wp:effectExtent l="0" t="0" r="0" b="5080"/>
            <wp:wrapTopAndBottom/>
            <wp:docPr id="15" name="Obraz 15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300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6183">
        <w:rPr>
          <w:rFonts w:ascii="Fira Sans" w:hAnsi="Fira Sans"/>
          <w:noProof w:val="0"/>
        </w:rPr>
        <w:t xml:space="preserve"> </w:t>
      </w:r>
    </w:p>
    <w:p w14:paraId="35607CB0" w14:textId="031370F1" w:rsidR="00B02DF9" w:rsidRPr="00B16183" w:rsidRDefault="00CC0D48" w:rsidP="00C136ED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>
        <w:rPr>
          <w:rFonts w:ascii="Fira Sans" w:hAnsi="Fira Sans"/>
          <w:b w:val="0"/>
          <w:bCs w:val="0"/>
          <w:szCs w:val="19"/>
        </w:rPr>
        <w:t xml:space="preserve">Narastająco w okresie </w:t>
      </w:r>
      <w:r w:rsidR="00B50BDB">
        <w:rPr>
          <w:rFonts w:ascii="Fira Sans" w:hAnsi="Fira Sans"/>
          <w:b w:val="0"/>
          <w:bCs w:val="0"/>
          <w:szCs w:val="19"/>
        </w:rPr>
        <w:t>trzech</w:t>
      </w:r>
      <w:r>
        <w:rPr>
          <w:rFonts w:ascii="Fira Sans" w:hAnsi="Fira Sans"/>
          <w:b w:val="0"/>
          <w:bCs w:val="0"/>
          <w:szCs w:val="19"/>
        </w:rPr>
        <w:t xml:space="preserve"> miesięcy </w:t>
      </w:r>
      <w:r w:rsidR="003A5F99">
        <w:rPr>
          <w:rFonts w:ascii="Fira Sans" w:hAnsi="Fira Sans"/>
          <w:b w:val="0"/>
          <w:bCs w:val="0"/>
          <w:szCs w:val="19"/>
        </w:rPr>
        <w:t>2023 r</w:t>
      </w:r>
      <w:r w:rsidR="00CD3D89">
        <w:rPr>
          <w:rFonts w:ascii="Fira Sans" w:hAnsi="Fira Sans"/>
          <w:b w:val="0"/>
          <w:bCs w:val="0"/>
          <w:szCs w:val="19"/>
        </w:rPr>
        <w:t>.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przeciętne miesięczne wynagrodzenia brutt</w:t>
      </w:r>
      <w:r>
        <w:rPr>
          <w:rFonts w:ascii="Fira Sans" w:hAnsi="Fira Sans"/>
          <w:b w:val="0"/>
          <w:bCs w:val="0"/>
          <w:noProof w:val="0"/>
          <w:szCs w:val="19"/>
        </w:rPr>
        <w:t>o w </w:t>
      </w:r>
      <w:r w:rsidR="004C7950">
        <w:rPr>
          <w:rFonts w:ascii="Fira Sans" w:hAnsi="Fira Sans"/>
          <w:b w:val="0"/>
          <w:bCs w:val="0"/>
          <w:noProof w:val="0"/>
          <w:szCs w:val="19"/>
        </w:rPr>
        <w:t>sektorze przedsiębiorstw w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stosunku do </w:t>
      </w:r>
      <w:r>
        <w:rPr>
          <w:rFonts w:ascii="Fira Sans" w:hAnsi="Fira Sans"/>
          <w:b w:val="0"/>
          <w:bCs w:val="0"/>
          <w:noProof w:val="0"/>
          <w:szCs w:val="19"/>
        </w:rPr>
        <w:t>analogicznego okresu</w:t>
      </w:r>
      <w:r w:rsidR="003A5F99">
        <w:rPr>
          <w:rFonts w:ascii="Fira Sans" w:hAnsi="Fira Sans"/>
          <w:b w:val="0"/>
          <w:bCs w:val="0"/>
          <w:noProof w:val="0"/>
          <w:szCs w:val="19"/>
        </w:rPr>
        <w:t xml:space="preserve"> 2022 r.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B02DF9" w:rsidRPr="00174575">
        <w:rPr>
          <w:rFonts w:ascii="Fira Sans" w:hAnsi="Fira Sans"/>
          <w:b w:val="0"/>
          <w:bCs w:val="0"/>
          <w:noProof w:val="0"/>
          <w:szCs w:val="19"/>
        </w:rPr>
        <w:t>wzrosły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we wszystkich sekcjach PKD 2007 od </w:t>
      </w:r>
      <w:r w:rsidR="00B50BDB">
        <w:rPr>
          <w:rFonts w:ascii="Fira Sans" w:hAnsi="Fira Sans"/>
          <w:b w:val="0"/>
          <w:bCs w:val="0"/>
          <w:noProof w:val="0"/>
          <w:szCs w:val="19"/>
        </w:rPr>
        <w:t>7</w:t>
      </w:r>
      <w:r w:rsidR="00C71DBB">
        <w:rPr>
          <w:rFonts w:ascii="Fira Sans" w:hAnsi="Fira Sans"/>
          <w:b w:val="0"/>
          <w:bCs w:val="0"/>
          <w:noProof w:val="0"/>
          <w:szCs w:val="19"/>
        </w:rPr>
        <w:t>,</w:t>
      </w:r>
      <w:r w:rsidR="00B50BDB">
        <w:rPr>
          <w:rFonts w:ascii="Fira Sans" w:hAnsi="Fira Sans"/>
          <w:b w:val="0"/>
          <w:bCs w:val="0"/>
          <w:noProof w:val="0"/>
          <w:szCs w:val="19"/>
        </w:rPr>
        <w:t>5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%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7E3DA5">
        <w:rPr>
          <w:rFonts w:ascii="Fira Sans" w:hAnsi="Fira Sans"/>
          <w:b w:val="0"/>
          <w:bCs w:val="0"/>
          <w:noProof w:val="0"/>
          <w:szCs w:val="19"/>
        </w:rPr>
        <w:t>Budownictwo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” do 2</w:t>
      </w:r>
      <w:r w:rsidR="00B50BDB">
        <w:rPr>
          <w:rFonts w:ascii="Fira Sans" w:hAnsi="Fira Sans"/>
          <w:b w:val="0"/>
          <w:bCs w:val="0"/>
          <w:noProof w:val="0"/>
          <w:szCs w:val="19"/>
        </w:rPr>
        <w:t>2</w:t>
      </w:r>
      <w:r w:rsidR="007E3DA5">
        <w:rPr>
          <w:rFonts w:ascii="Fira Sans" w:hAnsi="Fira Sans"/>
          <w:b w:val="0"/>
          <w:bCs w:val="0"/>
          <w:noProof w:val="0"/>
          <w:szCs w:val="19"/>
        </w:rPr>
        <w:t>,</w:t>
      </w:r>
      <w:r w:rsidR="00B50BDB">
        <w:rPr>
          <w:rFonts w:ascii="Fira Sans" w:hAnsi="Fira Sans"/>
          <w:b w:val="0"/>
          <w:bCs w:val="0"/>
          <w:noProof w:val="0"/>
          <w:szCs w:val="19"/>
        </w:rPr>
        <w:t>5</w:t>
      </w:r>
      <w:r w:rsidR="00C71DBB">
        <w:rPr>
          <w:rFonts w:ascii="Fira Sans" w:hAnsi="Fira Sans"/>
          <w:b w:val="0"/>
          <w:bCs w:val="0"/>
          <w:noProof w:val="0"/>
          <w:szCs w:val="19"/>
        </w:rPr>
        <w:t>%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Transport i gospodarka magazynowa”, co dało ogółem wzrost w sektorze przedsiębiorstw o 13,</w:t>
      </w:r>
      <w:r w:rsidR="00B50BDB">
        <w:rPr>
          <w:rFonts w:ascii="Fira Sans" w:hAnsi="Fira Sans"/>
          <w:b w:val="0"/>
          <w:bCs w:val="0"/>
          <w:noProof w:val="0"/>
          <w:szCs w:val="19"/>
        </w:rPr>
        <w:t>3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%. Najwyższą przeciętną płacę brutto w sek</w:t>
      </w:r>
      <w:r w:rsidR="00C71DBB">
        <w:rPr>
          <w:rFonts w:ascii="Fira Sans" w:hAnsi="Fira Sans"/>
          <w:b w:val="0"/>
          <w:bCs w:val="0"/>
          <w:noProof w:val="0"/>
          <w:szCs w:val="19"/>
        </w:rPr>
        <w:t>torze przedsiębiorstw</w:t>
      </w:r>
      <w:r w:rsidR="005F5E21">
        <w:rPr>
          <w:rFonts w:ascii="Fira Sans" w:hAnsi="Fira Sans"/>
          <w:b w:val="0"/>
          <w:bCs w:val="0"/>
          <w:noProof w:val="0"/>
          <w:szCs w:val="19"/>
        </w:rPr>
        <w:t xml:space="preserve"> w okresie narastającym</w:t>
      </w:r>
      <w:r w:rsidR="00C71DBB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odnotowano w</w:t>
      </w:r>
      <w:r w:rsidR="008C6AD4">
        <w:rPr>
          <w:rFonts w:ascii="Fira Sans" w:hAnsi="Fira Sans"/>
          <w:b w:val="0"/>
          <w:bCs w:val="0"/>
          <w:noProof w:val="0"/>
          <w:szCs w:val="19"/>
        </w:rPr>
        <w:t>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02511D">
        <w:rPr>
          <w:rFonts w:ascii="Fira Sans" w:hAnsi="Fira Sans"/>
          <w:b w:val="0"/>
          <w:bCs w:val="0"/>
          <w:noProof w:val="0"/>
          <w:szCs w:val="19"/>
        </w:rPr>
        <w:t>Informacja i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komunikacja” w wysokości </w:t>
      </w:r>
      <w:r w:rsidR="00B50BDB">
        <w:rPr>
          <w:rFonts w:ascii="Fira Sans" w:hAnsi="Fira Sans"/>
          <w:b w:val="0"/>
          <w:bCs w:val="0"/>
          <w:noProof w:val="0"/>
          <w:szCs w:val="19"/>
        </w:rPr>
        <w:t>12</w:t>
      </w:r>
      <w:r w:rsidR="008C6AD4">
        <w:rPr>
          <w:rFonts w:ascii="Fira Sans" w:hAnsi="Fira Sans"/>
          <w:b w:val="0"/>
          <w:bCs w:val="0"/>
          <w:noProof w:val="0"/>
          <w:szCs w:val="19"/>
        </w:rPr>
        <w:t>636</w:t>
      </w:r>
      <w:r w:rsidR="00B50BDB">
        <w:rPr>
          <w:rFonts w:ascii="Fira Sans" w:hAnsi="Fira Sans"/>
          <w:b w:val="0"/>
          <w:bCs w:val="0"/>
          <w:noProof w:val="0"/>
          <w:szCs w:val="19"/>
        </w:rPr>
        <w:t>,07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zł (wzrost o 1</w:t>
      </w:r>
      <w:r w:rsidR="007E3DA5">
        <w:rPr>
          <w:rFonts w:ascii="Fira Sans" w:hAnsi="Fira Sans"/>
          <w:b w:val="0"/>
          <w:bCs w:val="0"/>
          <w:noProof w:val="0"/>
          <w:szCs w:val="19"/>
        </w:rPr>
        <w:t>3</w:t>
      </w:r>
      <w:r w:rsidR="00C71DBB">
        <w:rPr>
          <w:rFonts w:ascii="Fira Sans" w:hAnsi="Fira Sans"/>
          <w:b w:val="0"/>
          <w:bCs w:val="0"/>
          <w:noProof w:val="0"/>
          <w:szCs w:val="19"/>
        </w:rPr>
        <w:t>,</w:t>
      </w:r>
      <w:r w:rsidR="00B50BDB">
        <w:rPr>
          <w:rFonts w:ascii="Fira Sans" w:hAnsi="Fira Sans"/>
          <w:b w:val="0"/>
          <w:bCs w:val="0"/>
          <w:noProof w:val="0"/>
          <w:szCs w:val="19"/>
        </w:rPr>
        <w:t>4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% względem </w:t>
      </w:r>
      <w:r>
        <w:rPr>
          <w:rFonts w:ascii="Fira Sans" w:hAnsi="Fira Sans"/>
          <w:b w:val="0"/>
          <w:bCs w:val="0"/>
          <w:noProof w:val="0"/>
          <w:szCs w:val="19"/>
        </w:rPr>
        <w:t>analogicznego okresu roku poprzedniego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), zaś najniższą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Zakwaterowanie i gastronomia” na poziomie </w:t>
      </w:r>
      <w:r w:rsidR="00B50BDB">
        <w:rPr>
          <w:rFonts w:ascii="Fira Sans" w:hAnsi="Fira Sans"/>
          <w:b w:val="0"/>
          <w:bCs w:val="0"/>
          <w:noProof w:val="0"/>
          <w:szCs w:val="19"/>
        </w:rPr>
        <w:t>5245,16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zł (pomimo wzrostu w odniesieniu do sytuacji </w:t>
      </w:r>
      <w:r>
        <w:rPr>
          <w:rFonts w:ascii="Fira Sans" w:hAnsi="Fira Sans"/>
          <w:b w:val="0"/>
          <w:bCs w:val="0"/>
          <w:noProof w:val="0"/>
          <w:szCs w:val="19"/>
        </w:rPr>
        <w:t>sprzed roku</w:t>
      </w:r>
      <w:r w:rsidR="00C71DBB">
        <w:rPr>
          <w:rFonts w:ascii="Fira Sans" w:hAnsi="Fira Sans"/>
          <w:b w:val="0"/>
          <w:bCs w:val="0"/>
          <w:noProof w:val="0"/>
          <w:szCs w:val="19"/>
        </w:rPr>
        <w:t xml:space="preserve"> o 1</w:t>
      </w:r>
      <w:r w:rsidR="00B50BDB">
        <w:rPr>
          <w:rFonts w:ascii="Fira Sans" w:hAnsi="Fira Sans"/>
          <w:b w:val="0"/>
          <w:bCs w:val="0"/>
          <w:noProof w:val="0"/>
          <w:szCs w:val="19"/>
        </w:rPr>
        <w:t>4,7</w:t>
      </w:r>
      <w:r w:rsidR="00C71DBB">
        <w:rPr>
          <w:rFonts w:ascii="Fira Sans" w:hAnsi="Fira Sans"/>
          <w:b w:val="0"/>
          <w:bCs w:val="0"/>
          <w:noProof w:val="0"/>
          <w:szCs w:val="19"/>
        </w:rPr>
        <w:t>%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). </w:t>
      </w:r>
    </w:p>
    <w:p w14:paraId="70B6F1A0" w14:textId="77777777" w:rsidR="00B02DF9" w:rsidRDefault="00B02DF9" w:rsidP="003D3A1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56ACB16" w14:textId="6EF3967C"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44AE08FF" w14:textId="51FB7E31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14:paraId="639BF268" w14:textId="14160C7C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 xml:space="preserve">Sektor przedsiębiorstw dotyczy podmiotów, o liczbie pracujących 10 i więcej osób, prowadzących działalność gospodarczą w zakresie: </w:t>
      </w:r>
      <w:r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17F71" w:rsidRPr="00B16183">
        <w:rPr>
          <w:rFonts w:eastAsia="Times New Roman" w:cs="Times New Roman"/>
          <w:szCs w:val="19"/>
          <w:lang w:eastAsia="pl-PL"/>
        </w:rPr>
        <w:t>i</w:t>
      </w:r>
      <w:r w:rsidRPr="00B16183">
        <w:rPr>
          <w:rFonts w:eastAsia="Times New Roman" w:cs="Times New Roman"/>
          <w:szCs w:val="19"/>
          <w:lang w:eastAsia="pl-PL"/>
        </w:rPr>
        <w:t xml:space="preserve"> pozyskiwa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nia drewna; rybołówstwa w wodach morskich; górnictwa i wydobywania; przetwórstwa przemysłowego; wytwarzania </w:t>
      </w:r>
      <w:r w:rsidR="00BC75AE" w:rsidRPr="00B16183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zaopatrywania w 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 i powietrze do układów klimatyzacyjnych; dostawy wody; gospodarowania ściekami i odpadami oraz działalności związanej z rekultywacją; budownictwa; handle hurtowego i detalicznego; naprawy pojazdów samochodowych, włączając motocykle; transport i gospodarki magazynowej; działalności związanej z zakwaterowaniem i usługami gastronomicznymi; informacji i komunikacji; działalności związanej z 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 z kulturą, rozrywką i rekreacją; naprawy i konserwacji komputerów i artykułów użytku osobistego i 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28E2344E" w14:textId="4D525E99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 W ramach tego sprawozdania, podmioty o liczbie pracujących 50 lub więcej osób badane są metodą pełną, a 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4F669E63" w14:textId="2B80C42C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z rynku pracy na formularzu badania DG-1 nie obejmują osób zatrudnionych na podstawie umowy zlecenia i umowy o dzieło – szczegółowy zakres </w:t>
      </w:r>
      <w:r w:rsidR="00B16183" w:rsidRPr="00B16183">
        <w:rPr>
          <w:rFonts w:eastAsia="Times New Roman" w:cs="Times New Roman"/>
          <w:szCs w:val="19"/>
          <w:lang w:eastAsia="pl-PL"/>
        </w:rPr>
        <w:t>włączeń</w:t>
      </w:r>
      <w:r w:rsidRPr="00B16183">
        <w:rPr>
          <w:rFonts w:eastAsia="Times New Roman" w:cs="Times New Roman"/>
          <w:szCs w:val="19"/>
          <w:lang w:eastAsia="pl-PL"/>
        </w:rPr>
        <w:t xml:space="preserve"> z opisem metod obliczania zmiennych z rynku pracy znajduje się m.in. w 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6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7C966808" w14:textId="075EE715" w:rsidR="000A2012" w:rsidRPr="00B16183" w:rsidRDefault="000A2012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Ze względu na krótki termin w jakim jednostki dostarczają dane w ramach badania na formularzu DG-1, prezentowane wyniki mają charakter wstępny. W 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 w sytuacji konieczności skorygowania danych wykazywanych w poprzednich okresach, zmiany uwzględnia się wyłącznie w danych narastających.</w:t>
      </w:r>
    </w:p>
    <w:p w14:paraId="6906E19B" w14:textId="1CE62A17" w:rsidR="00DA331D" w:rsidRPr="00B16183" w:rsidRDefault="00DA331D" w:rsidP="00E95B8E">
      <w:pPr>
        <w:rPr>
          <w:sz w:val="16"/>
        </w:rPr>
      </w:pPr>
    </w:p>
    <w:p w14:paraId="4809D44B" w14:textId="52ACD0A1" w:rsidR="00694AF0" w:rsidRPr="00B16183" w:rsidRDefault="00694AF0" w:rsidP="00E76D26">
      <w:pPr>
        <w:rPr>
          <w:sz w:val="18"/>
        </w:rPr>
      </w:pPr>
    </w:p>
    <w:p w14:paraId="3C222B0C" w14:textId="77777777" w:rsidR="00DA331D" w:rsidRPr="00B16183" w:rsidRDefault="00DA331D" w:rsidP="00DA331D">
      <w:pPr>
        <w:spacing w:before="360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160DB179" w:rsidR="00DE2400" w:rsidRPr="00B16183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16183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96BB9" w:rsidRPr="00B16183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41A1AE38" w14:textId="01DCED50" w:rsidR="00DE2400" w:rsidRPr="00B16183" w:rsidRDefault="00196BB9" w:rsidP="003D3A1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Dyrektor Agnieszka Zgierska</w:t>
            </w:r>
          </w:p>
          <w:p w14:paraId="5425F0B4" w14:textId="6620DEB2" w:rsidR="00DE2400" w:rsidRPr="00B16183" w:rsidRDefault="00DE2400" w:rsidP="00196BB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22</w:t>
            </w:r>
            <w:r w:rsidR="00196BB9" w:rsidRPr="00B16183">
              <w:rPr>
                <w:rFonts w:ascii="Fira Sans" w:hAnsi="Fira Sans" w:cs="Arial"/>
                <w:color w:val="000000" w:themeColor="text1"/>
                <w:sz w:val="20"/>
              </w:rPr>
              <w:t> 608 30 15</w:t>
            </w:r>
          </w:p>
        </w:tc>
        <w:tc>
          <w:tcPr>
            <w:tcW w:w="4927" w:type="dxa"/>
          </w:tcPr>
          <w:p w14:paraId="4E8FFA16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59C02E89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3CC62B04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7C73DA1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7" w:history="1">
              <w:r w:rsidRPr="005B1B2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229681D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58D3940" w14:textId="5B6042AA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7D9034BF" w14:textId="1334E08A" w:rsidR="00531873" w:rsidRPr="00B16183" w:rsidRDefault="00531873" w:rsidP="00531873">
            <w:pPr>
              <w:rPr>
                <w:rFonts w:cs="Times New Roman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4" w:history="1">
              <w:r w:rsidR="00196BB9" w:rsidRPr="00B16183">
                <w:rPr>
                  <w:rStyle w:val="Hipercze"/>
                </w:rPr>
                <w:t xml:space="preserve">Zatrudnienie i wynagrodzenia w gospodarce narodowej w </w:t>
              </w:r>
              <w:r w:rsidR="00F62D5E" w:rsidRPr="00B16183">
                <w:rPr>
                  <w:rStyle w:val="Hipercze"/>
                </w:rPr>
                <w:t>1-3 kwartale</w:t>
              </w:r>
              <w:r w:rsidR="00196BB9" w:rsidRPr="00B16183">
                <w:rPr>
                  <w:rStyle w:val="Hipercze"/>
                </w:rPr>
                <w:t xml:space="preserve"> 2022 roku</w:t>
              </w:r>
            </w:hyperlink>
          </w:p>
          <w:p w14:paraId="65BC75DB" w14:textId="29174FB3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"https://stat.gov.pl/obszary-tematyczne/rynek-pracy/pracujacy-zatrudnieni-wynagrodzenia-koszty-pracy/struktura-wynagrodzen-wedlug-zawodow-w-pazdzierniku-2020-roku,4,10.html"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 w październiku 2020 r.</w:t>
            </w:r>
            <w:r w:rsidR="00215D9B" w:rsidRPr="00B16183">
              <w:rPr>
                <w:rStyle w:val="Hipercze"/>
              </w:rPr>
              <w:t xml:space="preserve"> </w:t>
            </w:r>
          </w:p>
          <w:p w14:paraId="3A01882D" w14:textId="77777777" w:rsidR="00215D9B" w:rsidRPr="00B16183" w:rsidRDefault="00C66847" w:rsidP="00215D9B">
            <w:pPr>
              <w:rPr>
                <w:rStyle w:val="Hipercze"/>
              </w:rPr>
            </w:pPr>
            <w:hyperlink r:id="rId25" w:history="1">
              <w:r w:rsidR="00215D9B" w:rsidRPr="00B16183">
                <w:rPr>
                  <w:rStyle w:val="Hipercze"/>
                </w:rPr>
                <w:t>Zeszyt metodologiczny Pracujący w gospodarce narodowej</w:t>
              </w:r>
            </w:hyperlink>
          </w:p>
          <w:p w14:paraId="67D1FCBD" w14:textId="77777777" w:rsidR="00215D9B" w:rsidRPr="00B16183" w:rsidRDefault="00C66847" w:rsidP="00215D9B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6" w:history="1">
              <w:r w:rsidR="00215D9B" w:rsidRPr="00B16183">
                <w:rPr>
                  <w:rStyle w:val="Hipercze"/>
                </w:rPr>
                <w:t>Zeszyt metodologiczny Wynagrodzenia w gospodarce narodowej</w:t>
              </w:r>
            </w:hyperlink>
          </w:p>
          <w:p w14:paraId="55DA24D0" w14:textId="14B3038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00DE1CAF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"https://bdl.stat.gov.pl/bdl/start" \o "Link do danych w bazie..."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326D6B5C" w14:textId="11AE275E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7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6EC7A51E" w14:textId="2757125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C166DC6" w14:textId="02B41A53" w:rsidR="00531873" w:rsidRPr="00B16183" w:rsidRDefault="00C66847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8" w:history="1">
              <w:r w:rsidR="00215D9B" w:rsidRPr="00B16183">
                <w:rPr>
                  <w:rStyle w:val="Hipercze"/>
                </w:rPr>
                <w:t>Sektor przedsiębiorstw w statystyce rynku pracy i wynagrodzeń</w:t>
              </w:r>
              <w:r w:rsidR="00531873" w:rsidRPr="00B16183">
                <w:rPr>
                  <w:rStyle w:val="Hipercze"/>
                </w:rPr>
                <w:t xml:space="preserve"> </w:t>
              </w:r>
            </w:hyperlink>
            <w:r w:rsidR="00531873" w:rsidRPr="00B16183">
              <w:rPr>
                <w:rStyle w:val="Hipercze"/>
              </w:rPr>
              <w:t xml:space="preserve"> </w:t>
            </w:r>
          </w:p>
          <w:p w14:paraId="037E4B21" w14:textId="4AF1B8CE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"https://stat.gov.pl/metainformacje/slownik-pojec/pojecia-stosowane-w-statystyce-publicznej/376,pojecie.html"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Pr="00B16183">
              <w:rPr>
                <w:rStyle w:val="Hipercze"/>
              </w:rPr>
              <w:t xml:space="preserve">  </w:t>
            </w:r>
          </w:p>
          <w:p w14:paraId="1F14F0C1" w14:textId="4B7A23FA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"https://stat.gov.pl/metainformacje/slownik-pojec/pojecia-stosowane-w-statystyce-publicznej/742,pojecie.html"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32159E9A" w14:textId="5BDB716F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</w:p>
          <w:p w14:paraId="74120B68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B16183" w:rsidRDefault="000470AA" w:rsidP="000470AA">
      <w:pPr>
        <w:rPr>
          <w:sz w:val="18"/>
        </w:rPr>
      </w:pPr>
    </w:p>
    <w:p w14:paraId="1B68E34A" w14:textId="77777777" w:rsidR="000470AA" w:rsidRPr="00B16183" w:rsidRDefault="000470AA" w:rsidP="000470AA">
      <w:pPr>
        <w:rPr>
          <w:sz w:val="20"/>
        </w:rPr>
      </w:pPr>
    </w:p>
    <w:p w14:paraId="21E45930" w14:textId="77777777" w:rsidR="000470AA" w:rsidRPr="00B16183" w:rsidRDefault="000470AA" w:rsidP="000470AA">
      <w:pPr>
        <w:rPr>
          <w:sz w:val="18"/>
        </w:rPr>
      </w:pPr>
    </w:p>
    <w:p w14:paraId="7C19EFAE" w14:textId="7E9678C1" w:rsidR="00D261A2" w:rsidRPr="005B1B2C" w:rsidRDefault="00D261A2" w:rsidP="00AD0E56">
      <w:pPr>
        <w:rPr>
          <w:sz w:val="18"/>
        </w:rPr>
      </w:pPr>
    </w:p>
    <w:sectPr w:rsidR="00D261A2" w:rsidRPr="005B1B2C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7B3A6A" w14:textId="77777777" w:rsidR="00C66847" w:rsidRDefault="00C66847" w:rsidP="000662E2">
      <w:pPr>
        <w:spacing w:after="0" w:line="240" w:lineRule="auto"/>
      </w:pPr>
      <w:r>
        <w:separator/>
      </w:r>
    </w:p>
  </w:endnote>
  <w:endnote w:type="continuationSeparator" w:id="0">
    <w:p w14:paraId="0623C309" w14:textId="77777777" w:rsidR="00C66847" w:rsidRDefault="00C6684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C42D004-FAE8-4B9E-A2DB-4D256AE78658}"/>
    <w:embedBold r:id="rId2" w:fontKey="{183EBEA8-CE71-4A8C-B289-A7101F5E79F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A6EC9E0-25AB-4E6E-B6E5-E9F8E1630F06}"/>
    <w:embedBold r:id="rId4" w:fontKey="{E444C991-35FF-4EE4-BE51-911C63F7465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17E8A8C-4A3D-4EA9-8BAE-D2EF0E7826DC}"/>
    <w:embedBold r:id="rId6" w:fontKey="{D3726753-F873-4F8A-B5D8-0B6677E4D47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FA56D53-B3C5-4B77-9919-43FEC312D765}"/>
    <w:embedItalic r:id="rId8" w:fontKey="{E33530C9-6431-4FC5-B7E5-F6E052233D3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07E1F3B-2E48-4BA4-8F6E-DDBBC8CB6FB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D9A2D31-3C6A-4907-8F8D-50897277E7D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C21E0FE8-FF51-4B8A-AB54-BD64FAC502D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1A5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EE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EE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E1EB7" w14:textId="77777777" w:rsidR="00C66847" w:rsidRDefault="00C66847" w:rsidP="000662E2">
      <w:pPr>
        <w:spacing w:after="0" w:line="240" w:lineRule="auto"/>
      </w:pPr>
      <w:r>
        <w:separator/>
      </w:r>
    </w:p>
  </w:footnote>
  <w:footnote w:type="continuationSeparator" w:id="0">
    <w:p w14:paraId="1461DF6D" w14:textId="77777777" w:rsidR="00C66847" w:rsidRDefault="00C66847" w:rsidP="000662E2">
      <w:pPr>
        <w:spacing w:after="0" w:line="240" w:lineRule="auto"/>
      </w:pPr>
      <w:r>
        <w:continuationSeparator/>
      </w:r>
    </w:p>
  </w:footnote>
  <w:footnote w:id="1">
    <w:p w14:paraId="577A4DA5" w14:textId="15F383D6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7FA5F980" w14:textId="0AC032D4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14:paraId="63C86620" w14:textId="1CC8F5F6"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="00FD40F7" w:rsidRPr="005B0949">
          <w:rPr>
            <w:rStyle w:val="Hipercze"/>
            <w:rFonts w:cstheme="minorBidi"/>
            <w:sz w:val="19"/>
            <w:szCs w:val="19"/>
          </w:rPr>
          <w:t>http://form.stat.gov.pl/formularze/2023/objasnienia/zalacznik_do_objasnien.pdf</w:t>
        </w:r>
      </w:hyperlink>
      <w:r w:rsidR="00FD40F7">
        <w:rPr>
          <w:sz w:val="19"/>
          <w:szCs w:val="19"/>
        </w:rPr>
        <w:t xml:space="preserve">. </w:t>
      </w:r>
    </w:p>
  </w:footnote>
  <w:footnote w:id="4">
    <w:p w14:paraId="565E2452" w14:textId="33CE371F" w:rsidR="00210935" w:rsidRDefault="0021093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843DD" w:rsidRPr="00C843DD">
        <w:t>Z wyłączeniem działalności „Badania naukowe i prace rozwojowe” (dział 72) i „Działalność weterynaryjna” (dział 75)</w:t>
      </w:r>
      <w:r w:rsidR="00C843DD">
        <w:t>.</w:t>
      </w:r>
    </w:p>
  </w:footnote>
  <w:footnote w:id="5">
    <w:p w14:paraId="5DFC2E25" w14:textId="112D6749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6">
    <w:p w14:paraId="05F28F93" w14:textId="1975752A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r w:rsidR="00D25866" w:rsidRPr="00D25866">
        <w:rPr>
          <w:rFonts w:cs="Times New Roman"/>
          <w:color w:val="0000FF"/>
          <w:u w:val="single"/>
        </w:rPr>
        <w:t>http://form.stat.gov.pl/formularze/2023/passive/DG-1.pdf</w:t>
      </w:r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2267F0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512267F0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3A1D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3D3A1C" w:rsidRDefault="003D3A1C">
    <w:pPr>
      <w:pStyle w:val="Nagwek"/>
      <w:rPr>
        <w:noProof/>
        <w:lang w:eastAsia="pl-PL"/>
      </w:rPr>
    </w:pPr>
  </w:p>
  <w:p w14:paraId="45C1A999" w14:textId="77777777" w:rsidR="003D3A1C" w:rsidRDefault="003D3A1C">
    <w:pPr>
      <w:pStyle w:val="Nagwek"/>
      <w:rPr>
        <w:noProof/>
        <w:lang w:eastAsia="pl-PL"/>
      </w:rPr>
    </w:pPr>
  </w:p>
  <w:p w14:paraId="3194277A" w14:textId="5E6F66AE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FC1806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4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9D1F4B0"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3D1D83">
                            <w:t>1</w:t>
                          </w:r>
                          <w:r>
                            <w:t>.0</w:t>
                          </w:r>
                          <w:r w:rsidR="003D1D83">
                            <w:t>4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1.04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ezt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6eHs7T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59D1F4B0" w:rsidR="003D3A1C" w:rsidRPr="00A01B40" w:rsidRDefault="00B92773" w:rsidP="00F049AB">
                    <w:pPr>
                      <w:pStyle w:val="Datainformacjisygnalnej"/>
                    </w:pPr>
                    <w:r>
                      <w:t>2</w:t>
                    </w:r>
                    <w:r w:rsidR="003D1D83">
                      <w:t>1</w:t>
                    </w:r>
                    <w:r>
                      <w:t>.0</w:t>
                    </w:r>
                    <w:r w:rsidR="003D1D83">
                      <w:t>4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3D3A1C" w:rsidRDefault="003D3A1C">
    <w:pPr>
      <w:pStyle w:val="Nagwek"/>
    </w:pPr>
  </w:p>
  <w:p w14:paraId="0738E4E9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39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40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41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F71"/>
    <w:rsid w:val="00021B99"/>
    <w:rsid w:val="0002511D"/>
    <w:rsid w:val="0002518F"/>
    <w:rsid w:val="0003744C"/>
    <w:rsid w:val="0004582E"/>
    <w:rsid w:val="000470AA"/>
    <w:rsid w:val="0005290B"/>
    <w:rsid w:val="00057CA1"/>
    <w:rsid w:val="000647A9"/>
    <w:rsid w:val="000662E2"/>
    <w:rsid w:val="00066883"/>
    <w:rsid w:val="00071B39"/>
    <w:rsid w:val="00074D66"/>
    <w:rsid w:val="00074DD8"/>
    <w:rsid w:val="00075759"/>
    <w:rsid w:val="00075BD4"/>
    <w:rsid w:val="000806F7"/>
    <w:rsid w:val="00081444"/>
    <w:rsid w:val="00094A47"/>
    <w:rsid w:val="00096CA1"/>
    <w:rsid w:val="00097840"/>
    <w:rsid w:val="000A09AB"/>
    <w:rsid w:val="000A2012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E0918"/>
    <w:rsid w:val="000E79A9"/>
    <w:rsid w:val="000F357C"/>
    <w:rsid w:val="001011C3"/>
    <w:rsid w:val="00106DA3"/>
    <w:rsid w:val="00110214"/>
    <w:rsid w:val="001107EF"/>
    <w:rsid w:val="00110D87"/>
    <w:rsid w:val="00111CF4"/>
    <w:rsid w:val="00112399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617E3"/>
    <w:rsid w:val="00162325"/>
    <w:rsid w:val="00174575"/>
    <w:rsid w:val="00195035"/>
    <w:rsid w:val="001951DA"/>
    <w:rsid w:val="00196BB9"/>
    <w:rsid w:val="001B053D"/>
    <w:rsid w:val="001B60EA"/>
    <w:rsid w:val="001C3269"/>
    <w:rsid w:val="001D19B6"/>
    <w:rsid w:val="001D1DB4"/>
    <w:rsid w:val="001D23F1"/>
    <w:rsid w:val="001D25F9"/>
    <w:rsid w:val="001D61ED"/>
    <w:rsid w:val="001E5B2D"/>
    <w:rsid w:val="001F426F"/>
    <w:rsid w:val="001F7908"/>
    <w:rsid w:val="0020070B"/>
    <w:rsid w:val="0020156C"/>
    <w:rsid w:val="00201A5E"/>
    <w:rsid w:val="00207562"/>
    <w:rsid w:val="00207D06"/>
    <w:rsid w:val="00210935"/>
    <w:rsid w:val="00211BA9"/>
    <w:rsid w:val="00215D9B"/>
    <w:rsid w:val="00216634"/>
    <w:rsid w:val="002376CD"/>
    <w:rsid w:val="00242D31"/>
    <w:rsid w:val="00253AB6"/>
    <w:rsid w:val="0025481E"/>
    <w:rsid w:val="002574F9"/>
    <w:rsid w:val="00262B61"/>
    <w:rsid w:val="00262CC6"/>
    <w:rsid w:val="00263E08"/>
    <w:rsid w:val="002762FD"/>
    <w:rsid w:val="00276811"/>
    <w:rsid w:val="00282699"/>
    <w:rsid w:val="0028658B"/>
    <w:rsid w:val="002926DF"/>
    <w:rsid w:val="0029322E"/>
    <w:rsid w:val="00296697"/>
    <w:rsid w:val="0029730C"/>
    <w:rsid w:val="002A2953"/>
    <w:rsid w:val="002A4F22"/>
    <w:rsid w:val="002B0472"/>
    <w:rsid w:val="002B6B12"/>
    <w:rsid w:val="002C21F0"/>
    <w:rsid w:val="002D01DF"/>
    <w:rsid w:val="002D0EF5"/>
    <w:rsid w:val="002D39C2"/>
    <w:rsid w:val="002E2B5C"/>
    <w:rsid w:val="002E3EB3"/>
    <w:rsid w:val="002E6140"/>
    <w:rsid w:val="002E6985"/>
    <w:rsid w:val="002E71B6"/>
    <w:rsid w:val="002F35F6"/>
    <w:rsid w:val="002F77C8"/>
    <w:rsid w:val="002F7CBF"/>
    <w:rsid w:val="003047E1"/>
    <w:rsid w:val="00304F22"/>
    <w:rsid w:val="00306C7C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40F5D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76D3E"/>
    <w:rsid w:val="003843DB"/>
    <w:rsid w:val="00391522"/>
    <w:rsid w:val="00393761"/>
    <w:rsid w:val="003937A5"/>
    <w:rsid w:val="00394E26"/>
    <w:rsid w:val="00396691"/>
    <w:rsid w:val="00397D18"/>
    <w:rsid w:val="003A1B36"/>
    <w:rsid w:val="003A5F99"/>
    <w:rsid w:val="003B117A"/>
    <w:rsid w:val="003B1454"/>
    <w:rsid w:val="003B18B6"/>
    <w:rsid w:val="003B3152"/>
    <w:rsid w:val="003B3EEC"/>
    <w:rsid w:val="003B46EF"/>
    <w:rsid w:val="003B472B"/>
    <w:rsid w:val="003C161B"/>
    <w:rsid w:val="003C59E0"/>
    <w:rsid w:val="003C6C8D"/>
    <w:rsid w:val="003D1D83"/>
    <w:rsid w:val="003D2656"/>
    <w:rsid w:val="003D3A1C"/>
    <w:rsid w:val="003D4F95"/>
    <w:rsid w:val="003D5F42"/>
    <w:rsid w:val="003D60A9"/>
    <w:rsid w:val="003E2A25"/>
    <w:rsid w:val="003E4367"/>
    <w:rsid w:val="003F0BD9"/>
    <w:rsid w:val="003F4C97"/>
    <w:rsid w:val="003F666D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621B"/>
    <w:rsid w:val="004A1D19"/>
    <w:rsid w:val="004B4292"/>
    <w:rsid w:val="004C1895"/>
    <w:rsid w:val="004C6D40"/>
    <w:rsid w:val="004C7950"/>
    <w:rsid w:val="004D59A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61DF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7CFF"/>
    <w:rsid w:val="005762A7"/>
    <w:rsid w:val="005826A7"/>
    <w:rsid w:val="00587CEE"/>
    <w:rsid w:val="005916D7"/>
    <w:rsid w:val="0059427F"/>
    <w:rsid w:val="00597BC8"/>
    <w:rsid w:val="005A2FED"/>
    <w:rsid w:val="005A698C"/>
    <w:rsid w:val="005B1B2C"/>
    <w:rsid w:val="005B29C5"/>
    <w:rsid w:val="005B404C"/>
    <w:rsid w:val="005B58E2"/>
    <w:rsid w:val="005C0CAC"/>
    <w:rsid w:val="005D062E"/>
    <w:rsid w:val="005D2F6B"/>
    <w:rsid w:val="005D334E"/>
    <w:rsid w:val="005D6D61"/>
    <w:rsid w:val="005E0799"/>
    <w:rsid w:val="005E10F9"/>
    <w:rsid w:val="005E1200"/>
    <w:rsid w:val="005F45EE"/>
    <w:rsid w:val="005F5A80"/>
    <w:rsid w:val="005F5E21"/>
    <w:rsid w:val="005F7611"/>
    <w:rsid w:val="006044FF"/>
    <w:rsid w:val="00607CC5"/>
    <w:rsid w:val="0061179B"/>
    <w:rsid w:val="006125F9"/>
    <w:rsid w:val="0061388E"/>
    <w:rsid w:val="00633014"/>
    <w:rsid w:val="0063437B"/>
    <w:rsid w:val="0063660D"/>
    <w:rsid w:val="0064017E"/>
    <w:rsid w:val="00654BB6"/>
    <w:rsid w:val="00654C2A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4686"/>
    <w:rsid w:val="006B0E9E"/>
    <w:rsid w:val="006B470B"/>
    <w:rsid w:val="006B486D"/>
    <w:rsid w:val="006B5AE4"/>
    <w:rsid w:val="006C1E75"/>
    <w:rsid w:val="006D1507"/>
    <w:rsid w:val="006D1608"/>
    <w:rsid w:val="006D4054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59D4"/>
    <w:rsid w:val="007668ED"/>
    <w:rsid w:val="00767478"/>
    <w:rsid w:val="0077051B"/>
    <w:rsid w:val="007801F5"/>
    <w:rsid w:val="00783A43"/>
    <w:rsid w:val="00783CA4"/>
    <w:rsid w:val="007842FB"/>
    <w:rsid w:val="00786124"/>
    <w:rsid w:val="00787300"/>
    <w:rsid w:val="0079514B"/>
    <w:rsid w:val="00795252"/>
    <w:rsid w:val="007A2DC1"/>
    <w:rsid w:val="007B516E"/>
    <w:rsid w:val="007B5F4A"/>
    <w:rsid w:val="007C5AAE"/>
    <w:rsid w:val="007C78B0"/>
    <w:rsid w:val="007D0869"/>
    <w:rsid w:val="007D14C4"/>
    <w:rsid w:val="007D221F"/>
    <w:rsid w:val="007D3319"/>
    <w:rsid w:val="007D335D"/>
    <w:rsid w:val="007D605C"/>
    <w:rsid w:val="007E3314"/>
    <w:rsid w:val="007E3514"/>
    <w:rsid w:val="007E3DA5"/>
    <w:rsid w:val="007E4B03"/>
    <w:rsid w:val="007E6AC0"/>
    <w:rsid w:val="007F324B"/>
    <w:rsid w:val="0080553C"/>
    <w:rsid w:val="00805B46"/>
    <w:rsid w:val="00805DB4"/>
    <w:rsid w:val="00823593"/>
    <w:rsid w:val="00825DC2"/>
    <w:rsid w:val="00834AD3"/>
    <w:rsid w:val="00835C16"/>
    <w:rsid w:val="00843795"/>
    <w:rsid w:val="00847F0F"/>
    <w:rsid w:val="00852448"/>
    <w:rsid w:val="0086210D"/>
    <w:rsid w:val="00863DD1"/>
    <w:rsid w:val="00877F6C"/>
    <w:rsid w:val="0088258A"/>
    <w:rsid w:val="00886332"/>
    <w:rsid w:val="008925F0"/>
    <w:rsid w:val="008938CA"/>
    <w:rsid w:val="0089448A"/>
    <w:rsid w:val="00894C0B"/>
    <w:rsid w:val="00897877"/>
    <w:rsid w:val="008A26D9"/>
    <w:rsid w:val="008A7B5B"/>
    <w:rsid w:val="008B12D2"/>
    <w:rsid w:val="008B4D05"/>
    <w:rsid w:val="008C0C29"/>
    <w:rsid w:val="008C4F1E"/>
    <w:rsid w:val="008C6AD4"/>
    <w:rsid w:val="008D02DA"/>
    <w:rsid w:val="008D030A"/>
    <w:rsid w:val="008D76BC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36114"/>
    <w:rsid w:val="009412AF"/>
    <w:rsid w:val="009446AD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851F1"/>
    <w:rsid w:val="00991BAC"/>
    <w:rsid w:val="00992711"/>
    <w:rsid w:val="00995D80"/>
    <w:rsid w:val="009A6946"/>
    <w:rsid w:val="009A6EA0"/>
    <w:rsid w:val="009B2A4A"/>
    <w:rsid w:val="009B406F"/>
    <w:rsid w:val="009C1335"/>
    <w:rsid w:val="009C1AB2"/>
    <w:rsid w:val="009C2D75"/>
    <w:rsid w:val="009C7251"/>
    <w:rsid w:val="009D0892"/>
    <w:rsid w:val="009E2E91"/>
    <w:rsid w:val="009E6C5F"/>
    <w:rsid w:val="009E72C8"/>
    <w:rsid w:val="00A01B40"/>
    <w:rsid w:val="00A06A43"/>
    <w:rsid w:val="00A10D7C"/>
    <w:rsid w:val="00A139F5"/>
    <w:rsid w:val="00A32E16"/>
    <w:rsid w:val="00A3563B"/>
    <w:rsid w:val="00A3623D"/>
    <w:rsid w:val="00A365F4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2846"/>
    <w:rsid w:val="00AB64F3"/>
    <w:rsid w:val="00AB6D25"/>
    <w:rsid w:val="00AD0E56"/>
    <w:rsid w:val="00AD2CC1"/>
    <w:rsid w:val="00AE229B"/>
    <w:rsid w:val="00AE2D4B"/>
    <w:rsid w:val="00AE4F99"/>
    <w:rsid w:val="00B00CF4"/>
    <w:rsid w:val="00B02DF9"/>
    <w:rsid w:val="00B11B69"/>
    <w:rsid w:val="00B13BC2"/>
    <w:rsid w:val="00B14952"/>
    <w:rsid w:val="00B16183"/>
    <w:rsid w:val="00B16871"/>
    <w:rsid w:val="00B25B45"/>
    <w:rsid w:val="00B31E5A"/>
    <w:rsid w:val="00B47359"/>
    <w:rsid w:val="00B50BDB"/>
    <w:rsid w:val="00B6436E"/>
    <w:rsid w:val="00B653AB"/>
    <w:rsid w:val="00B65F9E"/>
    <w:rsid w:val="00B66B19"/>
    <w:rsid w:val="00B7217C"/>
    <w:rsid w:val="00B7386E"/>
    <w:rsid w:val="00B73B9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75AE"/>
    <w:rsid w:val="00BD4E33"/>
    <w:rsid w:val="00BF2B4E"/>
    <w:rsid w:val="00C030DE"/>
    <w:rsid w:val="00C051A8"/>
    <w:rsid w:val="00C10EE3"/>
    <w:rsid w:val="00C136ED"/>
    <w:rsid w:val="00C22105"/>
    <w:rsid w:val="00C244B6"/>
    <w:rsid w:val="00C27BF1"/>
    <w:rsid w:val="00C310E6"/>
    <w:rsid w:val="00C32B14"/>
    <w:rsid w:val="00C3596A"/>
    <w:rsid w:val="00C3702F"/>
    <w:rsid w:val="00C4500A"/>
    <w:rsid w:val="00C62238"/>
    <w:rsid w:val="00C64A37"/>
    <w:rsid w:val="00C66847"/>
    <w:rsid w:val="00C7158E"/>
    <w:rsid w:val="00C71DBB"/>
    <w:rsid w:val="00C7250B"/>
    <w:rsid w:val="00C7346B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0D48"/>
    <w:rsid w:val="00CC739E"/>
    <w:rsid w:val="00CD1EBB"/>
    <w:rsid w:val="00CD28CF"/>
    <w:rsid w:val="00CD3D89"/>
    <w:rsid w:val="00CD58B7"/>
    <w:rsid w:val="00CD7967"/>
    <w:rsid w:val="00CE31E8"/>
    <w:rsid w:val="00CE6A09"/>
    <w:rsid w:val="00CF18EE"/>
    <w:rsid w:val="00CF30BD"/>
    <w:rsid w:val="00CF4099"/>
    <w:rsid w:val="00CF4592"/>
    <w:rsid w:val="00CF5D36"/>
    <w:rsid w:val="00D00796"/>
    <w:rsid w:val="00D25866"/>
    <w:rsid w:val="00D261A2"/>
    <w:rsid w:val="00D44CCE"/>
    <w:rsid w:val="00D616D2"/>
    <w:rsid w:val="00D63B5F"/>
    <w:rsid w:val="00D70732"/>
    <w:rsid w:val="00D70EF7"/>
    <w:rsid w:val="00D7255A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5D0F"/>
    <w:rsid w:val="00DA7C1C"/>
    <w:rsid w:val="00DB147A"/>
    <w:rsid w:val="00DB1B7A"/>
    <w:rsid w:val="00DB706E"/>
    <w:rsid w:val="00DC6708"/>
    <w:rsid w:val="00DD011A"/>
    <w:rsid w:val="00DE2400"/>
    <w:rsid w:val="00DE58F1"/>
    <w:rsid w:val="00DE6B58"/>
    <w:rsid w:val="00DF44FA"/>
    <w:rsid w:val="00DF5E32"/>
    <w:rsid w:val="00E01436"/>
    <w:rsid w:val="00E03646"/>
    <w:rsid w:val="00E03E79"/>
    <w:rsid w:val="00E045BD"/>
    <w:rsid w:val="00E04D6C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1DFC"/>
    <w:rsid w:val="00E92EC3"/>
    <w:rsid w:val="00E95036"/>
    <w:rsid w:val="00E95B8E"/>
    <w:rsid w:val="00E961D8"/>
    <w:rsid w:val="00EB1390"/>
    <w:rsid w:val="00EB2B80"/>
    <w:rsid w:val="00EB2C71"/>
    <w:rsid w:val="00EB3333"/>
    <w:rsid w:val="00EB4340"/>
    <w:rsid w:val="00EB556D"/>
    <w:rsid w:val="00EB5A7D"/>
    <w:rsid w:val="00EC21C4"/>
    <w:rsid w:val="00ED55C0"/>
    <w:rsid w:val="00ED682B"/>
    <w:rsid w:val="00EE41D5"/>
    <w:rsid w:val="00EE6745"/>
    <w:rsid w:val="00EF6C75"/>
    <w:rsid w:val="00F0166F"/>
    <w:rsid w:val="00F037A4"/>
    <w:rsid w:val="00F03D62"/>
    <w:rsid w:val="00F049AB"/>
    <w:rsid w:val="00F142DB"/>
    <w:rsid w:val="00F153C3"/>
    <w:rsid w:val="00F27C8F"/>
    <w:rsid w:val="00F32749"/>
    <w:rsid w:val="00F341CD"/>
    <w:rsid w:val="00F37172"/>
    <w:rsid w:val="00F37727"/>
    <w:rsid w:val="00F4477E"/>
    <w:rsid w:val="00F46269"/>
    <w:rsid w:val="00F60BA8"/>
    <w:rsid w:val="00F62D5E"/>
    <w:rsid w:val="00F65A5A"/>
    <w:rsid w:val="00F67D8F"/>
    <w:rsid w:val="00F737C1"/>
    <w:rsid w:val="00F802BE"/>
    <w:rsid w:val="00F80E9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D08AE"/>
    <w:rsid w:val="00FD40F7"/>
    <w:rsid w:val="00FD5EA7"/>
    <w:rsid w:val="00FE2EFA"/>
    <w:rsid w:val="00FE36CF"/>
    <w:rsid w:val="00FF0246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hyperlink" Target="https://stat.gov.pl/obszary-tematyczne/rynek-pracy/pracujacy-zatrudnieni-wynagrodzenia-koszty-pracy/zatrudnienie-i-wynagrodzenia-w-gospodarce-narodowej-w-1-3-kwartale-2022-roku,1,48.htm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hyperlink" Target="https://stat.gov.pl/metainformacje/slownik-pojec/pojecia-stosowane-w-statystyce-publicznej/461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30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hyperlink" Target="https://bdm.stat.gov.pl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kor_Przecietne_zatrudnienie_i_wynagrodzenie_sektor_przedsiebiorstw_032023.docx</NazwaPliku>
    <Osoba xmlns="AD3641B4-23D9-4536-AF9E-7D0EADDEB824">STAT\WINIARZA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33EDB-DFAF-40A4-95C1-F61DD2D34091}"/>
</file>

<file path=customXml/itemProps2.xml><?xml version="1.0" encoding="utf-8"?>
<ds:datastoreItem xmlns:ds="http://schemas.openxmlformats.org/officeDocument/2006/customXml" ds:itemID="{D25AF2EE-F7DA-44CD-95E8-4E498391051E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D25AF2EE-F7DA-44CD-95E8-4E4983910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1242</Words>
  <Characters>7455</Characters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2023-04-18T17:27:00Z</cp:lastPrinted>
  <dcterms:created xsi:type="dcterms:W3CDTF">2023-04-21T12:06:00Z</dcterms:created>
  <dcterms:modified xsi:type="dcterms:W3CDTF">2023-04-21T12:28:00Z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