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630008CA" w:rsidR="00393761" w:rsidRPr="00B16183" w:rsidRDefault="00B92773" w:rsidP="00F049AB">
      <w:pPr>
        <w:pStyle w:val="Tytuinfomacjisygnalnej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907AB4B">
                <wp:simplePos x="0" y="0"/>
                <wp:positionH relativeFrom="margin">
                  <wp:posOffset>-15240</wp:posOffset>
                </wp:positionH>
                <wp:positionV relativeFrom="paragraph">
                  <wp:posOffset>1038860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0,8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D13215B"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AD13F43"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0,8% rok do roku przeciętnego zatrudnienia w sektorze przedsiębiorstw" style="position:absolute;margin-left:-1.2pt;margin-top:81.8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" fillcolor="#001d77" stroked="f">
                <v:stroke joinstyle="miter"/>
                <v:textbox>
                  <w:txbxContent>
                    <w:p w14:paraId="56D1096E" w14:textId="6D13215B"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AD13F43"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196BB9" w:rsidRPr="00B16183">
        <w:t xml:space="preserve"> i wynagrodzenie w sektorze przedsiębiorstw w </w:t>
      </w:r>
      <w:r w:rsidR="00207D06">
        <w:t>lutym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  <w:r w:rsidR="00364AF9" w:rsidRPr="00B16183">
        <w:rPr>
          <w:sz w:val="32"/>
        </w:rPr>
        <w:tab/>
      </w:r>
    </w:p>
    <w:p w14:paraId="0A78DEC2" w14:textId="1B93996B" w:rsidR="00BB422A" w:rsidRPr="00B16183" w:rsidRDefault="005D6D61" w:rsidP="005D6D61">
      <w:pPr>
        <w:pStyle w:val="Lead"/>
        <w:spacing w:before="600"/>
        <w:rPr>
          <w:noProof w:val="0"/>
        </w:rPr>
      </w:pPr>
      <w:r>
        <w:rPr>
          <w:noProof w:val="0"/>
        </w:rPr>
        <w:br/>
      </w:r>
      <w:r w:rsidR="00196BB9" w:rsidRPr="00B16183">
        <w:rPr>
          <w:noProof w:val="0"/>
        </w:rPr>
        <w:t xml:space="preserve">W </w:t>
      </w:r>
      <w:r w:rsidR="0049237D">
        <w:rPr>
          <w:noProof w:val="0"/>
        </w:rPr>
        <w:t>lutym</w:t>
      </w:r>
      <w:r w:rsidR="00567CFF">
        <w:rPr>
          <w:noProof w:val="0"/>
        </w:rPr>
        <w:t xml:space="preserve"> 2023</w:t>
      </w:r>
      <w:r w:rsidR="00196BB9" w:rsidRPr="00B16183">
        <w:rPr>
          <w:noProof w:val="0"/>
        </w:rPr>
        <w:t xml:space="preserve"> r. przeciętne zatrudnienie w</w:t>
      </w:r>
      <w:r w:rsidR="00BC75AE" w:rsidRPr="00B16183">
        <w:rPr>
          <w:noProof w:val="0"/>
        </w:rPr>
        <w:t> </w:t>
      </w:r>
      <w:r w:rsidR="00196BB9" w:rsidRPr="00B16183">
        <w:rPr>
          <w:noProof w:val="0"/>
        </w:rPr>
        <w:t>sektorze przedsiębiorstw w porównaniu z</w:t>
      </w:r>
      <w:r w:rsidR="0003744C">
        <w:rPr>
          <w:noProof w:val="0"/>
        </w:rPr>
        <w:t xml:space="preserve"> </w:t>
      </w:r>
      <w:r w:rsidR="0049237D">
        <w:rPr>
          <w:noProof w:val="0"/>
        </w:rPr>
        <w:t>lutym</w:t>
      </w:r>
      <w:r w:rsidR="0003744C">
        <w:rPr>
          <w:noProof w:val="0"/>
        </w:rPr>
        <w:t xml:space="preserve"> 2022</w:t>
      </w:r>
      <w:r w:rsidR="00196BB9" w:rsidRPr="00B16183">
        <w:rPr>
          <w:noProof w:val="0"/>
        </w:rPr>
        <w:t xml:space="preserve"> r. było wyższe o </w:t>
      </w:r>
      <w:r w:rsidR="0049237D">
        <w:rPr>
          <w:noProof w:val="0"/>
        </w:rPr>
        <w:t>0</w:t>
      </w:r>
      <w:r w:rsidR="00196BB9" w:rsidRPr="00B16183">
        <w:rPr>
          <w:noProof w:val="0"/>
        </w:rPr>
        <w:t>,</w:t>
      </w:r>
      <w:r w:rsidR="0049237D">
        <w:rPr>
          <w:noProof w:val="0"/>
        </w:rPr>
        <w:t>8</w:t>
      </w:r>
      <w:r w:rsidR="00196BB9" w:rsidRPr="00B16183">
        <w:rPr>
          <w:noProof w:val="0"/>
        </w:rPr>
        <w:t>% i wyniosło 65</w:t>
      </w:r>
      <w:r w:rsidR="0049237D">
        <w:rPr>
          <w:noProof w:val="0"/>
        </w:rPr>
        <w:t>26</w:t>
      </w:r>
      <w:r w:rsidR="0003744C">
        <w:rPr>
          <w:noProof w:val="0"/>
        </w:rPr>
        <w:t>,</w:t>
      </w:r>
      <w:r w:rsidR="0049237D">
        <w:rPr>
          <w:noProof w:val="0"/>
        </w:rPr>
        <w:t>3</w:t>
      </w:r>
      <w:r w:rsidR="00196BB9" w:rsidRPr="00B16183">
        <w:rPr>
          <w:noProof w:val="0"/>
        </w:rPr>
        <w:t xml:space="preserve"> 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 xml:space="preserve">tatów. W stosunku do poprzedniego miesiąca przeciętne zatrudnienie </w:t>
      </w:r>
      <w:r w:rsidR="0003744C">
        <w:rPr>
          <w:noProof w:val="0"/>
        </w:rPr>
        <w:t>z</w:t>
      </w:r>
      <w:r w:rsidR="0049237D">
        <w:rPr>
          <w:noProof w:val="0"/>
        </w:rPr>
        <w:t>mniej</w:t>
      </w:r>
      <w:r w:rsidR="0003744C">
        <w:rPr>
          <w:noProof w:val="0"/>
        </w:rPr>
        <w:t xml:space="preserve">szyło się </w:t>
      </w:r>
      <w:r w:rsidR="00992711">
        <w:rPr>
          <w:noProof w:val="0"/>
        </w:rPr>
        <w:t>minimalnie (</w:t>
      </w:r>
      <w:r w:rsidR="0003744C">
        <w:rPr>
          <w:noProof w:val="0"/>
        </w:rPr>
        <w:t>o 0,</w:t>
      </w:r>
      <w:r w:rsidR="0049237D">
        <w:rPr>
          <w:noProof w:val="0"/>
        </w:rPr>
        <w:t>1</w:t>
      </w:r>
      <w:r w:rsidR="0003744C">
        <w:rPr>
          <w:noProof w:val="0"/>
        </w:rPr>
        <w:t>%</w:t>
      </w:r>
      <w:r w:rsidR="00992711">
        <w:rPr>
          <w:noProof w:val="0"/>
        </w:rPr>
        <w:t>)</w:t>
      </w:r>
      <w:r w:rsidR="0003744C">
        <w:rPr>
          <w:noProof w:val="0"/>
        </w:rPr>
        <w:t>.</w:t>
      </w:r>
      <w:r w:rsidR="00376D3E" w:rsidRPr="00B16183">
        <w:rPr>
          <w:noProof w:val="0"/>
        </w:rPr>
        <w:t xml:space="preserve"> </w:t>
      </w:r>
      <w:r w:rsidR="00196BB9" w:rsidRPr="00B16183">
        <w:rPr>
          <w:noProof w:val="0"/>
        </w:rPr>
        <w:t xml:space="preserve"> </w:t>
      </w:r>
      <w:r w:rsidR="0003744C">
        <w:rPr>
          <w:noProof w:val="0"/>
        </w:rPr>
        <w:t xml:space="preserve"> </w:t>
      </w:r>
      <w:r w:rsidR="0003744C">
        <w:rPr>
          <w:noProof w:val="0"/>
        </w:rPr>
        <w:br/>
      </w:r>
      <w:r w:rsidR="00207D06">
        <w:rPr>
          <w:noProof w:val="0"/>
        </w:rPr>
        <w:tab/>
      </w:r>
      <w:r w:rsidR="00207D06">
        <w:rPr>
          <w:noProof w:val="0"/>
        </w:rPr>
        <w:tab/>
      </w:r>
    </w:p>
    <w:p w14:paraId="16F4A488" w14:textId="5C192B41" w:rsidR="00BB422A" w:rsidRPr="00B16183" w:rsidRDefault="00BB422A" w:rsidP="005D6D61">
      <w:pPr>
        <w:pStyle w:val="Lead"/>
        <w:spacing w:before="72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54389C16">
                <wp:simplePos x="0" y="0"/>
                <wp:positionH relativeFrom="margin">
                  <wp:posOffset>-30480</wp:posOffset>
                </wp:positionH>
                <wp:positionV relativeFrom="paragraph">
                  <wp:posOffset>269354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3,6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7D73" w14:textId="215A3FA9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48A61B" w14:textId="5B3641B0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3,6% rok do roku przeciętnego miesięcznego wynagrodzenia brutto w sektorze przedsiębiorstw" style="position:absolute;margin-left:-2.4pt;margin-top:21.2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" fillcolor="#001d77" stroked="f">
                <v:stroke joinstyle="miter"/>
                <v:textbox>
                  <w:txbxContent>
                    <w:p w14:paraId="783B7D73" w14:textId="215A3FA9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D48A61B" w14:textId="5B3641B0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6183">
        <w:rPr>
          <w:noProof w:val="0"/>
        </w:rPr>
        <w:t>Przeciętne miesięczne wynagrodzeni</w:t>
      </w:r>
      <w:r w:rsidR="00654C2A" w:rsidRPr="00B16183">
        <w:rPr>
          <w:noProof w:val="0"/>
        </w:rPr>
        <w:t xml:space="preserve">e w sektorze przedsiębiorstw w </w:t>
      </w:r>
      <w:r w:rsidR="0049237D">
        <w:rPr>
          <w:noProof w:val="0"/>
        </w:rPr>
        <w:t>lutym</w:t>
      </w:r>
      <w:r w:rsidR="0003744C">
        <w:rPr>
          <w:noProof w:val="0"/>
        </w:rPr>
        <w:t xml:space="preserve"> 2023</w:t>
      </w:r>
      <w:r w:rsidRPr="00B16183">
        <w:rPr>
          <w:noProof w:val="0"/>
        </w:rPr>
        <w:t xml:space="preserve"> r. w porównaniu </w:t>
      </w:r>
      <w:r w:rsidR="0003744C" w:rsidRPr="006B470B">
        <w:t>z</w:t>
      </w:r>
      <w:r w:rsidR="006B470B">
        <w:t> </w:t>
      </w:r>
      <w:r w:rsidR="0049237D" w:rsidRPr="006B470B">
        <w:t>luty</w:t>
      </w:r>
      <w:r w:rsidR="0003744C" w:rsidRPr="006B470B">
        <w:t>m</w:t>
      </w:r>
      <w:r w:rsidR="0003744C">
        <w:rPr>
          <w:noProof w:val="0"/>
        </w:rPr>
        <w:t xml:space="preserve"> 2022</w:t>
      </w:r>
      <w:r w:rsidRPr="00B16183">
        <w:rPr>
          <w:noProof w:val="0"/>
        </w:rPr>
        <w:t xml:space="preserve"> r. było wyższe o 1</w:t>
      </w:r>
      <w:r w:rsidR="0003744C">
        <w:rPr>
          <w:noProof w:val="0"/>
        </w:rPr>
        <w:t>3</w:t>
      </w:r>
      <w:r w:rsidRPr="00B16183">
        <w:rPr>
          <w:noProof w:val="0"/>
        </w:rPr>
        <w:t>,</w:t>
      </w:r>
      <w:r w:rsidR="0049237D">
        <w:rPr>
          <w:noProof w:val="0"/>
        </w:rPr>
        <w:t>6</w:t>
      </w:r>
      <w:r w:rsidRPr="00B16183">
        <w:rPr>
          <w:noProof w:val="0"/>
        </w:rPr>
        <w:t xml:space="preserve">% i wyniosło </w:t>
      </w:r>
      <w:r w:rsidR="0049237D">
        <w:rPr>
          <w:noProof w:val="0"/>
        </w:rPr>
        <w:t>7065,5</w:t>
      </w:r>
      <w:r w:rsidR="0003744C">
        <w:rPr>
          <w:noProof w:val="0"/>
        </w:rPr>
        <w:t>6</w:t>
      </w:r>
      <w:r w:rsidR="00654C2A" w:rsidRPr="00B16183">
        <w:rPr>
          <w:noProof w:val="0"/>
        </w:rPr>
        <w:t xml:space="preserve"> zł (brutto). Względem </w:t>
      </w:r>
      <w:r w:rsidR="00CD3D89">
        <w:rPr>
          <w:noProof w:val="0"/>
        </w:rPr>
        <w:t>stycznia</w:t>
      </w:r>
      <w:r w:rsidRPr="00B16183">
        <w:rPr>
          <w:noProof w:val="0"/>
        </w:rPr>
        <w:t xml:space="preserve"> 202</w:t>
      </w:r>
      <w:r w:rsidR="0049237D">
        <w:rPr>
          <w:noProof w:val="0"/>
        </w:rPr>
        <w:t>3</w:t>
      </w:r>
      <w:r w:rsidRPr="00B16183">
        <w:rPr>
          <w:noProof w:val="0"/>
        </w:rPr>
        <w:t xml:space="preserve"> r. przeciętne miesięczne wynagrodzenie brutto </w:t>
      </w:r>
      <w:r w:rsidR="0003744C">
        <w:rPr>
          <w:noProof w:val="0"/>
        </w:rPr>
        <w:t>z</w:t>
      </w:r>
      <w:r w:rsidR="0049237D">
        <w:rPr>
          <w:noProof w:val="0"/>
        </w:rPr>
        <w:t>więk</w:t>
      </w:r>
      <w:r w:rsidR="0003744C">
        <w:rPr>
          <w:noProof w:val="0"/>
        </w:rPr>
        <w:t>szyło</w:t>
      </w:r>
      <w:r w:rsidRPr="00B16183">
        <w:rPr>
          <w:noProof w:val="0"/>
        </w:rPr>
        <w:t xml:space="preserve"> się o </w:t>
      </w:r>
      <w:r w:rsidR="0049237D">
        <w:rPr>
          <w:noProof w:val="0"/>
        </w:rPr>
        <w:t>2</w:t>
      </w:r>
      <w:r w:rsidRPr="00B16183">
        <w:rPr>
          <w:noProof w:val="0"/>
        </w:rPr>
        <w:t>,</w:t>
      </w:r>
      <w:r w:rsidR="0049237D">
        <w:rPr>
          <w:noProof w:val="0"/>
        </w:rPr>
        <w:t>6</w:t>
      </w:r>
      <w:r w:rsidRPr="00B16183">
        <w:rPr>
          <w:noProof w:val="0"/>
        </w:rPr>
        <w:t>%.</w:t>
      </w:r>
    </w:p>
    <w:p w14:paraId="3DB10F9F" w14:textId="376C1819" w:rsidR="00E95B8E" w:rsidRPr="00B16183" w:rsidRDefault="00DA0DA6" w:rsidP="00FB7150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58D6B0">
                <wp:simplePos x="0" y="0"/>
                <wp:positionH relativeFrom="column">
                  <wp:posOffset>5282565</wp:posOffset>
                </wp:positionH>
                <wp:positionV relativeFrom="paragraph">
                  <wp:posOffset>501650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BD6416" w:rsidR="003D3A1C" w:rsidRPr="00B16183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B16183">
                              <w:rPr>
                                <w:b/>
                              </w:rPr>
                              <w:t>Sektor przedsiębiorstw</w:t>
                            </w:r>
                            <w:r w:rsidRPr="00B16183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5.95pt;margin-top:39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AEQb3s3wAAAAsBAAAPAAAAAAAAAAAAAAAAAOEEAABkcnMvZG93bnJldi54bWxQSwUGAAAA&#10;AAQABADzAAAA7QUAAAAA&#10;" filled="f" stroked="f">
                <v:textbox>
                  <w:txbxContent>
                    <w:p w14:paraId="66113316" w14:textId="1CBD6416" w:rsidR="003D3A1C" w:rsidRPr="00B16183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B16183">
                        <w:rPr>
                          <w:b/>
                        </w:rPr>
                        <w:t>Sektor przedsiębiorstw</w:t>
                      </w:r>
                      <w:r w:rsidRPr="00B16183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2773" w:rsidRPr="00B16183">
        <w:rPr>
          <w:rFonts w:ascii="Fira Sans" w:hAnsi="Fira Sans"/>
          <w:b/>
          <w:szCs w:val="19"/>
        </w:rPr>
        <w:br/>
      </w:r>
      <w:r w:rsidR="00B92773" w:rsidRPr="00B16183">
        <w:rPr>
          <w:rFonts w:ascii="Fira Sans" w:hAnsi="Fira Sans"/>
          <w:b/>
          <w:szCs w:val="19"/>
        </w:rPr>
        <w:br/>
      </w:r>
      <w:r w:rsidR="00196BB9" w:rsidRPr="00B16183">
        <w:rPr>
          <w:rFonts w:ascii="Fira Sans" w:hAnsi="Fira Sans"/>
          <w:b/>
          <w:szCs w:val="19"/>
        </w:rPr>
        <w:t>Rynek pracy w sektorze przedsiębiorstw</w:t>
      </w:r>
    </w:p>
    <w:p w14:paraId="6189446F" w14:textId="2593987C" w:rsidR="00DE6B58" w:rsidRPr="00B16183" w:rsidRDefault="00196BB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odnoszące się do sektora przedsiębiorstw dotyczą podmiotów, w których prowadzona jest działalność gospodarcza zaklasyfikowana do </w:t>
      </w:r>
      <w:r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 i więcej osób</w:t>
      </w:r>
      <w:r w:rsidRPr="00B16183">
        <w:rPr>
          <w:rFonts w:eastAsia="Times New Roman" w:cs="Times New Roman"/>
          <w:szCs w:val="19"/>
          <w:lang w:eastAsia="pl-PL"/>
        </w:rPr>
        <w:t>. W 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 m.</w:t>
      </w:r>
      <w:r w:rsidRPr="00B16183">
        <w:rPr>
          <w:rFonts w:eastAsia="Times New Roman" w:cs="Times New Roman"/>
          <w:szCs w:val="19"/>
          <w:lang w:eastAsia="pl-PL"/>
        </w:rPr>
        <w:t>in. administracji publicznej, edukacji, opieki zdrowotnej i pomocy społecznej</w:t>
      </w:r>
      <w:r w:rsidR="00D972F6" w:rsidRPr="00B16183">
        <w:rPr>
          <w:rFonts w:eastAsia="Times New Roman" w:cs="Times New Roman"/>
          <w:szCs w:val="19"/>
          <w:lang w:eastAsia="pl-PL"/>
        </w:rPr>
        <w:t xml:space="preserve">. </w:t>
      </w:r>
    </w:p>
    <w:tbl>
      <w:tblPr>
        <w:tblpPr w:leftFromText="141" w:rightFromText="141" w:vertAnchor="text" w:horzAnchor="margin" w:tblpY="717"/>
        <w:tblW w:w="808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1393"/>
        <w:gridCol w:w="1115"/>
        <w:gridCol w:w="1115"/>
        <w:gridCol w:w="1393"/>
        <w:gridCol w:w="1115"/>
      </w:tblGrid>
      <w:tr w:rsidR="00207D06" w:rsidRPr="00B16183" w14:paraId="5815E514" w14:textId="77777777" w:rsidTr="00A2483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7423E681" w14:textId="77777777" w:rsidR="00207D06" w:rsidRPr="00B16183" w:rsidRDefault="00207D06" w:rsidP="00207D0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4ECB17" w14:textId="28F72DF2" w:rsidR="00207D06" w:rsidRPr="00B16183" w:rsidRDefault="007659D4" w:rsidP="007659D4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9D1FE4F" w14:textId="20C792BA" w:rsidR="00207D06" w:rsidRPr="00B16183" w:rsidRDefault="007659D4" w:rsidP="007659D4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01-02</w:t>
            </w:r>
            <w:r w:rsidR="00C10EE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207D06" w:rsidRPr="00B16183" w14:paraId="6BD9E9D8" w14:textId="77777777" w:rsidTr="002A2953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021BF0" w14:textId="77777777" w:rsidR="00207D06" w:rsidRPr="00B16183" w:rsidRDefault="00207D06" w:rsidP="00207D0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F6A0B3" w14:textId="77777777" w:rsidR="00207D06" w:rsidRPr="00B16183" w:rsidRDefault="00207D06" w:rsidP="00207D0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7FDD0D" w14:textId="5249AE8C" w:rsidR="00207D06" w:rsidRPr="00B16183" w:rsidRDefault="007659D4" w:rsidP="002A295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A295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2A2953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501676" w14:textId="3CCEAAE7" w:rsidR="00207D06" w:rsidRPr="00B16183" w:rsidRDefault="007659D4" w:rsidP="002A295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A295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2A295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17A856F" w14:textId="77777777" w:rsidR="00207D06" w:rsidRPr="00B16183" w:rsidRDefault="00207D06" w:rsidP="00207D0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145DC1A1" w14:textId="38DF6AD3" w:rsidR="00207D06" w:rsidRPr="00B16183" w:rsidRDefault="007659D4" w:rsidP="007659D4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2 202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207D06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 =100</w:t>
            </w:r>
          </w:p>
        </w:tc>
      </w:tr>
      <w:tr w:rsidR="002A2953" w:rsidRPr="00B16183" w14:paraId="6C4241E0" w14:textId="77777777" w:rsidTr="002A2953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ECF1B1" w14:textId="77777777" w:rsidR="002A2953" w:rsidRPr="00B16183" w:rsidRDefault="002A2953" w:rsidP="002A2953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 w tys.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00CE46" w14:textId="51DACDF7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F60509" w14:textId="637FA9E8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2BE730" w14:textId="09C17565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50E9C3" w14:textId="7ED6347F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624C910" w14:textId="692541EA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  <w:tr w:rsidR="002A2953" w:rsidRPr="00B16183" w14:paraId="30319CDC" w14:textId="77777777" w:rsidTr="002A2953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E63120" w14:textId="77777777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F7711D" w14:textId="13B64A8C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065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BB533B" w14:textId="059B6DDD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74D547" w14:textId="5F22884E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E26CC46" w14:textId="0B3D535E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3,6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777E36" w14:textId="7259F05B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13,6</w:t>
            </w:r>
          </w:p>
        </w:tc>
      </w:tr>
      <w:tr w:rsidR="002A2953" w:rsidRPr="00B16183" w14:paraId="13A6380B" w14:textId="77777777" w:rsidTr="002A2953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5B6315" w14:textId="77777777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F5218E" w14:textId="66BD57EA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3B117A">
              <w:rPr>
                <w:rFonts w:ascii="Fira Sans" w:hAnsi="Fira Sans" w:cs="Arial"/>
                <w:color w:val="000000"/>
                <w:sz w:val="16"/>
                <w:szCs w:val="16"/>
              </w:rPr>
              <w:t>7065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15010E" w14:textId="4356357E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D63FF7" w14:textId="442BC9E9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B60C451" w14:textId="383AA2F1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2A582C3F" w14:textId="0B2A9DEC" w:rsidR="002A2953" w:rsidRPr="00B16183" w:rsidRDefault="002A2953" w:rsidP="002A295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113,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</w:tbl>
    <w:p w14:paraId="24C94CDE" w14:textId="77777777" w:rsidR="0020070B" w:rsidRDefault="00B92773" w:rsidP="0020070B">
      <w:pPr>
        <w:pStyle w:val="Tytutablicy"/>
        <w:suppressAutoHyphens/>
        <w:spacing w:before="120"/>
      </w:pPr>
      <w:r w:rsidRPr="00B16183">
        <w:t>Tablica 1. Przeciętne zatrudnienie i przeciętne miesięczne wynagrodzenia w sektorze przedsiębiorstw</w:t>
      </w:r>
    </w:p>
    <w:p w14:paraId="040434D8" w14:textId="640DECA2" w:rsidR="00B92773" w:rsidRPr="00B16183" w:rsidRDefault="0020070B" w:rsidP="0002518F">
      <w:pPr>
        <w:pStyle w:val="Tytutablicy"/>
        <w:suppressAutoHyphens/>
        <w:spacing w:before="240"/>
      </w:pPr>
      <w:r>
        <w:br/>
      </w:r>
      <w:r w:rsidR="00B92773" w:rsidRPr="00B16183">
        <w:t xml:space="preserve"> </w:t>
      </w:r>
      <w:r w:rsidR="00B92773" w:rsidRPr="00B16183">
        <w:br w:type="page"/>
      </w:r>
    </w:p>
    <w:p w14:paraId="512A5A5F" w14:textId="674497AF" w:rsidR="00D972F6" w:rsidRPr="00B16183" w:rsidRDefault="00B73B99" w:rsidP="00D972F6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lastRenderedPageBreak/>
        <w:t xml:space="preserve">W </w:t>
      </w:r>
      <w:r w:rsidR="00767478">
        <w:rPr>
          <w:shd w:val="clear" w:color="auto" w:fill="FFFFFF"/>
        </w:rPr>
        <w:t>lutym</w:t>
      </w:r>
      <w:r w:rsidR="0028658B">
        <w:rPr>
          <w:shd w:val="clear" w:color="auto" w:fill="FFFFFF"/>
        </w:rPr>
        <w:t xml:space="preserve"> 2023</w:t>
      </w:r>
      <w:r w:rsidRPr="00B16183">
        <w:rPr>
          <w:shd w:val="clear" w:color="auto" w:fill="FFFFFF"/>
        </w:rPr>
        <w:t xml:space="preserve"> r. </w:t>
      </w:r>
      <w:r w:rsidRPr="00B16183">
        <w:rPr>
          <w:b/>
          <w:shd w:val="clear" w:color="auto" w:fill="FFFFFF"/>
        </w:rPr>
        <w:t>przeciętne zatrudnienie w sektorze przedsiębiorstw</w:t>
      </w:r>
      <w:r w:rsidRPr="00B16183">
        <w:rPr>
          <w:shd w:val="clear" w:color="auto" w:fill="FFFFFF"/>
        </w:rPr>
        <w:t xml:space="preserve"> </w:t>
      </w:r>
      <w:r w:rsidR="00767478">
        <w:rPr>
          <w:shd w:val="clear" w:color="auto" w:fill="FFFFFF"/>
        </w:rPr>
        <w:t>zmniej</w:t>
      </w:r>
      <w:r w:rsidR="0028658B">
        <w:rPr>
          <w:shd w:val="clear" w:color="auto" w:fill="FFFFFF"/>
        </w:rPr>
        <w:t xml:space="preserve">szyło </w:t>
      </w:r>
      <w:r w:rsidR="00567CFF">
        <w:rPr>
          <w:shd w:val="clear" w:color="auto" w:fill="FFFFFF"/>
        </w:rPr>
        <w:t xml:space="preserve">się </w:t>
      </w:r>
      <w:r w:rsidR="0034611F">
        <w:rPr>
          <w:shd w:val="clear" w:color="auto" w:fill="FFFFFF"/>
        </w:rPr>
        <w:t xml:space="preserve">minimalnie </w:t>
      </w:r>
      <w:r w:rsidR="00567CFF">
        <w:rPr>
          <w:shd w:val="clear" w:color="auto" w:fill="FFFFFF"/>
        </w:rPr>
        <w:t xml:space="preserve">względem </w:t>
      </w:r>
      <w:r w:rsidR="00767478">
        <w:rPr>
          <w:shd w:val="clear" w:color="auto" w:fill="FFFFFF"/>
        </w:rPr>
        <w:t>stycznia 2023</w:t>
      </w:r>
      <w:r w:rsidR="00567CFF">
        <w:rPr>
          <w:shd w:val="clear" w:color="auto" w:fill="FFFFFF"/>
        </w:rPr>
        <w:t xml:space="preserve"> r. o 0,</w:t>
      </w:r>
      <w:r w:rsidR="00767478">
        <w:rPr>
          <w:shd w:val="clear" w:color="auto" w:fill="FFFFFF"/>
        </w:rPr>
        <w:t>1</w:t>
      </w:r>
      <w:r w:rsidR="0028658B">
        <w:rPr>
          <w:shd w:val="clear" w:color="auto" w:fill="FFFFFF"/>
        </w:rPr>
        <w:t>%,</w:t>
      </w:r>
      <w:r w:rsidR="00376D3E" w:rsidRPr="00B16183">
        <w:rPr>
          <w:shd w:val="clear" w:color="auto" w:fill="FFFFFF"/>
        </w:rPr>
        <w:t xml:space="preserve"> </w:t>
      </w:r>
      <w:r w:rsidR="006C1E75">
        <w:rPr>
          <w:shd w:val="clear" w:color="auto" w:fill="FFFFFF"/>
        </w:rPr>
        <w:t>natomiast</w:t>
      </w:r>
      <w:r w:rsidR="00376D3E" w:rsidRPr="00B16183">
        <w:rPr>
          <w:shd w:val="clear" w:color="auto" w:fill="FFFFFF"/>
        </w:rPr>
        <w:t xml:space="preserve"> w </w:t>
      </w:r>
      <w:r w:rsidR="00767478">
        <w:rPr>
          <w:shd w:val="clear" w:color="auto" w:fill="FFFFFF"/>
        </w:rPr>
        <w:t>styczniu</w:t>
      </w:r>
      <w:r w:rsidR="00376D3E" w:rsidRPr="00B16183">
        <w:rPr>
          <w:shd w:val="clear" w:color="auto" w:fill="FFFFFF"/>
        </w:rPr>
        <w:t xml:space="preserve"> 202</w:t>
      </w:r>
      <w:r w:rsidR="00767478">
        <w:rPr>
          <w:shd w:val="clear" w:color="auto" w:fill="FFFFFF"/>
        </w:rPr>
        <w:t>3</w:t>
      </w:r>
      <w:r w:rsidR="00376D3E" w:rsidRPr="00B16183">
        <w:rPr>
          <w:shd w:val="clear" w:color="auto" w:fill="FFFFFF"/>
        </w:rPr>
        <w:t xml:space="preserve"> r. </w:t>
      </w:r>
      <w:r w:rsidR="0028658B">
        <w:rPr>
          <w:shd w:val="clear" w:color="auto" w:fill="FFFFFF"/>
        </w:rPr>
        <w:t>obserwowan</w:t>
      </w:r>
      <w:r w:rsidR="0034611F">
        <w:rPr>
          <w:shd w:val="clear" w:color="auto" w:fill="FFFFFF"/>
        </w:rPr>
        <w:t>o nieznaczny wzrost w stosunku do grudnia 2022 r. (o 0,4%).</w:t>
      </w:r>
      <w:r w:rsidR="0028658B">
        <w:rPr>
          <w:shd w:val="clear" w:color="auto" w:fill="FFFFFF"/>
        </w:rPr>
        <w:t xml:space="preserve"> </w:t>
      </w:r>
      <w:r w:rsidR="0034611F" w:rsidRPr="0034611F">
        <w:rPr>
          <w:shd w:val="clear" w:color="auto" w:fill="FFFFFF"/>
        </w:rPr>
        <w:t xml:space="preserve">Niewielkie zmniejszenie przeciętnego zatrudnienia </w:t>
      </w:r>
      <w:r w:rsidR="0034611F">
        <w:rPr>
          <w:shd w:val="clear" w:color="auto" w:fill="FFFFFF"/>
        </w:rPr>
        <w:t>w lutym</w:t>
      </w:r>
      <w:r w:rsidR="0034611F" w:rsidRPr="0034611F">
        <w:rPr>
          <w:shd w:val="clear" w:color="auto" w:fill="FFFFFF"/>
        </w:rPr>
        <w:t xml:space="preserve"> 202</w:t>
      </w:r>
      <w:r w:rsidR="0034611F">
        <w:rPr>
          <w:shd w:val="clear" w:color="auto" w:fill="FFFFFF"/>
        </w:rPr>
        <w:t>3</w:t>
      </w:r>
      <w:r w:rsidR="0034611F" w:rsidRPr="0034611F">
        <w:rPr>
          <w:shd w:val="clear" w:color="auto" w:fill="FFFFFF"/>
        </w:rPr>
        <w:t xml:space="preserve"> r. było wynikiem m.in. zwolnień w jednostkach, zakończenia umów terminowych i nie przedłużania ich, a także </w:t>
      </w:r>
      <w:r w:rsidR="0034611F">
        <w:rPr>
          <w:shd w:val="clear" w:color="auto" w:fill="FFFFFF"/>
        </w:rPr>
        <w:t>przejść</w:t>
      </w:r>
      <w:r w:rsidR="0002511D">
        <w:rPr>
          <w:shd w:val="clear" w:color="auto" w:fill="FFFFFF"/>
        </w:rPr>
        <w:t xml:space="preserve"> pracowników</w:t>
      </w:r>
      <w:r w:rsidR="0034611F">
        <w:rPr>
          <w:shd w:val="clear" w:color="auto" w:fill="FFFFFF"/>
        </w:rPr>
        <w:t xml:space="preserve"> na emeryturę</w:t>
      </w:r>
      <w:r w:rsidR="0034611F" w:rsidRPr="0034611F">
        <w:rPr>
          <w:shd w:val="clear" w:color="auto" w:fill="FFFFFF"/>
        </w:rPr>
        <w:t>.</w:t>
      </w:r>
    </w:p>
    <w:p w14:paraId="3DA9CE31" w14:textId="51F7FDEA" w:rsidR="00A3623D" w:rsidRPr="00B16183" w:rsidRDefault="0029730C" w:rsidP="00A3623D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t xml:space="preserve">Porównując </w:t>
      </w:r>
      <w:r w:rsidR="00767478">
        <w:rPr>
          <w:shd w:val="clear" w:color="auto" w:fill="FFFFFF"/>
        </w:rPr>
        <w:t>luty</w:t>
      </w:r>
      <w:r w:rsidR="0028658B">
        <w:rPr>
          <w:shd w:val="clear" w:color="auto" w:fill="FFFFFF"/>
        </w:rPr>
        <w:t xml:space="preserve"> 2023</w:t>
      </w:r>
      <w:r w:rsidR="00B73B99" w:rsidRPr="00B16183">
        <w:rPr>
          <w:shd w:val="clear" w:color="auto" w:fill="FFFFFF"/>
        </w:rPr>
        <w:t xml:space="preserve"> r. do </w:t>
      </w:r>
      <w:r w:rsidR="00767478">
        <w:rPr>
          <w:shd w:val="clear" w:color="auto" w:fill="FFFFFF"/>
        </w:rPr>
        <w:t>lutego</w:t>
      </w:r>
      <w:r w:rsidR="00B73B99" w:rsidRPr="00B16183">
        <w:rPr>
          <w:shd w:val="clear" w:color="auto" w:fill="FFFFFF"/>
        </w:rPr>
        <w:t xml:space="preserve"> 202</w:t>
      </w:r>
      <w:r w:rsidR="0028658B">
        <w:rPr>
          <w:shd w:val="clear" w:color="auto" w:fill="FFFFFF"/>
        </w:rPr>
        <w:t>2</w:t>
      </w:r>
      <w:r w:rsidR="00B73B99" w:rsidRPr="00B16183">
        <w:rPr>
          <w:shd w:val="clear" w:color="auto" w:fill="FFFFFF"/>
        </w:rPr>
        <w:t xml:space="preserve"> r., przeciętne zatrudnienie w sektorze prze</w:t>
      </w:r>
      <w:r w:rsidRPr="00B16183">
        <w:rPr>
          <w:shd w:val="clear" w:color="auto" w:fill="FFFFFF"/>
        </w:rPr>
        <w:t xml:space="preserve">dsiębiorstw zwiększyło się o </w:t>
      </w:r>
      <w:r w:rsidR="00767478">
        <w:rPr>
          <w:shd w:val="clear" w:color="auto" w:fill="FFFFFF"/>
        </w:rPr>
        <w:t>0</w:t>
      </w:r>
      <w:r w:rsidRPr="00B16183">
        <w:rPr>
          <w:shd w:val="clear" w:color="auto" w:fill="FFFFFF"/>
        </w:rPr>
        <w:t>,</w:t>
      </w:r>
      <w:r w:rsidR="00767478">
        <w:rPr>
          <w:shd w:val="clear" w:color="auto" w:fill="FFFFFF"/>
        </w:rPr>
        <w:t>8</w:t>
      </w:r>
      <w:r w:rsidR="003B472B">
        <w:rPr>
          <w:shd w:val="clear" w:color="auto" w:fill="FFFFFF"/>
        </w:rPr>
        <w:t>%. W</w:t>
      </w:r>
      <w:r w:rsidR="00B73B99" w:rsidRPr="00B16183">
        <w:rPr>
          <w:shd w:val="clear" w:color="auto" w:fill="FFFFFF"/>
        </w:rPr>
        <w:t xml:space="preserve"> </w:t>
      </w:r>
      <w:r w:rsidR="00767478">
        <w:rPr>
          <w:shd w:val="clear" w:color="auto" w:fill="FFFFFF"/>
        </w:rPr>
        <w:t>lutym</w:t>
      </w:r>
      <w:r w:rsidR="0028658B">
        <w:rPr>
          <w:shd w:val="clear" w:color="auto" w:fill="FFFFFF"/>
        </w:rPr>
        <w:t xml:space="preserve"> 2022</w:t>
      </w:r>
      <w:r w:rsidR="00B73B99" w:rsidRPr="00B16183">
        <w:rPr>
          <w:shd w:val="clear" w:color="auto" w:fill="FFFFFF"/>
        </w:rPr>
        <w:t xml:space="preserve"> r. odnotowany w skali roku</w:t>
      </w:r>
      <w:r w:rsidR="006D6F5D" w:rsidRPr="00B16183">
        <w:rPr>
          <w:shd w:val="clear" w:color="auto" w:fill="FFFFFF"/>
        </w:rPr>
        <w:t xml:space="preserve"> wzrost był </w:t>
      </w:r>
      <w:r w:rsidR="0028658B">
        <w:rPr>
          <w:shd w:val="clear" w:color="auto" w:fill="FFFFFF"/>
        </w:rPr>
        <w:t>wyższy</w:t>
      </w:r>
      <w:r w:rsidR="00EE6745">
        <w:rPr>
          <w:shd w:val="clear" w:color="auto" w:fill="FFFFFF"/>
        </w:rPr>
        <w:t xml:space="preserve"> i </w:t>
      </w:r>
      <w:r w:rsidR="005B1B2C">
        <w:rPr>
          <w:shd w:val="clear" w:color="auto" w:fill="FFFFFF"/>
        </w:rPr>
        <w:t>wynosił</w:t>
      </w:r>
      <w:r w:rsidR="006D6F5D"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>2</w:t>
      </w:r>
      <w:r w:rsidR="006D6F5D" w:rsidRPr="00B16183">
        <w:rPr>
          <w:shd w:val="clear" w:color="auto" w:fill="FFFFFF"/>
        </w:rPr>
        <w:t>,</w:t>
      </w:r>
      <w:r w:rsidR="00767478">
        <w:rPr>
          <w:shd w:val="clear" w:color="auto" w:fill="FFFFFF"/>
        </w:rPr>
        <w:t>2</w:t>
      </w:r>
      <w:r w:rsidR="00B73B99" w:rsidRPr="00B16183">
        <w:rPr>
          <w:shd w:val="clear" w:color="auto" w:fill="FFFFFF"/>
        </w:rPr>
        <w:t>%.</w:t>
      </w:r>
    </w:p>
    <w:p w14:paraId="0DBD2B54" w14:textId="4FE760D0" w:rsidR="00A3623D" w:rsidRPr="00B16183" w:rsidRDefault="00B16871" w:rsidP="00A3623D">
      <w:pPr>
        <w:pStyle w:val="Tytuwykresu0"/>
        <w:rPr>
          <w:rFonts w:ascii="Fira Sans" w:hAnsi="Fira Sans"/>
          <w:b w:val="0"/>
          <w:noProof w:val="0"/>
          <w:szCs w:val="19"/>
        </w:rPr>
      </w:pPr>
      <w:r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 w sektorze przedsiębiorstw</w:t>
      </w:r>
    </w:p>
    <w:p w14:paraId="79EC13FA" w14:textId="6CD68BA8" w:rsidR="00CC0D48" w:rsidRPr="00B16183" w:rsidRDefault="005361F6" w:rsidP="00BF2B4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CC871C4">
                <wp:simplePos x="0" y="0"/>
                <wp:positionH relativeFrom="column">
                  <wp:posOffset>5276850</wp:posOffset>
                </wp:positionH>
                <wp:positionV relativeFrom="paragraph">
                  <wp:posOffset>3761740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a brutto w sektorze przedsiębiorstw obejmują wynagrodzenie zasadnicze oraz dodatkowe składowe wynagrodzeń, m.in. premie, nagrody, wynagrodzenie za płacę w godzinach nadliczbowych oraz odprawy emerytal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8D3" w14:textId="77777777"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      </w:r>
                          </w:p>
                          <w:p w14:paraId="29D2175E" w14:textId="25DA78E1"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a brutto w sektorze przedsiębiorstw obejmują wynagrodzenie zasadnicze oraz dodatkowe składowe wynagrodzeń, m.in. premie, nagrody, wynagrodzenie za płacę w godzinach nadliczbowych oraz odprawy emerytalne " style="position:absolute;margin-left:415.5pt;margin-top:296.2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" filled="f" stroked="f">
                <v:textbox>
                  <w:txbxContent>
                    <w:p w14:paraId="60F698D3" w14:textId="77777777"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</w:r>
                    </w:p>
                    <w:bookmarkEnd w:id="1"/>
                    <w:p w14:paraId="29D2175E" w14:textId="25DA78E1"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7217C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65760" behindDoc="0" locked="1" layoutInCell="1" allowOverlap="1" wp14:anchorId="3610EC16" wp14:editId="1035A51F">
            <wp:simplePos x="0" y="0"/>
            <wp:positionH relativeFrom="column">
              <wp:posOffset>-19050</wp:posOffset>
            </wp:positionH>
            <wp:positionV relativeFrom="paragraph">
              <wp:posOffset>8255</wp:posOffset>
            </wp:positionV>
            <wp:extent cx="5219700" cy="3220720"/>
            <wp:effectExtent l="0" t="0" r="0" b="0"/>
            <wp:wrapTopAndBottom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2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BB">
        <w:rPr>
          <w:rFonts w:eastAsia="Times New Roman" w:cs="Times New Roman"/>
          <w:szCs w:val="19"/>
          <w:lang w:eastAsia="pl-PL"/>
        </w:rPr>
        <w:br/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767478">
        <w:rPr>
          <w:rFonts w:eastAsia="Times New Roman" w:cs="Times New Roman"/>
          <w:szCs w:val="19"/>
          <w:lang w:eastAsia="pl-PL"/>
        </w:rPr>
        <w:t>lutym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 w 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28658B">
        <w:rPr>
          <w:rFonts w:eastAsia="Times New Roman" w:cs="Times New Roman"/>
          <w:szCs w:val="19"/>
          <w:lang w:eastAsia="pl-PL"/>
        </w:rPr>
        <w:t>z</w:t>
      </w:r>
      <w:r w:rsidR="00767478">
        <w:rPr>
          <w:rFonts w:eastAsia="Times New Roman" w:cs="Times New Roman"/>
          <w:szCs w:val="19"/>
          <w:lang w:eastAsia="pl-PL"/>
        </w:rPr>
        <w:t>więk</w:t>
      </w:r>
      <w:r w:rsidR="0028658B">
        <w:rPr>
          <w:rFonts w:eastAsia="Times New Roman" w:cs="Times New Roman"/>
          <w:szCs w:val="19"/>
          <w:lang w:eastAsia="pl-PL"/>
        </w:rPr>
        <w:t>szyło się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w stosunku do </w:t>
      </w:r>
      <w:r w:rsidR="00767478">
        <w:rPr>
          <w:rFonts w:eastAsia="Times New Roman" w:cs="Times New Roman"/>
          <w:szCs w:val="19"/>
          <w:lang w:eastAsia="pl-PL"/>
        </w:rPr>
        <w:t>stycznia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767478">
        <w:rPr>
          <w:rFonts w:eastAsia="Times New Roman" w:cs="Times New Roman"/>
          <w:szCs w:val="19"/>
          <w:lang w:eastAsia="pl-PL"/>
        </w:rPr>
        <w:t>2</w:t>
      </w:r>
      <w:r w:rsidR="00A3623D" w:rsidRPr="00B16183">
        <w:rPr>
          <w:rFonts w:eastAsia="Times New Roman" w:cs="Times New Roman"/>
          <w:szCs w:val="19"/>
          <w:lang w:eastAsia="pl-PL"/>
        </w:rPr>
        <w:t>,</w:t>
      </w:r>
      <w:r w:rsidR="00767478">
        <w:rPr>
          <w:rFonts w:eastAsia="Times New Roman" w:cs="Times New Roman"/>
          <w:szCs w:val="19"/>
          <w:lang w:eastAsia="pl-PL"/>
        </w:rPr>
        <w:t>6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>. Taki sam</w:t>
      </w:r>
      <w:r w:rsidR="00992711" w:rsidRPr="00992711">
        <w:rPr>
          <w:rFonts w:eastAsia="Times New Roman" w:cs="Times New Roman"/>
          <w:szCs w:val="19"/>
          <w:lang w:eastAsia="pl-PL"/>
        </w:rPr>
        <w:t xml:space="preserve"> wzrost</w:t>
      </w:r>
      <w:r w:rsidR="0002511D">
        <w:rPr>
          <w:rFonts w:eastAsia="Times New Roman" w:cs="Times New Roman"/>
          <w:szCs w:val="19"/>
          <w:lang w:eastAsia="pl-PL"/>
        </w:rPr>
        <w:t xml:space="preserve"> dynamiki</w:t>
      </w:r>
      <w:r w:rsidR="00992711" w:rsidRPr="00992711">
        <w:rPr>
          <w:rFonts w:eastAsia="Times New Roman" w:cs="Times New Roman"/>
          <w:szCs w:val="19"/>
          <w:lang w:eastAsia="pl-PL"/>
        </w:rPr>
        <w:t xml:space="preserve"> </w:t>
      </w:r>
      <w:r w:rsidR="00992711">
        <w:rPr>
          <w:rFonts w:eastAsia="Times New Roman" w:cs="Times New Roman"/>
          <w:szCs w:val="19"/>
          <w:lang w:eastAsia="pl-PL"/>
        </w:rPr>
        <w:t>płac zanotowano</w:t>
      </w:r>
      <w:r w:rsidR="0002511D">
        <w:rPr>
          <w:rFonts w:eastAsia="Times New Roman" w:cs="Times New Roman"/>
          <w:szCs w:val="19"/>
          <w:lang w:eastAsia="pl-PL"/>
        </w:rPr>
        <w:t xml:space="preserve"> rok wcześniej, tj.</w:t>
      </w:r>
      <w:r w:rsidR="00013D28">
        <w:rPr>
          <w:rFonts w:eastAsia="Times New Roman" w:cs="Times New Roman"/>
          <w:szCs w:val="19"/>
          <w:lang w:eastAsia="pl-PL"/>
        </w:rPr>
        <w:t xml:space="preserve"> 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767478">
        <w:rPr>
          <w:rFonts w:eastAsia="Times New Roman" w:cs="Times New Roman"/>
          <w:szCs w:val="19"/>
          <w:lang w:eastAsia="pl-PL"/>
        </w:rPr>
        <w:t>lutym</w:t>
      </w:r>
      <w:r w:rsidR="00D809DC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2</w:t>
      </w:r>
      <w:r w:rsidR="00D809DC" w:rsidRPr="00B16183">
        <w:rPr>
          <w:rFonts w:eastAsia="Times New Roman" w:cs="Times New Roman"/>
          <w:szCs w:val="19"/>
          <w:lang w:eastAsia="pl-PL"/>
        </w:rPr>
        <w:t xml:space="preserve"> r. w</w:t>
      </w:r>
      <w:r w:rsidR="0005290B" w:rsidRPr="00B16183">
        <w:rPr>
          <w:rFonts w:eastAsia="Times New Roman" w:cs="Times New Roman"/>
          <w:szCs w:val="19"/>
          <w:lang w:eastAsia="pl-PL"/>
        </w:rPr>
        <w:t> </w:t>
      </w:r>
      <w:r w:rsidR="00D809DC" w:rsidRPr="00B16183">
        <w:rPr>
          <w:rFonts w:eastAsia="Times New Roman" w:cs="Times New Roman"/>
          <w:szCs w:val="19"/>
          <w:lang w:eastAsia="pl-PL"/>
        </w:rPr>
        <w:t xml:space="preserve">porównaniu do </w:t>
      </w:r>
      <w:r w:rsidR="00992711">
        <w:rPr>
          <w:rFonts w:eastAsia="Times New Roman" w:cs="Times New Roman"/>
          <w:szCs w:val="19"/>
          <w:lang w:eastAsia="pl-PL"/>
        </w:rPr>
        <w:t>stycznia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992711">
        <w:rPr>
          <w:rFonts w:eastAsia="Times New Roman" w:cs="Times New Roman"/>
          <w:szCs w:val="19"/>
          <w:lang w:eastAsia="pl-PL"/>
        </w:rPr>
        <w:t>2</w:t>
      </w:r>
      <w:r w:rsidR="0002511D">
        <w:rPr>
          <w:rFonts w:eastAsia="Times New Roman" w:cs="Times New Roman"/>
          <w:szCs w:val="19"/>
          <w:lang w:eastAsia="pl-PL"/>
        </w:rPr>
        <w:t>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r. </w:t>
      </w:r>
      <w:r w:rsidR="00CC0D48">
        <w:rPr>
          <w:rFonts w:eastAsia="Times New Roman" w:cs="Times New Roman"/>
          <w:szCs w:val="19"/>
          <w:lang w:eastAsia="pl-PL"/>
        </w:rPr>
        <w:t>Wzrost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przeciętnych </w:t>
      </w:r>
      <w:r w:rsidR="003B472B">
        <w:rPr>
          <w:rFonts w:eastAsia="Times New Roman" w:cs="Times New Roman"/>
          <w:szCs w:val="19"/>
          <w:lang w:eastAsia="pl-PL"/>
        </w:rPr>
        <w:t xml:space="preserve">miesięcznych 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wynagrodzeń w </w:t>
      </w:r>
      <w:r w:rsidR="00CC0D48">
        <w:rPr>
          <w:rFonts w:eastAsia="Times New Roman" w:cs="Times New Roman"/>
          <w:szCs w:val="19"/>
          <w:lang w:eastAsia="pl-PL"/>
        </w:rPr>
        <w:t>lutym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względem </w:t>
      </w:r>
      <w:r w:rsidR="00CC0D48">
        <w:rPr>
          <w:rFonts w:eastAsia="Times New Roman" w:cs="Times New Roman"/>
          <w:szCs w:val="19"/>
          <w:lang w:eastAsia="pl-PL"/>
        </w:rPr>
        <w:t>stycznia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CC0D4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spowodowany był </w:t>
      </w:r>
      <w:r w:rsidR="005F5E21">
        <w:rPr>
          <w:rFonts w:eastAsia="Times New Roman" w:cs="Times New Roman"/>
          <w:szCs w:val="19"/>
          <w:lang w:eastAsia="pl-PL"/>
        </w:rPr>
        <w:t xml:space="preserve">wypłatami </w:t>
      </w:r>
      <w:r w:rsidR="0050314C">
        <w:rPr>
          <w:rFonts w:eastAsia="Times New Roman" w:cs="Times New Roman"/>
          <w:szCs w:val="19"/>
          <w:lang w:eastAsia="pl-PL"/>
        </w:rPr>
        <w:t xml:space="preserve">m.in. </w:t>
      </w:r>
      <w:r w:rsidR="003B472B">
        <w:rPr>
          <w:rFonts w:eastAsia="Times New Roman" w:cs="Times New Roman"/>
          <w:szCs w:val="19"/>
          <w:lang w:eastAsia="pl-PL"/>
        </w:rPr>
        <w:t xml:space="preserve">premii </w:t>
      </w:r>
      <w:r w:rsidR="0050314C">
        <w:rPr>
          <w:rFonts w:eastAsia="Times New Roman" w:cs="Times New Roman"/>
          <w:szCs w:val="19"/>
          <w:lang w:eastAsia="pl-PL"/>
        </w:rPr>
        <w:t xml:space="preserve">i </w:t>
      </w:r>
      <w:r w:rsidR="003B472B">
        <w:rPr>
          <w:rFonts w:eastAsia="Times New Roman" w:cs="Times New Roman"/>
          <w:szCs w:val="19"/>
          <w:lang w:eastAsia="pl-PL"/>
        </w:rPr>
        <w:t xml:space="preserve">nagród </w:t>
      </w:r>
      <w:r w:rsidR="0050314C">
        <w:rPr>
          <w:rFonts w:eastAsia="Times New Roman" w:cs="Times New Roman"/>
          <w:szCs w:val="19"/>
          <w:lang w:eastAsia="pl-PL"/>
        </w:rPr>
        <w:t>rocznych, jubileuszowych</w:t>
      </w:r>
      <w:r w:rsidR="005D6D61">
        <w:rPr>
          <w:rFonts w:eastAsia="Times New Roman" w:cs="Times New Roman"/>
          <w:szCs w:val="19"/>
          <w:lang w:eastAsia="pl-PL"/>
        </w:rPr>
        <w:t>, premii z powodu inflacji</w:t>
      </w:r>
      <w:r w:rsidR="0050314C">
        <w:rPr>
          <w:rFonts w:eastAsia="Times New Roman" w:cs="Times New Roman"/>
          <w:szCs w:val="19"/>
          <w:lang w:eastAsia="pl-PL"/>
        </w:rPr>
        <w:t>, podwyższeniem wynagrodzeń oraz wypłatami</w:t>
      </w:r>
      <w:r w:rsidR="003B472B">
        <w:rPr>
          <w:rFonts w:eastAsia="Times New Roman" w:cs="Times New Roman"/>
          <w:szCs w:val="19"/>
          <w:lang w:eastAsia="pl-PL"/>
        </w:rPr>
        <w:t xml:space="preserve">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A3623D"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>).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Najwyższy wzrost przeciętnych miesięcznych wynagrodzeń brutto odnotowano w sekcji </w:t>
      </w:r>
      <w:r w:rsidR="0050314C" w:rsidRPr="0050314C">
        <w:rPr>
          <w:rFonts w:eastAsia="Times New Roman" w:cs="Times New Roman"/>
          <w:szCs w:val="19"/>
          <w:lang w:eastAsia="pl-PL"/>
        </w:rPr>
        <w:t>„Górnictwo i wydobywanie” (o</w:t>
      </w:r>
      <w:r w:rsidR="00BF2B4E">
        <w:rPr>
          <w:rFonts w:eastAsia="Times New Roman" w:cs="Times New Roman"/>
          <w:szCs w:val="19"/>
          <w:lang w:eastAsia="pl-PL"/>
        </w:rPr>
        <w:t> </w:t>
      </w:r>
      <w:r w:rsidR="007C5AAE">
        <w:rPr>
          <w:rFonts w:eastAsia="Times New Roman" w:cs="Times New Roman"/>
          <w:szCs w:val="19"/>
          <w:lang w:eastAsia="pl-PL"/>
        </w:rPr>
        <w:t>4</w:t>
      </w:r>
      <w:r w:rsidR="0050314C" w:rsidRPr="0050314C">
        <w:rPr>
          <w:rFonts w:eastAsia="Times New Roman" w:cs="Times New Roman"/>
          <w:szCs w:val="19"/>
          <w:lang w:eastAsia="pl-PL"/>
        </w:rPr>
        <w:t>2,</w:t>
      </w:r>
      <w:r w:rsidR="007C5AAE">
        <w:rPr>
          <w:rFonts w:eastAsia="Times New Roman" w:cs="Times New Roman"/>
          <w:szCs w:val="19"/>
          <w:lang w:eastAsia="pl-PL"/>
        </w:rPr>
        <w:t>2</w:t>
      </w:r>
      <w:r w:rsidR="0050314C" w:rsidRPr="0050314C">
        <w:rPr>
          <w:rFonts w:eastAsia="Times New Roman" w:cs="Times New Roman"/>
          <w:szCs w:val="19"/>
          <w:lang w:eastAsia="pl-PL"/>
        </w:rPr>
        <w:t>%),</w:t>
      </w:r>
      <w:r w:rsidR="007C5AAE" w:rsidRPr="007C5AAE">
        <w:t xml:space="preserve"> </w:t>
      </w:r>
      <w:r w:rsidR="007C5AAE" w:rsidRPr="007C5AAE">
        <w:rPr>
          <w:rFonts w:eastAsia="Times New Roman" w:cs="Times New Roman"/>
          <w:szCs w:val="19"/>
          <w:lang w:eastAsia="pl-PL"/>
        </w:rPr>
        <w:t>gdzie wynagrodzenia wyniosły 1</w:t>
      </w:r>
      <w:r w:rsidR="007C5AAE">
        <w:rPr>
          <w:rFonts w:eastAsia="Times New Roman" w:cs="Times New Roman"/>
          <w:szCs w:val="19"/>
          <w:lang w:eastAsia="pl-PL"/>
        </w:rPr>
        <w:t>2801</w:t>
      </w:r>
      <w:r w:rsidR="007C5AAE" w:rsidRPr="007C5AAE">
        <w:rPr>
          <w:rFonts w:eastAsia="Times New Roman" w:cs="Times New Roman"/>
          <w:szCs w:val="19"/>
          <w:lang w:eastAsia="pl-PL"/>
        </w:rPr>
        <w:t>,</w:t>
      </w:r>
      <w:r w:rsidR="007C5AAE">
        <w:rPr>
          <w:rFonts w:eastAsia="Times New Roman" w:cs="Times New Roman"/>
          <w:szCs w:val="19"/>
          <w:lang w:eastAsia="pl-PL"/>
        </w:rPr>
        <w:t>92</w:t>
      </w:r>
      <w:r w:rsidR="007C5AAE" w:rsidRPr="007C5AAE">
        <w:rPr>
          <w:rFonts w:eastAsia="Times New Roman" w:cs="Times New Roman"/>
          <w:szCs w:val="19"/>
          <w:lang w:eastAsia="pl-PL"/>
        </w:rPr>
        <w:t xml:space="preserve"> zł (miesiąc wcześniej </w:t>
      </w:r>
      <w:r w:rsidR="007C5AAE">
        <w:rPr>
          <w:rFonts w:eastAsia="Times New Roman" w:cs="Times New Roman"/>
          <w:szCs w:val="19"/>
          <w:lang w:eastAsia="pl-PL"/>
        </w:rPr>
        <w:t>8999</w:t>
      </w:r>
      <w:r w:rsidR="007C5AAE" w:rsidRPr="007C5AAE">
        <w:rPr>
          <w:rFonts w:eastAsia="Times New Roman" w:cs="Times New Roman"/>
          <w:szCs w:val="19"/>
          <w:lang w:eastAsia="pl-PL"/>
        </w:rPr>
        <w:t>,</w:t>
      </w:r>
      <w:r w:rsidR="007C5AAE">
        <w:rPr>
          <w:rFonts w:eastAsia="Times New Roman" w:cs="Times New Roman"/>
          <w:szCs w:val="19"/>
          <w:lang w:eastAsia="pl-PL"/>
        </w:rPr>
        <w:t>74</w:t>
      </w:r>
      <w:r w:rsidR="007C5AAE" w:rsidRPr="007C5AAE">
        <w:rPr>
          <w:rFonts w:eastAsia="Times New Roman" w:cs="Times New Roman"/>
          <w:szCs w:val="19"/>
          <w:lang w:eastAsia="pl-PL"/>
        </w:rPr>
        <w:t xml:space="preserve"> zł)</w:t>
      </w:r>
      <w:r w:rsidR="007C5AAE">
        <w:rPr>
          <w:rFonts w:eastAsia="Times New Roman" w:cs="Times New Roman"/>
          <w:szCs w:val="19"/>
          <w:lang w:eastAsia="pl-PL"/>
        </w:rPr>
        <w:t xml:space="preserve"> oraz </w:t>
      </w:r>
      <w:r w:rsidR="00CC0D48" w:rsidRPr="00B16183">
        <w:rPr>
          <w:rFonts w:eastAsia="Times New Roman" w:cs="Times New Roman"/>
          <w:szCs w:val="19"/>
          <w:lang w:eastAsia="pl-PL"/>
        </w:rPr>
        <w:t>„</w:t>
      </w:r>
      <w:r w:rsidR="005F5E21">
        <w:rPr>
          <w:rFonts w:eastAsia="Times New Roman" w:cs="Times New Roman"/>
          <w:szCs w:val="19"/>
          <w:lang w:eastAsia="pl-PL"/>
        </w:rPr>
        <w:t>Wytwarzanie i </w:t>
      </w:r>
      <w:r w:rsidR="007C5AAE" w:rsidRPr="007C5AAE">
        <w:rPr>
          <w:rFonts w:eastAsia="Times New Roman" w:cs="Times New Roman"/>
          <w:szCs w:val="19"/>
          <w:lang w:eastAsia="pl-PL"/>
        </w:rPr>
        <w:t>zaopatrywanie w energię elektryczną, gaz, parę wodną i gorącą wodę”</w:t>
      </w:r>
      <w:r w:rsidR="007C5AAE">
        <w:rPr>
          <w:rFonts w:eastAsia="Times New Roman" w:cs="Times New Roman"/>
          <w:szCs w:val="19"/>
          <w:lang w:eastAsia="pl-PL"/>
        </w:rPr>
        <w:t xml:space="preserve"> </w:t>
      </w:r>
      <w:r w:rsidR="007C5AAE" w:rsidRPr="007C5AAE">
        <w:rPr>
          <w:rFonts w:eastAsia="Times New Roman" w:cs="Times New Roman"/>
          <w:szCs w:val="19"/>
          <w:lang w:eastAsia="pl-PL"/>
        </w:rPr>
        <w:t xml:space="preserve">(o </w:t>
      </w:r>
      <w:r w:rsidR="007C5AAE">
        <w:rPr>
          <w:rFonts w:eastAsia="Times New Roman" w:cs="Times New Roman"/>
          <w:szCs w:val="19"/>
          <w:lang w:eastAsia="pl-PL"/>
        </w:rPr>
        <w:t>10</w:t>
      </w:r>
      <w:r w:rsidR="007C5AAE" w:rsidRPr="007C5AAE">
        <w:rPr>
          <w:rFonts w:eastAsia="Times New Roman" w:cs="Times New Roman"/>
          <w:szCs w:val="19"/>
          <w:lang w:eastAsia="pl-PL"/>
        </w:rPr>
        <w:t>,</w:t>
      </w:r>
      <w:r w:rsidR="007C5AAE">
        <w:rPr>
          <w:rFonts w:eastAsia="Times New Roman" w:cs="Times New Roman"/>
          <w:szCs w:val="19"/>
          <w:lang w:eastAsia="pl-PL"/>
        </w:rPr>
        <w:t>4</w:t>
      </w:r>
      <w:r w:rsidR="007C5AAE" w:rsidRPr="007C5AAE">
        <w:rPr>
          <w:rFonts w:eastAsia="Times New Roman" w:cs="Times New Roman"/>
          <w:szCs w:val="19"/>
          <w:lang w:eastAsia="pl-PL"/>
        </w:rPr>
        <w:t>%)</w:t>
      </w:r>
      <w:r w:rsidR="00CC0D48" w:rsidRPr="00B16183">
        <w:rPr>
          <w:rFonts w:eastAsia="Times New Roman" w:cs="Times New Roman"/>
          <w:szCs w:val="19"/>
          <w:lang w:eastAsia="pl-PL"/>
        </w:rPr>
        <w:t>, gdzie wynagrodzenia wyniosły 1</w:t>
      </w:r>
      <w:r w:rsidR="007C5AAE">
        <w:rPr>
          <w:rFonts w:eastAsia="Times New Roman" w:cs="Times New Roman"/>
          <w:szCs w:val="19"/>
          <w:lang w:eastAsia="pl-PL"/>
        </w:rPr>
        <w:t>0946</w:t>
      </w:r>
      <w:r w:rsidR="00CC0D48" w:rsidRPr="00B16183">
        <w:rPr>
          <w:rFonts w:eastAsia="Times New Roman" w:cs="Times New Roman"/>
          <w:szCs w:val="19"/>
          <w:lang w:eastAsia="pl-PL"/>
        </w:rPr>
        <w:t>,9</w:t>
      </w:r>
      <w:r w:rsidR="007C5AAE">
        <w:rPr>
          <w:rFonts w:eastAsia="Times New Roman" w:cs="Times New Roman"/>
          <w:szCs w:val="19"/>
          <w:lang w:eastAsia="pl-PL"/>
        </w:rPr>
        <w:t>8 zł (miesiąc wcześniej 9918</w:t>
      </w:r>
      <w:r w:rsidR="00CC0D48" w:rsidRPr="00B16183">
        <w:rPr>
          <w:rFonts w:eastAsia="Times New Roman" w:cs="Times New Roman"/>
          <w:szCs w:val="19"/>
          <w:lang w:eastAsia="pl-PL"/>
        </w:rPr>
        <w:t>,</w:t>
      </w:r>
      <w:r w:rsidR="007C5AAE">
        <w:rPr>
          <w:rFonts w:eastAsia="Times New Roman" w:cs="Times New Roman"/>
          <w:szCs w:val="19"/>
          <w:lang w:eastAsia="pl-PL"/>
        </w:rPr>
        <w:t>65</w:t>
      </w:r>
      <w:r w:rsidR="00CC0D48" w:rsidRPr="00B16183">
        <w:rPr>
          <w:rFonts w:eastAsia="Times New Roman" w:cs="Times New Roman"/>
          <w:szCs w:val="19"/>
          <w:lang w:eastAsia="pl-PL"/>
        </w:rPr>
        <w:t xml:space="preserve"> zł</w:t>
      </w:r>
      <w:r w:rsidR="007E3DA5">
        <w:rPr>
          <w:rFonts w:eastAsia="Times New Roman" w:cs="Times New Roman"/>
          <w:szCs w:val="19"/>
          <w:lang w:eastAsia="pl-PL"/>
        </w:rPr>
        <w:t>)</w:t>
      </w:r>
      <w:r w:rsidR="00CC0D48" w:rsidRPr="00B16183">
        <w:rPr>
          <w:rFonts w:eastAsia="Times New Roman" w:cs="Times New Roman"/>
          <w:szCs w:val="19"/>
          <w:lang w:eastAsia="pl-PL"/>
        </w:rPr>
        <w:t>.</w:t>
      </w:r>
    </w:p>
    <w:p w14:paraId="3365D6FD" w14:textId="11C5418B" w:rsidR="0028658B" w:rsidRPr="0028658B" w:rsidRDefault="0028658B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8658B">
        <w:rPr>
          <w:szCs w:val="19"/>
        </w:rPr>
        <w:t>W skali roku (</w:t>
      </w:r>
      <w:r w:rsidR="00767478">
        <w:rPr>
          <w:bCs/>
          <w:szCs w:val="19"/>
        </w:rPr>
        <w:t>luty</w:t>
      </w:r>
      <w:r w:rsidRPr="0028658B">
        <w:rPr>
          <w:bCs/>
          <w:szCs w:val="19"/>
        </w:rPr>
        <w:t xml:space="preserve"> 2023</w:t>
      </w:r>
      <w:r w:rsidRPr="0028658B">
        <w:rPr>
          <w:szCs w:val="19"/>
        </w:rPr>
        <w:t xml:space="preserve"> r. do </w:t>
      </w:r>
      <w:r w:rsidR="00767478">
        <w:rPr>
          <w:bCs/>
          <w:szCs w:val="19"/>
        </w:rPr>
        <w:t>lutego</w:t>
      </w:r>
      <w:r w:rsidRPr="0028658B">
        <w:rPr>
          <w:bCs/>
          <w:szCs w:val="19"/>
        </w:rPr>
        <w:t xml:space="preserve"> 2022</w:t>
      </w:r>
      <w:r w:rsidRPr="0028658B">
        <w:rPr>
          <w:szCs w:val="19"/>
        </w:rPr>
        <w:t xml:space="preserve"> r.) przeciętne miesięczne wynagrodzenie brutto wzrosło o 1</w:t>
      </w:r>
      <w:r w:rsidRPr="0028658B">
        <w:rPr>
          <w:bCs/>
          <w:szCs w:val="19"/>
        </w:rPr>
        <w:t>3</w:t>
      </w:r>
      <w:r w:rsidRPr="0028658B">
        <w:rPr>
          <w:szCs w:val="19"/>
        </w:rPr>
        <w:t>,</w:t>
      </w:r>
      <w:r w:rsidR="00767478">
        <w:rPr>
          <w:bCs/>
          <w:szCs w:val="19"/>
        </w:rPr>
        <w:t>6</w:t>
      </w:r>
      <w:r w:rsidRPr="0028658B">
        <w:rPr>
          <w:szCs w:val="19"/>
        </w:rPr>
        <w:t>%. Przed rokiem (</w:t>
      </w:r>
      <w:r w:rsidR="00767478">
        <w:rPr>
          <w:bCs/>
          <w:szCs w:val="19"/>
        </w:rPr>
        <w:t>luty</w:t>
      </w:r>
      <w:r w:rsidRPr="0028658B">
        <w:rPr>
          <w:bCs/>
          <w:szCs w:val="19"/>
        </w:rPr>
        <w:t xml:space="preserve"> 2022</w:t>
      </w:r>
      <w:r w:rsidRPr="0028658B">
        <w:rPr>
          <w:szCs w:val="19"/>
        </w:rPr>
        <w:t xml:space="preserve"> r. do </w:t>
      </w:r>
      <w:r w:rsidR="00767478">
        <w:rPr>
          <w:bCs/>
          <w:szCs w:val="19"/>
        </w:rPr>
        <w:t>lutego</w:t>
      </w:r>
      <w:r w:rsidRPr="0028658B">
        <w:rPr>
          <w:szCs w:val="19"/>
        </w:rPr>
        <w:t xml:space="preserve"> 202</w:t>
      </w:r>
      <w:r w:rsidRPr="0028658B">
        <w:rPr>
          <w:bCs/>
          <w:szCs w:val="19"/>
        </w:rPr>
        <w:t>1</w:t>
      </w:r>
      <w:r w:rsidRPr="0028658B">
        <w:rPr>
          <w:szCs w:val="19"/>
        </w:rPr>
        <w:t xml:space="preserve"> r.) odnotowano dynamikę wzrostu przeciętnej płacy na poziomie </w:t>
      </w:r>
      <w:r w:rsidR="00767478">
        <w:rPr>
          <w:szCs w:val="19"/>
        </w:rPr>
        <w:t>11</w:t>
      </w:r>
      <w:r w:rsidRPr="0028658B">
        <w:rPr>
          <w:bCs/>
          <w:szCs w:val="19"/>
        </w:rPr>
        <w:t>,</w:t>
      </w:r>
      <w:r w:rsidR="00767478">
        <w:rPr>
          <w:bCs/>
          <w:szCs w:val="19"/>
        </w:rPr>
        <w:t>7</w:t>
      </w:r>
      <w:r>
        <w:rPr>
          <w:bCs/>
          <w:szCs w:val="19"/>
        </w:rPr>
        <w:t xml:space="preserve">%. </w:t>
      </w:r>
    </w:p>
    <w:p w14:paraId="52CFA190" w14:textId="0DACA118" w:rsidR="00E16BA3" w:rsidRDefault="00E16BA3" w:rsidP="00E16BA3">
      <w:pPr>
        <w:pStyle w:val="Tytuwykresu0"/>
        <w:rPr>
          <w:rFonts w:ascii="Fira Sans" w:hAnsi="Fira Sans"/>
          <w:noProof w:val="0"/>
        </w:rPr>
      </w:pPr>
      <w:r w:rsidRPr="00B16183">
        <w:rPr>
          <w:rFonts w:ascii="Fira Sans" w:hAnsi="Fira Sans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77B32F68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8564" w14:textId="77777777" w:rsidR="00B936E0" w:rsidRPr="00FD5ADA" w:rsidRDefault="00B936E0" w:rsidP="00B93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8658B">
                              <w:rPr>
                                <w:b/>
                                <w:bCs w:val="0"/>
                              </w:rPr>
                              <w:t>W styczniu 2023 r. ustawowe minimalne wynagrodzenie za pracę wzrosło do 3490 zł, tj. o 15,9%</w:t>
                            </w:r>
                            <w:r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      </w:r>
                          </w:p>
                          <w:p w14:paraId="2E72DF95" w14:textId="2EFB0362" w:rsidR="00E16BA3" w:rsidRPr="00FD5ADA" w:rsidRDefault="00E16BA3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" filled="f" stroked="f">
                <v:textbox>
                  <w:txbxContent>
                    <w:p w14:paraId="6EBD8564" w14:textId="77777777" w:rsidR="00B936E0" w:rsidRPr="00FD5ADA" w:rsidRDefault="00B936E0" w:rsidP="00B936E0">
                      <w:pPr>
                        <w:pStyle w:val="tekstzboku"/>
                        <w:rPr>
                          <w:bCs w:val="0"/>
                        </w:rPr>
                      </w:pPr>
                      <w:r w:rsidRPr="0028658B">
                        <w:rPr>
                          <w:b/>
                          <w:bCs w:val="0"/>
                        </w:rPr>
                        <w:t>W styczniu 2023 r. ustawowe minimalne wynagrodzenie za pracę wzrosło do 3490 zł, tj. o 15,9%</w:t>
                      </w:r>
                      <w:r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</w:r>
                    </w:p>
                    <w:p w14:paraId="2E72DF95" w14:textId="2EFB0362" w:rsidR="00E16BA3" w:rsidRPr="00FD5ADA" w:rsidRDefault="00E16BA3" w:rsidP="00E16BA3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ascii="Fira Sans" w:hAnsi="Fira Sans"/>
          <w:noProof w:val="0"/>
        </w:rPr>
        <w:t xml:space="preserve">Wykres 2. Przeciętne miesięczne wynagrodzenia brutto w sektorze przedsiębiorstw  </w:t>
      </w:r>
    </w:p>
    <w:p w14:paraId="35607CB0" w14:textId="4B01B9C5" w:rsidR="00B02DF9" w:rsidRPr="00B16183" w:rsidRDefault="00C136ED" w:rsidP="00C136ED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drawing>
          <wp:anchor distT="0" distB="0" distL="114300" distR="114300" simplePos="0" relativeHeight="251766784" behindDoc="0" locked="1" layoutInCell="1" allowOverlap="1" wp14:anchorId="74349BC9" wp14:editId="36C9A6D4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162550" cy="2990850"/>
            <wp:effectExtent l="0" t="0" r="0" b="0"/>
            <wp:wrapTopAndBottom/>
            <wp:docPr id="16" name="Obraz 16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D48">
        <w:rPr>
          <w:rFonts w:ascii="Fira Sans" w:hAnsi="Fira Sans"/>
          <w:b w:val="0"/>
          <w:bCs w:val="0"/>
          <w:szCs w:val="19"/>
        </w:rPr>
        <w:t xml:space="preserve">Narastająco w okresie dwóch miesięcy </w:t>
      </w:r>
      <w:r w:rsidR="003A5F99">
        <w:rPr>
          <w:rFonts w:ascii="Fira Sans" w:hAnsi="Fira Sans"/>
          <w:b w:val="0"/>
          <w:bCs w:val="0"/>
          <w:szCs w:val="19"/>
        </w:rPr>
        <w:t>2023 r</w:t>
      </w:r>
      <w:r w:rsidR="00CD3D89">
        <w:rPr>
          <w:rFonts w:ascii="Fira Sans" w:hAnsi="Fira Sans"/>
          <w:b w:val="0"/>
          <w:bCs w:val="0"/>
          <w:szCs w:val="19"/>
        </w:rPr>
        <w:t>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przeciętne miesięczne wynagrodzenia brutt</w:t>
      </w:r>
      <w:r w:rsidR="00CC0D48">
        <w:rPr>
          <w:rFonts w:ascii="Fira Sans" w:hAnsi="Fira Sans"/>
          <w:b w:val="0"/>
          <w:bCs w:val="0"/>
          <w:noProof w:val="0"/>
          <w:szCs w:val="19"/>
        </w:rPr>
        <w:t>o w </w:t>
      </w:r>
      <w:r w:rsidR="004C7950">
        <w:rPr>
          <w:rFonts w:ascii="Fira Sans" w:hAnsi="Fira Sans"/>
          <w:b w:val="0"/>
          <w:bCs w:val="0"/>
          <w:noProof w:val="0"/>
          <w:szCs w:val="19"/>
        </w:rPr>
        <w:t>sektorze przedsiębiorstw w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stosunku do </w:t>
      </w:r>
      <w:r w:rsidR="00CC0D48">
        <w:rPr>
          <w:rFonts w:ascii="Fira Sans" w:hAnsi="Fira Sans"/>
          <w:b w:val="0"/>
          <w:bCs w:val="0"/>
          <w:noProof w:val="0"/>
          <w:szCs w:val="19"/>
        </w:rPr>
        <w:t>analogicznego okresu</w:t>
      </w:r>
      <w:r w:rsidR="003A5F99">
        <w:rPr>
          <w:rFonts w:ascii="Fira Sans" w:hAnsi="Fira Sans"/>
          <w:b w:val="0"/>
          <w:bCs w:val="0"/>
          <w:noProof w:val="0"/>
          <w:szCs w:val="19"/>
        </w:rPr>
        <w:t xml:space="preserve"> 2022 r.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B02DF9" w:rsidRPr="00174575">
        <w:rPr>
          <w:rFonts w:ascii="Fira Sans" w:hAnsi="Fira Sans"/>
          <w:b w:val="0"/>
          <w:bCs w:val="0"/>
          <w:noProof w:val="0"/>
          <w:szCs w:val="19"/>
        </w:rPr>
        <w:t>wzrosły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we wszystkich sekcjach PKD 2007 od </w:t>
      </w:r>
      <w:r w:rsidR="00C71DBB">
        <w:rPr>
          <w:rFonts w:ascii="Fira Sans" w:hAnsi="Fira Sans"/>
          <w:b w:val="0"/>
          <w:bCs w:val="0"/>
          <w:noProof w:val="0"/>
          <w:szCs w:val="19"/>
        </w:rPr>
        <w:t>8,</w:t>
      </w:r>
      <w:r w:rsidR="007E3DA5">
        <w:rPr>
          <w:rFonts w:ascii="Fira Sans" w:hAnsi="Fira Sans"/>
          <w:b w:val="0"/>
          <w:bCs w:val="0"/>
          <w:noProof w:val="0"/>
          <w:szCs w:val="19"/>
        </w:rPr>
        <w:t>1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7E3DA5">
        <w:rPr>
          <w:rFonts w:ascii="Fira Sans" w:hAnsi="Fira Sans"/>
          <w:b w:val="0"/>
          <w:bCs w:val="0"/>
          <w:noProof w:val="0"/>
          <w:szCs w:val="19"/>
        </w:rPr>
        <w:t>Budownictwo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” do 2</w:t>
      </w:r>
      <w:r w:rsidR="007E3DA5">
        <w:rPr>
          <w:rFonts w:ascii="Fira Sans" w:hAnsi="Fira Sans"/>
          <w:b w:val="0"/>
          <w:bCs w:val="0"/>
          <w:noProof w:val="0"/>
          <w:szCs w:val="19"/>
        </w:rPr>
        <w:t>4,6</w:t>
      </w:r>
      <w:r w:rsidR="00C71DBB">
        <w:rPr>
          <w:rFonts w:ascii="Fira Sans" w:hAnsi="Fira Sans"/>
          <w:b w:val="0"/>
          <w:bCs w:val="0"/>
          <w:noProof w:val="0"/>
          <w:szCs w:val="19"/>
        </w:rPr>
        <w:t>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Transport i gospodarka magazynowa”, co dało ogółem wzrost w sektorze przedsiębiorstw o 13,</w:t>
      </w:r>
      <w:r w:rsidR="007E3DA5">
        <w:rPr>
          <w:rFonts w:ascii="Fira Sans" w:hAnsi="Fira Sans"/>
          <w:b w:val="0"/>
          <w:bCs w:val="0"/>
          <w:noProof w:val="0"/>
          <w:szCs w:val="19"/>
        </w:rPr>
        <w:t>6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%. Najwyższą przeciętną płacę brutto w sek</w:t>
      </w:r>
      <w:r w:rsidR="00C71DBB">
        <w:rPr>
          <w:rFonts w:ascii="Fira Sans" w:hAnsi="Fira Sans"/>
          <w:b w:val="0"/>
          <w:bCs w:val="0"/>
          <w:noProof w:val="0"/>
          <w:szCs w:val="19"/>
        </w:rPr>
        <w:t>torze przedsiębiorstw</w:t>
      </w:r>
      <w:r w:rsidR="005F5E21">
        <w:rPr>
          <w:rFonts w:ascii="Fira Sans" w:hAnsi="Fira Sans"/>
          <w:b w:val="0"/>
          <w:bCs w:val="0"/>
          <w:noProof w:val="0"/>
          <w:szCs w:val="19"/>
        </w:rPr>
        <w:t xml:space="preserve"> w okresie narastającym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odnotowano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02511D">
        <w:rPr>
          <w:rFonts w:ascii="Fira Sans" w:hAnsi="Fira Sans"/>
          <w:b w:val="0"/>
          <w:bCs w:val="0"/>
          <w:noProof w:val="0"/>
          <w:szCs w:val="19"/>
        </w:rPr>
        <w:t>Informacja i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komunikacja” w wysokości 1</w:t>
      </w:r>
      <w:r w:rsidR="007E3DA5">
        <w:rPr>
          <w:rFonts w:ascii="Fira Sans" w:hAnsi="Fira Sans"/>
          <w:b w:val="0"/>
          <w:bCs w:val="0"/>
          <w:noProof w:val="0"/>
          <w:szCs w:val="19"/>
        </w:rPr>
        <w:t>2100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7E3DA5">
        <w:rPr>
          <w:rFonts w:ascii="Fira Sans" w:hAnsi="Fira Sans"/>
          <w:b w:val="0"/>
          <w:bCs w:val="0"/>
          <w:noProof w:val="0"/>
          <w:szCs w:val="19"/>
        </w:rPr>
        <w:t>19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(wzrost o 1</w:t>
      </w:r>
      <w:r w:rsidR="007E3DA5">
        <w:rPr>
          <w:rFonts w:ascii="Fira Sans" w:hAnsi="Fira Sans"/>
          <w:b w:val="0"/>
          <w:bCs w:val="0"/>
          <w:noProof w:val="0"/>
          <w:szCs w:val="19"/>
        </w:rPr>
        <w:t>3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7E3DA5">
        <w:rPr>
          <w:rFonts w:ascii="Fira Sans" w:hAnsi="Fira Sans"/>
          <w:b w:val="0"/>
          <w:bCs w:val="0"/>
          <w:noProof w:val="0"/>
          <w:szCs w:val="19"/>
        </w:rPr>
        <w:t>9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względem </w:t>
      </w:r>
      <w:r w:rsidR="00CC0D48">
        <w:rPr>
          <w:rFonts w:ascii="Fira Sans" w:hAnsi="Fira Sans"/>
          <w:b w:val="0"/>
          <w:bCs w:val="0"/>
          <w:noProof w:val="0"/>
          <w:szCs w:val="19"/>
        </w:rPr>
        <w:t>analogicznego okresu roku poprzedniego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), zaś najniższą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Zakwaterowanie i gastronomia” na poziomie </w:t>
      </w:r>
      <w:r w:rsidR="00C71DBB">
        <w:rPr>
          <w:rFonts w:ascii="Fira Sans" w:hAnsi="Fira Sans"/>
          <w:b w:val="0"/>
          <w:bCs w:val="0"/>
          <w:noProof w:val="0"/>
          <w:szCs w:val="19"/>
        </w:rPr>
        <w:t>50</w:t>
      </w:r>
      <w:r w:rsidR="007E3DA5">
        <w:rPr>
          <w:rFonts w:ascii="Fira Sans" w:hAnsi="Fira Sans"/>
          <w:b w:val="0"/>
          <w:bCs w:val="0"/>
          <w:noProof w:val="0"/>
          <w:szCs w:val="19"/>
        </w:rPr>
        <w:t>95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7E3DA5">
        <w:rPr>
          <w:rFonts w:ascii="Fira Sans" w:hAnsi="Fira Sans"/>
          <w:b w:val="0"/>
          <w:bCs w:val="0"/>
          <w:noProof w:val="0"/>
          <w:szCs w:val="19"/>
        </w:rPr>
        <w:t>36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(pomimo wzrostu w odniesieniu do sytuacji </w:t>
      </w:r>
      <w:r w:rsidR="00CC0D48">
        <w:rPr>
          <w:rFonts w:ascii="Fira Sans" w:hAnsi="Fira Sans"/>
          <w:b w:val="0"/>
          <w:bCs w:val="0"/>
          <w:noProof w:val="0"/>
          <w:szCs w:val="19"/>
        </w:rPr>
        <w:t>sprzed roku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 o 1</w:t>
      </w:r>
      <w:r w:rsidR="007E3DA5">
        <w:rPr>
          <w:rFonts w:ascii="Fira Sans" w:hAnsi="Fira Sans"/>
          <w:b w:val="0"/>
          <w:bCs w:val="0"/>
          <w:noProof w:val="0"/>
          <w:szCs w:val="19"/>
        </w:rPr>
        <w:t>3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7E3DA5">
        <w:rPr>
          <w:rFonts w:ascii="Fira Sans" w:hAnsi="Fira Sans"/>
          <w:b w:val="0"/>
          <w:bCs w:val="0"/>
          <w:noProof w:val="0"/>
          <w:szCs w:val="19"/>
        </w:rPr>
        <w:t>9</w:t>
      </w:r>
      <w:r w:rsidR="00C71DBB">
        <w:rPr>
          <w:rFonts w:ascii="Fira Sans" w:hAnsi="Fira Sans"/>
          <w:b w:val="0"/>
          <w:bCs w:val="0"/>
          <w:noProof w:val="0"/>
          <w:szCs w:val="19"/>
        </w:rPr>
        <w:t>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). </w:t>
      </w:r>
    </w:p>
    <w:p w14:paraId="70B6F1A0" w14:textId="77777777" w:rsidR="00B02DF9" w:rsidRDefault="00B02DF9" w:rsidP="003D3A1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6ACB16" w14:textId="6EF3967C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4AE08FF" w14:textId="51FB7E31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639BF268" w14:textId="14160C7C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 xml:space="preserve">Sektor przedsiębiorstw dotyczy podmiotów, o liczbie pracujących 10 i więcej osób, prowadzących działalność gospodarczą w zakresie: </w:t>
      </w:r>
      <w:r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17F71" w:rsidRPr="00B16183">
        <w:rPr>
          <w:rFonts w:eastAsia="Times New Roman" w:cs="Times New Roman"/>
          <w:szCs w:val="19"/>
          <w:lang w:eastAsia="pl-PL"/>
        </w:rPr>
        <w:t>i</w:t>
      </w:r>
      <w:r w:rsidRPr="00B16183">
        <w:rPr>
          <w:rFonts w:eastAsia="Times New Roman" w:cs="Times New Roman"/>
          <w:szCs w:val="19"/>
          <w:lang w:eastAsia="pl-PL"/>
        </w:rPr>
        <w:t xml:space="preserve"> pozyskiwa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nia drewna; rybołówstwa w wodach morskich; górnictwa i wydobywania; przetwórstwa przemysłowego; wytwarzania </w:t>
      </w:r>
      <w:r w:rsidR="00BC75AE" w:rsidRPr="00B16183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zaopatrywania w 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 i powietrze do układów klimatyzacyjnych; dostawy wody; gospodarowania ściekami i odpadami oraz działalności związanej z rekultywacją; budownictwa; handle hurtowego i detalicznego; naprawy pojazdów samochodowych, włączając motocykle; transport i gospodarki magazynowej; działalności związanej z zakwaterowaniem i usługami gastronomicznymi; informacji i komunikacji; działalności związanej z 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 z kulturą, rozrywką i rekreacją; naprawy i konserwacji komputerów i artykułów użytku osobistego i 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28E2344E" w14:textId="4D525E99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 W ramach tego sprawozdania, podmioty o liczbie pracujących 50 lub więcej osób badane są metodą pełną, a 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4F669E63" w14:textId="2B80C42C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z rynku pracy na formularzu badania DG-1 nie obejmują osób zatrudnionych na podstawie umowy zlecenia i umowy o dzieło – szczegółowy zakres </w:t>
      </w:r>
      <w:r w:rsidR="00B16183" w:rsidRPr="00B16183">
        <w:rPr>
          <w:rFonts w:eastAsia="Times New Roman" w:cs="Times New Roman"/>
          <w:szCs w:val="19"/>
          <w:lang w:eastAsia="pl-PL"/>
        </w:rPr>
        <w:t>włączeń</w:t>
      </w:r>
      <w:r w:rsidRPr="00B16183">
        <w:rPr>
          <w:rFonts w:eastAsia="Times New Roman" w:cs="Times New Roman"/>
          <w:szCs w:val="19"/>
          <w:lang w:eastAsia="pl-PL"/>
        </w:rPr>
        <w:t xml:space="preserve"> z opisem metod obliczania zmiennych z rynku pracy znajduje się m.in. w 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7C966808" w14:textId="075EE715" w:rsidR="000A2012" w:rsidRPr="00B16183" w:rsidRDefault="000A2012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Ze względu na krótki termin w jakim jednostki dostarczają dane w ramach badania na formularzu DG-1, prezentowane wyniki mają charakter wstępny. W 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 w sytuacji konieczności skorygowania danych wykazywanych w poprzednich okresach, zmiany uwzględnia się wyłącznie w danych narastających.</w:t>
      </w:r>
    </w:p>
    <w:p w14:paraId="6906E19B" w14:textId="1CE62A17" w:rsidR="00DA331D" w:rsidRPr="00B16183" w:rsidRDefault="00DA331D" w:rsidP="00E95B8E">
      <w:pPr>
        <w:rPr>
          <w:sz w:val="16"/>
        </w:rPr>
      </w:pPr>
    </w:p>
    <w:p w14:paraId="4809D44B" w14:textId="52ACD0A1" w:rsidR="00694AF0" w:rsidRPr="00B16183" w:rsidRDefault="00694AF0" w:rsidP="00E76D26">
      <w:pPr>
        <w:rPr>
          <w:sz w:val="18"/>
        </w:rPr>
      </w:pPr>
    </w:p>
    <w:p w14:paraId="3C222B0C" w14:textId="77777777" w:rsidR="00DA331D" w:rsidRPr="00B16183" w:rsidRDefault="00DA331D" w:rsidP="00DA331D">
      <w:pPr>
        <w:spacing w:before="360"/>
        <w:rPr>
          <w:sz w:val="18"/>
        </w:rPr>
        <w:sectPr w:rsidR="00DA331D" w:rsidRPr="00B16183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60DB179" w:rsidR="00DE2400" w:rsidRPr="00B1618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1618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96BB9" w:rsidRPr="00B16183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41A1AE38" w14:textId="01DCED50" w:rsidR="00DE2400" w:rsidRPr="00B16183" w:rsidRDefault="00196BB9" w:rsidP="003D3A1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Dyrektor Agnieszka Zgierska</w:t>
            </w:r>
          </w:p>
          <w:p w14:paraId="5425F0B4" w14:textId="6620DEB2" w:rsidR="00DE2400" w:rsidRPr="00B16183" w:rsidRDefault="00DE2400" w:rsidP="00196BB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="00196BB9" w:rsidRPr="00B16183">
              <w:rPr>
                <w:rFonts w:ascii="Fira Sans" w:hAnsi="Fira Sans" w:cs="Arial"/>
                <w:color w:val="000000" w:themeColor="text1"/>
                <w:sz w:val="20"/>
              </w:rPr>
              <w:t> 608 30 15</w:t>
            </w:r>
          </w:p>
        </w:tc>
        <w:tc>
          <w:tcPr>
            <w:tcW w:w="4927" w:type="dxa"/>
          </w:tcPr>
          <w:p w14:paraId="4E8FFA16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7C73DA1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6" w:history="1">
              <w:r w:rsidRPr="005B1B2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229681D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58D3940" w14:textId="5B6042AA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7D9034BF" w14:textId="1334E08A" w:rsidR="00531873" w:rsidRPr="00B16183" w:rsidRDefault="00531873" w:rsidP="00531873">
            <w:pPr>
              <w:rPr>
                <w:rFonts w:cs="Times New Roman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3" w:history="1">
              <w:r w:rsidR="00196BB9" w:rsidRPr="00B16183">
                <w:rPr>
                  <w:rStyle w:val="Hipercze"/>
                </w:rPr>
                <w:t xml:space="preserve">Zatrudnienie i wynagrodzenia w gospodarce narodowej w </w:t>
              </w:r>
              <w:r w:rsidR="00F62D5E" w:rsidRPr="00B16183">
                <w:rPr>
                  <w:rStyle w:val="Hipercze"/>
                </w:rPr>
                <w:t>1-3 kwartale</w:t>
              </w:r>
              <w:r w:rsidR="00196BB9" w:rsidRPr="00B16183">
                <w:rPr>
                  <w:rStyle w:val="Hipercze"/>
                </w:rPr>
                <w:t xml:space="preserve"> 2022 roku</w:t>
              </w:r>
            </w:hyperlink>
          </w:p>
          <w:p w14:paraId="65BC75DB" w14:textId="29174FB3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"https://stat.gov.pl/obszary-tematyczne/rynek-pracy/pracujacy-zatrudnieni-wynagrodzenia-koszty-pracy/struktura-wynagrodzen-wedlug-zawodow-w-pazdzierniku-2020-roku,4,10.html"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 w październiku 2020 r.</w:t>
            </w:r>
            <w:r w:rsidR="00215D9B" w:rsidRPr="00B16183">
              <w:rPr>
                <w:rStyle w:val="Hipercze"/>
              </w:rPr>
              <w:t xml:space="preserve"> </w:t>
            </w:r>
          </w:p>
          <w:p w14:paraId="3A01882D" w14:textId="77777777" w:rsidR="00215D9B" w:rsidRPr="00B16183" w:rsidRDefault="00D53C01" w:rsidP="00215D9B">
            <w:pPr>
              <w:rPr>
                <w:rStyle w:val="Hipercze"/>
              </w:rPr>
            </w:pPr>
            <w:hyperlink r:id="rId24" w:history="1">
              <w:r w:rsidR="00215D9B" w:rsidRPr="00B16183">
                <w:rPr>
                  <w:rStyle w:val="Hipercze"/>
                </w:rPr>
                <w:t>Zeszyt metodologiczny Pracujący w gospodarce narodowej</w:t>
              </w:r>
            </w:hyperlink>
          </w:p>
          <w:p w14:paraId="67D1FCBD" w14:textId="77777777" w:rsidR="00215D9B" w:rsidRPr="00B16183" w:rsidRDefault="00D53C01" w:rsidP="00215D9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5" w:history="1">
              <w:r w:rsidR="00215D9B" w:rsidRPr="00B16183">
                <w:rPr>
                  <w:rStyle w:val="Hipercze"/>
                </w:rPr>
                <w:t>Zeszyt metodologiczny Wynagrodzenia w gospodarce narodowej</w:t>
              </w:r>
            </w:hyperlink>
          </w:p>
          <w:p w14:paraId="55DA24D0" w14:textId="14B3038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0DE1CAF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"https://bdl.stat.gov.pl/bdl/start" \o "Link do danych w bazie..."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326D6B5C" w14:textId="11AE275E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6EC7A51E" w14:textId="2757125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02B41A53" w:rsidR="00531873" w:rsidRPr="00B16183" w:rsidRDefault="00D53C01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7" w:history="1">
              <w:r w:rsidR="00215D9B" w:rsidRPr="00B16183">
                <w:rPr>
                  <w:rStyle w:val="Hipercze"/>
                </w:rPr>
                <w:t>Sektor przedsiębiorstw w statystyce rynku pracy i wynagrodzeń</w:t>
              </w:r>
              <w:r w:rsidR="00531873" w:rsidRPr="00B16183">
                <w:rPr>
                  <w:rStyle w:val="Hipercze"/>
                </w:rPr>
                <w:t xml:space="preserve"> </w:t>
              </w:r>
            </w:hyperlink>
            <w:r w:rsidR="00531873" w:rsidRPr="00B16183">
              <w:rPr>
                <w:rStyle w:val="Hipercze"/>
              </w:rPr>
              <w:t xml:space="preserve"> </w:t>
            </w:r>
          </w:p>
          <w:p w14:paraId="037E4B21" w14:textId="4AF1B8CE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"https://stat.gov.pl/metainformacje/slownik-pojec/pojecia-stosowane-w-statystyce-publicznej/376,pojecie.html"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Pr="00B16183">
              <w:rPr>
                <w:rStyle w:val="Hipercze"/>
              </w:rPr>
              <w:t xml:space="preserve">  </w:t>
            </w:r>
          </w:p>
          <w:p w14:paraId="1F14F0C1" w14:textId="4B7A23FA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"https://stat.gov.pl/metainformacje/slownik-pojec/pojecia-stosowane-w-statystyce-publicznej/742,pojecie.html"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32159E9A" w14:textId="5BDB716F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</w:p>
          <w:p w14:paraId="74120B68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B16183" w:rsidRDefault="000470AA" w:rsidP="000470AA">
      <w:pPr>
        <w:rPr>
          <w:sz w:val="18"/>
        </w:rPr>
      </w:pPr>
    </w:p>
    <w:p w14:paraId="1B68E34A" w14:textId="77777777" w:rsidR="000470AA" w:rsidRPr="00B16183" w:rsidRDefault="000470AA" w:rsidP="000470AA">
      <w:pPr>
        <w:rPr>
          <w:sz w:val="20"/>
        </w:rPr>
      </w:pPr>
    </w:p>
    <w:p w14:paraId="21E45930" w14:textId="77777777" w:rsidR="000470AA" w:rsidRPr="00B16183" w:rsidRDefault="000470AA" w:rsidP="000470AA">
      <w:pPr>
        <w:rPr>
          <w:sz w:val="18"/>
        </w:rPr>
      </w:pPr>
    </w:p>
    <w:p w14:paraId="7C19EFAE" w14:textId="7E9678C1" w:rsidR="00D261A2" w:rsidRPr="005B1B2C" w:rsidRDefault="00D261A2" w:rsidP="00AD0E56">
      <w:pPr>
        <w:rPr>
          <w:sz w:val="18"/>
        </w:rPr>
      </w:pPr>
    </w:p>
    <w:sectPr w:rsidR="00D261A2" w:rsidRPr="005B1B2C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C2361" w14:textId="77777777" w:rsidR="00D53C01" w:rsidRDefault="00D53C01" w:rsidP="000662E2">
      <w:pPr>
        <w:spacing w:after="0" w:line="240" w:lineRule="auto"/>
      </w:pPr>
      <w:r>
        <w:separator/>
      </w:r>
    </w:p>
  </w:endnote>
  <w:endnote w:type="continuationSeparator" w:id="0">
    <w:p w14:paraId="45D08A53" w14:textId="77777777" w:rsidR="00D53C01" w:rsidRDefault="00D53C0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6748183-BD94-47DE-9920-DCA22CEE08E8}"/>
    <w:embedBold r:id="rId2" w:fontKey="{C75A9B7F-497D-4BBA-903D-36E5CE4B40F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47BEB15-CD67-4F4B-AACB-815D5D75B37B}"/>
    <w:embedBold r:id="rId4" w:fontKey="{2DC84D00-C87D-4CFA-8D56-1971BE255D8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D3F3C5E-BB5A-4421-9FE2-59219F500DA7}"/>
    <w:embedBold r:id="rId6" w:fontKey="{52A9C039-FB72-4115-8ACD-96B16FE13A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BA5B5C1-D1DC-44C8-891C-BD4FAD2EE03D}"/>
    <w:embedItalic r:id="rId8" w:fontKey="{7445BB68-EB46-4D23-9370-CC846C95F8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D98A4A9-D33D-4E16-8C2B-5E5380719C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455D56E-8EB3-442B-9F42-88EBB85A3C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73D5D5C-9F3A-48CC-92DD-EE4C63562D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2C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2C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2C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AE29B" w14:textId="77777777" w:rsidR="00D53C01" w:rsidRDefault="00D53C01" w:rsidP="000662E2">
      <w:pPr>
        <w:spacing w:after="0" w:line="240" w:lineRule="auto"/>
      </w:pPr>
      <w:r>
        <w:separator/>
      </w:r>
    </w:p>
  </w:footnote>
  <w:footnote w:type="continuationSeparator" w:id="0">
    <w:p w14:paraId="18ACAE9E" w14:textId="77777777" w:rsidR="00D53C01" w:rsidRDefault="00D53C01" w:rsidP="000662E2">
      <w:pPr>
        <w:spacing w:after="0" w:line="240" w:lineRule="auto"/>
      </w:pPr>
      <w:r>
        <w:continuationSeparator/>
      </w:r>
    </w:p>
  </w:footnote>
  <w:footnote w:id="1">
    <w:p w14:paraId="577A4DA5" w14:textId="15F383D6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FA5F980" w14:textId="0AC032D4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63C86620" w14:textId="1CC8F5F6"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14:paraId="5DFC2E25" w14:textId="112D6749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5">
    <w:p w14:paraId="05F28F93" w14:textId="1975752A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r w:rsidR="00D25866" w:rsidRPr="00D25866">
        <w:rPr>
          <w:rFonts w:cs="Times New Roman"/>
          <w:color w:val="0000FF"/>
          <w:u w:val="single"/>
        </w:rPr>
        <w:t>http://form.stat.gov.pl/formularze/2023/passive/DG-1.pdf</w:t>
      </w:r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67F0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512267F0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3A1D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3D3A1C" w:rsidRDefault="003D3A1C">
    <w:pPr>
      <w:pStyle w:val="Nagwek"/>
      <w:rPr>
        <w:noProof/>
        <w:lang w:eastAsia="pl-PL"/>
      </w:rPr>
    </w:pPr>
  </w:p>
  <w:p w14:paraId="45C1A999" w14:textId="77777777" w:rsidR="003D3A1C" w:rsidRDefault="003D3A1C">
    <w:pPr>
      <w:pStyle w:val="Nagwek"/>
      <w:rPr>
        <w:noProof/>
        <w:lang w:eastAsia="pl-PL"/>
      </w:rPr>
    </w:pPr>
  </w:p>
  <w:p w14:paraId="3194277A" w14:textId="5E6F66AE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97C4E8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3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E3BA86B"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20.0</w:t>
                          </w:r>
                          <w:r w:rsidR="00207D06">
                            <w:t>3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0.03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3xuuh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2E3BA86B" w:rsidR="003D3A1C" w:rsidRPr="00A01B40" w:rsidRDefault="00B92773" w:rsidP="00F049AB">
                    <w:pPr>
                      <w:pStyle w:val="Datainformacjisygnalnej"/>
                    </w:pPr>
                    <w:r>
                      <w:t>20.0</w:t>
                    </w:r>
                    <w:r w:rsidR="00207D06">
                      <w:t>3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3D3A1C" w:rsidRDefault="003D3A1C">
    <w:pPr>
      <w:pStyle w:val="Nagwek"/>
    </w:pPr>
  </w:p>
  <w:p w14:paraId="0738E4E9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32" type="#_x0000_t75" style="width:19.2pt;height:22.8pt;visibility:visible;mso-wrap-style:square" o:bullet="t">
        <v:imagedata r:id="rId3" o:title=""/>
      </v:shape>
    </w:pict>
  </w:numPicBullet>
  <w:numPicBullet w:numPicBulletId="3">
    <w:pict>
      <v:shape id="_x0000_i1033" type="#_x0000_t75" style="width:19.2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F71"/>
    <w:rsid w:val="00021B99"/>
    <w:rsid w:val="0002511D"/>
    <w:rsid w:val="0002518F"/>
    <w:rsid w:val="0003744C"/>
    <w:rsid w:val="0004582E"/>
    <w:rsid w:val="000470AA"/>
    <w:rsid w:val="0005290B"/>
    <w:rsid w:val="00057CA1"/>
    <w:rsid w:val="000647A9"/>
    <w:rsid w:val="000662E2"/>
    <w:rsid w:val="00066883"/>
    <w:rsid w:val="00071B39"/>
    <w:rsid w:val="00074D66"/>
    <w:rsid w:val="00074DD8"/>
    <w:rsid w:val="00075759"/>
    <w:rsid w:val="00075BD4"/>
    <w:rsid w:val="000806F7"/>
    <w:rsid w:val="00081444"/>
    <w:rsid w:val="00094A47"/>
    <w:rsid w:val="00096CA1"/>
    <w:rsid w:val="00097840"/>
    <w:rsid w:val="000A09AB"/>
    <w:rsid w:val="000A2012"/>
    <w:rsid w:val="000B0727"/>
    <w:rsid w:val="000C135D"/>
    <w:rsid w:val="000C54F3"/>
    <w:rsid w:val="000D1D43"/>
    <w:rsid w:val="000D225C"/>
    <w:rsid w:val="000D2A5C"/>
    <w:rsid w:val="000D39F0"/>
    <w:rsid w:val="000D5778"/>
    <w:rsid w:val="000E0918"/>
    <w:rsid w:val="000E79A9"/>
    <w:rsid w:val="000F357C"/>
    <w:rsid w:val="001011C3"/>
    <w:rsid w:val="00106DA3"/>
    <w:rsid w:val="00110214"/>
    <w:rsid w:val="001107EF"/>
    <w:rsid w:val="00110D87"/>
    <w:rsid w:val="00111CF4"/>
    <w:rsid w:val="00112399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48A7"/>
    <w:rsid w:val="00146621"/>
    <w:rsid w:val="001617E3"/>
    <w:rsid w:val="00162325"/>
    <w:rsid w:val="00174575"/>
    <w:rsid w:val="001951DA"/>
    <w:rsid w:val="00196BB9"/>
    <w:rsid w:val="001B053D"/>
    <w:rsid w:val="001C3269"/>
    <w:rsid w:val="001D19B6"/>
    <w:rsid w:val="001D1DB4"/>
    <w:rsid w:val="001D23F1"/>
    <w:rsid w:val="001D25F9"/>
    <w:rsid w:val="001D61ED"/>
    <w:rsid w:val="001E5B2D"/>
    <w:rsid w:val="001F7908"/>
    <w:rsid w:val="0020070B"/>
    <w:rsid w:val="0020156C"/>
    <w:rsid w:val="00201A5E"/>
    <w:rsid w:val="00207562"/>
    <w:rsid w:val="00207D06"/>
    <w:rsid w:val="00211BA9"/>
    <w:rsid w:val="00215D9B"/>
    <w:rsid w:val="00216634"/>
    <w:rsid w:val="002376CD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8658B"/>
    <w:rsid w:val="002926DF"/>
    <w:rsid w:val="0029322E"/>
    <w:rsid w:val="00296697"/>
    <w:rsid w:val="0029730C"/>
    <w:rsid w:val="002A2953"/>
    <w:rsid w:val="002A4F22"/>
    <w:rsid w:val="002B0472"/>
    <w:rsid w:val="002B6B12"/>
    <w:rsid w:val="002C21F0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77C8"/>
    <w:rsid w:val="002F7CBF"/>
    <w:rsid w:val="003047E1"/>
    <w:rsid w:val="00304F22"/>
    <w:rsid w:val="00306C7C"/>
    <w:rsid w:val="00313122"/>
    <w:rsid w:val="00313F5C"/>
    <w:rsid w:val="00314F86"/>
    <w:rsid w:val="00317F4D"/>
    <w:rsid w:val="00320631"/>
    <w:rsid w:val="00322EDD"/>
    <w:rsid w:val="003309FA"/>
    <w:rsid w:val="00331135"/>
    <w:rsid w:val="00332320"/>
    <w:rsid w:val="00340F5D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3761"/>
    <w:rsid w:val="003937A5"/>
    <w:rsid w:val="00394E26"/>
    <w:rsid w:val="00396691"/>
    <w:rsid w:val="00397D18"/>
    <w:rsid w:val="003A1B36"/>
    <w:rsid w:val="003A5F99"/>
    <w:rsid w:val="003B117A"/>
    <w:rsid w:val="003B1454"/>
    <w:rsid w:val="003B18B6"/>
    <w:rsid w:val="003B46EF"/>
    <w:rsid w:val="003B472B"/>
    <w:rsid w:val="003C161B"/>
    <w:rsid w:val="003C59E0"/>
    <w:rsid w:val="003C6C8D"/>
    <w:rsid w:val="003D2656"/>
    <w:rsid w:val="003D3A1C"/>
    <w:rsid w:val="003D4F95"/>
    <w:rsid w:val="003D5F42"/>
    <w:rsid w:val="003D60A9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4B9"/>
    <w:rsid w:val="004733F6"/>
    <w:rsid w:val="00474E69"/>
    <w:rsid w:val="00483E9F"/>
    <w:rsid w:val="00484072"/>
    <w:rsid w:val="00485A2C"/>
    <w:rsid w:val="00491556"/>
    <w:rsid w:val="0049237D"/>
    <w:rsid w:val="0049621B"/>
    <w:rsid w:val="004A1D19"/>
    <w:rsid w:val="004B4292"/>
    <w:rsid w:val="004C1895"/>
    <w:rsid w:val="004C6D40"/>
    <w:rsid w:val="004C7950"/>
    <w:rsid w:val="004D59A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61DF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7CFF"/>
    <w:rsid w:val="005762A7"/>
    <w:rsid w:val="005826A7"/>
    <w:rsid w:val="00587CEE"/>
    <w:rsid w:val="005916D7"/>
    <w:rsid w:val="0059427F"/>
    <w:rsid w:val="005A2FED"/>
    <w:rsid w:val="005A698C"/>
    <w:rsid w:val="005B1B2C"/>
    <w:rsid w:val="005B29C5"/>
    <w:rsid w:val="005B404C"/>
    <w:rsid w:val="005B58E2"/>
    <w:rsid w:val="005C0CAC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7CC5"/>
    <w:rsid w:val="0061179B"/>
    <w:rsid w:val="006125F9"/>
    <w:rsid w:val="0061388E"/>
    <w:rsid w:val="00633014"/>
    <w:rsid w:val="0063437B"/>
    <w:rsid w:val="0063660D"/>
    <w:rsid w:val="0064017E"/>
    <w:rsid w:val="00654BB6"/>
    <w:rsid w:val="00654C2A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70B"/>
    <w:rsid w:val="006B486D"/>
    <w:rsid w:val="006B5AE4"/>
    <w:rsid w:val="006C1E75"/>
    <w:rsid w:val="006D1507"/>
    <w:rsid w:val="006D1608"/>
    <w:rsid w:val="006D4054"/>
    <w:rsid w:val="006D6F5D"/>
    <w:rsid w:val="006D7409"/>
    <w:rsid w:val="006E02EC"/>
    <w:rsid w:val="006E3C4F"/>
    <w:rsid w:val="006E6F41"/>
    <w:rsid w:val="006E73E6"/>
    <w:rsid w:val="006E7756"/>
    <w:rsid w:val="006F67D7"/>
    <w:rsid w:val="006F6FC6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59D4"/>
    <w:rsid w:val="007668ED"/>
    <w:rsid w:val="00767478"/>
    <w:rsid w:val="0077051B"/>
    <w:rsid w:val="007801F5"/>
    <w:rsid w:val="00783A43"/>
    <w:rsid w:val="00783CA4"/>
    <w:rsid w:val="007842FB"/>
    <w:rsid w:val="00786124"/>
    <w:rsid w:val="00787300"/>
    <w:rsid w:val="0079514B"/>
    <w:rsid w:val="00795252"/>
    <w:rsid w:val="007A2DC1"/>
    <w:rsid w:val="007B516E"/>
    <w:rsid w:val="007B5F4A"/>
    <w:rsid w:val="007C5AAE"/>
    <w:rsid w:val="007C78B0"/>
    <w:rsid w:val="007D0869"/>
    <w:rsid w:val="007D14C4"/>
    <w:rsid w:val="007D221F"/>
    <w:rsid w:val="007D3319"/>
    <w:rsid w:val="007D335D"/>
    <w:rsid w:val="007D605C"/>
    <w:rsid w:val="007E3314"/>
    <w:rsid w:val="007E3514"/>
    <w:rsid w:val="007E3DA5"/>
    <w:rsid w:val="007E4B03"/>
    <w:rsid w:val="007F324B"/>
    <w:rsid w:val="0080553C"/>
    <w:rsid w:val="00805B46"/>
    <w:rsid w:val="00805DB4"/>
    <w:rsid w:val="00823593"/>
    <w:rsid w:val="00825DC2"/>
    <w:rsid w:val="00834AD3"/>
    <w:rsid w:val="00835C16"/>
    <w:rsid w:val="00843795"/>
    <w:rsid w:val="00847F0F"/>
    <w:rsid w:val="00852448"/>
    <w:rsid w:val="00863DD1"/>
    <w:rsid w:val="00877F6C"/>
    <w:rsid w:val="0088258A"/>
    <w:rsid w:val="00886332"/>
    <w:rsid w:val="008925F0"/>
    <w:rsid w:val="008938CA"/>
    <w:rsid w:val="0089448A"/>
    <w:rsid w:val="00894C0B"/>
    <w:rsid w:val="00897877"/>
    <w:rsid w:val="008A26D9"/>
    <w:rsid w:val="008A7B5B"/>
    <w:rsid w:val="008B12D2"/>
    <w:rsid w:val="008B4D05"/>
    <w:rsid w:val="008C0C29"/>
    <w:rsid w:val="008C4F1E"/>
    <w:rsid w:val="008D02DA"/>
    <w:rsid w:val="008D030A"/>
    <w:rsid w:val="008D76BC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51F1"/>
    <w:rsid w:val="00991BAC"/>
    <w:rsid w:val="00992711"/>
    <w:rsid w:val="00995D80"/>
    <w:rsid w:val="009A6EA0"/>
    <w:rsid w:val="009B2A4A"/>
    <w:rsid w:val="009C1335"/>
    <w:rsid w:val="009C1AB2"/>
    <w:rsid w:val="009C2D75"/>
    <w:rsid w:val="009C7251"/>
    <w:rsid w:val="009D0892"/>
    <w:rsid w:val="009E2E91"/>
    <w:rsid w:val="009E6C5F"/>
    <w:rsid w:val="009E72C8"/>
    <w:rsid w:val="00A01B40"/>
    <w:rsid w:val="00A06A43"/>
    <w:rsid w:val="00A10D7C"/>
    <w:rsid w:val="00A139F5"/>
    <w:rsid w:val="00A32E16"/>
    <w:rsid w:val="00A3563B"/>
    <w:rsid w:val="00A3623D"/>
    <w:rsid w:val="00A365F4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2846"/>
    <w:rsid w:val="00AB64F3"/>
    <w:rsid w:val="00AB6D25"/>
    <w:rsid w:val="00AD0E56"/>
    <w:rsid w:val="00AD2CC1"/>
    <w:rsid w:val="00AE229B"/>
    <w:rsid w:val="00AE2D4B"/>
    <w:rsid w:val="00AE4F99"/>
    <w:rsid w:val="00B00CF4"/>
    <w:rsid w:val="00B02DF9"/>
    <w:rsid w:val="00B11B69"/>
    <w:rsid w:val="00B13BC2"/>
    <w:rsid w:val="00B14952"/>
    <w:rsid w:val="00B16183"/>
    <w:rsid w:val="00B16871"/>
    <w:rsid w:val="00B25B45"/>
    <w:rsid w:val="00B31E5A"/>
    <w:rsid w:val="00B47359"/>
    <w:rsid w:val="00B653AB"/>
    <w:rsid w:val="00B65F9E"/>
    <w:rsid w:val="00B66B19"/>
    <w:rsid w:val="00B7217C"/>
    <w:rsid w:val="00B7386E"/>
    <w:rsid w:val="00B73B9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75AE"/>
    <w:rsid w:val="00BD4E33"/>
    <w:rsid w:val="00BF2B4E"/>
    <w:rsid w:val="00C030DE"/>
    <w:rsid w:val="00C051A8"/>
    <w:rsid w:val="00C10EE3"/>
    <w:rsid w:val="00C136ED"/>
    <w:rsid w:val="00C22105"/>
    <w:rsid w:val="00C244B6"/>
    <w:rsid w:val="00C27BF1"/>
    <w:rsid w:val="00C310E6"/>
    <w:rsid w:val="00C32B14"/>
    <w:rsid w:val="00C3702F"/>
    <w:rsid w:val="00C4500A"/>
    <w:rsid w:val="00C62238"/>
    <w:rsid w:val="00C64A37"/>
    <w:rsid w:val="00C7158E"/>
    <w:rsid w:val="00C71DBB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D48"/>
    <w:rsid w:val="00CC739E"/>
    <w:rsid w:val="00CD1EBB"/>
    <w:rsid w:val="00CD28CF"/>
    <w:rsid w:val="00CD3D89"/>
    <w:rsid w:val="00CD58B7"/>
    <w:rsid w:val="00CD7967"/>
    <w:rsid w:val="00CE31E8"/>
    <w:rsid w:val="00CE6A09"/>
    <w:rsid w:val="00CF18EE"/>
    <w:rsid w:val="00CF30BD"/>
    <w:rsid w:val="00CF4099"/>
    <w:rsid w:val="00CF4592"/>
    <w:rsid w:val="00CF5D36"/>
    <w:rsid w:val="00D00796"/>
    <w:rsid w:val="00D25866"/>
    <w:rsid w:val="00D261A2"/>
    <w:rsid w:val="00D44CCE"/>
    <w:rsid w:val="00D53C01"/>
    <w:rsid w:val="00D616D2"/>
    <w:rsid w:val="00D63B5F"/>
    <w:rsid w:val="00D70732"/>
    <w:rsid w:val="00D70EF7"/>
    <w:rsid w:val="00D7255A"/>
    <w:rsid w:val="00D809DC"/>
    <w:rsid w:val="00D8397C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5D0F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44FA"/>
    <w:rsid w:val="00DF5E32"/>
    <w:rsid w:val="00E01436"/>
    <w:rsid w:val="00E03646"/>
    <w:rsid w:val="00E03E79"/>
    <w:rsid w:val="00E045BD"/>
    <w:rsid w:val="00E04D6C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1DFC"/>
    <w:rsid w:val="00E95036"/>
    <w:rsid w:val="00E95B8E"/>
    <w:rsid w:val="00E961D8"/>
    <w:rsid w:val="00EB1390"/>
    <w:rsid w:val="00EB2B80"/>
    <w:rsid w:val="00EB2C71"/>
    <w:rsid w:val="00EB3333"/>
    <w:rsid w:val="00EB4340"/>
    <w:rsid w:val="00EB556D"/>
    <w:rsid w:val="00EB5A7D"/>
    <w:rsid w:val="00EC21C4"/>
    <w:rsid w:val="00ED55C0"/>
    <w:rsid w:val="00ED682B"/>
    <w:rsid w:val="00EE12C1"/>
    <w:rsid w:val="00EE41D5"/>
    <w:rsid w:val="00EE6745"/>
    <w:rsid w:val="00EF6C75"/>
    <w:rsid w:val="00F0166F"/>
    <w:rsid w:val="00F037A4"/>
    <w:rsid w:val="00F03D62"/>
    <w:rsid w:val="00F049AB"/>
    <w:rsid w:val="00F142DB"/>
    <w:rsid w:val="00F153C3"/>
    <w:rsid w:val="00F27C8F"/>
    <w:rsid w:val="00F32749"/>
    <w:rsid w:val="00F37172"/>
    <w:rsid w:val="00F37727"/>
    <w:rsid w:val="00F4477E"/>
    <w:rsid w:val="00F46269"/>
    <w:rsid w:val="00F60BA8"/>
    <w:rsid w:val="00F62D5E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B42D4"/>
    <w:rsid w:val="00FB5906"/>
    <w:rsid w:val="00FB7150"/>
    <w:rsid w:val="00FB762F"/>
    <w:rsid w:val="00FB7EA7"/>
    <w:rsid w:val="00FC2AED"/>
    <w:rsid w:val="00FD08AE"/>
    <w:rsid w:val="00FD40F7"/>
    <w:rsid w:val="00FD5EA7"/>
    <w:rsid w:val="00FE2EFA"/>
    <w:rsid w:val="00FE36CF"/>
    <w:rsid w:val="00FF0246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ynek-pracy/pracujacy-zatrudnieni-wynagrodzenia-koszty-pracy/zatrudnienie-i-wynagrodzenia-w-gospodarce-narodowej-w-1-3-kwartale-2022-roku,1,48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metainformacje/slownik-pojec/pojecia-stosowane-w-statystyce-publicznej/4618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Przecietne_zatrudnienie_i_wynagrodzenie_sektor_przedsiebiorstw_022023.docx</NazwaPliku>
    <Osoba xmlns="AD3641B4-23D9-4536-AF9E-7D0EADDEB824">STAT\WINIARZA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12A25858-2E7F-438F-965E-0AD163ECD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017958-7F18-49B7-9DC1-DBFF6366C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1258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lutym 2023 r</dc:title>
  <dc:subject/>
  <dc:creator>Główny Urząd Statystyczny</dc:creator>
  <cp:keywords/>
  <dc:description/>
  <cp:lastModifiedBy>Maciejska Agnieszka</cp:lastModifiedBy>
  <cp:revision>3</cp:revision>
  <cp:lastPrinted>2023-03-15T08:46:00Z</cp:lastPrinted>
  <dcterms:created xsi:type="dcterms:W3CDTF">2023-03-15T11:20:00Z</dcterms:created>
  <dcterms:modified xsi:type="dcterms:W3CDTF">2023-03-20T07:29:00Z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