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B1022" w14:textId="77777777" w:rsidR="00393761" w:rsidRPr="007D605C" w:rsidRDefault="00275398" w:rsidP="00F049AB">
      <w:pPr>
        <w:pStyle w:val="Tytuinfomacjisygnalnej"/>
      </w:pPr>
      <w:bookmarkStart w:id="0" w:name="_GoBack"/>
      <w:bookmarkEnd w:id="0"/>
      <w:r>
        <w:t>Statystyka stru</w:t>
      </w:r>
      <w:r w:rsidR="00691967">
        <w:t xml:space="preserve">kturalna przedsiębiorstw </w:t>
      </w:r>
      <w:r w:rsidR="00691967">
        <w:br/>
        <w:t>w 2021</w:t>
      </w:r>
      <w:r>
        <w:t xml:space="preserve"> </w:t>
      </w:r>
      <w:r w:rsidR="007F5AF5" w:rsidRPr="007F5AF5">
        <w:t>roku</w:t>
      </w:r>
    </w:p>
    <w:p w14:paraId="27D6DFDD" w14:textId="77777777" w:rsidR="00DE58F1" w:rsidRPr="005775AC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AF9B7DD" wp14:editId="290F5B3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696720" cy="935990"/>
                <wp:effectExtent l="0" t="0" r="0" b="0"/>
                <wp:wrapSquare wrapText="bothSides"/>
                <wp:docPr id="6" name="Pole tekstowe 2" descr="1,3%&#10;Wzrost liczby rejestracji przed-siębiorstw w II kwartale 2022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126" cy="9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975E6" w14:textId="77777777" w:rsidR="0045560F" w:rsidRPr="007D605C" w:rsidRDefault="0045560F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20,1%</w:t>
                            </w:r>
                          </w:p>
                          <w:p w14:paraId="15ACFC82" w14:textId="77777777" w:rsidR="0045560F" w:rsidRPr="007D605C" w:rsidRDefault="0045560F" w:rsidP="0027539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387C33">
                              <w:t>zrost wartości obrotu r/r</w:t>
                            </w:r>
                          </w:p>
                          <w:p w14:paraId="285FB5C2" w14:textId="77777777" w:rsidR="0045560F" w:rsidRPr="007D605C" w:rsidRDefault="0045560F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F9B7DD" id="Pole tekstowe 2" o:spid="_x0000_s1026" alt="1,3%&#10;Wzrost liczby rejestracji przed-siębiorstw w II kwartale 2022 roku w stosunku do analogicz-nego okresu ub. roku&#10;" style="position:absolute;margin-left:0;margin-top:3.6pt;width:133.6pt;height:73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TekQIAAKwEAAAOAAAAZHJzL2Uyb0RvYy54bWysVM1y0zAQvjPDO2jEwInGiZuf1tTplJYy&#10;mSnQoTCcZUmO1chaI8mxkzfhfXgwVkraBrgx5KBZeVfffvvtbs7O+1qTtbROgcnpaDCkRBoOQpll&#10;Tr9+uT46ocR5ZgTTYGRON9LR8/nzZ2ddk8kUKtBCWoIgxmVdk9PK+yZLEscrWTM3gEYadJZga+bx&#10;apeJsKxD9Fon6XA4TTqworHApXP49WrnpPOIX5aS+09l6aQnOqfIzcfTxrMIZzI/Y9nSsqZSfE+D&#10;/QOLmimDSR+hrphnpLXqL6hacQsOSj/gUCdQlorLWANWMxr+Uc1dxRoZa0FxXPMok/t/sPzj+tYS&#10;JXI6pcSwGlt0C1oSL1fOQydJSomQjqNko9fHL1+96C/efNtiCaio4ttiQ6y8l85bxu8VaexWiiOn&#10;fv4oFFjnO9KRxYKsOmY9Q9R0mKbEwqrF7wjvWoOmAMIMjscS8Y6MXAKBlZWuJW0xiMExaehU17gM&#10;Cd81SNn3b6FHUlF119wAXzli4LJiZikvrIWukkygUqPwMjl4usNxAaToPoDAklnrIQL1pa1DG7Ex&#10;BNFxYjaPUyJ7T3hIOT2djVKUi6Pv9Hh6PJ7EFCx7eN1g6e8l1KiHw4mz0BrxGUcxpmDrG+cDJZY9&#10;xIWMDrQS10rreLHL4lJbsmZhbIejq9lsn+K3MG1IhxQm6SQiGwjv40TXyuNaaVXn9GQYfuE5y4Ik&#10;74yItmdK72xkos1eoyDLTiDfFz0GBuEKEBtUy8JufXDd0ajAbinpcHVy6r63zEpK9MKg4qej8Tjs&#10;WryMJ7MUL/bQUxx6mOEIlVNPcQyCeenjfga+Bi6wM6WKej0x2XPFlYgy7tc37NzhPUY9/cnMfwEA&#10;AP//AwBQSwMEFAAGAAgAAAAhAI6ZQezbAAAABgEAAA8AAABkcnMvZG93bnJldi54bWxMj8FOwzAQ&#10;RO9I/IO1SFwi6hAgoBCnokjhQE+kcHfjbRwRr6PYbcLfsz3BbVYzmnlbrhc3iBNOofek4HaVgkBq&#10;vempU/C5q2+eQISoyejBEyr4wQDr6vKi1IXxM33gqYmd4BIKhVZgYxwLKUNr0emw8iMSewc/OR35&#10;nDppJj1zuRtklqa5dLonXrB6xFeL7XdzdAo202HbpHdLsJvd+zap6+TrbU6Uur5aXp5BRFziXxjO&#10;+IwOFTPt/ZFMEIMCfiQqeMxAsJnlZ7Hn1MN9DrIq5X/86hcAAP//AwBQSwECLQAUAAYACAAAACEA&#10;toM4kv4AAADhAQAAEwAAAAAAAAAAAAAAAAAAAAAAW0NvbnRlbnRfVHlwZXNdLnhtbFBLAQItABQA&#10;BgAIAAAAIQA4/SH/1gAAAJQBAAALAAAAAAAAAAAAAAAAAC8BAABfcmVscy8ucmVsc1BLAQItABQA&#10;BgAIAAAAIQBApXTekQIAAKwEAAAOAAAAAAAAAAAAAAAAAC4CAABkcnMvZTJvRG9jLnhtbFBLAQIt&#10;ABQABgAIAAAAIQCOmUHs2wAAAAYBAAAPAAAAAAAAAAAAAAAAAOsEAABkcnMvZG93bnJldi54bWxQ&#10;SwUGAAAAAAQABADzAAAA8wUAAAAA&#10;" fillcolor="#001d77" stroked="f">
                <v:stroke joinstyle="miter"/>
                <v:textbox>
                  <w:txbxContent>
                    <w:p w14:paraId="737975E6" w14:textId="77777777" w:rsidR="0045560F" w:rsidRPr="007D605C" w:rsidRDefault="0045560F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20,1%</w:t>
                      </w:r>
                    </w:p>
                    <w:p w14:paraId="15ACFC82" w14:textId="77777777" w:rsidR="0045560F" w:rsidRPr="007D605C" w:rsidRDefault="0045560F" w:rsidP="0027539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387C33">
                        <w:t>zrost wartości obrotu r/r</w:t>
                      </w:r>
                    </w:p>
                    <w:p w14:paraId="285FB5C2" w14:textId="77777777" w:rsidR="0045560F" w:rsidRPr="007D605C" w:rsidRDefault="0045560F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74E3F">
        <w:rPr>
          <w:color w:val="000000" w:themeColor="text1"/>
        </w:rPr>
        <w:t>W 2021</w:t>
      </w:r>
      <w:r w:rsidR="00275398" w:rsidRPr="005775AC">
        <w:rPr>
          <w:color w:val="000000" w:themeColor="text1"/>
        </w:rPr>
        <w:t xml:space="preserve"> roku obroty przedsiębiorstw objętych badaniem strukturalnej statystyki przds</w:t>
      </w:r>
      <w:r w:rsidR="00691967">
        <w:rPr>
          <w:color w:val="000000" w:themeColor="text1"/>
        </w:rPr>
        <w:t>iębiorstw osiągnęły poziom 6123,7 mld zł (o 20,1</w:t>
      </w:r>
      <w:r w:rsidR="00EC14BF">
        <w:rPr>
          <w:color w:val="000000" w:themeColor="text1"/>
        </w:rPr>
        <w:t>% więcej niż w roku 2020</w:t>
      </w:r>
      <w:r w:rsidR="00275398" w:rsidRPr="005775AC">
        <w:rPr>
          <w:color w:val="000000" w:themeColor="text1"/>
        </w:rPr>
        <w:t xml:space="preserve">). </w:t>
      </w:r>
    </w:p>
    <w:p w14:paraId="7956F055" w14:textId="77777777" w:rsidR="00B16871" w:rsidRPr="005775AC" w:rsidRDefault="00CB6AD4" w:rsidP="00275398">
      <w:pPr>
        <w:rPr>
          <w:lang w:eastAsia="pl-PL"/>
        </w:rPr>
      </w:pPr>
      <w:r w:rsidRPr="005775AC">
        <w:rPr>
          <w:shd w:val="clear" w:color="auto" w:fill="FFFFFF"/>
        </w:rPr>
        <w:br/>
      </w:r>
    </w:p>
    <w:p w14:paraId="174EDEEC" w14:textId="65678125" w:rsidR="00275398" w:rsidRPr="0045560F" w:rsidRDefault="00275398" w:rsidP="00275398">
      <w:pPr>
        <w:pStyle w:val="tytuwykresu"/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</w:pP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Zgodnie z badaniem</w:t>
      </w:r>
      <w:r w:rsidR="00EC14BF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statystyki strukturalnej w 2021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roku</w:t>
      </w:r>
      <w:r w:rsidR="00393698">
        <w:rPr>
          <w:rStyle w:val="Odwoanieprzypisudolnego"/>
          <w:b w:val="0"/>
          <w:noProof/>
          <w:color w:val="000000" w:themeColor="text1"/>
          <w:spacing w:val="0"/>
          <w:sz w:val="19"/>
          <w:szCs w:val="19"/>
          <w:lang w:eastAsia="pl-PL"/>
        </w:rPr>
        <w:footnoteReference w:id="1"/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liczba aktywnych pr</w:t>
      </w:r>
      <w:r w:rsidR="00EC14BF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zedsiębiorstw zwiększyła się o 5,4% w skali roku i wyniosła 2 177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tys. jednostek. Wzrost liczby przedsiębiorstw zanotowano w</w:t>
      </w:r>
      <w:r w:rsidR="00EC14BF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e wszystkich sektora</w:t>
      </w:r>
      <w:r w:rsidR="00734EC9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c</w:t>
      </w:r>
      <w:r w:rsidR="00EC14BF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h</w:t>
      </w:r>
      <w:r w:rsidR="00734EC9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:</w:t>
      </w:r>
      <w:r w:rsidR="00EC14BF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w budownictwie (o 7,7%), usługach (o 7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,1%)</w:t>
      </w:r>
      <w:r w:rsidR="002955A0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,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645095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handlu; naprawie pojazdów samochodowych (o 2,3%) 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i przemyśle (o</w:t>
      </w:r>
      <w:r w:rsidR="00EF553E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EC14BF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2,2</w:t>
      </w:r>
      <w:r w:rsidR="00645095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%)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. </w:t>
      </w:r>
    </w:p>
    <w:p w14:paraId="47CAC8E5" w14:textId="77777777" w:rsidR="00C8614B" w:rsidRPr="0045560F" w:rsidRDefault="00275398" w:rsidP="00275398">
      <w:pPr>
        <w:pStyle w:val="tytuwykresu"/>
        <w:rPr>
          <w:color w:val="000000" w:themeColor="text1"/>
        </w:rPr>
      </w:pPr>
      <w:r w:rsidRPr="005775A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D2B6D8D" wp14:editId="16169DE1">
                <wp:simplePos x="0" y="0"/>
                <wp:positionH relativeFrom="column">
                  <wp:posOffset>5234305</wp:posOffset>
                </wp:positionH>
                <wp:positionV relativeFrom="paragraph">
                  <wp:posOffset>247650</wp:posOffset>
                </wp:positionV>
                <wp:extent cx="1725295" cy="885825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Pole tekstowe 4" descr="Największy wzrost obrotów nastąpił w budownictwie (o 5,9% w stosunku do roku 2019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9BB6C" w14:textId="77777777" w:rsidR="0045560F" w:rsidRPr="00FA2C6F" w:rsidRDefault="0045560F" w:rsidP="0027539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FA2C6F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Największy wzrost obrotów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 xml:space="preserve"> nastąpił w budownictwie (o 7,7% w stosunku do roku 2020</w:t>
                            </w:r>
                            <w:r w:rsidRPr="00FA2C6F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B6D8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Największy wzrost obrotów nastąpił w budownictwie (o 5,9% w stosunku do roku 2019)" style="position:absolute;margin-left:412.15pt;margin-top:19.5pt;width:135.85pt;height:69.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/mDQMAACQGAAAOAAAAZHJzL2Uyb0RvYy54bWysVG1u00AQ/Y/EHVYrIYGE6w/sJLbqojZp&#10;EFIpSMABNvY6XmrvmN1NnBbxB4lDcA6OQLkXs+s0TUFICPCP9X6+mTfzZg6fbtqGrLnSAmROw4OA&#10;Ei4LKIVc5vTtm7k3oUQbJkvWgOQ5veSaPj26f++w7zIeQQ1NyRVBEKmzvstpbUyX+b4uat4yfQAd&#10;l3hYgWqZwaVa+qViPaK3jR8FwcjvQZWdgoJrjbuz4ZAeOfyq4oV5WVWaG9LkFH0zblRuXNjRPzpk&#10;2VKxrhbF1g32F160TEg0uoOaMcPISolfoFpRKNBQmYMCWh+qShTccUA2YfATm9c167jjgsHR3S5M&#10;+v/BFufrV4qIMqcxJZK1mKJX0HBi+IU20HOC2yXXBYbsnL3rxfWXC311SforZGEILBSYb197fKnN&#10;9edOfP9EerJYldBLUZhecPIQSPI4fYDbiKdX8mJFSiAK8I+M00c2A32nM3TkdYeumM0JbFBJLpq6&#10;O4PiQhMJ05rJJT9WCvqasxIjENqX/t7TAUdbkEX/AkqkwlYGHNCmUq1NDwacIDoq4XKXfb4xpLAm&#10;x1ESpQklBZ5NJskkSpwJlt287pQ2zzi0xE5yqlBdDp2tz7Sx3rDs5oo1JmEumsYprJF3NvDisIO2&#10;8ak9s144wXxIg/R0cjqJvTganXpxMJt5x/Np7I3m4TiZPZlNp7Pwo7UbxlktypJLa+ZGvGH8Z+LY&#10;ltEgu518NTSitHDWJa2Wi2mjyJph8czdtw3I3jX/rhsuCMjlJ0phFAcnUerNR5OxF8/jxEvHwcRD&#10;AZykoyBO49n8LqUzIfm/UyJ9TtME8+jo/JZb4L5fubGsFQbbUyNaVMTuEsusBE9l6VJrmGiG+V4o&#10;rPu3ocB03yTaCdZqdFCr2Sw2rvqcmq2YF1BeooKxrpxMsbXipAZ1RUmPbSqn+v2KKU5J81xiFaRh&#10;HNu+5hZxMo5wofZPFvsnTBYIlVNDyTCdmqEXrjolljVaGupOwjFWTiWcqG+92tYbtiLHbds2ba/b&#10;X7tbt8396AcAAAD//wMAUEsDBBQABgAIAAAAIQBrvY493wAAAAsBAAAPAAAAZHJzL2Rvd25yZXYu&#10;eG1sTI9LT8MwEITvSP0P1iJxozZ9kYQ4FQJxLWp5SNzceJtEjddR7Dbh33d7gtuM9tPsTL4eXSvO&#10;2IfGk4aHqQKBVHrbUKXh8+PtPgERoiFrWk+o4RcDrIvJTW4y6wfa4nkXK8EhFDKjoY6xy6QMZY3O&#10;hKnvkPh28L0zkW1fSdubgcNdK2dKraQzDfGH2nT4UmN53J2chq/N4ed7od6rV7fsBj8qSS6VWt/d&#10;js9PICKO8Q+Ga32uDgV32vsT2SBaDclsMWdUwzzlTVdApStWe1aPyRJkkcv/G4oLAAAA//8DAFBL&#10;AQItABQABgAIAAAAIQC2gziS/gAAAOEBAAATAAAAAAAAAAAAAAAAAAAAAABbQ29udGVudF9UeXBl&#10;c10ueG1sUEsBAi0AFAAGAAgAAAAhADj9If/WAAAAlAEAAAsAAAAAAAAAAAAAAAAALwEAAF9yZWxz&#10;Ly5yZWxzUEsBAi0AFAAGAAgAAAAhAESAP+YNAwAAJAYAAA4AAAAAAAAAAAAAAAAALgIAAGRycy9l&#10;Mm9Eb2MueG1sUEsBAi0AFAAGAAgAAAAhAGu9jj3fAAAACwEAAA8AAAAAAAAAAAAAAAAAZwUAAGRy&#10;cy9kb3ducmV2LnhtbFBLBQYAAAAABAAEAPMAAABzBgAAAAA=&#10;" filled="f" stroked="f">
                <v:textbox>
                  <w:txbxContent>
                    <w:p w14:paraId="17F9BB6C" w14:textId="77777777" w:rsidR="0045560F" w:rsidRPr="00FA2C6F" w:rsidRDefault="0045560F" w:rsidP="0027539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FA2C6F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Największy wzrost obrotów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 xml:space="preserve"> nastąpił w budownictwie (o 7,7% w stosunku do roku 2020</w:t>
                      </w:r>
                      <w:r w:rsidRPr="00FA2C6F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775AC">
        <w:rPr>
          <w:b w:val="0"/>
          <w:noProof/>
          <w:spacing w:val="0"/>
          <w:sz w:val="19"/>
          <w:szCs w:val="19"/>
          <w:lang w:eastAsia="pl-PL"/>
        </w:rPr>
        <w:t>Liczba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pr</w:t>
      </w:r>
      <w:r w:rsidR="00B1065A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acujących zwiększyła się w 2021 roku o 2,2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% w stosunku do ro</w:t>
      </w:r>
      <w:r w:rsidR="00B1065A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ku poprzedniego i wyniosła </w:t>
      </w:r>
      <w:r w:rsidR="00CE4245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10 2</w:t>
      </w:r>
      <w:r w:rsidR="00B1065A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17</w:t>
      </w:r>
      <w:r w:rsidR="00CE4245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,2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tys. osób, a największy wzrost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nast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ąpił w budownictwie (o 5,0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%). Obroty podmiotów objętych badaniem strukturalnej statystyki przedsiębi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orstw w 202</w:t>
      </w:r>
      <w:r w:rsidR="00734EC9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1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roku wyniosły 6 123,7</w:t>
      </w:r>
      <w:r w:rsidR="0045560F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mld zł (tj. o 20,1% więcej niż w roku 2020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). Wzrost wartości obro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tów nastąpił </w:t>
      </w:r>
      <w:r w:rsidR="00CE5D3C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we wszystkich sektorach: 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w </w:t>
      </w:r>
      <w:r w:rsidR="003C74F5" w:rsidRPr="003C74F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przemyśle (o 21,4%)</w:t>
      </w:r>
      <w:r w:rsidR="003C74F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,</w:t>
      </w:r>
      <w:r w:rsidR="003C74F5" w:rsidRPr="003C74F5">
        <w:t xml:space="preserve"> </w:t>
      </w:r>
      <w:r w:rsidR="003C74F5" w:rsidRPr="003C74F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usługach (o 20,5%)</w:t>
      </w:r>
      <w:r w:rsidR="003C74F5" w:rsidRPr="003C74F5">
        <w:t xml:space="preserve"> </w:t>
      </w:r>
      <w:r w:rsidR="003C74F5" w:rsidRPr="003C74F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w handlu; naprawie p</w:t>
      </w:r>
      <w:r w:rsidR="003C74F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ojazdów samochodowych (o 19,3%) oraz w </w:t>
      </w:r>
      <w:r w:rsidR="00BE57E4"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budownictwie (o 16</w:t>
      </w:r>
      <w:r w:rsidR="003C74F5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,9%)</w:t>
      </w:r>
      <w:r w:rsidRPr="0045560F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 xml:space="preserve">. </w:t>
      </w:r>
    </w:p>
    <w:p w14:paraId="4989C5C5" w14:textId="05FF5E2F" w:rsidR="005F4C24" w:rsidRDefault="005F4C24" w:rsidP="00275398">
      <w:pPr>
        <w:pStyle w:val="tytuwykresu"/>
        <w:rPr>
          <w:sz w:val="19"/>
          <w:szCs w:val="19"/>
        </w:rPr>
      </w:pPr>
    </w:p>
    <w:p w14:paraId="4574E278" w14:textId="30CCED18" w:rsidR="00275398" w:rsidRDefault="00393698" w:rsidP="00275398">
      <w:pPr>
        <w:pStyle w:val="tytuwykresu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7CB38A8A" wp14:editId="682D1322">
            <wp:simplePos x="0" y="0"/>
            <wp:positionH relativeFrom="margin">
              <wp:posOffset>-22860</wp:posOffset>
            </wp:positionH>
            <wp:positionV relativeFrom="paragraph">
              <wp:posOffset>330200</wp:posOffset>
            </wp:positionV>
            <wp:extent cx="5122545" cy="3398520"/>
            <wp:effectExtent l="0" t="0" r="0" b="0"/>
            <wp:wrapSquare wrapText="bothSides"/>
            <wp:docPr id="16" name="Wykres 16" descr="2020 rok&#10;Usługi (sekcje L,M,N,H,I,J, dział 95) 17,9%&#10;Handel; naprawa pojazdów samochodowych (sekcja G) 36,7%&#10;Budownictwo (sekcja F) 7,9%&#10;Przemysł (sekcje B,C,D,E) 37,5% &#10;2021 rok&#10;Usługi (sekcje L,M,N,H,I,J, dział 95) 17,9%&#10;Handel; naprawa pojazdów samochodowych (sekcja G) 36,5%&#10;Budownictwo (sekcja F) 7,7%&#10;Przemysł (sekcje B,C,D,E) 37,9%" title="Wykres 1. Statystyka strukturalna przedsiębiorstw – struktura obrotów według rodzajów działalności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275398" w:rsidRPr="005775AC">
        <w:rPr>
          <w:sz w:val="19"/>
          <w:szCs w:val="19"/>
        </w:rPr>
        <w:t>Wykres 1.</w:t>
      </w:r>
      <w:r w:rsidR="00275398" w:rsidRPr="005775AC">
        <w:rPr>
          <w:sz w:val="19"/>
          <w:szCs w:val="19"/>
          <w:shd w:val="clear" w:color="auto" w:fill="FFFFFF"/>
        </w:rPr>
        <w:t xml:space="preserve"> </w:t>
      </w:r>
      <w:r w:rsidR="00275398" w:rsidRPr="005775AC">
        <w:rPr>
          <w:sz w:val="19"/>
          <w:szCs w:val="19"/>
        </w:rPr>
        <w:t xml:space="preserve">Statystyka strukturalna przedsiębiorstw – struktura obrotów według rodzajów </w:t>
      </w:r>
      <w:r w:rsidR="00275398" w:rsidRPr="005775AC">
        <w:rPr>
          <w:sz w:val="19"/>
          <w:szCs w:val="19"/>
        </w:rPr>
        <w:br/>
        <w:t xml:space="preserve">działalności </w:t>
      </w:r>
    </w:p>
    <w:p w14:paraId="11A9F120" w14:textId="77777777" w:rsidR="00275398" w:rsidRDefault="00592E38" w:rsidP="00275398">
      <w:pPr>
        <w:rPr>
          <w:b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7264" behindDoc="0" locked="0" layoutInCell="1" allowOverlap="1" wp14:anchorId="6187AA79" wp14:editId="2443ED59">
            <wp:simplePos x="0" y="0"/>
            <wp:positionH relativeFrom="margin">
              <wp:posOffset>-7620</wp:posOffset>
            </wp:positionH>
            <wp:positionV relativeFrom="margin">
              <wp:posOffset>457200</wp:posOffset>
            </wp:positionV>
            <wp:extent cx="5204460" cy="2933700"/>
            <wp:effectExtent l="0" t="0" r="0" b="0"/>
            <wp:wrapSquare wrapText="bothSides"/>
            <wp:docPr id="1" name="Wykres 1" descr="2020 rok&#10;Usługi (sekcje L,M,N,H,I,J, dział 95) 26,0%&#10;Handel; naprawa pojazdów samochodowych (sekcja G) 14,6%&#10;Budownictwo (sekcja F) 11,9%&#10;Przemysł (sekcje B,C,D,E) 47,5%&#10;2021 rok&#10;Usługi (sekcje L,M,N,H,I,J, dział 95) 25,1%&#10;Handel; naprawa pojazdów samochodowych (sekcja G) 14,7%&#10;Budownictwo (sekcja F) 10,0%&#10;Przemysł (sekcje B,C,D,E) 50,2%" title="Wykres 2. Statystyka strukturalna przedsiębiorstw – struktura wartości produkcji według rodzajów działalności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398" w:rsidRPr="005775AC">
        <w:rPr>
          <w:b/>
          <w:spacing w:val="-2"/>
          <w:szCs w:val="19"/>
          <w:shd w:val="clear" w:color="auto" w:fill="FFFFFF"/>
        </w:rPr>
        <w:t>Wykres 2. Statystyka strukturalna przedsiębiorstw – struktura wartości produkcji według rodzajów działalności</w:t>
      </w:r>
    </w:p>
    <w:p w14:paraId="3F94086E" w14:textId="77777777" w:rsidR="000354E4" w:rsidRDefault="000354E4" w:rsidP="006914BB">
      <w:pPr>
        <w:pStyle w:val="tytuwykresu"/>
        <w:rPr>
          <w:sz w:val="19"/>
          <w:szCs w:val="19"/>
        </w:rPr>
      </w:pPr>
    </w:p>
    <w:p w14:paraId="2D143975" w14:textId="77777777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1.1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14:paraId="7BECFAA4" w14:textId="77777777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1 Statystyka strukturalna przedsiębiorstw – podstawowe dane według rodzajów "/>
        <w:tblDescription w:val="2020 Liczba przedsiębiorstw OGÓŁEM 2066209 &#10;2020 Liczba przedsiębiorstw Przemysł (sekcje B,C,D,E) 253704 &#10;2020 Liczba przedsiębiorstw Budownictwo (sekcja F) 387740 &#10;2020 Liczba przedsiębiorstw Handel; naprawa pojazdów samochodowych (sekcja G) 530930 &#10;2020 Liczba przedsiębiorstw Usługi (sekcje L,M,N,H,I,J, dział 95) 893835 &#10;2020 Liczba pracujących OGÓŁEM 9996913 &#10;2020 Liczba pracujących Przemysł (sekcje B,C,D,E) 3295237 &#10;2020 Liczba pracujących Budownictwo (sekcja F) 1115455 &#10;2020 Liczba pracujących Handel; naprawa pojazdów samochodowych (sekcja G) 2386186 &#10;2020 Liczba pracujących Usługi (sekcje L,M,N,H,I,J, dział 95) 3200035 &#10;2021 Liczba przedsiębiorstw OGÓŁEM 2177186 &#10;2021 Liczba przedsiębiorstw Przemysł (sekcje B,C,D,E) 259348 &#10;2021 Liczba przedsiębiorstw Budownictwo (sekcja F) 417438 &#10;2021 Liczba przedsiębiorstw Handel; naprawa pojazdów samochodowych (sekcja G) 543191 &#10;2021 Liczba przedsiębiorstw Usługi (sekcje L,M,N,H,I,J, dział 95) 957209 &#10;2021 Liczba pracujących OGÓŁEM 10217156 &#10;2021 Liczba pracujących Przemysł (sekcje B,C,D,E) 3338163 &#10;2021 Liczba pracujących Budownictwo (sekcja F) 1170955 &#10;2021 Liczba pracujących Handel; naprawa pojazdów samochodowych (sekcja G) 2423534 2021 Liczba pracujących Usługi (sekcje L,M,N,H,I,J, dział 95) 3284504 "/>
      </w:tblPr>
      <w:tblGrid>
        <w:gridCol w:w="2552"/>
        <w:gridCol w:w="1346"/>
        <w:gridCol w:w="1347"/>
        <w:gridCol w:w="1346"/>
        <w:gridCol w:w="1347"/>
      </w:tblGrid>
      <w:tr w:rsidR="001B3826" w:rsidRPr="00404F12" w14:paraId="0BECF91C" w14:textId="77777777" w:rsidTr="00AB1E59">
        <w:trPr>
          <w:trHeight w:val="284"/>
        </w:trPr>
        <w:tc>
          <w:tcPr>
            <w:tcW w:w="2552" w:type="dxa"/>
            <w:vMerge w:val="restart"/>
            <w:vAlign w:val="center"/>
          </w:tcPr>
          <w:p w14:paraId="4D586E2C" w14:textId="77777777" w:rsidR="001B3826" w:rsidRPr="00404F12" w:rsidRDefault="001B3826" w:rsidP="00404F12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14:paraId="54876CEB" w14:textId="77777777" w:rsidR="001B3826" w:rsidRPr="00404F12" w:rsidRDefault="00A431A0" w:rsidP="00404F12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693" w:type="dxa"/>
            <w:gridSpan w:val="2"/>
            <w:vAlign w:val="center"/>
          </w:tcPr>
          <w:p w14:paraId="6A6A5287" w14:textId="77777777" w:rsidR="001B3826" w:rsidRPr="00404F12" w:rsidRDefault="00A431A0" w:rsidP="00404F12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2021</w:t>
            </w:r>
          </w:p>
        </w:tc>
      </w:tr>
      <w:tr w:rsidR="001B3826" w:rsidRPr="00404F12" w14:paraId="74D8023E" w14:textId="77777777" w:rsidTr="00404F12">
        <w:trPr>
          <w:trHeight w:val="397"/>
        </w:trPr>
        <w:tc>
          <w:tcPr>
            <w:tcW w:w="2552" w:type="dxa"/>
            <w:vMerge/>
            <w:vAlign w:val="center"/>
          </w:tcPr>
          <w:p w14:paraId="1D1D6883" w14:textId="77777777" w:rsidR="001B3826" w:rsidRPr="00404F12" w:rsidRDefault="001B3826" w:rsidP="00404F1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0C3F2C0E" w14:textId="77777777" w:rsidR="001B3826" w:rsidRPr="00404F12" w:rsidRDefault="001B3826" w:rsidP="00404F12">
            <w:pPr>
              <w:spacing w:before="0" w:after="0" w:line="240" w:lineRule="auto"/>
              <w:ind w:left="-113" w:right="-170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347" w:type="dxa"/>
            <w:vAlign w:val="center"/>
          </w:tcPr>
          <w:p w14:paraId="6E89CCFB" w14:textId="77777777" w:rsidR="001B3826" w:rsidRPr="00404F12" w:rsidRDefault="001B3826" w:rsidP="00404F12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346" w:type="dxa"/>
            <w:vAlign w:val="center"/>
          </w:tcPr>
          <w:p w14:paraId="3789A65B" w14:textId="77777777" w:rsidR="001B3826" w:rsidRPr="00404F12" w:rsidRDefault="001B3826" w:rsidP="00404F12">
            <w:pPr>
              <w:spacing w:before="0" w:after="0" w:line="240" w:lineRule="auto"/>
              <w:ind w:left="-113" w:right="-170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347" w:type="dxa"/>
            <w:vAlign w:val="center"/>
          </w:tcPr>
          <w:p w14:paraId="36BFBD90" w14:textId="77777777" w:rsidR="001B3826" w:rsidRPr="00404F12" w:rsidRDefault="001B3826" w:rsidP="00404F12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E67347" w:rsidRPr="00404F12" w14:paraId="02903B1D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1DDB08ED" w14:textId="77777777" w:rsidR="00E67347" w:rsidRPr="00404F12" w:rsidRDefault="00E67347" w:rsidP="00E6734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6F21E12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A431A0">
              <w:rPr>
                <w:rFonts w:eastAsia="Fira Sans Light" w:cs="Times New Roman"/>
                <w:b/>
                <w:sz w:val="18"/>
                <w:szCs w:val="18"/>
              </w:rPr>
              <w:t>2 066 209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1789EA9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A431A0">
              <w:rPr>
                <w:rFonts w:eastAsia="Fira Sans Light" w:cs="Times New Roman"/>
                <w:b/>
                <w:sz w:val="18"/>
                <w:szCs w:val="18"/>
              </w:rPr>
              <w:t>9 996 913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B6B98A1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E67347">
              <w:rPr>
                <w:rFonts w:eastAsia="Fira Sans Light" w:cs="Times New Roman"/>
                <w:b/>
                <w:sz w:val="18"/>
                <w:szCs w:val="18"/>
              </w:rPr>
              <w:t>2 177 186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9CB2D27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E67347">
              <w:rPr>
                <w:rFonts w:eastAsia="Fira Sans Light" w:cs="Times New Roman"/>
                <w:b/>
                <w:sz w:val="18"/>
                <w:szCs w:val="18"/>
              </w:rPr>
              <w:t>10 217 156</w:t>
            </w:r>
          </w:p>
        </w:tc>
      </w:tr>
      <w:tr w:rsidR="00E67347" w:rsidRPr="00404F12" w14:paraId="1D66C9DB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72388A72" w14:textId="77777777" w:rsidR="00E67347" w:rsidRPr="00404F12" w:rsidRDefault="00E67347" w:rsidP="00E67347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E24191F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253 704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9E4A5C9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3 295 237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3B8DCAB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259 348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5F6855B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3 338 163</w:t>
            </w:r>
          </w:p>
        </w:tc>
      </w:tr>
      <w:tr w:rsidR="00E67347" w:rsidRPr="00404F12" w14:paraId="5C457B5D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0B5A8937" w14:textId="77777777" w:rsidR="00E67347" w:rsidRPr="00404F12" w:rsidRDefault="00E67347" w:rsidP="00E67347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B4EAE5E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387 740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4840626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1 115 455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7EC838B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417 438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77F5DFD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1 170 955</w:t>
            </w:r>
          </w:p>
        </w:tc>
      </w:tr>
      <w:tr w:rsidR="00E67347" w:rsidRPr="00404F12" w14:paraId="37813D20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709A916C" w14:textId="77777777" w:rsidR="00E67347" w:rsidRPr="00404F12" w:rsidRDefault="00E67347" w:rsidP="00E67347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4C9D8FD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530 930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E964C61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2 386 186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6FD29C9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543 191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938EA4D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2 423 534</w:t>
            </w:r>
          </w:p>
        </w:tc>
      </w:tr>
      <w:tr w:rsidR="00E67347" w:rsidRPr="00404F12" w14:paraId="54D40618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7412D475" w14:textId="77777777" w:rsidR="00E67347" w:rsidRPr="00404F12" w:rsidRDefault="00E67347" w:rsidP="00E67347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16D728F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893 835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D09AB6" w14:textId="77777777" w:rsidR="00E67347" w:rsidRPr="00A431A0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431A0">
              <w:rPr>
                <w:rFonts w:eastAsia="Fira Sans Light" w:cs="Times New Roman"/>
                <w:sz w:val="18"/>
                <w:szCs w:val="18"/>
              </w:rPr>
              <w:t>3 200 035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3CC0BE4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957 209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5F0E027" w14:textId="77777777" w:rsidR="00E67347" w:rsidRPr="00404F12" w:rsidRDefault="00E67347" w:rsidP="00E6734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E67347">
              <w:rPr>
                <w:rFonts w:eastAsia="Fira Sans Light" w:cs="Times New Roman"/>
                <w:sz w:val="18"/>
                <w:szCs w:val="18"/>
              </w:rPr>
              <w:t>3 284 504</w:t>
            </w:r>
          </w:p>
        </w:tc>
      </w:tr>
    </w:tbl>
    <w:p w14:paraId="64FA9CF6" w14:textId="77777777" w:rsidR="006914BB" w:rsidRPr="00AB1E59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14:paraId="7D6465D3" w14:textId="77777777" w:rsidR="00AB1E59" w:rsidRDefault="00AB1E59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14:paraId="0FA35567" w14:textId="77777777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1.2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14:paraId="08100CBD" w14:textId="77777777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2 Statystyka strukturalna przedsiębiorstw – podstawowe dane według rodzajów działalności"/>
        <w:tblDescription w:val="2020 Obroty OGÓŁEM 5098 w mld zł&#10;2020 Obroty Przemysł (sekcje B,C,D,E) 1910 w mld zł&#10;2020 Obroty Budownictwo (sekcja F) 405,2 w mld zł&#10;2020 Obroty Handel; naprawa pojazdów samochodowych (sekcja G) 1872,4 w mld zł&#10;2020 Obroty Usługi (sekcje L,M,N,H,I,J, dział 95) 910,4 w mld zł&#10;2020 Wartość produkcji OGÓŁEM 3398,9 w mld zł&#10;2020 Wartość produkcji Przemysł (sekcje B,C,D,E) 1614,6 w mld zł&#10;2020 Wartość produkcji Budownictwo (sekcja F) 404,3 w mld zł&#10;2020 Wartość produkcji Handel; naprawa pojazdów samochodowych (sekcja G) 497,5 w mld zł&#10;2020 Wartość produkcji Usługi (sekcje L,M,N,H,I,J, dział 95) 882,4 w mld zł&#10;2021 Obroty OGÓŁEM 6123,7 w mld zł&#10;2021 Obroty Przemysł (sekcje B,C,D,E) 2318,4 w mld zł&#10;2021 Obroty Budownictwo (sekcja F) 473,9 w mld zł&#10;2021 Obroty Handel; naprawa pojazdów samochodowych (sekcja G) 2234,3 w mld zł&#10;2021 Obroty Usługi (sekcje L,M,N,H,I,J, dział 95) 1097,1 w mld zł&#10;2021 Wartość produkcji OGÓŁEM 3859,1 w mld zł&#10;2021 Wartość produkcji Przemysł (sekcje B,C,D,E) 1936,1 w mld zł&#10;2021 Wartość produkcji Budownictwo (sekcja F) 386,7 w mld zł&#10;2021 Wartość produkcji Handel; naprawa pojazdów samochodowych (sekcja G) 566 w mld zł&#10;2021 Wartość produkcji Usługi (sekcje L,M,N,H,I,J, dział 95) 970,2 w mld zł&#10;"/>
      </w:tblPr>
      <w:tblGrid>
        <w:gridCol w:w="2582"/>
        <w:gridCol w:w="1434"/>
        <w:gridCol w:w="1292"/>
        <w:gridCol w:w="1290"/>
        <w:gridCol w:w="1293"/>
      </w:tblGrid>
      <w:tr w:rsidR="001B3826" w:rsidRPr="00997937" w14:paraId="1C3EC512" w14:textId="77777777" w:rsidTr="00997937">
        <w:trPr>
          <w:trHeight w:val="284"/>
          <w:tblHeader/>
        </w:trPr>
        <w:tc>
          <w:tcPr>
            <w:tcW w:w="2582" w:type="dxa"/>
            <w:vMerge w:val="restart"/>
            <w:vAlign w:val="center"/>
          </w:tcPr>
          <w:p w14:paraId="6AC56A9A" w14:textId="77777777" w:rsidR="001B3826" w:rsidRPr="00997937" w:rsidRDefault="001B3826" w:rsidP="0099793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726" w:type="dxa"/>
            <w:gridSpan w:val="2"/>
            <w:vAlign w:val="center"/>
          </w:tcPr>
          <w:p w14:paraId="32977BC6" w14:textId="77777777" w:rsidR="001B3826" w:rsidRPr="00997937" w:rsidRDefault="00A431A0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583" w:type="dxa"/>
            <w:gridSpan w:val="2"/>
            <w:vAlign w:val="center"/>
          </w:tcPr>
          <w:p w14:paraId="78742F12" w14:textId="77777777" w:rsidR="001B3826" w:rsidRPr="00997937" w:rsidRDefault="00A431A0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2021</w:t>
            </w:r>
          </w:p>
        </w:tc>
      </w:tr>
      <w:tr w:rsidR="001B3826" w:rsidRPr="00997937" w14:paraId="4F667C39" w14:textId="77777777" w:rsidTr="00A431A0">
        <w:trPr>
          <w:trHeight w:val="397"/>
          <w:tblHeader/>
        </w:trPr>
        <w:tc>
          <w:tcPr>
            <w:tcW w:w="2582" w:type="dxa"/>
            <w:vMerge/>
            <w:vAlign w:val="center"/>
          </w:tcPr>
          <w:p w14:paraId="2F1AFD03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 w14:paraId="39691BC8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2" w:type="dxa"/>
            <w:vAlign w:val="center"/>
          </w:tcPr>
          <w:p w14:paraId="105B8A45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0" w:type="dxa"/>
            <w:vAlign w:val="center"/>
          </w:tcPr>
          <w:p w14:paraId="22D43EE7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3" w:type="dxa"/>
            <w:vAlign w:val="center"/>
          </w:tcPr>
          <w:p w14:paraId="437DE27C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97937" w14:paraId="47D74DC4" w14:textId="77777777" w:rsidTr="00997937">
        <w:trPr>
          <w:trHeight w:val="284"/>
          <w:tblHeader/>
        </w:trPr>
        <w:tc>
          <w:tcPr>
            <w:tcW w:w="2582" w:type="dxa"/>
            <w:vMerge/>
            <w:vAlign w:val="center"/>
          </w:tcPr>
          <w:p w14:paraId="29B873FF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309" w:type="dxa"/>
            <w:gridSpan w:val="4"/>
            <w:vAlign w:val="center"/>
          </w:tcPr>
          <w:p w14:paraId="2446B696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w mld zł</w:t>
            </w:r>
          </w:p>
        </w:tc>
      </w:tr>
      <w:tr w:rsidR="00F34698" w:rsidRPr="00997937" w14:paraId="3F5FD70B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29CF37AA" w14:textId="77777777" w:rsidR="00F34698" w:rsidRPr="00997937" w:rsidRDefault="00F34698" w:rsidP="00F34698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D9737F9" w14:textId="77777777" w:rsidR="00F34698" w:rsidRPr="00997937" w:rsidRDefault="00F34698" w:rsidP="00F3469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A431A0">
              <w:rPr>
                <w:b/>
                <w:sz w:val="18"/>
                <w:szCs w:val="18"/>
              </w:rPr>
              <w:t>5 098,0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D4AFC4F" w14:textId="77777777" w:rsidR="00F34698" w:rsidRPr="00997937" w:rsidRDefault="00F34698" w:rsidP="00F3469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A431A0">
              <w:rPr>
                <w:b/>
                <w:sz w:val="18"/>
                <w:szCs w:val="18"/>
              </w:rPr>
              <w:t>3 398,9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0BE4D06" w14:textId="77777777" w:rsidR="00F34698" w:rsidRPr="00997937" w:rsidRDefault="00F34698" w:rsidP="00F3469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F34698">
              <w:rPr>
                <w:b/>
                <w:sz w:val="18"/>
                <w:szCs w:val="18"/>
              </w:rPr>
              <w:t>6 123,7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F9DAF6D" w14:textId="77777777" w:rsidR="00F34698" w:rsidRPr="00997937" w:rsidRDefault="00F34698" w:rsidP="00F34698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F34698">
              <w:rPr>
                <w:b/>
                <w:sz w:val="18"/>
                <w:szCs w:val="18"/>
              </w:rPr>
              <w:t>3 859,1</w:t>
            </w:r>
          </w:p>
        </w:tc>
      </w:tr>
      <w:tr w:rsidR="00F34698" w:rsidRPr="00997937" w14:paraId="2917C7D4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5AC990CB" w14:textId="77777777" w:rsidR="00F34698" w:rsidRPr="00997937" w:rsidRDefault="00F34698" w:rsidP="00F34698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1C4A6BF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1 910,0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03DAF8C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1 614,6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984769D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2 318,4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9C72D0B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1 936,1</w:t>
            </w:r>
          </w:p>
        </w:tc>
      </w:tr>
      <w:tr w:rsidR="00F34698" w:rsidRPr="00997937" w14:paraId="1B1CB229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1059D8C6" w14:textId="77777777" w:rsidR="00F34698" w:rsidRPr="00997937" w:rsidRDefault="00F34698" w:rsidP="00F34698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1DDE5B7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405,2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8C289C1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404,3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A2B76A5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473,9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073875B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386,7</w:t>
            </w:r>
          </w:p>
        </w:tc>
      </w:tr>
      <w:tr w:rsidR="00F34698" w:rsidRPr="00997937" w14:paraId="03D50610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36EB8B5D" w14:textId="77777777" w:rsidR="00F34698" w:rsidRDefault="00F34698" w:rsidP="00F34698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14:paraId="054E38AB" w14:textId="77777777" w:rsidR="00F34698" w:rsidRPr="00997937" w:rsidRDefault="00F34698" w:rsidP="00F34698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4E0AF58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1 872,4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AB397C9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497,5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D2EB89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2 234,3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4A2C7BA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566,0</w:t>
            </w:r>
          </w:p>
        </w:tc>
      </w:tr>
      <w:tr w:rsidR="00F34698" w:rsidRPr="00997937" w14:paraId="06181DAF" w14:textId="77777777" w:rsidTr="0045560F">
        <w:trPr>
          <w:trHeight w:val="284"/>
        </w:trPr>
        <w:tc>
          <w:tcPr>
            <w:tcW w:w="2582" w:type="dxa"/>
            <w:vAlign w:val="center"/>
          </w:tcPr>
          <w:p w14:paraId="1E563EF9" w14:textId="77777777" w:rsidR="00F34698" w:rsidRPr="00997937" w:rsidRDefault="00F34698" w:rsidP="00F34698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DBAA1E8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910,4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BE23E1D" w14:textId="77777777" w:rsidR="00F34698" w:rsidRPr="00A431A0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431A0">
              <w:rPr>
                <w:sz w:val="18"/>
                <w:szCs w:val="18"/>
              </w:rPr>
              <w:t>882,4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175A9B1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1 097,1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9FBA5E5" w14:textId="77777777" w:rsidR="00F34698" w:rsidRPr="00F34698" w:rsidRDefault="00F34698" w:rsidP="00F34698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F34698">
              <w:rPr>
                <w:sz w:val="18"/>
                <w:szCs w:val="18"/>
              </w:rPr>
              <w:t>970,2</w:t>
            </w:r>
          </w:p>
        </w:tc>
      </w:tr>
    </w:tbl>
    <w:p w14:paraId="66376DBB" w14:textId="77777777" w:rsidR="006914BB" w:rsidRDefault="003271E3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column"/>
      </w:r>
      <w:r w:rsidR="006914BB" w:rsidRPr="005775AC">
        <w:rPr>
          <w:b/>
          <w:spacing w:val="-2"/>
          <w:szCs w:val="19"/>
          <w:shd w:val="clear" w:color="auto" w:fill="FFFFFF"/>
        </w:rPr>
        <w:lastRenderedPageBreak/>
        <w:t>Tablica 2. Statystyka strukturalna przedsiębiorstw – dynamik</w:t>
      </w:r>
      <w:r w:rsidR="005F4C24">
        <w:rPr>
          <w:b/>
          <w:spacing w:val="-2"/>
          <w:szCs w:val="19"/>
          <w:shd w:val="clear" w:color="auto" w:fill="FFFFFF"/>
        </w:rPr>
        <w:t xml:space="preserve">a według rodzajów działalności </w:t>
      </w:r>
      <w:r w:rsidR="005422FC">
        <w:rPr>
          <w:b/>
          <w:spacing w:val="-2"/>
          <w:szCs w:val="19"/>
          <w:shd w:val="clear" w:color="auto" w:fill="FFFFFF"/>
        </w:rPr>
        <w:t>(2020</w:t>
      </w:r>
      <w:r w:rsidR="006914BB" w:rsidRPr="005775AC">
        <w:rPr>
          <w:b/>
          <w:spacing w:val="-2"/>
          <w:szCs w:val="19"/>
          <w:shd w:val="clear" w:color="auto" w:fill="FFFFFF"/>
        </w:rPr>
        <w:t>=100)</w:t>
      </w:r>
    </w:p>
    <w:p w14:paraId="777990BF" w14:textId="77777777" w:rsidR="001B3826" w:rsidRDefault="001B3826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</w:p>
    <w:tbl>
      <w:tblPr>
        <w:tblStyle w:val="Siatkatabelijasna14"/>
        <w:tblW w:w="8024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Statystyka strukturalna przedsiębiorstw – dynamika według rodzajów działalności  (2020=100)"/>
        <w:tblDescription w:val="Dynamika 2021 do 2020 Liczba przedsiębiorstw OGÓŁEM 105,4&#10;Dynamika 2021 do 2020 Liczba przedsiębiorstw Przemysł (sekcje B,C,D,E) 102,2&#10;Dynamika 2021 do 2020 Liczba przedsiębiorstw Budownictwo (sekcja F) 107,7&#10;Dynamika 2021 do 2020 Liczba przedsiębiorstw Handel; naprawa pojazdów samochodowych (sekcja G) 102,3&#10;Dynamika 2021 do 2020 Liczba przedsiębiorstw Usługi (sekcje L,M,N,H,I,J, dział 95) 107,1&#10;Dynamika 2021 do 2020 Liczba pracujących OGÓŁEM 102,2&#10;Dynamika 2021 do 2020 Liczba pracujących Przemysł (sekcje B,C,D,E) 101,3&#10;Dynamika 2021 do 2020 Liczba pracujących Budownictwo (sekcja F) 105&#10;Dynamika 2021 do 2020 Liczba pracujących Handel; naprawa pojazdów samochodowych (sekcja G) 101,6&#10;Dynamika 2021 do 2020 Liczba pracujących Usługi (sekcje L,M,N,H,I,J, dział 95) 102,6&#10;Dynamika 2021 do 2020 Obroty OGÓŁEM 120,1&#10;Dynamika 2021 do 2020 Obroty Przemysł (sekcje B,C,D,E) 121,4&#10;Dynamika 2021 do 2020 Obroty Budownictwo (sekcja F) 116,9&#10;Dynamika 2021 do 2020 Obroty Handel; naprawa pojazdów samochodowych (sekcja G) 119,3&#10;Dynamika 2021 do 2020 Obroty Usługi (sekcje L,M,N,H,I,J, dział 95) 120,5&#10;Dynamika 2021 do 2020 Wartość produkcji OGÓŁEM 113,5&#10;Dynamika 2021 do 2020 Wartość produkcji Przemysł (sekcje B,C,D,E) 119,9&#10;Dynamika 2021 do 2020 Wartość produkcji Budownictwo (sekcja F) 95,6&#10;Dynamika 2021 do 2020 Wartość produkcji Handel; naprawa pojazdów samochodowych (sekcja G) 113,8&#10;Dynamika 2021 do 2020 Wartość produkcji Usługi (sekcje L,M,N,H,I,J, dział 95) 109,9&#10;&#10;"/>
      </w:tblPr>
      <w:tblGrid>
        <w:gridCol w:w="2552"/>
        <w:gridCol w:w="1368"/>
        <w:gridCol w:w="1368"/>
        <w:gridCol w:w="1368"/>
        <w:gridCol w:w="1368"/>
      </w:tblGrid>
      <w:tr w:rsidR="001B3826" w:rsidRPr="00CF72CD" w14:paraId="04834819" w14:textId="77777777" w:rsidTr="00AB1E59">
        <w:trPr>
          <w:trHeight w:val="284"/>
        </w:trPr>
        <w:tc>
          <w:tcPr>
            <w:tcW w:w="2552" w:type="dxa"/>
            <w:vMerge w:val="restart"/>
            <w:vAlign w:val="center"/>
          </w:tcPr>
          <w:p w14:paraId="0DB2EC38" w14:textId="77777777" w:rsidR="001B3826" w:rsidRPr="00CF72CD" w:rsidRDefault="001B3826" w:rsidP="00CF72CD">
            <w:pPr>
              <w:keepNext/>
              <w:tabs>
                <w:tab w:val="right" w:leader="dot" w:pos="4139"/>
              </w:tabs>
              <w:spacing w:before="0" w:after="0" w:line="240" w:lineRule="auto"/>
              <w:ind w:left="-108" w:right="-162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F72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5472" w:type="dxa"/>
            <w:gridSpan w:val="4"/>
            <w:vAlign w:val="center"/>
          </w:tcPr>
          <w:p w14:paraId="241CEB80" w14:textId="77777777" w:rsidR="001B3826" w:rsidRPr="00CF72CD" w:rsidRDefault="00A431A0" w:rsidP="00CF72CD">
            <w:pPr>
              <w:spacing w:before="0"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</w:p>
        </w:tc>
      </w:tr>
      <w:tr w:rsidR="001B3826" w:rsidRPr="00CF72CD" w14:paraId="680A8F13" w14:textId="77777777" w:rsidTr="00AB1E59">
        <w:trPr>
          <w:trHeight w:val="397"/>
        </w:trPr>
        <w:tc>
          <w:tcPr>
            <w:tcW w:w="2552" w:type="dxa"/>
            <w:vMerge/>
            <w:vAlign w:val="center"/>
          </w:tcPr>
          <w:p w14:paraId="3B719C35" w14:textId="77777777" w:rsidR="001B3826" w:rsidRPr="00CF72CD" w:rsidRDefault="001B3826" w:rsidP="00CF72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10826EC7" w14:textId="77777777" w:rsidR="001B3826" w:rsidRPr="00CF72CD" w:rsidRDefault="001B3826" w:rsidP="00CF72CD">
            <w:pPr>
              <w:spacing w:before="0" w:after="0" w:line="240" w:lineRule="auto"/>
              <w:ind w:left="-54" w:right="-115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przedsiębiorstw</w:t>
            </w:r>
          </w:p>
        </w:tc>
        <w:tc>
          <w:tcPr>
            <w:tcW w:w="1368" w:type="dxa"/>
            <w:vAlign w:val="center"/>
          </w:tcPr>
          <w:p w14:paraId="76E093BE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pracujących</w:t>
            </w:r>
          </w:p>
        </w:tc>
        <w:tc>
          <w:tcPr>
            <w:tcW w:w="1368" w:type="dxa"/>
            <w:vAlign w:val="center"/>
          </w:tcPr>
          <w:p w14:paraId="2090DCDB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Obroty</w:t>
            </w:r>
          </w:p>
        </w:tc>
        <w:tc>
          <w:tcPr>
            <w:tcW w:w="1368" w:type="dxa"/>
            <w:vAlign w:val="center"/>
          </w:tcPr>
          <w:p w14:paraId="707588B6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Wartość</w:t>
            </w:r>
            <w:r w:rsidRPr="00CF72CD">
              <w:rPr>
                <w:sz w:val="18"/>
                <w:szCs w:val="18"/>
              </w:rPr>
              <w:br/>
              <w:t>produkcji</w:t>
            </w:r>
          </w:p>
        </w:tc>
      </w:tr>
      <w:tr w:rsidR="001B3826" w:rsidRPr="00CF72CD" w14:paraId="3966E294" w14:textId="77777777" w:rsidTr="00AB1E59">
        <w:trPr>
          <w:trHeight w:val="284"/>
        </w:trPr>
        <w:tc>
          <w:tcPr>
            <w:tcW w:w="2552" w:type="dxa"/>
            <w:vMerge/>
            <w:vAlign w:val="center"/>
          </w:tcPr>
          <w:p w14:paraId="781FA789" w14:textId="77777777" w:rsidR="001B3826" w:rsidRPr="00CF72CD" w:rsidRDefault="001B3826" w:rsidP="00CF72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72" w:type="dxa"/>
            <w:gridSpan w:val="4"/>
            <w:vAlign w:val="center"/>
          </w:tcPr>
          <w:p w14:paraId="716B3897" w14:textId="77777777" w:rsidR="001B3826" w:rsidRPr="00CF72CD" w:rsidRDefault="001B3826" w:rsidP="00CF72C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rok poprzedni = 100</w:t>
            </w:r>
          </w:p>
        </w:tc>
      </w:tr>
      <w:tr w:rsidR="00056E22" w:rsidRPr="00CF72CD" w14:paraId="561D9F47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3B0F2CFF" w14:textId="77777777" w:rsidR="00056E22" w:rsidRPr="00CF72CD" w:rsidRDefault="00056E22" w:rsidP="00056E2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CF72CD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3DF552" w14:textId="77777777" w:rsidR="00056E22" w:rsidRPr="00BF7AF2" w:rsidRDefault="00056E22" w:rsidP="00056E22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BF7AF2">
              <w:rPr>
                <w:b/>
                <w:sz w:val="18"/>
                <w:szCs w:val="18"/>
              </w:rPr>
              <w:t>105,4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F93DF3" w14:textId="77777777" w:rsidR="00056E22" w:rsidRPr="00BF7AF2" w:rsidRDefault="00056E22" w:rsidP="00056E22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BF7AF2">
              <w:rPr>
                <w:b/>
                <w:sz w:val="18"/>
                <w:szCs w:val="18"/>
              </w:rPr>
              <w:t>102,2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A9A73" w14:textId="77777777" w:rsidR="00056E22" w:rsidRPr="00BF7AF2" w:rsidRDefault="00056E22" w:rsidP="00056E22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BF7AF2">
              <w:rPr>
                <w:b/>
                <w:sz w:val="18"/>
                <w:szCs w:val="18"/>
              </w:rPr>
              <w:t>120,1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93FB53" w14:textId="77777777" w:rsidR="00056E22" w:rsidRPr="00BF7AF2" w:rsidRDefault="00056E22" w:rsidP="00056E22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BF7AF2">
              <w:rPr>
                <w:b/>
                <w:sz w:val="18"/>
                <w:szCs w:val="18"/>
              </w:rPr>
              <w:t>113,5</w:t>
            </w:r>
          </w:p>
        </w:tc>
      </w:tr>
      <w:tr w:rsidR="00056E22" w:rsidRPr="00CF72CD" w14:paraId="7963C80D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497457DC" w14:textId="77777777" w:rsidR="00056E22" w:rsidRPr="00CF72CD" w:rsidRDefault="00056E22" w:rsidP="00056E22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5B7070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102,2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F5202D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101,3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E02D9E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121,4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30D57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119,9</w:t>
            </w:r>
          </w:p>
        </w:tc>
      </w:tr>
      <w:tr w:rsidR="00056E22" w:rsidRPr="00CF72CD" w14:paraId="3517E38D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03FE87E6" w14:textId="77777777" w:rsidR="00056E22" w:rsidRPr="00CF72CD" w:rsidRDefault="00056E22" w:rsidP="00056E22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B028B1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107,7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15F999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105,0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15409E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116,9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CC5AA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95,6</w:t>
            </w:r>
          </w:p>
        </w:tc>
      </w:tr>
      <w:tr w:rsidR="00056E22" w:rsidRPr="00CF72CD" w14:paraId="2A463B0E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70815510" w14:textId="77777777" w:rsidR="00056E22" w:rsidRDefault="00056E22" w:rsidP="00056E22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 xml:space="preserve">Handel; naprawa pojazdów </w:t>
            </w:r>
          </w:p>
          <w:p w14:paraId="2CA93389" w14:textId="77777777" w:rsidR="00056E22" w:rsidRPr="00CF72CD" w:rsidRDefault="00056E22" w:rsidP="00056E22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2AD7D2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102,3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A6974F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101,6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07B400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119,3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91390B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113,8</w:t>
            </w:r>
          </w:p>
        </w:tc>
      </w:tr>
      <w:tr w:rsidR="00056E22" w:rsidRPr="00CF72CD" w14:paraId="3A845DF7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63545CAE" w14:textId="77777777" w:rsidR="00056E22" w:rsidRPr="00CF72CD" w:rsidRDefault="00056E22" w:rsidP="00056E22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AB1E59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745BD3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107,1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F3749C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102,6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D5F0A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120,5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C3B85B" w14:textId="77777777" w:rsidR="00056E22" w:rsidRPr="00056E22" w:rsidRDefault="00056E22" w:rsidP="00056E2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056E22">
              <w:rPr>
                <w:sz w:val="18"/>
                <w:szCs w:val="18"/>
              </w:rPr>
              <w:t>109,9</w:t>
            </w:r>
          </w:p>
        </w:tc>
      </w:tr>
    </w:tbl>
    <w:p w14:paraId="03159D95" w14:textId="77777777" w:rsidR="00B817A7" w:rsidRDefault="00B817A7" w:rsidP="00275398">
      <w:pPr>
        <w:rPr>
          <w:noProof/>
          <w:color w:val="212492"/>
          <w:szCs w:val="19"/>
          <w:lang w:eastAsia="pl-PL"/>
        </w:rPr>
      </w:pPr>
    </w:p>
    <w:p w14:paraId="6F4B103A" w14:textId="77777777" w:rsidR="006914BB" w:rsidRPr="005775AC" w:rsidRDefault="00557126" w:rsidP="00275398">
      <w:pPr>
        <w:rPr>
          <w:noProof/>
          <w:color w:val="212492"/>
          <w:szCs w:val="19"/>
          <w:lang w:eastAsia="pl-PL"/>
        </w:rPr>
      </w:pPr>
      <w:r w:rsidRPr="005775AC">
        <w:rPr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4330490" wp14:editId="5442D20B">
                <wp:simplePos x="0" y="0"/>
                <wp:positionH relativeFrom="column">
                  <wp:posOffset>5283835</wp:posOffset>
                </wp:positionH>
                <wp:positionV relativeFrom="paragraph">
                  <wp:posOffset>234950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5812A" w14:textId="77777777" w:rsidR="0045560F" w:rsidRDefault="0045560F" w:rsidP="00C10B2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2020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ku przedsiębiorstwa działające w Polsce stanowiły 8,8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wszystkich przedsiębiorstw Unii Europejskiej, a ich udział w obrotach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 4,6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0490" id="Pole tekstowe 7" o:spid="_x0000_s1028" type="#_x0000_t202" style="position:absolute;margin-left:416.05pt;margin-top:18.5pt;width:135.85pt;height:90.7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4SDgIAAP8DAAAOAAAAZHJzL2Uyb0RvYy54bWysU9Fu2yAUfZ+0f0C8L46tZGmskKpr12lS&#10;t1Xq9gEE4xgVuAxI7Ozrd8FJFrVv1fyAuL5w7j3nHlbXg9FkL31QYBktJ1NKpBXQKLtl9NfP+w9X&#10;lITIbcM1WMnoQQZ6vX7/btW7WlbQgW6kJwhiQ907RrsYXV0UQXTS8DABJy0mW/CGRwz9tmg87xHd&#10;6KKaTj8WPfjGeRAyBPx7NybpOuO3rRTxR9sGGYlmFHuLefV53aS1WK94vfXcdUoc2+Bv6MJwZbHo&#10;GeqOR052Xr2CMkp4CNDGiQBTQNsqITMHZFNOX7B56riTmQuKE9xZpvD/YMX3/aMnqmF0QYnlBkf0&#10;CFqSKJ9DhF6SRZKod6HGk08Oz8bhEww46kw3uAcQz4FYuO243cob76HvJG+wxTLdLC6ujjghgWz6&#10;b9BgLb6LkIGG1pukHypCEB1HdTiPRw6RiFRyUc2r5ZwSgbmynGM0zzV4fbrufIhfJBiSNox6nH+G&#10;5/uHEFM7vD4dSdUs3Cutswe0JT2jywT5ImNURItqZRi9mqZvNE1i+dk2+XLkSo97LKDtkXZiOnKO&#10;w2bIIlcnNTfQHFAHD6Mj8QXhpgP/h5Ie3cho+L3jXlKiv1rUclnOZsm+OZjNFxUG/jKzucxwKxCK&#10;0UjJuL2N2fIjsRvUvFVZjTScsZNjy+iyLNLxRSQbX8b51L93u/4LAAD//wMAUEsDBBQABgAIAAAA&#10;IQDx3SXK3gAAAAsBAAAPAAAAZHJzL2Rvd25yZXYueG1sTI/BTsMwEETvSPyDtUjcqJ2E0hDiVAjE&#10;FdRCkbi58TaJiNdR7Dbh79me4Lja0cx75Xp2vTjhGDpPGpKFAoFUe9tRo+Hj/eUmBxGiIWt6T6jh&#10;BwOsq8uL0hTWT7TB0zY2gksoFEZDG+NQSBnqFp0JCz8g8e/gR2cin2Mj7WgmLne9TJW6k850xAut&#10;GfCpxfp7e3Qadq+Hr89b9dY8u+Uw+VlJcvdS6+ur+fEBRMQ5/oXhjM/oUDHT3h/JBtFryLM04aiG&#10;bMVO50CiMpbZa0iTfAmyKuV/h+oXAAD//wMAUEsBAi0AFAAGAAgAAAAhALaDOJL+AAAA4QEAABMA&#10;AAAAAAAAAAAAAAAAAAAAAFtDb250ZW50X1R5cGVzXS54bWxQSwECLQAUAAYACAAAACEAOP0h/9YA&#10;AACUAQAACwAAAAAAAAAAAAAAAAAvAQAAX3JlbHMvLnJlbHNQSwECLQAUAAYACAAAACEAqGkOEg4C&#10;AAD/AwAADgAAAAAAAAAAAAAAAAAuAgAAZHJzL2Uyb0RvYy54bWxQSwECLQAUAAYACAAAACEA8d0l&#10;yt4AAAALAQAADwAAAAAAAAAAAAAAAABoBAAAZHJzL2Rvd25yZXYueG1sUEsFBgAAAAAEAAQA8wAA&#10;AHMFAAAAAA==&#10;" filled="f" stroked="f">
                <v:textbox>
                  <w:txbxContent>
                    <w:p w14:paraId="75A5812A" w14:textId="77777777" w:rsidR="0045560F" w:rsidRDefault="0045560F" w:rsidP="00C10B2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2020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ku przedsiębiorstwa działające w Polsce stanowiły 8,8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wszystkich przedsiębiorstw Unii Europejskiej, a ich udział w obrotach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 4,6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Statystyka strukturalna przedsiębiorstw –</w:t>
      </w:r>
      <w:r w:rsidR="0045560F">
        <w:rPr>
          <w:b/>
          <w:noProof/>
          <w:color w:val="212492"/>
          <w:spacing w:val="-2"/>
          <w:szCs w:val="19"/>
          <w:lang w:eastAsia="pl-PL"/>
        </w:rPr>
        <w:t xml:space="preserve"> 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Polska</w:t>
      </w:r>
      <w:r w:rsidR="00EB7385">
        <w:rPr>
          <w:b/>
          <w:noProof/>
          <w:color w:val="212492"/>
          <w:spacing w:val="-2"/>
          <w:szCs w:val="19"/>
          <w:lang w:eastAsia="pl-PL"/>
        </w:rPr>
        <w:t xml:space="preserve"> na tle Unii Europejskiej w 2020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 xml:space="preserve"> roku</w:t>
      </w:r>
      <w:r w:rsidR="00C10B20" w:rsidRPr="005775AC">
        <w:rPr>
          <w:rStyle w:val="Odwoanieprzypisudolnego"/>
          <w:noProof/>
          <w:color w:val="212492"/>
          <w:szCs w:val="19"/>
          <w:lang w:eastAsia="pl-PL"/>
        </w:rPr>
        <w:footnoteReference w:id="2"/>
      </w:r>
    </w:p>
    <w:p w14:paraId="2DBA7CA1" w14:textId="77777777" w:rsidR="00C10B20" w:rsidRPr="0045560F" w:rsidRDefault="00C45CD5" w:rsidP="00A61A9C">
      <w:pPr>
        <w:spacing w:before="0" w:line="240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45560F">
        <w:rPr>
          <w:rFonts w:eastAsia="Times New Roman" w:cs="Times New Roman"/>
          <w:color w:val="000000" w:themeColor="text1"/>
          <w:szCs w:val="19"/>
          <w:lang w:eastAsia="pl-PL"/>
        </w:rPr>
        <w:t>W 2020</w:t>
      </w:r>
      <w:r w:rsidR="00C10B20" w:rsidRPr="0045560F">
        <w:rPr>
          <w:rFonts w:eastAsia="Times New Roman" w:cs="Times New Roman"/>
          <w:color w:val="000000" w:themeColor="text1"/>
          <w:szCs w:val="19"/>
          <w:lang w:eastAsia="pl-PL"/>
        </w:rPr>
        <w:t xml:space="preserve"> roku przedsiębiorstwa dzia</w:t>
      </w:r>
      <w:r w:rsidRPr="0045560F">
        <w:rPr>
          <w:rFonts w:eastAsia="Times New Roman" w:cs="Times New Roman"/>
          <w:color w:val="000000" w:themeColor="text1"/>
          <w:szCs w:val="19"/>
          <w:lang w:eastAsia="pl-PL"/>
        </w:rPr>
        <w:t>łające w Polsce stanowiły 8,8</w:t>
      </w:r>
      <w:r w:rsidR="00C10B20" w:rsidRPr="0045560F">
        <w:rPr>
          <w:rFonts w:eastAsia="Times New Roman" w:cs="Times New Roman"/>
          <w:color w:val="000000" w:themeColor="text1"/>
          <w:szCs w:val="19"/>
          <w:lang w:eastAsia="pl-PL"/>
        </w:rPr>
        <w:t>% wszystkich przedsiębiorstw Unii Europejskiej (UE), a i</w:t>
      </w:r>
      <w:r w:rsidRPr="0045560F">
        <w:rPr>
          <w:rFonts w:eastAsia="Times New Roman" w:cs="Times New Roman"/>
          <w:color w:val="000000" w:themeColor="text1"/>
          <w:szCs w:val="19"/>
          <w:lang w:eastAsia="pl-PL"/>
        </w:rPr>
        <w:t>ch udział w obrotach wyniósł 4,6</w:t>
      </w:r>
      <w:r w:rsidR="00C10B20" w:rsidRPr="0045560F">
        <w:rPr>
          <w:rFonts w:eastAsia="Times New Roman" w:cs="Times New Roman"/>
          <w:color w:val="000000" w:themeColor="text1"/>
          <w:szCs w:val="19"/>
          <w:lang w:eastAsia="pl-PL"/>
        </w:rPr>
        <w:t>%. Udziały wartości produkcji i liczby pracujących wy</w:t>
      </w:r>
      <w:r w:rsidR="008C126E" w:rsidRPr="0045560F">
        <w:rPr>
          <w:rFonts w:eastAsia="Times New Roman" w:cs="Times New Roman"/>
          <w:color w:val="000000" w:themeColor="text1"/>
          <w:szCs w:val="19"/>
          <w:lang w:eastAsia="pl-PL"/>
        </w:rPr>
        <w:t>niosły odpowiednio 4,5% oraz 7,8</w:t>
      </w:r>
      <w:r w:rsidR="00C10B20" w:rsidRPr="0045560F">
        <w:rPr>
          <w:rFonts w:eastAsia="Times New Roman" w:cs="Times New Roman"/>
          <w:color w:val="000000" w:themeColor="text1"/>
          <w:szCs w:val="19"/>
          <w:lang w:eastAsia="pl-PL"/>
        </w:rPr>
        <w:t>%. W poszczególnych rodzajach działalności największe udziały obrotów i wartości produkcji na tle państw Unii Europejskiej zanotowano w budownictwi</w:t>
      </w:r>
      <w:r w:rsidR="009619A0" w:rsidRPr="0045560F">
        <w:rPr>
          <w:rFonts w:eastAsia="Times New Roman" w:cs="Times New Roman"/>
          <w:color w:val="000000" w:themeColor="text1"/>
          <w:szCs w:val="19"/>
          <w:lang w:eastAsia="pl-PL"/>
        </w:rPr>
        <w:t>e i wyniosły one odpowiednio 5,3% i 5,5</w:t>
      </w:r>
      <w:r w:rsidR="00C10B20" w:rsidRPr="0045560F">
        <w:rPr>
          <w:rFonts w:eastAsia="Times New Roman" w:cs="Times New Roman"/>
          <w:color w:val="000000" w:themeColor="text1"/>
          <w:szCs w:val="19"/>
          <w:lang w:eastAsia="pl-PL"/>
        </w:rPr>
        <w:t xml:space="preserve">%. </w:t>
      </w:r>
      <w:r w:rsidR="00175949" w:rsidRPr="0045560F">
        <w:rPr>
          <w:rFonts w:eastAsia="Times New Roman" w:cs="Times New Roman"/>
          <w:color w:val="000000" w:themeColor="text1"/>
          <w:szCs w:val="19"/>
          <w:lang w:eastAsia="pl-PL"/>
        </w:rPr>
        <w:t>Także p</w:t>
      </w:r>
      <w:r w:rsidR="00C10B20" w:rsidRPr="0045560F">
        <w:rPr>
          <w:rFonts w:eastAsia="Times New Roman" w:cs="Times New Roman"/>
          <w:color w:val="000000" w:themeColor="text1"/>
          <w:szCs w:val="19"/>
          <w:lang w:eastAsia="pl-PL"/>
        </w:rPr>
        <w:t>od względem liczby przedsiębiorstw</w:t>
      </w:r>
      <w:r w:rsidR="00175949" w:rsidRPr="0045560F">
        <w:rPr>
          <w:rFonts w:eastAsia="Times New Roman" w:cs="Times New Roman"/>
          <w:color w:val="000000" w:themeColor="text1"/>
          <w:szCs w:val="19"/>
          <w:lang w:eastAsia="pl-PL"/>
        </w:rPr>
        <w:t xml:space="preserve"> budownictwo wykazało największy udział </w:t>
      </w:r>
      <w:r w:rsidR="007E369D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="00175949" w:rsidRPr="0045560F">
        <w:rPr>
          <w:rFonts w:eastAsia="Times New Roman" w:cs="Times New Roman"/>
          <w:color w:val="000000" w:themeColor="text1"/>
          <w:szCs w:val="19"/>
          <w:lang w:eastAsia="pl-PL"/>
        </w:rPr>
        <w:t>11,0%</w:t>
      </w:r>
      <w:r w:rsidR="007E369D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175949" w:rsidRPr="0045560F">
        <w:rPr>
          <w:rFonts w:eastAsia="Times New Roman" w:cs="Times New Roman"/>
          <w:color w:val="000000" w:themeColor="text1"/>
          <w:szCs w:val="19"/>
          <w:lang w:eastAsia="pl-PL"/>
        </w:rPr>
        <w:t xml:space="preserve">, natomiast jeśli chodzi o liczbę pracujących największe udziały zanotowano w przemyśle </w:t>
      </w:r>
      <w:r w:rsidR="007E369D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="00175949" w:rsidRPr="0045560F">
        <w:rPr>
          <w:rFonts w:eastAsia="Times New Roman" w:cs="Times New Roman"/>
          <w:color w:val="000000" w:themeColor="text1"/>
          <w:szCs w:val="19"/>
          <w:lang w:eastAsia="pl-PL"/>
        </w:rPr>
        <w:t>10,1%</w:t>
      </w:r>
      <w:r w:rsidR="007E369D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175949" w:rsidRPr="0045560F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664C0B1F" w14:textId="77777777" w:rsidR="001B3826" w:rsidRDefault="008B1853" w:rsidP="00A61A9C">
      <w:pPr>
        <w:spacing w:before="0" w:line="240" w:lineRule="auto"/>
        <w:rPr>
          <w:b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2280BFA6" wp14:editId="5CF53BAF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5122545" cy="4518660"/>
            <wp:effectExtent l="0" t="0" r="0" b="0"/>
            <wp:wrapSquare wrapText="bothSides"/>
            <wp:docPr id="17" name="Wykres 17" descr="Polska Usługi (sekcje L,M,N,H,I,J, dział 95) 4,5%&#10;Polska Handel; naprawa pojazdów samochodowych (sekcja G) 5,1%&#10;Polska Budownictwo (sekcja F) 4,3%&#10;Polska Przemysł (sekcje B,C,D,E) 3,6%&#10;Polska Ogółem 4,2%&#10;Francja Usługi (sekcje L,M,N,H,I,J, dział 95) 13,4%&#10;Francja Handel; naprawa pojazdów samochodowych (sekcja G) 10,1%&#10;Francja Budownictwo (sekcja F) 12,0%&#10;Francja Przemysł (sekcje B,C,D,E) 11,8%&#10;Francja Ogółem 12,4%&#10;Włochy Usługi (sekcje L,M,N,H,I,J, dział 95) 13,0%&#10;Włochy Handel; naprawa pojazdów samochodowych (sekcja G) 19,7%&#10;Włochy Budownictwo (sekcja F) 16,5%&#10;Włochy Przemysł (sekcje B,C,D,E) 17,7%&#10;Włochy Ogółem 15,5%&#10;Niemcy Usługi (sekcje L,M,N,H,I,J, dział 95) 32,3%&#10;Niemcy Handel; naprawa pojazdów samochodowych (sekcja G) 19,9%&#10;Niemcy Budownictwo (sekcja F) 23,3%&#10;Niemcy Przemysł (sekcje B,C,D,E) 20,5%&#10;Niemcy Ogółem 26,3%&#10;Pozostałe kraje UE Usługi (sekcje L,M,N,H,I,J, dział 95) 36,9%&#10;Pozostałe kraje UE Handel; naprawa pojazdów samochodowych (sekcja G) 45,2%&#10;Pozostałe kraje UE Budownictwo (sekcja F) 43,9%&#10;Pozostałe kraje UE Przemysł (sekcje B,C,D,E) 46,4%&#10;Pozostałe kraje UE Ogółem 41,5%&#10;&#10;" title="Wykres 3. Udział obrotów przedsiębiorstw działających w Polsce na tle UE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826" w:rsidRPr="005775AC">
        <w:rPr>
          <w:b/>
          <w:spacing w:val="-2"/>
          <w:szCs w:val="19"/>
        </w:rPr>
        <w:t>Wykres 3. Udział obrotów przedsiębiorstw działa</w:t>
      </w:r>
      <w:r>
        <w:rPr>
          <w:b/>
          <w:spacing w:val="-2"/>
          <w:szCs w:val="19"/>
        </w:rPr>
        <w:t>jących w Polsce na tle UE w 2020</w:t>
      </w:r>
      <w:r w:rsidR="001B3826" w:rsidRPr="005775AC">
        <w:rPr>
          <w:b/>
          <w:spacing w:val="-2"/>
          <w:szCs w:val="19"/>
        </w:rPr>
        <w:t xml:space="preserve"> roku</w:t>
      </w:r>
    </w:p>
    <w:p w14:paraId="0E538DEA" w14:textId="77777777" w:rsidR="005F4C24" w:rsidRPr="00575BB1" w:rsidRDefault="003271E3" w:rsidP="005F4C24">
      <w:pPr>
        <w:spacing w:after="0"/>
        <w:rPr>
          <w:spacing w:val="-4"/>
          <w:szCs w:val="19"/>
          <w:shd w:val="clear" w:color="auto" w:fill="FFFFFF"/>
        </w:rPr>
      </w:pPr>
      <w:r>
        <w:rPr>
          <w:b/>
          <w:spacing w:val="-2"/>
          <w:sz w:val="18"/>
          <w:szCs w:val="18"/>
        </w:rPr>
        <w:br w:type="column"/>
      </w:r>
      <w:r w:rsidR="00EC0FA6">
        <w:rPr>
          <w:noProof/>
          <w:lang w:eastAsia="pl-PL"/>
        </w:rPr>
        <w:lastRenderedPageBreak/>
        <w:drawing>
          <wp:anchor distT="0" distB="0" distL="114300" distR="114300" simplePos="0" relativeHeight="251789312" behindDoc="0" locked="0" layoutInCell="1" allowOverlap="1" wp14:anchorId="3137C2C5" wp14:editId="1E095EC9">
            <wp:simplePos x="0" y="0"/>
            <wp:positionH relativeFrom="margin">
              <wp:align>right</wp:align>
            </wp:positionH>
            <wp:positionV relativeFrom="paragraph">
              <wp:posOffset>259080</wp:posOffset>
            </wp:positionV>
            <wp:extent cx="5122545" cy="4328160"/>
            <wp:effectExtent l="0" t="0" r="0" b="0"/>
            <wp:wrapSquare wrapText="bothSides"/>
            <wp:docPr id="18" name="Wykres 18" descr="Polska Usługi (sekcje L,M,N,H,I,J, dział 95) 3,9%&#10;Polska Handel; naprawa pojazdów samochodowych (sekcja G) 4,5%&#10;Polska Budownictwo (sekcja F) 5,5%&#10;Polska Przemysł (sekcje B,C,D,E) 4,7%&#10;Polska Ogółem 4,5%&#10;Francja Usługi (sekcje L,M,N,H,I,J, dział 95) 11,1%&#10;Francja Handel; naprawa pojazdów samochodowych (sekcja G) 12,4%&#10;Francja Budownictwo (sekcja F) 10,1%&#10;Francja Przemysł (sekcje B,C,D,E) 13,0%&#10;Francja Ogółem 12,1%&#10;Włochy Usługi (sekcje L,M,N,H,I,J, dział 95) 17,7%&#10;Włochy Handel; naprawa pojazdów samochodowych (sekcja G) 16,3%&#10;Włochy Budownictwo (sekcja F) 19,2%&#10;Włochy Przemysł (sekcje B,C,D,E) 12,5%&#10;Włochy Ogółem 15,2%&#10;Niemcy Usługi (sekcje L,M,N,H,I,J, dział 95) 20,6%&#10;Niemcy Handel; naprawa pojazdów samochodowych (sekcja G) 23,6%&#10;Niemcy Budownictwo (sekcja F) 21,6%&#10;Niemcy Przemysł (sekcje B,C,D,E) 32,6%&#10;Niemcy Ogółem 26,7%&#10;Pozostałe kraje UE Usługi (sekcje L,M,N,H,I,J, dział 95) 46,7%&#10;Pozostałe kraje UE Handel; naprawa pojazdów samochodowych (sekcja G) 43,1%&#10;Pozostałe kraje UE Budownictwo (sekcja F) 43,6%&#10;Pozostałe kraje UE Przemysł (sekcje B,C,D,E) 37,2%&#10;Pozostałe kraje UE Ogółem 41,5%&#10;&#10;&#10;&#10;" title="Wykres 4. Udział wartości produkcji przedsiębiorstw działających w Polsce na tle UE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5F4C24" w:rsidRPr="00575BB1">
        <w:rPr>
          <w:b/>
          <w:spacing w:val="-4"/>
          <w:szCs w:val="19"/>
        </w:rPr>
        <w:t>Wykres 4. Udział wartości produkcji przedsiębiorstw działających w Polsce na tl</w:t>
      </w:r>
      <w:r w:rsidR="00EC0FA6">
        <w:rPr>
          <w:b/>
          <w:spacing w:val="-4"/>
          <w:szCs w:val="19"/>
        </w:rPr>
        <w:t>e UE w 2020</w:t>
      </w:r>
      <w:r w:rsidR="005F4C24" w:rsidRPr="00575BB1">
        <w:rPr>
          <w:b/>
          <w:spacing w:val="-4"/>
          <w:szCs w:val="19"/>
        </w:rPr>
        <w:t xml:space="preserve"> roku</w:t>
      </w:r>
    </w:p>
    <w:p w14:paraId="367801D5" w14:textId="77777777" w:rsidR="003271E3" w:rsidRDefault="003271E3" w:rsidP="009E3B1A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p w14:paraId="34EB0838" w14:textId="77777777" w:rsidR="00027C7F" w:rsidRDefault="00027C7F" w:rsidP="009E3B1A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  <w:r w:rsidRPr="00973DE0">
        <w:rPr>
          <w:rFonts w:eastAsia="Times New Roman" w:cs="Arial"/>
          <w:b/>
          <w:bCs/>
          <w:color w:val="000000"/>
          <w:szCs w:val="19"/>
        </w:rPr>
        <w:t>Tablica 3.1 Przedsiębiorstwa działające w Polsce</w:t>
      </w:r>
      <w:r w:rsidR="00CE5D3C">
        <w:rPr>
          <w:rFonts w:eastAsia="Times New Roman" w:cs="Arial"/>
          <w:b/>
          <w:bCs/>
          <w:color w:val="000000"/>
          <w:szCs w:val="19"/>
        </w:rPr>
        <w:t xml:space="preserve"> na tle Unii Europejskiej w 2020</w:t>
      </w:r>
      <w:r w:rsidRPr="00973DE0">
        <w:rPr>
          <w:rFonts w:eastAsia="Times New Roman" w:cs="Arial"/>
          <w:b/>
          <w:bCs/>
          <w:color w:val="000000"/>
          <w:szCs w:val="19"/>
        </w:rPr>
        <w:t xml:space="preserve"> roku</w:t>
      </w:r>
    </w:p>
    <w:p w14:paraId="37A71CE4" w14:textId="77777777" w:rsidR="0023684E" w:rsidRDefault="0023684E" w:rsidP="009E3B1A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1 Przedsiębiorstwa działające w Polsce na tle Unii Europejskiej w 2020 roku"/>
        <w:tblDescription w:val="Polska Liczba przedsiębiorstw OGÓŁEM 2066209&#10;Polska Liczba przedsiębiorstw Przemysł (sekcje B,C,D,E) 253704&#10;Polska Liczba przedsiębiorstw Budownictwo (sekcja F) 387740&#10;Polska Liczba przedsiębiorstw Handel; naprawa pojazdów samochodowych (sekcja G) 530930&#10;Polska Liczba przedsiębiorstw Usługi (sekcje L,M,N,H,I,J, dział 95) 893835&#10;Polska Liczba pracujących OGÓŁEM 9996913&#10;Polska Liczba pracujących Przemysł (sekcje B,C,D,E) 3295237&#10;Polska Liczba pracujących Budownictwo (sekcja F) 1115455&#10;Polska Liczba pracujących Handel; naprawa pojazdów samochodowych (sekcja G) 2386186&#10;Polska Liczba pracujących Usługi (sekcje L,M,N,H,I,J, dział 95) 3200035&#10;Unia Europejska Liczba przedsiębiorstw OGÓŁEM 23382451&#10;Unia Europejska Liczba przedsiębiorstw Przemysł (sekcje B,C,D,E) 2323831&#10;Unia Europejska Liczba przedsiębiorstw Budownictwo (sekcja F) 3536996&#10;Unia Europejska Liczba przedsiębiorstw Handel; naprawa pojazdów samochodowych (sekcja G) 5686112&#10;Unia Europejska Liczba przedsiębiorstw Usługi (sekcje L,M,N,H,I,J, dział 95) 11835512&#10;Unia Europejska Liczba pracujących OGÓŁEM 127631491&#10;Unia Europejska Liczba pracujących Przemysł (sekcje B,C,D,E) 32690531&#10;Unia Europejska Liczba pracujących Budownictwo (sekcja F) 12884653&#10;Unia Europejska Liczba pracujących Handel; naprawa pojazdów samochodowych (sekcja G) 29203293&#10;Unia Europejska Liczba pracujących Usługi (sekcje L,M,N,H,I,J, dział 95) 52853014&#10;"/>
      </w:tblPr>
      <w:tblGrid>
        <w:gridCol w:w="2552"/>
        <w:gridCol w:w="1417"/>
        <w:gridCol w:w="1276"/>
        <w:gridCol w:w="1418"/>
        <w:gridCol w:w="1275"/>
      </w:tblGrid>
      <w:tr w:rsidR="001B3826" w:rsidRPr="00970C21" w14:paraId="5F9F1250" w14:textId="77777777" w:rsidTr="002F7BA5">
        <w:trPr>
          <w:trHeight w:val="284"/>
        </w:trPr>
        <w:tc>
          <w:tcPr>
            <w:tcW w:w="2552" w:type="dxa"/>
            <w:vMerge w:val="restart"/>
            <w:vAlign w:val="center"/>
          </w:tcPr>
          <w:p w14:paraId="210C3AC9" w14:textId="77777777" w:rsidR="001B3826" w:rsidRPr="00970C21" w:rsidRDefault="001B3826" w:rsidP="00970C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70C21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14:paraId="6D37F055" w14:textId="77777777" w:rsidR="001B3826" w:rsidRPr="006467BB" w:rsidRDefault="001B3826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color w:val="000000"/>
                <w:sz w:val="18"/>
                <w:szCs w:val="18"/>
              </w:rPr>
              <w:t>Polska</w:t>
            </w:r>
          </w:p>
        </w:tc>
        <w:tc>
          <w:tcPr>
            <w:tcW w:w="2693" w:type="dxa"/>
            <w:gridSpan w:val="2"/>
            <w:vAlign w:val="center"/>
          </w:tcPr>
          <w:p w14:paraId="160BD961" w14:textId="77777777" w:rsidR="001B3826" w:rsidRPr="006467BB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color w:val="000000"/>
                <w:sz w:val="18"/>
                <w:szCs w:val="18"/>
              </w:rPr>
              <w:t>Unia Europejska</w:t>
            </w:r>
          </w:p>
        </w:tc>
      </w:tr>
      <w:tr w:rsidR="001B3826" w:rsidRPr="00970C21" w14:paraId="24C5C48F" w14:textId="77777777" w:rsidTr="002F7BA5">
        <w:trPr>
          <w:trHeight w:val="284"/>
        </w:trPr>
        <w:tc>
          <w:tcPr>
            <w:tcW w:w="2552" w:type="dxa"/>
            <w:vMerge/>
            <w:vAlign w:val="center"/>
          </w:tcPr>
          <w:p w14:paraId="748E6A1D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89DFB0" w14:textId="77777777" w:rsidR="001B3826" w:rsidRPr="006467BB" w:rsidRDefault="001B3826" w:rsidP="006467BB">
            <w:pPr>
              <w:spacing w:before="0" w:after="0" w:line="240" w:lineRule="auto"/>
              <w:ind w:left="-57" w:right="-113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6467BB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14:paraId="42570DDF" w14:textId="77777777" w:rsidR="001B3826" w:rsidRPr="00970C21" w:rsidRDefault="001B3826" w:rsidP="00970C21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418" w:type="dxa"/>
            <w:vAlign w:val="center"/>
          </w:tcPr>
          <w:p w14:paraId="20BC00ED" w14:textId="77777777" w:rsidR="001B3826" w:rsidRPr="00970C21" w:rsidRDefault="001B3826" w:rsidP="006467BB">
            <w:pPr>
              <w:spacing w:before="0" w:after="0" w:line="240" w:lineRule="auto"/>
              <w:ind w:left="-57" w:right="-113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14:paraId="677C4090" w14:textId="77777777" w:rsidR="001B3826" w:rsidRPr="00970C21" w:rsidRDefault="001B3826" w:rsidP="00970C21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B76F69" w:rsidRPr="00B76F69" w14:paraId="30202850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5212592C" w14:textId="77777777" w:rsidR="00B76F69" w:rsidRPr="006467BB" w:rsidRDefault="00B76F69" w:rsidP="00B76F6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6467BB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4F3C1CE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2 066 209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5EC6FD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9 996 913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D04B8DD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23 382 451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934F822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127 631 491</w:t>
            </w:r>
          </w:p>
        </w:tc>
      </w:tr>
      <w:tr w:rsidR="00B76F69" w:rsidRPr="00970C21" w14:paraId="06FFD146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5CB7577B" w14:textId="77777777" w:rsidR="00B76F69" w:rsidRPr="006467BB" w:rsidRDefault="00B76F69" w:rsidP="00B76F69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0A40266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253 704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FCA812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3 295 237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DC88A0A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2 323 831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1647C43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32 690 531</w:t>
            </w:r>
          </w:p>
        </w:tc>
      </w:tr>
      <w:tr w:rsidR="00B76F69" w:rsidRPr="00970C21" w14:paraId="645E602A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1F0C2BBC" w14:textId="77777777" w:rsidR="00B76F69" w:rsidRPr="006467BB" w:rsidRDefault="00B76F69" w:rsidP="00B76F69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0F68298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387 740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BFCDD01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1 115 455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B75CC3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3 536 996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B6E5FCF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12 884 653</w:t>
            </w:r>
          </w:p>
        </w:tc>
      </w:tr>
      <w:tr w:rsidR="00B76F69" w:rsidRPr="00970C21" w14:paraId="0AE3B71B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139C0E8A" w14:textId="77777777" w:rsidR="00B76F69" w:rsidRPr="006467BB" w:rsidRDefault="00B76F69" w:rsidP="00B76F69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4E69175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530 930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C6720B9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2 386 186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B5F56A4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5 686 112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38B87C1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29 203 293</w:t>
            </w:r>
          </w:p>
        </w:tc>
      </w:tr>
      <w:tr w:rsidR="00B76F69" w:rsidRPr="00970C21" w14:paraId="75A5BAC8" w14:textId="77777777" w:rsidTr="0045560F">
        <w:trPr>
          <w:trHeight w:val="284"/>
        </w:trPr>
        <w:tc>
          <w:tcPr>
            <w:tcW w:w="2552" w:type="dxa"/>
            <w:vAlign w:val="center"/>
          </w:tcPr>
          <w:p w14:paraId="5CF43EEE" w14:textId="77777777" w:rsidR="00B76F69" w:rsidRPr="006467BB" w:rsidRDefault="00B76F69" w:rsidP="00B76F69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11F0C2D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893 835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F22DA69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3 200 035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721D399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11 835 512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7BF6C2D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52 853 014</w:t>
            </w:r>
          </w:p>
        </w:tc>
      </w:tr>
    </w:tbl>
    <w:p w14:paraId="71FB92F3" w14:textId="77777777" w:rsidR="0015126B" w:rsidRDefault="0015126B">
      <w:pPr>
        <w:spacing w:before="0" w:after="160" w:line="259" w:lineRule="auto"/>
        <w:rPr>
          <w:b/>
          <w:szCs w:val="19"/>
        </w:rPr>
      </w:pPr>
    </w:p>
    <w:p w14:paraId="5B415DB3" w14:textId="77777777" w:rsidR="00DC6A0C" w:rsidRDefault="008D5108" w:rsidP="0015126B">
      <w:pPr>
        <w:pStyle w:val="Nagwek1"/>
        <w:tabs>
          <w:tab w:val="right" w:leader="dot" w:pos="4139"/>
        </w:tabs>
        <w:spacing w:before="0" w:after="0"/>
        <w:ind w:left="-108" w:right="-162"/>
        <w:rPr>
          <w:rFonts w:ascii="Fira Sans" w:hAnsi="Fira Sans" w:cs="Arial"/>
          <w:b/>
          <w:color w:val="000000" w:themeColor="text1"/>
          <w:szCs w:val="19"/>
        </w:rPr>
      </w:pPr>
      <w:r w:rsidRPr="0015126B">
        <w:rPr>
          <w:rFonts w:ascii="Fira Sans" w:hAnsi="Fira Sans" w:cs="Arial"/>
          <w:b/>
          <w:color w:val="000000" w:themeColor="text1"/>
          <w:szCs w:val="19"/>
        </w:rPr>
        <w:t>Tablica 3.2</w:t>
      </w:r>
      <w:r w:rsidR="00DC6A0C" w:rsidRPr="0015126B">
        <w:rPr>
          <w:rFonts w:ascii="Fira Sans" w:hAnsi="Fira Sans" w:cs="Arial"/>
          <w:b/>
          <w:color w:val="000000" w:themeColor="text1"/>
          <w:szCs w:val="19"/>
        </w:rPr>
        <w:t xml:space="preserve"> Przedsiębiorstwa działające w Polsce</w:t>
      </w:r>
      <w:r w:rsidR="00CE5D3C">
        <w:rPr>
          <w:rFonts w:ascii="Fira Sans" w:hAnsi="Fira Sans" w:cs="Arial"/>
          <w:b/>
          <w:color w:val="000000" w:themeColor="text1"/>
          <w:szCs w:val="19"/>
        </w:rPr>
        <w:t xml:space="preserve"> na tle Unii Europejskiej w 2020</w:t>
      </w:r>
      <w:r w:rsidR="00DC6A0C" w:rsidRPr="0015126B">
        <w:rPr>
          <w:rFonts w:ascii="Fira Sans" w:hAnsi="Fira Sans" w:cs="Arial"/>
          <w:b/>
          <w:color w:val="000000" w:themeColor="text1"/>
          <w:szCs w:val="19"/>
        </w:rPr>
        <w:t xml:space="preserve"> roku</w:t>
      </w:r>
    </w:p>
    <w:p w14:paraId="75B48BBE" w14:textId="77777777" w:rsidR="0023684E" w:rsidRPr="0023684E" w:rsidRDefault="0023684E" w:rsidP="0023684E">
      <w:pPr>
        <w:spacing w:before="0" w:after="0" w:line="240" w:lineRule="auto"/>
        <w:rPr>
          <w:lang w:eastAsia="pl-PL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2 Przedsiębiorstwa działające w Polsce na tle Unii Europejskiej w 2020 roku"/>
        <w:tblDescription w:val="Polska Obroty OGÓŁEM 1147,4 w mld euro&#10;Polska Obroty Przemysł (sekcje B,C,D,E) 429,9 w mld euro&#10;Polska Obroty Budownictwo (sekcja F) 91,2 w mld euro&#10;Polska Obroty Handel; naprawa pojazdów samochodowych (sekcja G) 421,4 w mld euro&#10;Polska Obroty Usługi (sekcje L,M,N,H,I,J, dział 95) 204,9 w mld euro&#10;Polska Wartość produkcji OGÓŁEM 765 w mld euro&#10;Polska Wartość produkcji Przemysł (sekcje B,C,D,E) 363,4 w mld euro&#10;Polska Wartość produkcji Budownictwo (sekcja F) 91 w mld euro&#10;Polska Wartość produkcji Handel; naprawa pojazdów samochodowych (sekcja G) 112 w mld euro&#10;Polska Wartość produkcji Usługi (sekcje L,M,N,H,I,J, dział 95) 198,6 w mld euro&#10;Unia Europejska Obroty OGÓŁEM 24772,5 w mld euro&#10;Unia Europejska Obroty Przemysł (sekcje B,C,D,E) 8809,1 w mld euro&#10;Unia Europejska Obroty Budownictwo (sekcja F) 1715,2 w mld euro&#10;Unia Europejska Obroty Handel; naprawa pojazdów samochodowych (sekcja G) 8745 w mld euro&#10;Unia Europejska Obroty Usługi (sekcje L,M,N,H,I,J, dział 95) 5503,2 w mld euro&#10;Unia Europejska Wartość produkcji OGÓŁEM 16967 w mld euro&#10;Unia Europejska Wartość produkcji Przemysł (sekcje B,C,D,E) 7773,6 w mld euro&#10;Unia Europejska Wartość produkcji Budownictwo (sekcja F) 1664,2 w mld euro&#10;Unia Europejska Wartość produkcji Handel; naprawa pojazdów samochodowych (sekcja G) 2473,1 w mld euro&#10;Unia Europejska Wartość produkcji Usługi (sekcje L,M,N,H,I,J, dział 95) 5056,1 w mld euro"/>
      </w:tblPr>
      <w:tblGrid>
        <w:gridCol w:w="2582"/>
        <w:gridCol w:w="1434"/>
        <w:gridCol w:w="1292"/>
        <w:gridCol w:w="1290"/>
        <w:gridCol w:w="1293"/>
      </w:tblGrid>
      <w:tr w:rsidR="00283A8A" w:rsidRPr="00970C21" w14:paraId="3AD75678" w14:textId="77777777" w:rsidTr="002F7BA5">
        <w:trPr>
          <w:trHeight w:val="227"/>
          <w:tblHeader/>
        </w:trPr>
        <w:tc>
          <w:tcPr>
            <w:tcW w:w="2582" w:type="dxa"/>
            <w:vMerge w:val="restart"/>
            <w:vAlign w:val="center"/>
          </w:tcPr>
          <w:p w14:paraId="2A61F18F" w14:textId="77777777" w:rsidR="00283A8A" w:rsidRPr="00970C21" w:rsidRDefault="00283A8A" w:rsidP="00970C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70C21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726" w:type="dxa"/>
            <w:gridSpan w:val="2"/>
            <w:vAlign w:val="center"/>
          </w:tcPr>
          <w:p w14:paraId="0A7CC668" w14:textId="77777777" w:rsidR="00283A8A" w:rsidRPr="006467BB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Polska</w:t>
            </w:r>
          </w:p>
        </w:tc>
        <w:tc>
          <w:tcPr>
            <w:tcW w:w="2583" w:type="dxa"/>
            <w:gridSpan w:val="2"/>
            <w:vAlign w:val="center"/>
          </w:tcPr>
          <w:p w14:paraId="6FD433E2" w14:textId="77777777" w:rsidR="00283A8A" w:rsidRPr="006467BB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Unia Europejska</w:t>
            </w:r>
          </w:p>
        </w:tc>
      </w:tr>
      <w:tr w:rsidR="001B3826" w:rsidRPr="00970C21" w14:paraId="4D0AF130" w14:textId="77777777" w:rsidTr="002F7BA5">
        <w:trPr>
          <w:trHeight w:val="284"/>
          <w:tblHeader/>
        </w:trPr>
        <w:tc>
          <w:tcPr>
            <w:tcW w:w="2582" w:type="dxa"/>
            <w:vMerge/>
            <w:vAlign w:val="center"/>
          </w:tcPr>
          <w:p w14:paraId="721D0CB0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 w14:paraId="5F7CA6A2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2" w:type="dxa"/>
            <w:vAlign w:val="center"/>
          </w:tcPr>
          <w:p w14:paraId="4C1187DE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0" w:type="dxa"/>
            <w:vAlign w:val="center"/>
          </w:tcPr>
          <w:p w14:paraId="57962285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3" w:type="dxa"/>
            <w:vAlign w:val="center"/>
          </w:tcPr>
          <w:p w14:paraId="35B71E1C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70C21" w14:paraId="5CA7DB6D" w14:textId="77777777" w:rsidTr="002F7BA5">
        <w:trPr>
          <w:trHeight w:val="227"/>
          <w:tblHeader/>
        </w:trPr>
        <w:tc>
          <w:tcPr>
            <w:tcW w:w="2582" w:type="dxa"/>
            <w:vMerge/>
            <w:vAlign w:val="center"/>
          </w:tcPr>
          <w:p w14:paraId="37D3902F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309" w:type="dxa"/>
            <w:gridSpan w:val="4"/>
            <w:vAlign w:val="center"/>
          </w:tcPr>
          <w:p w14:paraId="4A4F3B6F" w14:textId="77777777" w:rsidR="001B3826" w:rsidRPr="002512F4" w:rsidRDefault="00B76F69" w:rsidP="002512F4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sz w:val="18"/>
                <w:szCs w:val="18"/>
              </w:rPr>
              <w:t>w mld EUR</w:t>
            </w:r>
          </w:p>
        </w:tc>
      </w:tr>
      <w:tr w:rsidR="00B76F69" w:rsidRPr="00970C21" w14:paraId="551A5EC8" w14:textId="77777777" w:rsidTr="0045560F">
        <w:trPr>
          <w:trHeight w:val="227"/>
        </w:trPr>
        <w:tc>
          <w:tcPr>
            <w:tcW w:w="2582" w:type="dxa"/>
            <w:vAlign w:val="center"/>
          </w:tcPr>
          <w:p w14:paraId="2E99D717" w14:textId="77777777" w:rsidR="00B76F69" w:rsidRPr="006467BB" w:rsidRDefault="00B76F69" w:rsidP="00B76F6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6467BB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EDD55CF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1147,4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C31D8D6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765,0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F58867F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24772,5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22CA09D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AE5635">
              <w:rPr>
                <w:b/>
                <w:sz w:val="18"/>
                <w:szCs w:val="18"/>
              </w:rPr>
              <w:t>16967,0</w:t>
            </w:r>
          </w:p>
        </w:tc>
      </w:tr>
      <w:tr w:rsidR="00B76F69" w:rsidRPr="00970C21" w14:paraId="3D36B840" w14:textId="77777777" w:rsidTr="0045560F">
        <w:trPr>
          <w:trHeight w:val="227"/>
        </w:trPr>
        <w:tc>
          <w:tcPr>
            <w:tcW w:w="2582" w:type="dxa"/>
            <w:vAlign w:val="center"/>
          </w:tcPr>
          <w:p w14:paraId="6FB2FDE3" w14:textId="77777777" w:rsidR="00B76F69" w:rsidRPr="006467BB" w:rsidRDefault="00B76F69" w:rsidP="00B76F6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0C2E87F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429,9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05E33DF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363,4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8F89C6D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8809,1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495ADBB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7773,6</w:t>
            </w:r>
          </w:p>
        </w:tc>
      </w:tr>
      <w:tr w:rsidR="00B76F69" w:rsidRPr="00970C21" w14:paraId="0FA3CB35" w14:textId="77777777" w:rsidTr="0045560F">
        <w:trPr>
          <w:trHeight w:val="227"/>
        </w:trPr>
        <w:tc>
          <w:tcPr>
            <w:tcW w:w="2582" w:type="dxa"/>
            <w:vAlign w:val="center"/>
          </w:tcPr>
          <w:p w14:paraId="77473681" w14:textId="77777777" w:rsidR="00B76F69" w:rsidRPr="006467BB" w:rsidRDefault="00B76F69" w:rsidP="00B76F6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202E91B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91,2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4B55633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91,0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BB8AE81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1715,2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70B82BF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1664,2</w:t>
            </w:r>
          </w:p>
        </w:tc>
      </w:tr>
      <w:tr w:rsidR="00B76F69" w:rsidRPr="00970C21" w14:paraId="5C59C5B6" w14:textId="77777777" w:rsidTr="0045560F">
        <w:trPr>
          <w:trHeight w:val="227"/>
        </w:trPr>
        <w:tc>
          <w:tcPr>
            <w:tcW w:w="2582" w:type="dxa"/>
            <w:vAlign w:val="center"/>
          </w:tcPr>
          <w:p w14:paraId="19B7606F" w14:textId="77777777" w:rsidR="00B76F69" w:rsidRDefault="00B76F69" w:rsidP="00B76F6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14:paraId="2AFB544C" w14:textId="77777777" w:rsidR="00B76F69" w:rsidRPr="006467BB" w:rsidRDefault="00B76F69" w:rsidP="00B76F6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6DDB683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421,4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2AF7D56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112,0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167F322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8745,0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BE71D3F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2473,1</w:t>
            </w:r>
          </w:p>
        </w:tc>
      </w:tr>
      <w:tr w:rsidR="00B76F69" w:rsidRPr="00970C21" w14:paraId="02B218F0" w14:textId="77777777" w:rsidTr="0045560F">
        <w:trPr>
          <w:trHeight w:val="227"/>
        </w:trPr>
        <w:tc>
          <w:tcPr>
            <w:tcW w:w="2582" w:type="dxa"/>
            <w:vAlign w:val="center"/>
          </w:tcPr>
          <w:p w14:paraId="7B02D06C" w14:textId="77777777" w:rsidR="00B76F69" w:rsidRPr="006467BB" w:rsidRDefault="00B76F69" w:rsidP="00B76F69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02C25C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204,9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2E71878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198,6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6A26D4B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5503,2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0478479" w14:textId="77777777" w:rsidR="00B76F69" w:rsidRPr="00AE5635" w:rsidRDefault="00B76F69" w:rsidP="00B76F69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AE5635">
              <w:rPr>
                <w:sz w:val="18"/>
                <w:szCs w:val="18"/>
              </w:rPr>
              <w:t>5056,1</w:t>
            </w:r>
          </w:p>
        </w:tc>
      </w:tr>
    </w:tbl>
    <w:p w14:paraId="44264E6A" w14:textId="77777777" w:rsidR="00B92984" w:rsidRDefault="003271E3" w:rsidP="00B92984">
      <w:pPr>
        <w:rPr>
          <w:rFonts w:eastAsia="Times New Roman" w:cs="Times New Roman"/>
          <w:szCs w:val="19"/>
          <w:lang w:eastAsia="pl-PL"/>
        </w:rPr>
      </w:pPr>
      <w:r>
        <w:rPr>
          <w:spacing w:val="-2"/>
          <w:sz w:val="18"/>
          <w:shd w:val="clear" w:color="auto" w:fill="FFFFFF"/>
        </w:rPr>
        <w:br w:type="column"/>
      </w:r>
      <w:r w:rsidR="00B92984" w:rsidRPr="00CD3583">
        <w:rPr>
          <w:rFonts w:eastAsia="Times New Roman" w:cs="Times New Roman"/>
          <w:szCs w:val="19"/>
          <w:lang w:eastAsia="pl-PL"/>
        </w:rPr>
        <w:lastRenderedPageBreak/>
        <w:t>Dane dotyczące roku 2021</w:t>
      </w:r>
      <w:r w:rsidR="00B92984">
        <w:rPr>
          <w:rFonts w:eastAsia="Times New Roman" w:cs="Times New Roman"/>
          <w:szCs w:val="19"/>
          <w:lang w:eastAsia="pl-PL"/>
        </w:rPr>
        <w:t>, prezentowane w niniejszej informacji sygnalnej,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przygotowano zgodnie z </w:t>
      </w:r>
      <w:r w:rsidR="00B92984">
        <w:rPr>
          <w:rFonts w:eastAsia="Times New Roman" w:cs="Times New Roman"/>
          <w:szCs w:val="19"/>
          <w:lang w:eastAsia="pl-PL"/>
        </w:rPr>
        <w:t xml:space="preserve">nowymi </w:t>
      </w:r>
      <w:r w:rsidR="00B92984" w:rsidRPr="00CD3583">
        <w:rPr>
          <w:rFonts w:eastAsia="Times New Roman" w:cs="Times New Roman"/>
          <w:szCs w:val="19"/>
          <w:lang w:eastAsia="pl-PL"/>
        </w:rPr>
        <w:t>wytycznymi Eurostat</w:t>
      </w:r>
      <w:r w:rsidR="00B92984">
        <w:rPr>
          <w:rFonts w:eastAsia="Times New Roman" w:cs="Times New Roman"/>
          <w:szCs w:val="19"/>
          <w:lang w:eastAsia="pl-PL"/>
        </w:rPr>
        <w:t>u i definicjami zmiennych (tj.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liczb</w:t>
      </w:r>
      <w:r w:rsidR="00B92984">
        <w:rPr>
          <w:rFonts w:eastAsia="Times New Roman" w:cs="Times New Roman"/>
          <w:szCs w:val="19"/>
          <w:lang w:eastAsia="pl-PL"/>
        </w:rPr>
        <w:t>a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przedsiębiorstw, liczb</w:t>
      </w:r>
      <w:r w:rsidR="00B92984">
        <w:rPr>
          <w:rFonts w:eastAsia="Times New Roman" w:cs="Times New Roman"/>
          <w:szCs w:val="19"/>
          <w:lang w:eastAsia="pl-PL"/>
        </w:rPr>
        <w:t>a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pracujących, obrot</w:t>
      </w:r>
      <w:r w:rsidR="00B92984">
        <w:rPr>
          <w:rFonts w:eastAsia="Times New Roman" w:cs="Times New Roman"/>
          <w:szCs w:val="19"/>
          <w:lang w:eastAsia="pl-PL"/>
        </w:rPr>
        <w:t>y</w:t>
      </w:r>
      <w:r w:rsidR="00B92984" w:rsidRPr="00CD3583">
        <w:rPr>
          <w:rFonts w:eastAsia="Times New Roman" w:cs="Times New Roman"/>
          <w:szCs w:val="19"/>
          <w:lang w:eastAsia="pl-PL"/>
        </w:rPr>
        <w:t>, wartoś</w:t>
      </w:r>
      <w:r w:rsidR="00B92984">
        <w:rPr>
          <w:rFonts w:eastAsia="Times New Roman" w:cs="Times New Roman"/>
          <w:szCs w:val="19"/>
          <w:lang w:eastAsia="pl-PL"/>
        </w:rPr>
        <w:t>ć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 produkcji</w:t>
      </w:r>
      <w:r w:rsidR="00B92984">
        <w:rPr>
          <w:rFonts w:eastAsia="Times New Roman" w:cs="Times New Roman"/>
          <w:szCs w:val="19"/>
          <w:lang w:eastAsia="pl-PL"/>
        </w:rPr>
        <w:t xml:space="preserve">) zawartymi </w:t>
      </w:r>
      <w:r w:rsidR="00B92984" w:rsidRPr="00CD3583">
        <w:rPr>
          <w:rFonts w:eastAsia="Times New Roman" w:cs="Times New Roman"/>
          <w:szCs w:val="19"/>
          <w:lang w:eastAsia="pl-PL"/>
        </w:rPr>
        <w:t xml:space="preserve">w rozporządzeniu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 </w:t>
      </w:r>
      <w:hyperlink r:id="rId14" w:history="1">
        <w:r w:rsidR="00B92984" w:rsidRPr="00CD3583">
          <w:rPr>
            <w:lang w:eastAsia="pl-PL"/>
          </w:rPr>
          <w:t>(</w:t>
        </w:r>
        <w:r w:rsidR="00B92984" w:rsidRPr="00CD3583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  <w:r w:rsidR="00B92984" w:rsidRPr="00CD3583">
          <w:rPr>
            <w:lang w:eastAsia="pl-PL"/>
          </w:rPr>
          <w:t>)</w:t>
        </w:r>
      </w:hyperlink>
      <w:r w:rsidR="00B92984" w:rsidRPr="00CD3583">
        <w:rPr>
          <w:rFonts w:eastAsia="Times New Roman" w:cs="Times New Roman"/>
          <w:szCs w:val="19"/>
          <w:lang w:eastAsia="pl-PL"/>
        </w:rPr>
        <w:t>.</w:t>
      </w:r>
      <w:r w:rsidR="00B92984">
        <w:rPr>
          <w:rFonts w:eastAsia="Times New Roman" w:cs="Times New Roman"/>
          <w:szCs w:val="19"/>
          <w:lang w:eastAsia="pl-PL"/>
        </w:rPr>
        <w:t xml:space="preserve"> </w:t>
      </w:r>
    </w:p>
    <w:p w14:paraId="0C9B1832" w14:textId="77777777" w:rsidR="00B92984" w:rsidRDefault="00B92984" w:rsidP="00B92984">
      <w:pPr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Dane </w:t>
      </w:r>
      <w:r>
        <w:rPr>
          <w:rFonts w:eastAsia="Times New Roman" w:cs="Times New Roman"/>
          <w:szCs w:val="19"/>
          <w:lang w:eastAsia="pl-PL"/>
        </w:rPr>
        <w:t>dotyczące poprzedniego roku przygotowano zgodnie z wytycznymi obowiązującymi do roku 2020, zawartymi</w:t>
      </w:r>
      <w:r w:rsidRPr="005775AC">
        <w:rPr>
          <w:rFonts w:eastAsia="Times New Roman" w:cs="Times New Roman"/>
          <w:szCs w:val="19"/>
          <w:lang w:eastAsia="pl-PL"/>
        </w:rPr>
        <w:t xml:space="preserve"> </w:t>
      </w:r>
      <w:r w:rsidRPr="005775AC">
        <w:rPr>
          <w:rFonts w:eastAsia="Calibri" w:cs="Times New Roman"/>
          <w:sz w:val="22"/>
          <w:lang w:eastAsia="pl-PL"/>
        </w:rPr>
        <w:t>w</w:t>
      </w:r>
      <w:r w:rsidRPr="005775AC">
        <w:rPr>
          <w:rFonts w:eastAsia="Times New Roman" w:cs="Times New Roman"/>
          <w:szCs w:val="19"/>
          <w:lang w:eastAsia="pl-PL"/>
        </w:rPr>
        <w:t xml:space="preserve"> Rozporządzeniu Komisji (WE) nr 250/2009 z dnia 11 marca 2009 r. w sprawie wykonania rozporządzenia (WE) nr 295/2008 Parlamentu Europejskiego i Rady w odniesieniu do definicji cech, technicznego formatu przekazywania danych, wymogów dotyczących podwójnej sprawozdawczości dla NACE wersja 1.1 i NACE wersja 2 oraz odstępstw, które mają zostać przyznane w zakresie statystyk strukturalnych dotyczących przedsiębiorstw</w:t>
      </w:r>
      <w:r w:rsidRPr="005775AC">
        <w:rPr>
          <w:rStyle w:val="Odwoanieprzypisudolnego"/>
          <w:rFonts w:eastAsia="Times New Roman" w:cs="Times New Roman"/>
          <w:szCs w:val="19"/>
          <w:lang w:eastAsia="pl-PL"/>
        </w:rPr>
        <w:t xml:space="preserve"> </w:t>
      </w:r>
      <w:r w:rsidRPr="005775AC">
        <w:rPr>
          <w:rFonts w:eastAsia="Times New Roman" w:cs="Times New Roman"/>
          <w:szCs w:val="19"/>
          <w:lang w:eastAsia="pl-PL"/>
        </w:rPr>
        <w:t>(</w:t>
      </w:r>
      <w:hyperlink r:id="rId15" w:history="1">
        <w:r w:rsidRPr="005775AC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Cs w:val="19"/>
          <w:lang w:eastAsia="pl-PL"/>
        </w:rPr>
        <w:t>).</w:t>
      </w:r>
    </w:p>
    <w:p w14:paraId="34FBE7EB" w14:textId="77777777" w:rsidR="00B92984" w:rsidRPr="00413668" w:rsidRDefault="00B92984" w:rsidP="00B92984">
      <w:pPr>
        <w:rPr>
          <w:rFonts w:eastAsia="Times New Roman" w:cs="Times New Roman"/>
          <w:color w:val="FF0000"/>
          <w:szCs w:val="19"/>
          <w:lang w:eastAsia="pl-PL"/>
        </w:rPr>
      </w:pPr>
      <w:r w:rsidRPr="00291DC8">
        <w:rPr>
          <w:rFonts w:eastAsia="Times New Roman" w:cs="Times New Roman"/>
          <w:color w:val="000000" w:themeColor="text1"/>
          <w:szCs w:val="19"/>
          <w:lang w:eastAsia="pl-PL"/>
        </w:rPr>
        <w:t>W prezentowanych w niniejszej informacji danych za rok 2021 w stosunku do danych za rok 2020 zmiany w metodologii naliczania zmiennych najsilniej wpłynęły na wartość produkcji.</w:t>
      </w:r>
    </w:p>
    <w:p w14:paraId="584B6C73" w14:textId="77777777" w:rsidR="00B92984" w:rsidRPr="00652621" w:rsidRDefault="00B92984" w:rsidP="00B92984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Rozporządzenie Parlamentu Europejskiego i Rady (UE) 2019/2152 z dnia 27 listopada 2019 r. w sprawie europejskiej statystyki gospodarczej uchylające 10 aktów prawnych w dziedzinie statystyki gospodarczej (</w:t>
      </w:r>
      <w:proofErr w:type="spellStart"/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>European</w:t>
      </w:r>
      <w:proofErr w:type="spellEnd"/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 xml:space="preserve"> Business </w:t>
      </w:r>
      <w:proofErr w:type="spellStart"/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>Statistics</w:t>
      </w:r>
      <w:proofErr w:type="spellEnd"/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 xml:space="preserve"> – EBS</w:t>
      </w:r>
      <w:r w:rsidRPr="0001249F">
        <w:rPr>
          <w:rFonts w:eastAsia="Times New Roman" w:cs="Times New Roman"/>
          <w:szCs w:val="19"/>
          <w:lang w:eastAsia="pl-PL"/>
        </w:rPr>
        <w:t>) (</w:t>
      </w:r>
      <w:r w:rsidRPr="0001249F">
        <w:rPr>
          <w:rFonts w:eastAsia="Times New Roman" w:cs="Times New Roman"/>
          <w:color w:val="0563C1"/>
          <w:szCs w:val="19"/>
          <w:u w:val="single"/>
          <w:lang w:eastAsia="pl-PL"/>
        </w:rPr>
        <w:t>link</w:t>
      </w:r>
      <w:r w:rsidRPr="0001249F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>,</w:t>
      </w:r>
      <w:r w:rsidRPr="0001249F">
        <w:rPr>
          <w:rFonts w:eastAsia="Times New Roman" w:cs="Times New Roman"/>
          <w:szCs w:val="19"/>
          <w:lang w:eastAsia="pl-PL"/>
        </w:rPr>
        <w:t xml:space="preserve"> 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na podstawie którego zostały przygotowane dane za rok 2021, rozszerzyło zakres statystyki strukturalnej o sekcje PKD: P (Edukacja), Q (Opieka zdrowotna i pomoc społeczna), R (Działalność związana z kulturą, rozrywką i rekreacją), K (Działalność finansowa i ubezpieczeniowa) oraz dział 96 (P</w:t>
      </w:r>
      <w:r>
        <w:rPr>
          <w:rFonts w:eastAsia="Times New Roman" w:cs="Times New Roman"/>
          <w:color w:val="000000" w:themeColor="text1"/>
          <w:szCs w:val="19"/>
          <w:lang w:eastAsia="pl-PL"/>
        </w:rPr>
        <w:t>ozostała działalność usługowa).</w:t>
      </w:r>
      <w:r w:rsidRPr="002D3B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652621">
        <w:rPr>
          <w:rFonts w:eastAsia="Times New Roman" w:cs="Times New Roman"/>
          <w:color w:val="000000" w:themeColor="text1"/>
          <w:szCs w:val="19"/>
          <w:lang w:eastAsia="pl-PL"/>
        </w:rPr>
        <w:t>W celu zachowania porównywalności z danymi za rok 2020, w niniejszej informacji sygnalnej sekcje te nie zostały zaprezentowane, uwzględniono je jedynie w aneksie tabelarycznym.</w:t>
      </w:r>
    </w:p>
    <w:p w14:paraId="3EFCED3A" w14:textId="404954EA" w:rsidR="00B92984" w:rsidRDefault="00B92984" w:rsidP="00B92984">
      <w:pPr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14:paraId="08258F28" w14:textId="77777777" w:rsidR="00B92984" w:rsidRPr="005775AC" w:rsidRDefault="00B92984" w:rsidP="00B92984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Dane dotyczą jednostki statystycznej „przedsiębiorstwo”, która oznacza najmniejszą kombinację powiązanych jednostek prawnych, czyli jednostkę organizacyjną wytwarzającą towary i usługi, która osiąga korzyści z pewnego stopnia samodzielności w podejmowaniu decyzji, w szczególności w zakresie alokacji bieżących zasobów. Przedsiębiorstwo może prowadzić jeden lub więcej rodzajów działalności w jednym lub kilku miejscach. W szczególnym przypadku przedsiębiorstwo może składać się z jednej jednostki prawnej. Definicja jednostki statystycznej „przedsiębiorstwo” zawarta jest w Rozporządzeniu Rady (EWG) nr 696/93 z dnia 15 marca 1993 r. w sprawie jednostek statystycznych do celów obserwacji i analizy systemu produkcyjnego we Wspólnocie (</w:t>
      </w:r>
      <w:hyperlink r:id="rId16" w:history="1">
        <w:r w:rsidRPr="005775AC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Cs w:val="19"/>
          <w:lang w:eastAsia="pl-PL"/>
        </w:rPr>
        <w:t>).</w:t>
      </w:r>
    </w:p>
    <w:p w14:paraId="23F1B724" w14:textId="77777777" w:rsidR="00B92984" w:rsidRPr="005775AC" w:rsidRDefault="00B92984" w:rsidP="00B92984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Wartości zmiennych „obrót” oraz „produkcja” zostały poddane procesowi konsolidacji, czyli zostały pomniejszone o wartość transakcji zawartych między jednostkami prawnymi tworzącymi jednostkę statystyczną „przedsiębiorstwo”.</w:t>
      </w:r>
    </w:p>
    <w:p w14:paraId="0B0BB01B" w14:textId="77777777" w:rsidR="00B92984" w:rsidRPr="005775AC" w:rsidRDefault="00B92984" w:rsidP="00B92984">
      <w:pPr>
        <w:pStyle w:val="Tekstkomentarza"/>
        <w:rPr>
          <w:rFonts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/>
          <w:sz w:val="19"/>
          <w:szCs w:val="19"/>
          <w:lang w:eastAsia="pl-PL"/>
        </w:rPr>
        <w:t>W</w:t>
      </w:r>
      <w:r w:rsidRPr="005775AC">
        <w:rPr>
          <w:rFonts w:eastAsia="Times New Roman" w:cs="Times New Roman"/>
          <w:sz w:val="19"/>
          <w:szCs w:val="19"/>
          <w:lang w:eastAsia="pl-PL"/>
        </w:rPr>
        <w:t xml:space="preserve"> informacji sygnalnej wyróżniono (zgodnie z Polską Klasyfikacją Działalności PKD) następujące rodzaje działalności: </w:t>
      </w:r>
    </w:p>
    <w:p w14:paraId="5A6FAEFC" w14:textId="77777777" w:rsidR="00B92984" w:rsidRPr="005775AC" w:rsidRDefault="00B92984" w:rsidP="00B92984">
      <w:pPr>
        <w:numPr>
          <w:ilvl w:val="0"/>
          <w:numId w:val="9"/>
        </w:numPr>
        <w:spacing w:before="0" w:after="160" w:line="240" w:lineRule="auto"/>
        <w:ind w:left="284" w:hanging="142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„Przemysł”, to sekcje PKD od B (Górnictwo i wydobywanie) do E (Dostawa wody; gospodarowanie ściekami i odpadami, rekultywacja); </w:t>
      </w:r>
    </w:p>
    <w:p w14:paraId="0998D5B6" w14:textId="77777777" w:rsidR="00B92984" w:rsidRPr="005775AC" w:rsidRDefault="00B92984" w:rsidP="00B92984">
      <w:pPr>
        <w:numPr>
          <w:ilvl w:val="0"/>
          <w:numId w:val="9"/>
        </w:numPr>
        <w:spacing w:before="0" w:after="160" w:line="240" w:lineRule="auto"/>
        <w:ind w:left="284" w:hanging="142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„Budownictwo”, to sekcja F (Budownictwo);</w:t>
      </w:r>
    </w:p>
    <w:p w14:paraId="474B6AA1" w14:textId="77777777" w:rsidR="00B92984" w:rsidRPr="005775AC" w:rsidRDefault="00B92984" w:rsidP="00B92984">
      <w:pPr>
        <w:numPr>
          <w:ilvl w:val="0"/>
          <w:numId w:val="9"/>
        </w:numPr>
        <w:spacing w:before="0" w:after="0" w:line="240" w:lineRule="auto"/>
        <w:ind w:left="284" w:hanging="142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„Handel; naprawa pojazdów samochodowych”, to sekcja G (Handel hurtowy i detaliczny; naprawa pojazdów samochodowych włączając motocykle);</w:t>
      </w:r>
    </w:p>
    <w:p w14:paraId="33466F37" w14:textId="77777777" w:rsidR="00B92984" w:rsidRPr="005775AC" w:rsidRDefault="00B92984" w:rsidP="00B92984">
      <w:pPr>
        <w:pStyle w:val="Akapitzlist"/>
        <w:numPr>
          <w:ilvl w:val="0"/>
          <w:numId w:val="9"/>
        </w:numPr>
        <w:spacing w:before="0" w:after="0" w:line="240" w:lineRule="auto"/>
        <w:ind w:left="284" w:hanging="142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„Usługi”, to sekcje PKD od H (Transport i gospodarka magazynowa) do J (Informacja i komunikacja) oraz od L (Działalność związana z obsługą rynku nieruchomości) do N (Działalność w zakresie usług administrowania i działalność wspierająca), a także dział 95 sekcji S (Naprawa i konserwacja komputerów i artykułów użytku osobistego i domowego).</w:t>
      </w:r>
      <w:r w:rsidRPr="005775AC">
        <w:rPr>
          <w:rFonts w:eastAsia="Times New Roman" w:cs="Times New Roman"/>
          <w:szCs w:val="19"/>
          <w:lang w:eastAsia="pl-PL"/>
        </w:rPr>
        <w:br/>
      </w:r>
    </w:p>
    <w:p w14:paraId="30256AD2" w14:textId="77777777" w:rsidR="00B92984" w:rsidRPr="005775AC" w:rsidRDefault="00B92984" w:rsidP="00B92984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Źródłami danych dla niniejszego opracowania były informacje pozyskane w ramach badań GUS na następujących sprawozdaniach: SP – roczna ankieta przedsiębiorstwa, SP-3 – sprawozdanie o działalności gospodarczej przedsiębiorstw, F-01/I-01 – sprawozdanie o przychodach, kosztach i wyniku finansowym oraz o nakładach na środki trwałe, DG-1 – meldunek o działalności gospodarczej, Z-06 – sprawozdanie o pracujących wynagrodzeniach i czasie pracy, GP – sprawozdanie statystyczne dla grup przedsiębiorstw. W procesie przygotowywania danych wykorzystano także dane z systemu podatkowego Ministerstwa Finansów oraz dane dotyczące pracujących z systemu informacyjnego Zakładu Ubezpieczeń Społecznych.</w:t>
      </w:r>
    </w:p>
    <w:p w14:paraId="2D3E54CE" w14:textId="77777777" w:rsidR="00421BD4" w:rsidRPr="005775AC" w:rsidRDefault="00421BD4" w:rsidP="00DC6A0C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</w:p>
    <w:p w14:paraId="47CD550D" w14:textId="77777777" w:rsidR="000A1958" w:rsidRPr="005775AC" w:rsidRDefault="000A1958" w:rsidP="000A195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lastRenderedPageBreak/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2B44AEFD" w14:textId="77777777" w:rsidR="00C74B86" w:rsidRPr="005775AC" w:rsidRDefault="00C74B86" w:rsidP="00DA331D">
      <w:pPr>
        <w:spacing w:before="360"/>
        <w:rPr>
          <w:sz w:val="18"/>
        </w:rPr>
      </w:pPr>
    </w:p>
    <w:p w14:paraId="04F9DC88" w14:textId="77777777" w:rsidR="00275398" w:rsidRDefault="00275398" w:rsidP="00DA331D">
      <w:pPr>
        <w:spacing w:before="360"/>
        <w:rPr>
          <w:sz w:val="18"/>
        </w:rPr>
        <w:sectPr w:rsidR="0027539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06939D4" w14:textId="77777777" w:rsidTr="00371E10">
        <w:trPr>
          <w:trHeight w:val="1626"/>
        </w:trPr>
        <w:tc>
          <w:tcPr>
            <w:tcW w:w="4926" w:type="dxa"/>
          </w:tcPr>
          <w:p w14:paraId="008DFEDD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2771343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0D2AED47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42DD6601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429F0A7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6A60F907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53E692C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655787A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7FBC2B3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1D3417DD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2FDC239A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B4E9D85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1FDB13D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85344B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CFBC63A" wp14:editId="71F06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 w:rsidR="0045560F">
              <w:rPr>
                <w:sz w:val="18"/>
              </w:rPr>
              <w:t xml:space="preserve">   </w:t>
            </w:r>
          </w:p>
        </w:tc>
      </w:tr>
      <w:tr w:rsidR="0046482B" w14:paraId="30659D54" w14:textId="77777777" w:rsidTr="00371E10">
        <w:trPr>
          <w:trHeight w:val="418"/>
        </w:trPr>
        <w:tc>
          <w:tcPr>
            <w:tcW w:w="4926" w:type="dxa"/>
            <w:vMerge/>
          </w:tcPr>
          <w:p w14:paraId="72843201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47F3D75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F8C8924" wp14:editId="3D75E8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2E18E4FC" w14:textId="77777777" w:rsidTr="00371E10">
        <w:trPr>
          <w:trHeight w:val="476"/>
        </w:trPr>
        <w:tc>
          <w:tcPr>
            <w:tcW w:w="4926" w:type="dxa"/>
            <w:vMerge/>
          </w:tcPr>
          <w:p w14:paraId="4551619A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1A32BA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F650F60" wp14:editId="130BBB6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F2148E9" w14:textId="77777777" w:rsidTr="00371E10">
        <w:trPr>
          <w:trHeight w:val="476"/>
        </w:trPr>
        <w:tc>
          <w:tcPr>
            <w:tcW w:w="4926" w:type="dxa"/>
          </w:tcPr>
          <w:p w14:paraId="0C15621B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614F0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44213D0D" wp14:editId="4A3005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482B" w14:paraId="4F4750BE" w14:textId="77777777" w:rsidTr="00371E10">
        <w:trPr>
          <w:trHeight w:val="476"/>
        </w:trPr>
        <w:tc>
          <w:tcPr>
            <w:tcW w:w="4926" w:type="dxa"/>
          </w:tcPr>
          <w:p w14:paraId="4AF6E12B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29163E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2F4AEBB3" wp14:editId="6840F1D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482B" w14:paraId="7A2350DB" w14:textId="77777777" w:rsidTr="00371E10">
        <w:trPr>
          <w:trHeight w:val="953"/>
        </w:trPr>
        <w:tc>
          <w:tcPr>
            <w:tcW w:w="4926" w:type="dxa"/>
          </w:tcPr>
          <w:p w14:paraId="7DF16B8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B7FAF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E8BA233" wp14:editId="6DDA3C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B1DEDD6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7E1E92E" w14:textId="77777777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0BB5ADB" w14:textId="77777777" w:rsidR="000A1958" w:rsidRDefault="00543C25" w:rsidP="000A1958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0000" w:themeColor="text1"/>
              </w:rPr>
            </w:pPr>
            <w:hyperlink r:id="rId28" w:history="1">
              <w:r w:rsidR="000A1958" w:rsidRPr="00B02AFD">
                <w:rPr>
                  <w:rStyle w:val="Hipercze"/>
                  <w:rFonts w:cstheme="minorBidi"/>
                </w:rPr>
                <w:t>Statystyka strukturalna przedsiębiorstw w 2019 roku</w:t>
              </w:r>
            </w:hyperlink>
          </w:p>
          <w:p w14:paraId="5E9978E5" w14:textId="77777777" w:rsidR="00E0244F" w:rsidRDefault="00543C25" w:rsidP="00E0244F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0000" w:themeColor="text1"/>
              </w:rPr>
            </w:pPr>
            <w:hyperlink r:id="rId29" w:anchor=":~:text=Zgodnie%20z%20badaniem%20statystyki%20strukturalnej%20w%202020%20roku,9%2C0%25%29%2C%20us%C5%82ugach%20%28o%202%2C1%25%29%20i%20przemy%C5%9Ble%20%28o%200%2C7%25%29." w:history="1">
              <w:r w:rsidR="00E0244F" w:rsidRPr="00B02AFD">
                <w:rPr>
                  <w:rStyle w:val="Hipercze"/>
                  <w:rFonts w:cstheme="minorBidi"/>
                </w:rPr>
                <w:t>Statystyka str</w:t>
              </w:r>
              <w:r w:rsidR="00E0244F">
                <w:rPr>
                  <w:rStyle w:val="Hipercze"/>
                  <w:rFonts w:cstheme="minorBidi"/>
                </w:rPr>
                <w:t>ukturalna przedsiębiorstw w 2020</w:t>
              </w:r>
              <w:r w:rsidR="00E0244F" w:rsidRPr="00B02AFD">
                <w:rPr>
                  <w:rStyle w:val="Hipercze"/>
                  <w:rFonts w:cstheme="minorBidi"/>
                </w:rPr>
                <w:t xml:space="preserve"> roku</w:t>
              </w:r>
            </w:hyperlink>
          </w:p>
          <w:p w14:paraId="40BFD46A" w14:textId="77777777" w:rsidR="00E0244F" w:rsidRDefault="00E0244F" w:rsidP="000A1958">
            <w:pPr>
              <w:rPr>
                <w:b/>
                <w:color w:val="000000" w:themeColor="text1"/>
                <w:szCs w:val="24"/>
              </w:rPr>
            </w:pPr>
          </w:p>
          <w:p w14:paraId="1A44BD94" w14:textId="77777777" w:rsidR="000A1958" w:rsidRDefault="000A1958" w:rsidP="000A1958">
            <w:pPr>
              <w:rPr>
                <w:b/>
                <w:color w:val="000000" w:themeColor="text1"/>
                <w:szCs w:val="24"/>
              </w:rPr>
            </w:pPr>
            <w:r w:rsidRPr="0068793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A298CCA" w14:textId="77777777" w:rsidR="000A1958" w:rsidRPr="00687938" w:rsidRDefault="00543C25" w:rsidP="000A1958">
            <w:pPr>
              <w:rPr>
                <w:color w:val="000000" w:themeColor="text1"/>
                <w:szCs w:val="24"/>
              </w:rPr>
            </w:pPr>
            <w:hyperlink r:id="rId30" w:history="1">
              <w:r w:rsidR="000A1958" w:rsidRPr="00B92B44">
                <w:rPr>
                  <w:rStyle w:val="Hipercze"/>
                  <w:rFonts w:cstheme="minorBidi"/>
                  <w:szCs w:val="24"/>
                </w:rPr>
                <w:t>https://ec.europa.eu/eurostat/data/database</w:t>
              </w:r>
            </w:hyperlink>
          </w:p>
          <w:p w14:paraId="070AF9CD" w14:textId="77777777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63A05B4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F163FA" w16cid:durableId="288DF8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C3DC2" w14:textId="77777777" w:rsidR="00BC5AE8" w:rsidRDefault="00BC5AE8" w:rsidP="000662E2">
      <w:pPr>
        <w:spacing w:after="0" w:line="240" w:lineRule="auto"/>
      </w:pPr>
      <w:r>
        <w:separator/>
      </w:r>
    </w:p>
  </w:endnote>
  <w:endnote w:type="continuationSeparator" w:id="0">
    <w:p w14:paraId="176DEC24" w14:textId="77777777" w:rsidR="00BC5AE8" w:rsidRDefault="00BC5A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546A59-9C02-4662-AB6F-BD5678CEEAEB}"/>
    <w:embedBold r:id="rId2" w:fontKey="{FD1A8A41-7BB9-4031-A7F9-B3575DB7EF6E}"/>
    <w:embedItalic r:id="rId3" w:fontKey="{3C48C4E5-9B2C-4688-A977-90D85E158BC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1008D2B-D4D4-469C-B0C2-D58F0FE000F6}"/>
    <w:embedBold r:id="rId5" w:fontKey="{D35E7A5B-A2C7-4135-B41D-BAFDA22BD8E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2241467-3D60-4003-97F3-02884F17EF66}"/>
    <w:embedBold r:id="rId7" w:fontKey="{3EE0BFC9-6548-4665-B604-B467DA9576B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939039C-5619-42B7-A9DC-1B840AE26677}"/>
    <w:embedItalic r:id="rId9" w:fontKey="{7A6CDDDA-588C-43AA-A509-69D7FC3BE9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B465324-5F6D-47EF-823A-6DCB9CF9C6C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908BBA6-4B4C-4716-BA1A-010C9E97158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AF28C0A-51F5-457C-B4A8-252966D8E81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7CBE3A50" w14:textId="77777777"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C25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581D91C7" w14:textId="77777777"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C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6097BF" w14:textId="77777777" w:rsidR="0045560F" w:rsidRDefault="0045560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C2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A336B" w14:textId="77777777" w:rsidR="00BC5AE8" w:rsidRDefault="00BC5AE8" w:rsidP="000662E2">
      <w:pPr>
        <w:spacing w:after="0" w:line="240" w:lineRule="auto"/>
      </w:pPr>
      <w:r>
        <w:separator/>
      </w:r>
    </w:p>
  </w:footnote>
  <w:footnote w:type="continuationSeparator" w:id="0">
    <w:p w14:paraId="241F25F9" w14:textId="77777777" w:rsidR="00BC5AE8" w:rsidRDefault="00BC5AE8" w:rsidP="000662E2">
      <w:pPr>
        <w:spacing w:after="0" w:line="240" w:lineRule="auto"/>
      </w:pPr>
      <w:r>
        <w:continuationSeparator/>
      </w:r>
    </w:p>
  </w:footnote>
  <w:footnote w:id="1">
    <w:p w14:paraId="4ED24E32" w14:textId="238DB8E5" w:rsidR="00393698" w:rsidRPr="00291DC8" w:rsidRDefault="0039369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91DC8">
        <w:rPr>
          <w:sz w:val="16"/>
          <w:szCs w:val="16"/>
        </w:rPr>
        <w:t>Sekcje PKD</w:t>
      </w:r>
      <w:r w:rsidR="00421BD4">
        <w:rPr>
          <w:sz w:val="16"/>
          <w:szCs w:val="16"/>
        </w:rPr>
        <w:t>:</w:t>
      </w:r>
      <w:r w:rsidRPr="00291DC8">
        <w:rPr>
          <w:sz w:val="16"/>
          <w:szCs w:val="16"/>
        </w:rPr>
        <w:t xml:space="preserve"> od B (Górnictwo i wydobywanie) do N (Działalność w zakresie usług administrowania i działalność wspierająca), a także dział 95 sekcji S (Naprawa i konserwacja komputerów i artykułów użytku osobistego i domowego), z wyłączeniem sekcji K (Działalność finansowa i ubezpieczeniowa).</w:t>
      </w:r>
    </w:p>
  </w:footnote>
  <w:footnote w:id="2">
    <w:p w14:paraId="014FC6DE" w14:textId="77777777" w:rsidR="0045560F" w:rsidRPr="0001296D" w:rsidRDefault="0045560F" w:rsidP="00814BB0">
      <w:pPr>
        <w:pStyle w:val="Tekstprzypisudolnego"/>
        <w:tabs>
          <w:tab w:val="left" w:pos="142"/>
        </w:tabs>
        <w:rPr>
          <w:sz w:val="16"/>
          <w:szCs w:val="16"/>
        </w:rPr>
      </w:pPr>
      <w:r w:rsidRPr="006467BB">
        <w:rPr>
          <w:rStyle w:val="Odwoanieprzypisudolnego"/>
          <w:sz w:val="19"/>
          <w:szCs w:val="19"/>
        </w:rPr>
        <w:footnoteRef/>
      </w:r>
      <w:r>
        <w:rPr>
          <w:sz w:val="16"/>
          <w:szCs w:val="16"/>
        </w:rPr>
        <w:tab/>
      </w:r>
      <w:r w:rsidRPr="0001296D">
        <w:rPr>
          <w:sz w:val="16"/>
          <w:szCs w:val="16"/>
        </w:rPr>
        <w:t xml:space="preserve">W momencie opracowywania niniejszej informacji, dla Unii Europejskiej (27 państw </w:t>
      </w:r>
      <w:r w:rsidRPr="0001296D">
        <w:rPr>
          <w:b/>
          <w:sz w:val="16"/>
          <w:szCs w:val="16"/>
        </w:rPr>
        <w:t>wyłączając</w:t>
      </w:r>
      <w:r w:rsidRPr="0001296D">
        <w:rPr>
          <w:sz w:val="16"/>
          <w:szCs w:val="16"/>
        </w:rPr>
        <w:t xml:space="preserve"> Zjednoczone </w:t>
      </w:r>
      <w:r w:rsidRPr="0001296D">
        <w:rPr>
          <w:sz w:val="16"/>
          <w:szCs w:val="16"/>
        </w:rPr>
        <w:tab/>
        <w:t>Królestwo Wielkiej Brytanii i Irlandii Północnej) dostępne są tylko dane za</w:t>
      </w:r>
      <w:r w:rsidR="00AF4F66">
        <w:rPr>
          <w:sz w:val="16"/>
          <w:szCs w:val="16"/>
        </w:rPr>
        <w:t xml:space="preserve"> rok 2020</w:t>
      </w:r>
      <w:r w:rsidRPr="0001296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9598F" w14:textId="77777777" w:rsidR="0045560F" w:rsidRDefault="0045560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732DF52" wp14:editId="15AE0F8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183C7F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3CB6B" w14:textId="77777777" w:rsidR="0045560F" w:rsidRDefault="004556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9767FE" wp14:editId="387D57F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012C7D" w14:textId="77777777" w:rsidR="0045560F" w:rsidRPr="003C6C8D" w:rsidRDefault="0045560F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9767FE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012C7D" w14:textId="77777777" w:rsidR="0045560F" w:rsidRPr="003C6C8D" w:rsidRDefault="0045560F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A4464B" wp14:editId="282981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48C230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5B5974DF" wp14:editId="11E56E66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F5F96D8" w14:textId="77777777" w:rsidR="0045560F" w:rsidRDefault="0045560F">
    <w:pPr>
      <w:pStyle w:val="Nagwek"/>
      <w:rPr>
        <w:noProof/>
        <w:lang w:eastAsia="pl-PL"/>
      </w:rPr>
    </w:pPr>
  </w:p>
  <w:p w14:paraId="712AC78A" w14:textId="77777777" w:rsidR="0045560F" w:rsidRDefault="0045560F">
    <w:pPr>
      <w:pStyle w:val="Nagwek"/>
      <w:rPr>
        <w:noProof/>
        <w:lang w:eastAsia="pl-PL"/>
      </w:rPr>
    </w:pPr>
  </w:p>
  <w:p w14:paraId="1135E8A1" w14:textId="77777777" w:rsidR="0045560F" w:rsidRDefault="004556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9C8FB4C" wp14:editId="1E5D6DF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9B78D" w14:textId="77777777" w:rsidR="0045560F" w:rsidRPr="00A01B40" w:rsidRDefault="0045560F" w:rsidP="00F049AB">
                          <w:pPr>
                            <w:pStyle w:val="Datainformacjisygnalnej"/>
                          </w:pPr>
                          <w:r>
                            <w:t>23.08.2023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8FB4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0.05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bj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s6qolkVd1TXxRRJucKHB/EeHCHH8ACPeySIEdw/8KRALNz2zO3ntPQy9&#10;ZAIbn6XM8ix1wgkJZDt8AYEdsH2EDDR23iRVUSeC6PiAz6dHk2MkPJVczOt6NaeEY2w+v1hernIJ&#10;1rxkOx/iJwmGpE1LPZoio7PDfYipG9a8XEnFLNwprbMxtCVDS1fLepkTziJGRfStVgaFq9I3OSmR&#10;/GhFTo5M6WmPBbQ9sk5EJ8px3I5Z+SxJUmQL4hll8DDZFMcKNz34X5QMaNGWhp975iUl+rNFKVez&#10;xSJ5Oh8Wy/c1Hvx5ZHseYZYjVEsjJdP2JuY5mChfo+Sdymq8dnJsGa2XRTqOSfL2+Tnfeh3mzW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nsm4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1C29B78D" w14:textId="77777777" w:rsidR="0045560F" w:rsidRPr="00A01B40" w:rsidRDefault="0045560F" w:rsidP="00F049AB">
                    <w:pPr>
                      <w:pStyle w:val="Datainformacjisygnalnej"/>
                    </w:pPr>
                    <w:r>
                      <w:t>23.08.2023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ADCA0" w14:textId="77777777" w:rsidR="0045560F" w:rsidRDefault="0045560F">
    <w:pPr>
      <w:pStyle w:val="Nagwek"/>
    </w:pPr>
  </w:p>
  <w:p w14:paraId="2CCEA97D" w14:textId="77777777" w:rsidR="0045560F" w:rsidRDefault="004556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.2pt;height:125.2pt;visibility:visible;mso-wrap-style:square" o:bullet="t">
        <v:imagedata r:id="rId1" o:title=""/>
      </v:shape>
    </w:pict>
  </w:numPicBullet>
  <w:numPicBullet w:numPicBulletId="1">
    <w:pict>
      <v:shape id="_x0000_i1063" type="#_x0000_t75" style="width:124.4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648F0"/>
    <w:multiLevelType w:val="hybridMultilevel"/>
    <w:tmpl w:val="BB30CAB2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146F3"/>
    <w:multiLevelType w:val="hybridMultilevel"/>
    <w:tmpl w:val="51D25714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1C5B"/>
    <w:rsid w:val="00002EB9"/>
    <w:rsid w:val="00003437"/>
    <w:rsid w:val="0000709F"/>
    <w:rsid w:val="000108B8"/>
    <w:rsid w:val="0001249F"/>
    <w:rsid w:val="0001296D"/>
    <w:rsid w:val="000129E8"/>
    <w:rsid w:val="000152F5"/>
    <w:rsid w:val="00016101"/>
    <w:rsid w:val="00017C3F"/>
    <w:rsid w:val="00021024"/>
    <w:rsid w:val="000273DA"/>
    <w:rsid w:val="00027C7F"/>
    <w:rsid w:val="00030593"/>
    <w:rsid w:val="00033805"/>
    <w:rsid w:val="00034810"/>
    <w:rsid w:val="000354E4"/>
    <w:rsid w:val="0004582E"/>
    <w:rsid w:val="000470AA"/>
    <w:rsid w:val="00054AB7"/>
    <w:rsid w:val="000557BD"/>
    <w:rsid w:val="00056E22"/>
    <w:rsid w:val="00057CA1"/>
    <w:rsid w:val="000600E7"/>
    <w:rsid w:val="00060625"/>
    <w:rsid w:val="00060773"/>
    <w:rsid w:val="000647A9"/>
    <w:rsid w:val="000662E2"/>
    <w:rsid w:val="00066883"/>
    <w:rsid w:val="00066DD6"/>
    <w:rsid w:val="0007036E"/>
    <w:rsid w:val="00071B39"/>
    <w:rsid w:val="0007405A"/>
    <w:rsid w:val="00074DD8"/>
    <w:rsid w:val="00074E3F"/>
    <w:rsid w:val="00075759"/>
    <w:rsid w:val="000806F7"/>
    <w:rsid w:val="00084BEA"/>
    <w:rsid w:val="00097840"/>
    <w:rsid w:val="000A1958"/>
    <w:rsid w:val="000A3DCD"/>
    <w:rsid w:val="000B0727"/>
    <w:rsid w:val="000B1493"/>
    <w:rsid w:val="000B4816"/>
    <w:rsid w:val="000C135D"/>
    <w:rsid w:val="000C5986"/>
    <w:rsid w:val="000D1D43"/>
    <w:rsid w:val="000D225C"/>
    <w:rsid w:val="000D2A5C"/>
    <w:rsid w:val="000D39F0"/>
    <w:rsid w:val="000D6337"/>
    <w:rsid w:val="000E0918"/>
    <w:rsid w:val="000E5363"/>
    <w:rsid w:val="000E72A6"/>
    <w:rsid w:val="000E79A9"/>
    <w:rsid w:val="000F6945"/>
    <w:rsid w:val="001011C3"/>
    <w:rsid w:val="00104E2D"/>
    <w:rsid w:val="00106DA3"/>
    <w:rsid w:val="0010730C"/>
    <w:rsid w:val="00110214"/>
    <w:rsid w:val="00110D87"/>
    <w:rsid w:val="00112399"/>
    <w:rsid w:val="00114DB9"/>
    <w:rsid w:val="0011536F"/>
    <w:rsid w:val="00116087"/>
    <w:rsid w:val="00117248"/>
    <w:rsid w:val="00117711"/>
    <w:rsid w:val="001213B1"/>
    <w:rsid w:val="00122A99"/>
    <w:rsid w:val="00123A18"/>
    <w:rsid w:val="00123FC1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5126B"/>
    <w:rsid w:val="00152EE9"/>
    <w:rsid w:val="001609EE"/>
    <w:rsid w:val="001617E3"/>
    <w:rsid w:val="00162325"/>
    <w:rsid w:val="00162378"/>
    <w:rsid w:val="00172DD3"/>
    <w:rsid w:val="00175949"/>
    <w:rsid w:val="00183349"/>
    <w:rsid w:val="00193637"/>
    <w:rsid w:val="00193E32"/>
    <w:rsid w:val="001951DA"/>
    <w:rsid w:val="00197C5C"/>
    <w:rsid w:val="001B053D"/>
    <w:rsid w:val="001B19A5"/>
    <w:rsid w:val="001B3291"/>
    <w:rsid w:val="001B3826"/>
    <w:rsid w:val="001B453A"/>
    <w:rsid w:val="001C0C71"/>
    <w:rsid w:val="001C3269"/>
    <w:rsid w:val="001C422C"/>
    <w:rsid w:val="001C58F8"/>
    <w:rsid w:val="001C6D84"/>
    <w:rsid w:val="001D19B6"/>
    <w:rsid w:val="001D1DB4"/>
    <w:rsid w:val="001D23F1"/>
    <w:rsid w:val="001D25F9"/>
    <w:rsid w:val="001D5E0A"/>
    <w:rsid w:val="001D61ED"/>
    <w:rsid w:val="001D71B9"/>
    <w:rsid w:val="001D7648"/>
    <w:rsid w:val="001E5B2D"/>
    <w:rsid w:val="0020156C"/>
    <w:rsid w:val="00205919"/>
    <w:rsid w:val="00216634"/>
    <w:rsid w:val="00224A21"/>
    <w:rsid w:val="00232A67"/>
    <w:rsid w:val="00236482"/>
    <w:rsid w:val="0023684E"/>
    <w:rsid w:val="00236A6C"/>
    <w:rsid w:val="00241C29"/>
    <w:rsid w:val="00242D31"/>
    <w:rsid w:val="002512F4"/>
    <w:rsid w:val="00253D99"/>
    <w:rsid w:val="00254138"/>
    <w:rsid w:val="0025481E"/>
    <w:rsid w:val="002574F9"/>
    <w:rsid w:val="00257A7A"/>
    <w:rsid w:val="00262B61"/>
    <w:rsid w:val="00262CC6"/>
    <w:rsid w:val="00263E08"/>
    <w:rsid w:val="002642D4"/>
    <w:rsid w:val="00266114"/>
    <w:rsid w:val="002675C5"/>
    <w:rsid w:val="00275398"/>
    <w:rsid w:val="00276811"/>
    <w:rsid w:val="00277225"/>
    <w:rsid w:val="00282699"/>
    <w:rsid w:val="00283A8A"/>
    <w:rsid w:val="00286DD3"/>
    <w:rsid w:val="002907ED"/>
    <w:rsid w:val="00291DC8"/>
    <w:rsid w:val="002926DF"/>
    <w:rsid w:val="00292991"/>
    <w:rsid w:val="002955A0"/>
    <w:rsid w:val="00296697"/>
    <w:rsid w:val="002A3279"/>
    <w:rsid w:val="002A33A4"/>
    <w:rsid w:val="002A4CB0"/>
    <w:rsid w:val="002A694A"/>
    <w:rsid w:val="002A6FB4"/>
    <w:rsid w:val="002A7495"/>
    <w:rsid w:val="002B0472"/>
    <w:rsid w:val="002B17CA"/>
    <w:rsid w:val="002B6B12"/>
    <w:rsid w:val="002B6B44"/>
    <w:rsid w:val="002C21F0"/>
    <w:rsid w:val="002C41FF"/>
    <w:rsid w:val="002D01DF"/>
    <w:rsid w:val="002E2BEE"/>
    <w:rsid w:val="002E3EB3"/>
    <w:rsid w:val="002E6140"/>
    <w:rsid w:val="002E6985"/>
    <w:rsid w:val="002E71B6"/>
    <w:rsid w:val="002F1649"/>
    <w:rsid w:val="002F35F6"/>
    <w:rsid w:val="002F77C8"/>
    <w:rsid w:val="002F7BA5"/>
    <w:rsid w:val="00302F16"/>
    <w:rsid w:val="0030367E"/>
    <w:rsid w:val="00304F22"/>
    <w:rsid w:val="00306C7C"/>
    <w:rsid w:val="00307F88"/>
    <w:rsid w:val="00314F86"/>
    <w:rsid w:val="00317F4D"/>
    <w:rsid w:val="0032192D"/>
    <w:rsid w:val="00322E87"/>
    <w:rsid w:val="00322EDD"/>
    <w:rsid w:val="003271E3"/>
    <w:rsid w:val="003309FA"/>
    <w:rsid w:val="00332320"/>
    <w:rsid w:val="00333D05"/>
    <w:rsid w:val="003359A5"/>
    <w:rsid w:val="003417E0"/>
    <w:rsid w:val="00347D72"/>
    <w:rsid w:val="00353F45"/>
    <w:rsid w:val="00357611"/>
    <w:rsid w:val="00361BDC"/>
    <w:rsid w:val="0036432A"/>
    <w:rsid w:val="00364AF9"/>
    <w:rsid w:val="0036708C"/>
    <w:rsid w:val="00367237"/>
    <w:rsid w:val="0037077F"/>
    <w:rsid w:val="00371E10"/>
    <w:rsid w:val="00372411"/>
    <w:rsid w:val="00373882"/>
    <w:rsid w:val="003843DB"/>
    <w:rsid w:val="00393698"/>
    <w:rsid w:val="00393761"/>
    <w:rsid w:val="00394E26"/>
    <w:rsid w:val="0039641B"/>
    <w:rsid w:val="00396691"/>
    <w:rsid w:val="00397D18"/>
    <w:rsid w:val="003A1B36"/>
    <w:rsid w:val="003A4EAE"/>
    <w:rsid w:val="003A6A88"/>
    <w:rsid w:val="003B1454"/>
    <w:rsid w:val="003B18B6"/>
    <w:rsid w:val="003C161B"/>
    <w:rsid w:val="003C59E0"/>
    <w:rsid w:val="003C6C8D"/>
    <w:rsid w:val="003C74F5"/>
    <w:rsid w:val="003D2656"/>
    <w:rsid w:val="003D4111"/>
    <w:rsid w:val="003D4F95"/>
    <w:rsid w:val="003D5F42"/>
    <w:rsid w:val="003D60A9"/>
    <w:rsid w:val="003D661C"/>
    <w:rsid w:val="003D6D97"/>
    <w:rsid w:val="003E34CC"/>
    <w:rsid w:val="003E5971"/>
    <w:rsid w:val="003E5DFB"/>
    <w:rsid w:val="003E7595"/>
    <w:rsid w:val="003F0629"/>
    <w:rsid w:val="003F1F22"/>
    <w:rsid w:val="003F4C97"/>
    <w:rsid w:val="003F666D"/>
    <w:rsid w:val="003F7FE6"/>
    <w:rsid w:val="00400193"/>
    <w:rsid w:val="00402250"/>
    <w:rsid w:val="00402B11"/>
    <w:rsid w:val="00404F12"/>
    <w:rsid w:val="00413668"/>
    <w:rsid w:val="00415A7B"/>
    <w:rsid w:val="00416EAF"/>
    <w:rsid w:val="00421285"/>
    <w:rsid w:val="004212E7"/>
    <w:rsid w:val="00421BD4"/>
    <w:rsid w:val="00423C88"/>
    <w:rsid w:val="0042446D"/>
    <w:rsid w:val="00427BF8"/>
    <w:rsid w:val="00431C02"/>
    <w:rsid w:val="00437395"/>
    <w:rsid w:val="0044462F"/>
    <w:rsid w:val="00445047"/>
    <w:rsid w:val="00446749"/>
    <w:rsid w:val="0045175F"/>
    <w:rsid w:val="00453EB7"/>
    <w:rsid w:val="0045560F"/>
    <w:rsid w:val="00460A91"/>
    <w:rsid w:val="00463E39"/>
    <w:rsid w:val="0046482B"/>
    <w:rsid w:val="00464A09"/>
    <w:rsid w:val="004657FC"/>
    <w:rsid w:val="004717C1"/>
    <w:rsid w:val="004733F6"/>
    <w:rsid w:val="00473804"/>
    <w:rsid w:val="00474E69"/>
    <w:rsid w:val="00483E9F"/>
    <w:rsid w:val="00485A2C"/>
    <w:rsid w:val="00490974"/>
    <w:rsid w:val="004909C2"/>
    <w:rsid w:val="00492A0F"/>
    <w:rsid w:val="00495FB7"/>
    <w:rsid w:val="0049621B"/>
    <w:rsid w:val="004A1D19"/>
    <w:rsid w:val="004C1895"/>
    <w:rsid w:val="004C25FE"/>
    <w:rsid w:val="004C6D40"/>
    <w:rsid w:val="004D4776"/>
    <w:rsid w:val="004D7E57"/>
    <w:rsid w:val="004E6AA8"/>
    <w:rsid w:val="004F0C3C"/>
    <w:rsid w:val="004F2280"/>
    <w:rsid w:val="004F23BB"/>
    <w:rsid w:val="004F63FC"/>
    <w:rsid w:val="00502F9F"/>
    <w:rsid w:val="00504094"/>
    <w:rsid w:val="00505A92"/>
    <w:rsid w:val="005121E2"/>
    <w:rsid w:val="00515D49"/>
    <w:rsid w:val="0051635E"/>
    <w:rsid w:val="005176B9"/>
    <w:rsid w:val="00517961"/>
    <w:rsid w:val="005203F1"/>
    <w:rsid w:val="00520B37"/>
    <w:rsid w:val="00521BC3"/>
    <w:rsid w:val="00524277"/>
    <w:rsid w:val="00524C09"/>
    <w:rsid w:val="00533632"/>
    <w:rsid w:val="00534013"/>
    <w:rsid w:val="005366C6"/>
    <w:rsid w:val="00540C5C"/>
    <w:rsid w:val="00541E6E"/>
    <w:rsid w:val="005422FC"/>
    <w:rsid w:val="0054251F"/>
    <w:rsid w:val="00542E1D"/>
    <w:rsid w:val="00543C25"/>
    <w:rsid w:val="005520D8"/>
    <w:rsid w:val="00555CFB"/>
    <w:rsid w:val="00556CF1"/>
    <w:rsid w:val="00557126"/>
    <w:rsid w:val="0056312B"/>
    <w:rsid w:val="00563A43"/>
    <w:rsid w:val="00563F33"/>
    <w:rsid w:val="00575BB1"/>
    <w:rsid w:val="005762A7"/>
    <w:rsid w:val="005775AC"/>
    <w:rsid w:val="00577849"/>
    <w:rsid w:val="00581591"/>
    <w:rsid w:val="00587CEE"/>
    <w:rsid w:val="005916D7"/>
    <w:rsid w:val="00592E38"/>
    <w:rsid w:val="0059427F"/>
    <w:rsid w:val="005A376A"/>
    <w:rsid w:val="005A698C"/>
    <w:rsid w:val="005B113A"/>
    <w:rsid w:val="005B317B"/>
    <w:rsid w:val="005B77F6"/>
    <w:rsid w:val="005C0CAC"/>
    <w:rsid w:val="005C333F"/>
    <w:rsid w:val="005D062E"/>
    <w:rsid w:val="005D0A5F"/>
    <w:rsid w:val="005D30F4"/>
    <w:rsid w:val="005D49F6"/>
    <w:rsid w:val="005D7CA5"/>
    <w:rsid w:val="005E0799"/>
    <w:rsid w:val="005E10F9"/>
    <w:rsid w:val="005E1200"/>
    <w:rsid w:val="005E1820"/>
    <w:rsid w:val="005E22E6"/>
    <w:rsid w:val="005F45EE"/>
    <w:rsid w:val="005F4C24"/>
    <w:rsid w:val="005F549F"/>
    <w:rsid w:val="005F5A80"/>
    <w:rsid w:val="005F6EF3"/>
    <w:rsid w:val="00602E10"/>
    <w:rsid w:val="006044FF"/>
    <w:rsid w:val="00607CC5"/>
    <w:rsid w:val="0061179B"/>
    <w:rsid w:val="00611DDA"/>
    <w:rsid w:val="006125F9"/>
    <w:rsid w:val="00614A0F"/>
    <w:rsid w:val="00615747"/>
    <w:rsid w:val="00627122"/>
    <w:rsid w:val="0063059B"/>
    <w:rsid w:val="00633014"/>
    <w:rsid w:val="0063437B"/>
    <w:rsid w:val="0064017E"/>
    <w:rsid w:val="00645095"/>
    <w:rsid w:val="006467BB"/>
    <w:rsid w:val="006510E6"/>
    <w:rsid w:val="00652621"/>
    <w:rsid w:val="006545AE"/>
    <w:rsid w:val="00654BB6"/>
    <w:rsid w:val="006553AC"/>
    <w:rsid w:val="00662E59"/>
    <w:rsid w:val="00663CE3"/>
    <w:rsid w:val="00664758"/>
    <w:rsid w:val="006673CA"/>
    <w:rsid w:val="006728B4"/>
    <w:rsid w:val="00673C26"/>
    <w:rsid w:val="00674DE5"/>
    <w:rsid w:val="00677A96"/>
    <w:rsid w:val="00677ACA"/>
    <w:rsid w:val="006812AF"/>
    <w:rsid w:val="0068327D"/>
    <w:rsid w:val="006914BB"/>
    <w:rsid w:val="00691534"/>
    <w:rsid w:val="00691967"/>
    <w:rsid w:val="00693880"/>
    <w:rsid w:val="00694AF0"/>
    <w:rsid w:val="006A1D37"/>
    <w:rsid w:val="006A4686"/>
    <w:rsid w:val="006A486C"/>
    <w:rsid w:val="006B0E9E"/>
    <w:rsid w:val="006B486D"/>
    <w:rsid w:val="006B5178"/>
    <w:rsid w:val="006B5AE4"/>
    <w:rsid w:val="006C4783"/>
    <w:rsid w:val="006D1507"/>
    <w:rsid w:val="006D1CA1"/>
    <w:rsid w:val="006D3599"/>
    <w:rsid w:val="006D4054"/>
    <w:rsid w:val="006D4C2E"/>
    <w:rsid w:val="006E02EC"/>
    <w:rsid w:val="006E1466"/>
    <w:rsid w:val="006E3C4F"/>
    <w:rsid w:val="006E577D"/>
    <w:rsid w:val="006E6F41"/>
    <w:rsid w:val="006E6F6E"/>
    <w:rsid w:val="006E73E6"/>
    <w:rsid w:val="0070190D"/>
    <w:rsid w:val="00707DF7"/>
    <w:rsid w:val="00711448"/>
    <w:rsid w:val="0071242C"/>
    <w:rsid w:val="00720E0D"/>
    <w:rsid w:val="007211B1"/>
    <w:rsid w:val="007220A4"/>
    <w:rsid w:val="007277DA"/>
    <w:rsid w:val="00731D27"/>
    <w:rsid w:val="00734EC9"/>
    <w:rsid w:val="00742341"/>
    <w:rsid w:val="00745514"/>
    <w:rsid w:val="00746187"/>
    <w:rsid w:val="007522AE"/>
    <w:rsid w:val="0076254F"/>
    <w:rsid w:val="00766F52"/>
    <w:rsid w:val="00772D98"/>
    <w:rsid w:val="007735C3"/>
    <w:rsid w:val="007801F5"/>
    <w:rsid w:val="00781EBC"/>
    <w:rsid w:val="00783CA4"/>
    <w:rsid w:val="007842FB"/>
    <w:rsid w:val="00785220"/>
    <w:rsid w:val="00786124"/>
    <w:rsid w:val="0079514B"/>
    <w:rsid w:val="00795252"/>
    <w:rsid w:val="007A2DC1"/>
    <w:rsid w:val="007C41B2"/>
    <w:rsid w:val="007D07AD"/>
    <w:rsid w:val="007D0869"/>
    <w:rsid w:val="007D14C4"/>
    <w:rsid w:val="007D3319"/>
    <w:rsid w:val="007D335D"/>
    <w:rsid w:val="007D605C"/>
    <w:rsid w:val="007E278A"/>
    <w:rsid w:val="007E3314"/>
    <w:rsid w:val="007E3514"/>
    <w:rsid w:val="007E369D"/>
    <w:rsid w:val="007E4B03"/>
    <w:rsid w:val="007E5B43"/>
    <w:rsid w:val="007F0B7A"/>
    <w:rsid w:val="007F324B"/>
    <w:rsid w:val="007F5AF5"/>
    <w:rsid w:val="0080553C"/>
    <w:rsid w:val="00805567"/>
    <w:rsid w:val="00805B46"/>
    <w:rsid w:val="00805DB4"/>
    <w:rsid w:val="00814BB0"/>
    <w:rsid w:val="00823593"/>
    <w:rsid w:val="00824D48"/>
    <w:rsid w:val="00825DC2"/>
    <w:rsid w:val="008323B1"/>
    <w:rsid w:val="00834AD3"/>
    <w:rsid w:val="00834D28"/>
    <w:rsid w:val="00843795"/>
    <w:rsid w:val="00847F0F"/>
    <w:rsid w:val="00852448"/>
    <w:rsid w:val="00856455"/>
    <w:rsid w:val="00866700"/>
    <w:rsid w:val="00874937"/>
    <w:rsid w:val="00875FD0"/>
    <w:rsid w:val="00877F6C"/>
    <w:rsid w:val="0088258A"/>
    <w:rsid w:val="00886168"/>
    <w:rsid w:val="00886332"/>
    <w:rsid w:val="0089092E"/>
    <w:rsid w:val="00890ED0"/>
    <w:rsid w:val="008925F0"/>
    <w:rsid w:val="0089448A"/>
    <w:rsid w:val="00897877"/>
    <w:rsid w:val="008A26D9"/>
    <w:rsid w:val="008A7B5B"/>
    <w:rsid w:val="008B12D2"/>
    <w:rsid w:val="008B1853"/>
    <w:rsid w:val="008B1A33"/>
    <w:rsid w:val="008C0C29"/>
    <w:rsid w:val="008C126E"/>
    <w:rsid w:val="008C145A"/>
    <w:rsid w:val="008D02DA"/>
    <w:rsid w:val="008D17CE"/>
    <w:rsid w:val="008D36EF"/>
    <w:rsid w:val="008D5108"/>
    <w:rsid w:val="008D76BC"/>
    <w:rsid w:val="008E02ED"/>
    <w:rsid w:val="008E7DBA"/>
    <w:rsid w:val="008F0128"/>
    <w:rsid w:val="008F0829"/>
    <w:rsid w:val="008F3638"/>
    <w:rsid w:val="008F36CE"/>
    <w:rsid w:val="008F4441"/>
    <w:rsid w:val="008F6B20"/>
    <w:rsid w:val="008F6F31"/>
    <w:rsid w:val="008F74DF"/>
    <w:rsid w:val="00902274"/>
    <w:rsid w:val="00904630"/>
    <w:rsid w:val="009127BA"/>
    <w:rsid w:val="00920AAE"/>
    <w:rsid w:val="009227A6"/>
    <w:rsid w:val="009251C0"/>
    <w:rsid w:val="009300AA"/>
    <w:rsid w:val="00933EC1"/>
    <w:rsid w:val="00936E76"/>
    <w:rsid w:val="009446AD"/>
    <w:rsid w:val="00944774"/>
    <w:rsid w:val="009530DB"/>
    <w:rsid w:val="00953676"/>
    <w:rsid w:val="00955D4A"/>
    <w:rsid w:val="00956F30"/>
    <w:rsid w:val="009619A0"/>
    <w:rsid w:val="0096504A"/>
    <w:rsid w:val="0096514D"/>
    <w:rsid w:val="009658BC"/>
    <w:rsid w:val="00966C9A"/>
    <w:rsid w:val="009705EE"/>
    <w:rsid w:val="00970C21"/>
    <w:rsid w:val="009731A0"/>
    <w:rsid w:val="00973DBD"/>
    <w:rsid w:val="00973DE0"/>
    <w:rsid w:val="00977300"/>
    <w:rsid w:val="00977927"/>
    <w:rsid w:val="0098135C"/>
    <w:rsid w:val="0098156A"/>
    <w:rsid w:val="00986885"/>
    <w:rsid w:val="00987A48"/>
    <w:rsid w:val="00991BAC"/>
    <w:rsid w:val="00994117"/>
    <w:rsid w:val="00997937"/>
    <w:rsid w:val="009A6EA0"/>
    <w:rsid w:val="009A7AAD"/>
    <w:rsid w:val="009B282A"/>
    <w:rsid w:val="009B31A9"/>
    <w:rsid w:val="009C1335"/>
    <w:rsid w:val="009C1AB2"/>
    <w:rsid w:val="009C29CC"/>
    <w:rsid w:val="009C7251"/>
    <w:rsid w:val="009D11F7"/>
    <w:rsid w:val="009D124E"/>
    <w:rsid w:val="009D4535"/>
    <w:rsid w:val="009D5138"/>
    <w:rsid w:val="009D6CD4"/>
    <w:rsid w:val="009E2E91"/>
    <w:rsid w:val="009E39B2"/>
    <w:rsid w:val="009E3B1A"/>
    <w:rsid w:val="009E4344"/>
    <w:rsid w:val="00A009F9"/>
    <w:rsid w:val="00A01B40"/>
    <w:rsid w:val="00A139F5"/>
    <w:rsid w:val="00A20EF2"/>
    <w:rsid w:val="00A23C68"/>
    <w:rsid w:val="00A265A9"/>
    <w:rsid w:val="00A32E16"/>
    <w:rsid w:val="00A365F4"/>
    <w:rsid w:val="00A431A0"/>
    <w:rsid w:val="00A47D80"/>
    <w:rsid w:val="00A53132"/>
    <w:rsid w:val="00A54A53"/>
    <w:rsid w:val="00A563F2"/>
    <w:rsid w:val="00A566E8"/>
    <w:rsid w:val="00A56A17"/>
    <w:rsid w:val="00A61A9C"/>
    <w:rsid w:val="00A648AA"/>
    <w:rsid w:val="00A66347"/>
    <w:rsid w:val="00A74376"/>
    <w:rsid w:val="00A74514"/>
    <w:rsid w:val="00A810F9"/>
    <w:rsid w:val="00A82194"/>
    <w:rsid w:val="00A82D31"/>
    <w:rsid w:val="00A85E7E"/>
    <w:rsid w:val="00A86ECC"/>
    <w:rsid w:val="00A86FCC"/>
    <w:rsid w:val="00A90A6D"/>
    <w:rsid w:val="00A971E5"/>
    <w:rsid w:val="00A978CD"/>
    <w:rsid w:val="00AA16FE"/>
    <w:rsid w:val="00AA47F8"/>
    <w:rsid w:val="00AA6F05"/>
    <w:rsid w:val="00AA710D"/>
    <w:rsid w:val="00AB1E59"/>
    <w:rsid w:val="00AB64F3"/>
    <w:rsid w:val="00AB6D25"/>
    <w:rsid w:val="00AD0E56"/>
    <w:rsid w:val="00AD5543"/>
    <w:rsid w:val="00AD57C2"/>
    <w:rsid w:val="00AD5E7C"/>
    <w:rsid w:val="00AE229B"/>
    <w:rsid w:val="00AE2D4B"/>
    <w:rsid w:val="00AE4F99"/>
    <w:rsid w:val="00AE5635"/>
    <w:rsid w:val="00AF2918"/>
    <w:rsid w:val="00AF4F66"/>
    <w:rsid w:val="00AF6025"/>
    <w:rsid w:val="00B02129"/>
    <w:rsid w:val="00B1065A"/>
    <w:rsid w:val="00B11B69"/>
    <w:rsid w:val="00B14952"/>
    <w:rsid w:val="00B14D22"/>
    <w:rsid w:val="00B16871"/>
    <w:rsid w:val="00B22EAC"/>
    <w:rsid w:val="00B24475"/>
    <w:rsid w:val="00B25B45"/>
    <w:rsid w:val="00B31274"/>
    <w:rsid w:val="00B31E5A"/>
    <w:rsid w:val="00B423A6"/>
    <w:rsid w:val="00B47359"/>
    <w:rsid w:val="00B57182"/>
    <w:rsid w:val="00B63E75"/>
    <w:rsid w:val="00B64692"/>
    <w:rsid w:val="00B653AB"/>
    <w:rsid w:val="00B65F9E"/>
    <w:rsid w:val="00B66B19"/>
    <w:rsid w:val="00B72B50"/>
    <w:rsid w:val="00B74C99"/>
    <w:rsid w:val="00B76F69"/>
    <w:rsid w:val="00B812D2"/>
    <w:rsid w:val="00B817A7"/>
    <w:rsid w:val="00B82A86"/>
    <w:rsid w:val="00B86419"/>
    <w:rsid w:val="00B9029A"/>
    <w:rsid w:val="00B914E9"/>
    <w:rsid w:val="00B92984"/>
    <w:rsid w:val="00B956EE"/>
    <w:rsid w:val="00BA2BA1"/>
    <w:rsid w:val="00BA3447"/>
    <w:rsid w:val="00BA3562"/>
    <w:rsid w:val="00BB3BC9"/>
    <w:rsid w:val="00BB4F09"/>
    <w:rsid w:val="00BB5591"/>
    <w:rsid w:val="00BC5AE8"/>
    <w:rsid w:val="00BD4E33"/>
    <w:rsid w:val="00BE57E4"/>
    <w:rsid w:val="00BF1147"/>
    <w:rsid w:val="00BF61E2"/>
    <w:rsid w:val="00BF7AF2"/>
    <w:rsid w:val="00C00CB8"/>
    <w:rsid w:val="00C030DE"/>
    <w:rsid w:val="00C051A8"/>
    <w:rsid w:val="00C102FB"/>
    <w:rsid w:val="00C10B20"/>
    <w:rsid w:val="00C22105"/>
    <w:rsid w:val="00C244B6"/>
    <w:rsid w:val="00C24D68"/>
    <w:rsid w:val="00C24F91"/>
    <w:rsid w:val="00C251D5"/>
    <w:rsid w:val="00C27BF1"/>
    <w:rsid w:val="00C31299"/>
    <w:rsid w:val="00C35791"/>
    <w:rsid w:val="00C3586C"/>
    <w:rsid w:val="00C3702F"/>
    <w:rsid w:val="00C4500A"/>
    <w:rsid w:val="00C45CD5"/>
    <w:rsid w:val="00C529BA"/>
    <w:rsid w:val="00C555B6"/>
    <w:rsid w:val="00C62238"/>
    <w:rsid w:val="00C64A37"/>
    <w:rsid w:val="00C7158E"/>
    <w:rsid w:val="00C7250B"/>
    <w:rsid w:val="00C7346B"/>
    <w:rsid w:val="00C74751"/>
    <w:rsid w:val="00C74B86"/>
    <w:rsid w:val="00C77C0E"/>
    <w:rsid w:val="00C815AE"/>
    <w:rsid w:val="00C84810"/>
    <w:rsid w:val="00C8614B"/>
    <w:rsid w:val="00C91687"/>
    <w:rsid w:val="00C924A8"/>
    <w:rsid w:val="00C945FE"/>
    <w:rsid w:val="00C96FAA"/>
    <w:rsid w:val="00C97A04"/>
    <w:rsid w:val="00CA031D"/>
    <w:rsid w:val="00CA107B"/>
    <w:rsid w:val="00CA11B1"/>
    <w:rsid w:val="00CA3A54"/>
    <w:rsid w:val="00CA484D"/>
    <w:rsid w:val="00CA4FB6"/>
    <w:rsid w:val="00CB2F90"/>
    <w:rsid w:val="00CB6AD4"/>
    <w:rsid w:val="00CC63A4"/>
    <w:rsid w:val="00CC739E"/>
    <w:rsid w:val="00CD0122"/>
    <w:rsid w:val="00CD1EBB"/>
    <w:rsid w:val="00CD28CF"/>
    <w:rsid w:val="00CD2F68"/>
    <w:rsid w:val="00CD3583"/>
    <w:rsid w:val="00CD58B7"/>
    <w:rsid w:val="00CD7967"/>
    <w:rsid w:val="00CE1DAD"/>
    <w:rsid w:val="00CE4245"/>
    <w:rsid w:val="00CE5D3C"/>
    <w:rsid w:val="00CF18EE"/>
    <w:rsid w:val="00CF1905"/>
    <w:rsid w:val="00CF2E5A"/>
    <w:rsid w:val="00CF30BD"/>
    <w:rsid w:val="00CF4099"/>
    <w:rsid w:val="00CF5F71"/>
    <w:rsid w:val="00CF72CD"/>
    <w:rsid w:val="00CF76DA"/>
    <w:rsid w:val="00CF7B9A"/>
    <w:rsid w:val="00D00796"/>
    <w:rsid w:val="00D06CD4"/>
    <w:rsid w:val="00D07A7A"/>
    <w:rsid w:val="00D20823"/>
    <w:rsid w:val="00D21E45"/>
    <w:rsid w:val="00D23471"/>
    <w:rsid w:val="00D24A1A"/>
    <w:rsid w:val="00D24DDE"/>
    <w:rsid w:val="00D261A2"/>
    <w:rsid w:val="00D3265E"/>
    <w:rsid w:val="00D33C2E"/>
    <w:rsid w:val="00D358A6"/>
    <w:rsid w:val="00D5054D"/>
    <w:rsid w:val="00D505BA"/>
    <w:rsid w:val="00D576F0"/>
    <w:rsid w:val="00D57776"/>
    <w:rsid w:val="00D6106F"/>
    <w:rsid w:val="00D6162E"/>
    <w:rsid w:val="00D616D2"/>
    <w:rsid w:val="00D6188B"/>
    <w:rsid w:val="00D63B5F"/>
    <w:rsid w:val="00D6620D"/>
    <w:rsid w:val="00D704A5"/>
    <w:rsid w:val="00D70EF7"/>
    <w:rsid w:val="00D73612"/>
    <w:rsid w:val="00D73BA8"/>
    <w:rsid w:val="00D73D0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A7E6B"/>
    <w:rsid w:val="00DB147A"/>
    <w:rsid w:val="00DB1B7A"/>
    <w:rsid w:val="00DB706E"/>
    <w:rsid w:val="00DC6708"/>
    <w:rsid w:val="00DC6A0C"/>
    <w:rsid w:val="00DD011A"/>
    <w:rsid w:val="00DD4253"/>
    <w:rsid w:val="00DD6361"/>
    <w:rsid w:val="00DD66D3"/>
    <w:rsid w:val="00DE2400"/>
    <w:rsid w:val="00DE3752"/>
    <w:rsid w:val="00DE58F1"/>
    <w:rsid w:val="00DE59B7"/>
    <w:rsid w:val="00DE6B58"/>
    <w:rsid w:val="00DE7FAF"/>
    <w:rsid w:val="00DF09B5"/>
    <w:rsid w:val="00DF0FAE"/>
    <w:rsid w:val="00DF5E32"/>
    <w:rsid w:val="00E01436"/>
    <w:rsid w:val="00E0244F"/>
    <w:rsid w:val="00E03E79"/>
    <w:rsid w:val="00E045BD"/>
    <w:rsid w:val="00E04D6C"/>
    <w:rsid w:val="00E0533A"/>
    <w:rsid w:val="00E125F6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123"/>
    <w:rsid w:val="00E63B0C"/>
    <w:rsid w:val="00E664C5"/>
    <w:rsid w:val="00E671A2"/>
    <w:rsid w:val="00E67347"/>
    <w:rsid w:val="00E74025"/>
    <w:rsid w:val="00E76390"/>
    <w:rsid w:val="00E76D26"/>
    <w:rsid w:val="00E76EE5"/>
    <w:rsid w:val="00E80F99"/>
    <w:rsid w:val="00E908FC"/>
    <w:rsid w:val="00E95036"/>
    <w:rsid w:val="00E95B8E"/>
    <w:rsid w:val="00E97124"/>
    <w:rsid w:val="00EA2EBD"/>
    <w:rsid w:val="00EB1390"/>
    <w:rsid w:val="00EB1B0A"/>
    <w:rsid w:val="00EB2C71"/>
    <w:rsid w:val="00EB3333"/>
    <w:rsid w:val="00EB4340"/>
    <w:rsid w:val="00EB556D"/>
    <w:rsid w:val="00EB5A7D"/>
    <w:rsid w:val="00EB7385"/>
    <w:rsid w:val="00EC0FA6"/>
    <w:rsid w:val="00EC14BF"/>
    <w:rsid w:val="00EC15B4"/>
    <w:rsid w:val="00EC4527"/>
    <w:rsid w:val="00EC5517"/>
    <w:rsid w:val="00EC717F"/>
    <w:rsid w:val="00ED110D"/>
    <w:rsid w:val="00ED55C0"/>
    <w:rsid w:val="00ED5A0E"/>
    <w:rsid w:val="00ED682B"/>
    <w:rsid w:val="00EE37D1"/>
    <w:rsid w:val="00EE41D5"/>
    <w:rsid w:val="00EF3F5D"/>
    <w:rsid w:val="00EF553E"/>
    <w:rsid w:val="00F0166F"/>
    <w:rsid w:val="00F037A4"/>
    <w:rsid w:val="00F04718"/>
    <w:rsid w:val="00F049AB"/>
    <w:rsid w:val="00F13AC3"/>
    <w:rsid w:val="00F142DB"/>
    <w:rsid w:val="00F268C5"/>
    <w:rsid w:val="00F27C8F"/>
    <w:rsid w:val="00F32749"/>
    <w:rsid w:val="00F34698"/>
    <w:rsid w:val="00F36AC2"/>
    <w:rsid w:val="00F37172"/>
    <w:rsid w:val="00F42DAD"/>
    <w:rsid w:val="00F4477E"/>
    <w:rsid w:val="00F46269"/>
    <w:rsid w:val="00F60BA8"/>
    <w:rsid w:val="00F62F03"/>
    <w:rsid w:val="00F66C92"/>
    <w:rsid w:val="00F67D8F"/>
    <w:rsid w:val="00F702F3"/>
    <w:rsid w:val="00F708F3"/>
    <w:rsid w:val="00F74582"/>
    <w:rsid w:val="00F802BE"/>
    <w:rsid w:val="00F80E93"/>
    <w:rsid w:val="00F86024"/>
    <w:rsid w:val="00F8611A"/>
    <w:rsid w:val="00F86562"/>
    <w:rsid w:val="00F86C84"/>
    <w:rsid w:val="00F92C1B"/>
    <w:rsid w:val="00F93C83"/>
    <w:rsid w:val="00FA5128"/>
    <w:rsid w:val="00FB377E"/>
    <w:rsid w:val="00FB42D4"/>
    <w:rsid w:val="00FB5906"/>
    <w:rsid w:val="00FB5E0D"/>
    <w:rsid w:val="00FB762F"/>
    <w:rsid w:val="00FC2AED"/>
    <w:rsid w:val="00FC384F"/>
    <w:rsid w:val="00FC3FC6"/>
    <w:rsid w:val="00FC7F0F"/>
    <w:rsid w:val="00FD5EA7"/>
    <w:rsid w:val="00FE31A6"/>
    <w:rsid w:val="00FE36CF"/>
    <w:rsid w:val="00FE396D"/>
    <w:rsid w:val="00FE6EFA"/>
    <w:rsid w:val="00FF0246"/>
    <w:rsid w:val="00FF74CF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D69D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table" w:customStyle="1" w:styleId="Siatkatabelijasna132">
    <w:name w:val="Siatka tabeli — jasna132"/>
    <w:basedOn w:val="Standardowy"/>
    <w:uiPriority w:val="40"/>
    <w:rsid w:val="006914B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">
    <w:name w:val="Siatka tabeli — jasna11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2">
    <w:name w:val="Siatka tabeli — jasna112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21">
    <w:name w:val="Siatka tabeli — jasna132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">
    <w:name w:val="Siatka tabeli — jasna11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p.europa.eu/pl/publication-detail/-/publication/1ea18a1a-95c2-4922-935c-116d8694cc40/language-pl" TargetMode="External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podmioty-gospodarcze-wyniki-finansowe/przedsiebiorstwa-niefinansowe/statystyka-strukturalna-przedsiebiorstw-w-2020-roku,38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op.europa.eu/en/publication-detail/-/publication/fac672e4-dad7-11e3-8cd4-01aa75ed71a1/language-pl/format-PDFA1A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podmioty-gospodarcze-wyniki-finansowe/przedsiebiorstwa-niefinansowe/statystyka-strukturalna-przedsiebiorstw-w-2019-roku,38,1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-lex.europa.eu/legal-content/PL/ALL/?uri=CELEX:32020R1197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hyperlink" Target="https://ec.europa.eu/eurostat/data/database" TargetMode="External"/><Relationship Id="rId35" Type="http://schemas.microsoft.com/office/2016/09/relationships/commentsIds" Target="commentsIds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828237044139974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obrót!$C$6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4E9-4FA8-A82F-30C069F5BDC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4E9-4FA8-A82F-30C069F5BDC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4E9-4FA8-A82F-30C069F5BDC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obrót!$B$7:$B$10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obrót!$C$7:$C$10</c:f>
              <c:numCache>
                <c:formatCode>0.0%</c:formatCode>
                <c:ptCount val="4"/>
                <c:pt idx="0">
                  <c:v>0.17858401342655988</c:v>
                </c:pt>
                <c:pt idx="1">
                  <c:v>0.36727187359175067</c:v>
                </c:pt>
                <c:pt idx="2">
                  <c:v>7.9488188733308901E-2</c:v>
                </c:pt>
                <c:pt idx="3">
                  <c:v>0.37465592424838057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4E9-4FA8-A82F-30C069F5BDC0}"/>
            </c:ext>
          </c:extLst>
        </c:ser>
        <c:ser>
          <c:idx val="1"/>
          <c:order val="1"/>
          <c:tx>
            <c:strRef>
              <c:f>obrót!$D$6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4E9-4FA8-A82F-30C069F5BD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obrót!$B$7:$B$10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obrót!$D$7:$D$10</c:f>
              <c:numCache>
                <c:formatCode>0.0%</c:formatCode>
                <c:ptCount val="4"/>
                <c:pt idx="0">
                  <c:v>0.17914827919901308</c:v>
                </c:pt>
                <c:pt idx="1">
                  <c:v>0.36486760617081976</c:v>
                </c:pt>
                <c:pt idx="2">
                  <c:v>7.7386621869215813E-2</c:v>
                </c:pt>
                <c:pt idx="3">
                  <c:v>0.37859749276095134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4E9-4FA8-A82F-30C069F5BD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7996928"/>
        <c:axId val="1578003456"/>
      </c:barChart>
      <c:catAx>
        <c:axId val="157799692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578003456"/>
        <c:crossesAt val="0"/>
        <c:auto val="1"/>
        <c:lblAlgn val="ctr"/>
        <c:lblOffset val="100"/>
        <c:noMultiLvlLbl val="0"/>
      </c:catAx>
      <c:valAx>
        <c:axId val="157800345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577996928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.37188545927854227"/>
          <c:y val="0.91693528063090479"/>
          <c:w val="0.27107502227896485"/>
          <c:h val="8.2506285075021363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1332610687285259"/>
          <c:y val="2.9895359180970734E-3"/>
          <c:w val="0.53341307142650007"/>
          <c:h val="0.8409401097590073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produkcja!$C$6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FE0-4114-8BB8-1BADAD97252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FE0-4114-8BB8-1BADAD97252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FE0-4114-8BB8-1BADAD97252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produkcja!$B$7:$B$10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produkcja!$C$7:$C$10</c:f>
              <c:numCache>
                <c:formatCode>0.0%</c:formatCode>
                <c:ptCount val="4"/>
                <c:pt idx="0">
                  <c:v>0.25962451923555357</c:v>
                </c:pt>
                <c:pt idx="1">
                  <c:v>0.14637089340695075</c:v>
                </c:pt>
                <c:pt idx="2">
                  <c:v>0.11896334251092139</c:v>
                </c:pt>
                <c:pt idx="3">
                  <c:v>0.47504124484657428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FE0-4114-8BB8-1BADAD97252D}"/>
            </c:ext>
          </c:extLst>
        </c:ser>
        <c:ser>
          <c:idx val="1"/>
          <c:order val="1"/>
          <c:tx>
            <c:strRef>
              <c:f>produkcja!$D$6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2FE0-4114-8BB8-1BADAD97252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produkcja!$B$7:$B$10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produkcja!$D$7:$D$10</c:f>
              <c:numCache>
                <c:formatCode>0.0%</c:formatCode>
                <c:ptCount val="4"/>
                <c:pt idx="0">
                  <c:v>0.25139836176474545</c:v>
                </c:pt>
                <c:pt idx="1">
                  <c:v>0.14667952899921988</c:v>
                </c:pt>
                <c:pt idx="2">
                  <c:v>0.10021431710678219</c:v>
                </c:pt>
                <c:pt idx="3">
                  <c:v>0.50170779212925243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FE0-4114-8BB8-1BADAD9725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7998560"/>
        <c:axId val="1577998016"/>
      </c:barChart>
      <c:catAx>
        <c:axId val="157799856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577998016"/>
        <c:crossesAt val="0"/>
        <c:auto val="1"/>
        <c:lblAlgn val="ctr"/>
        <c:lblOffset val="100"/>
        <c:noMultiLvlLbl val="0"/>
      </c:catAx>
      <c:valAx>
        <c:axId val="157799801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577998560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.38799414348462669"/>
          <c:y val="0.89741929986024493"/>
          <c:w val="0.20661487600401754"/>
          <c:h val="0.1020222680408488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3455372265643033"/>
          <c:y val="2.4086984309564449E-3"/>
          <c:w val="0.53341307142650007"/>
          <c:h val="0.8736667507623940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słupkowe'!$X$20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5251469010352611E-3"/>
                  <c:y val="-7.36507789224788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słupkowe'!$X$21:$X$25</c:f>
              <c:numCache>
                <c:formatCode>0.0%</c:formatCode>
                <c:ptCount val="5"/>
                <c:pt idx="0">
                  <c:v>3.7234992189040715E-2</c:v>
                </c:pt>
                <c:pt idx="1">
                  <c:v>4.818964833698277E-2</c:v>
                </c:pt>
                <c:pt idx="2">
                  <c:v>5.3176640037855091E-2</c:v>
                </c:pt>
                <c:pt idx="3">
                  <c:v>4.8800813513197164E-2</c:v>
                </c:pt>
                <c:pt idx="4">
                  <c:v>4.6318678151619976E-2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0C9-4583-B6C4-AF69DD2ECDC5}"/>
            </c:ext>
          </c:extLst>
        </c:ser>
        <c:ser>
          <c:idx val="1"/>
          <c:order val="1"/>
          <c:tx>
            <c:strRef>
              <c:f>'udział polska vs UE do słupkowe'!$Y$20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42606913766E-3"/>
                  <c:y val="-4.63280623566658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2534605529372064E-17"/>
                  <c:y val="-5.12028715279188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7050293802070523E-3"/>
                  <c:y val="-5.33333226680019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5.07936406361923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4100587604141046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słupkowe'!$Y$21:$Y$25</c:f>
              <c:numCache>
                <c:formatCode>0.0%</c:formatCode>
                <c:ptCount val="5"/>
                <c:pt idx="0">
                  <c:v>9.6632717084857794E-2</c:v>
                </c:pt>
                <c:pt idx="1">
                  <c:v>0.10808774373606247</c:v>
                </c:pt>
                <c:pt idx="2">
                  <c:v>9.3139155757121311E-2</c:v>
                </c:pt>
                <c:pt idx="3">
                  <c:v>0.12223614961122425</c:v>
                </c:pt>
                <c:pt idx="4">
                  <c:v>0.10953917930940964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C0C9-4583-B6C4-AF69DD2ECDC5}"/>
            </c:ext>
          </c:extLst>
        </c:ser>
        <c:ser>
          <c:idx val="2"/>
          <c:order val="2"/>
          <c:tx>
            <c:strRef>
              <c:f>'udział polska vs UE do słupkowe'!$Z$20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1150727820742752E-3"/>
                  <c:y val="-4.63280623566658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1368334151109451E-3"/>
                  <c:y val="-4.88677877397805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7050242606914492E-3"/>
                  <c:y val="-5.33333137210810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115088140621094E-3"/>
                  <c:y val="-5.3333322668002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1585940481474699E-3"/>
                  <c:y val="-5.12028715279188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słupkowe'!$Z$21:$Z$25</c:f>
              <c:numCache>
                <c:formatCode>0.0%</c:formatCode>
                <c:ptCount val="5"/>
                <c:pt idx="0">
                  <c:v>0.161105444034469</c:v>
                </c:pt>
                <c:pt idx="1">
                  <c:v>0.15224806222470419</c:v>
                </c:pt>
                <c:pt idx="2">
                  <c:v>0.1835856374312948</c:v>
                </c:pt>
                <c:pt idx="3">
                  <c:v>0.12440830086511324</c:v>
                </c:pt>
                <c:pt idx="4">
                  <c:v>0.14648563623478167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C0C9-4583-B6C4-AF69DD2ECDC5}"/>
            </c:ext>
          </c:extLst>
        </c:ser>
        <c:ser>
          <c:idx val="3"/>
          <c:order val="3"/>
          <c:tx>
            <c:strRef>
              <c:f>'udział polska vs UE do słupkowe'!$AA$20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318091544194959E-3"/>
                  <c:y val="-4.86631461448041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150881406212823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100485213828984E-3"/>
                  <c:y val="-4.65327039516420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8201175208283341E-3"/>
                  <c:y val="-5.33333226680019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050293802071774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słupkowe'!$AA$21:$AA$25</c:f>
              <c:numCache>
                <c:formatCode>0.0%</c:formatCode>
                <c:ptCount val="5"/>
                <c:pt idx="0">
                  <c:v>0.24325958941961584</c:v>
                </c:pt>
                <c:pt idx="1">
                  <c:v>0.24233082560775915</c:v>
                </c:pt>
                <c:pt idx="2">
                  <c:v>0.21797466062155968</c:v>
                </c:pt>
                <c:pt idx="3">
                  <c:v>0.32619176092779778</c:v>
                </c:pt>
                <c:pt idx="4">
                  <c:v>0.27067174752002177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C0C9-4583-B6C4-AF69DD2ECDC5}"/>
            </c:ext>
          </c:extLst>
        </c:ser>
        <c:ser>
          <c:idx val="4"/>
          <c:order val="4"/>
          <c:tx>
            <c:strRef>
              <c:f>'udział polska vs UE do słupkowe'!$AB$20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266867605942E-2"/>
                  <c:y val="-5.140751312289517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506921105874413E-16"/>
                  <c:y val="-5.14075131228950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1150727820744929E-3"/>
                  <c:y val="-4.88677877397804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514544732355011E-3"/>
                  <c:y val="-5.14075131228950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C0C9-4583-B6C4-AF69DD2ECDC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słupkowe'!$AB$21:$AB$25</c:f>
              <c:numCache>
                <c:formatCode>0.0%</c:formatCode>
                <c:ptCount val="5"/>
                <c:pt idx="0">
                  <c:v>0.46176725727201667</c:v>
                </c:pt>
                <c:pt idx="1">
                  <c:v>0.44914372009449149</c:v>
                </c:pt>
                <c:pt idx="2">
                  <c:v>0.45212390615216907</c:v>
                </c:pt>
                <c:pt idx="3">
                  <c:v>0.37836297508266759</c:v>
                </c:pt>
                <c:pt idx="4">
                  <c:v>0.42698475878416692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D-C0C9-4583-B6C4-AF69DD2ECDC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702983056"/>
        <c:axId val="1702983600"/>
      </c:barChart>
      <c:catAx>
        <c:axId val="170298305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702983600"/>
        <c:crosses val="autoZero"/>
        <c:auto val="1"/>
        <c:lblAlgn val="ctr"/>
        <c:lblOffset val="100"/>
        <c:noMultiLvlLbl val="0"/>
      </c:catAx>
      <c:valAx>
        <c:axId val="1702983600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702983056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6196714718953178"/>
          <c:y val="0.9362226854864053"/>
          <c:w val="0.71573329272851682"/>
          <c:h val="4.69139081055003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522105711126013"/>
          <c:y val="2.4087852065493433E-3"/>
          <c:w val="0.53341307142650007"/>
          <c:h val="0.9102042276745814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słupkowe'!$X$13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5251469010352611E-3"/>
                  <c:y val="-7.36507789224788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słupkowe'!$X$14:$X$18</c:f>
              <c:numCache>
                <c:formatCode>0.0%</c:formatCode>
                <c:ptCount val="5"/>
                <c:pt idx="0">
                  <c:v>3.9281943529187555E-2</c:v>
                </c:pt>
                <c:pt idx="1">
                  <c:v>4.5277115470447028E-2</c:v>
                </c:pt>
                <c:pt idx="2">
                  <c:v>5.4684444435898601E-2</c:v>
                </c:pt>
                <c:pt idx="3">
                  <c:v>4.6749330711452014E-2</c:v>
                </c:pt>
                <c:pt idx="4">
                  <c:v>4.5087809032919868E-2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573-44FB-BACB-EAE332C75BB7}"/>
            </c:ext>
          </c:extLst>
        </c:ser>
        <c:ser>
          <c:idx val="1"/>
          <c:order val="1"/>
          <c:tx>
            <c:strRef>
              <c:f>'udział polska vs UE do słupkowe'!$Z$13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6774914969948283E-3"/>
                  <c:y val="-4.69537401442958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9723865877711308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6498780847660315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9723865877712033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3548276879591232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słupkowe'!$Y$14:$Y$18</c:f>
              <c:numCache>
                <c:formatCode>0.0%</c:formatCode>
                <c:ptCount val="5"/>
                <c:pt idx="0">
                  <c:v>0.11131964651159738</c:v>
                </c:pt>
                <c:pt idx="1">
                  <c:v>0.12428477075746833</c:v>
                </c:pt>
                <c:pt idx="2">
                  <c:v>0.10106672263655173</c:v>
                </c:pt>
                <c:pt idx="3">
                  <c:v>0.13023881100444029</c:v>
                </c:pt>
                <c:pt idx="4">
                  <c:v>0.12087171936585432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0573-44FB-BACB-EAE332C75BB7}"/>
            </c:ext>
          </c:extLst>
        </c:ser>
        <c:ser>
          <c:idx val="2"/>
          <c:order val="2"/>
          <c:tx>
            <c:strRef>
              <c:f>'udział polska vs UE do słupkowe'!$Y$13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1703862460979359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1151594216403426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7051049092236252E-3"/>
                  <c:y val="-5.1206796316786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1151594216402698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142772833869067E-3"/>
                  <c:y val="-4.73668224111278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słupkowe'!$Z$14:$Z$18</c:f>
              <c:numCache>
                <c:formatCode>0.0%</c:formatCode>
                <c:ptCount val="5"/>
                <c:pt idx="0">
                  <c:v>0.17685232793523667</c:v>
                </c:pt>
                <c:pt idx="1">
                  <c:v>0.16345296540576271</c:v>
                </c:pt>
                <c:pt idx="2">
                  <c:v>0.19163680848354761</c:v>
                </c:pt>
                <c:pt idx="3">
                  <c:v>0.12479305151711192</c:v>
                </c:pt>
                <c:pt idx="4">
                  <c:v>0.15249804520295621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573-44FB-BACB-EAE332C75BB7}"/>
            </c:ext>
          </c:extLst>
        </c:ser>
        <c:ser>
          <c:idx val="3"/>
          <c:order val="3"/>
          <c:tx>
            <c:strRef>
              <c:f>'udział polska vs UE do słupkowe'!$AA$13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376679246455139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150881406212823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5071052508968202E-3"/>
                  <c:y val="-5.16198785836184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0764882200375914E-2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6774914969948283E-3"/>
                  <c:y val="-4.86671859637090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słupkowe'!$AA$14:$AA$18</c:f>
              <c:numCache>
                <c:formatCode>0.0%</c:formatCode>
                <c:ptCount val="5"/>
                <c:pt idx="0">
                  <c:v>0.20602604457146528</c:v>
                </c:pt>
                <c:pt idx="1">
                  <c:v>0.23566850547424872</c:v>
                </c:pt>
                <c:pt idx="2">
                  <c:v>0.21648105611471696</c:v>
                </c:pt>
                <c:pt idx="3">
                  <c:v>0.32645588188567054</c:v>
                </c:pt>
                <c:pt idx="4">
                  <c:v>0.26654805509629093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0573-44FB-BACB-EAE332C75BB7}"/>
            </c:ext>
          </c:extLst>
        </c:ser>
        <c:ser>
          <c:idx val="4"/>
          <c:order val="4"/>
          <c:tx>
            <c:strRef>
              <c:f>'udział polska vs UE do słupkowe'!$AB$13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377471307354E-2"/>
                  <c:y val="-5.203312829360688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9171597633136093E-3"/>
                  <c:y val="-4.99066002073616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0875460094115455E-3"/>
                  <c:y val="-4.949335049737315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96682663189259E-3"/>
                  <c:y val="-4.990643276420520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0573-44FB-BACB-EAE332C75BB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słupkowe'!$AB$14:$AB$18</c:f>
              <c:numCache>
                <c:formatCode>0.0%</c:formatCode>
                <c:ptCount val="5"/>
                <c:pt idx="0">
                  <c:v>0.46652003745251314</c:v>
                </c:pt>
                <c:pt idx="1">
                  <c:v>0.43131664289207317</c:v>
                </c:pt>
                <c:pt idx="2">
                  <c:v>0.43613096832928511</c:v>
                </c:pt>
                <c:pt idx="3">
                  <c:v>0.37176292488132523</c:v>
                </c:pt>
                <c:pt idx="4">
                  <c:v>0.41499437130197869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D-0573-44FB-BACB-EAE332C75BB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702977616"/>
        <c:axId val="1853034464"/>
      </c:barChart>
      <c:catAx>
        <c:axId val="170297761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853034464"/>
        <c:crosses val="autoZero"/>
        <c:auto val="0"/>
        <c:lblAlgn val="ctr"/>
        <c:lblOffset val="100"/>
        <c:noMultiLvlLbl val="0"/>
      </c:catAx>
      <c:valAx>
        <c:axId val="185303446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702977616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4241514715829731"/>
          <c:y val="0.96135540275775389"/>
          <c:w val="0.77219194755731768"/>
          <c:h val="3.7622467924588961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Statystyka strukturalna przedsiębiorstw w 2021 roku__.docx.docx</NazwaPliku>
    <Odbiorcy2 xmlns="AD3641B4-23D9-4536-AF9E-7D0EADDEB824" xsi:nil="true"/>
    <Osoba xmlns="AD3641B4-23D9-4536-AF9E-7D0EADDEB824">STAT\BUJNOT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6066F06D-6B78-4058-A4D6-107A4C989F20}"/>
</file>

<file path=customXml/itemProps3.xml><?xml version="1.0" encoding="utf-8"?>
<ds:datastoreItem xmlns:ds="http://schemas.openxmlformats.org/officeDocument/2006/customXml" ds:itemID="{14F02106-C0DE-4A14-8C7D-287E418552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1581</Words>
  <Characters>9488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Statystyka strukturalna przedsiębiorstw w 2020 roku</vt:lpstr>
    </vt:vector>
  </TitlesOfParts>
  <Company/>
  <LinksUpToDate>false</LinksUpToDate>
  <CharactersWithSpaces>11047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2023-08-18T06:54:00Z</cp:lastPrinted>
  <dcterms:created xsi:type="dcterms:W3CDTF">2023-08-22T07:44:00Z</dcterms:created>
  <dcterms:modified xsi:type="dcterms:W3CDTF">2023-08-22T12:21:00Z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