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30588EE2" w:rsidR="00393761" w:rsidRPr="007D605C" w:rsidRDefault="00AE03AD" w:rsidP="00F049AB">
      <w:pPr>
        <w:pStyle w:val="Tytuinfomacjisygnalnej"/>
      </w:pPr>
      <w:r>
        <w:t>Przedsiębiorstwa niefinansowe powstałe w 202</w:t>
      </w:r>
      <w:r w:rsidR="009A62F4" w:rsidRPr="00F85457">
        <w:rPr>
          <w:color w:val="0D0D0D" w:themeColor="text1" w:themeTint="F2"/>
        </w:rPr>
        <w:t>2</w:t>
      </w:r>
      <w:r>
        <w:t xml:space="preserve"> r.</w:t>
      </w:r>
      <w:r w:rsidR="00364AF9" w:rsidRPr="007D605C">
        <w:rPr>
          <w:sz w:val="32"/>
        </w:rPr>
        <w:tab/>
      </w:r>
    </w:p>
    <w:p w14:paraId="1E690351" w14:textId="68B7EA69" w:rsidR="00DE58F1" w:rsidRPr="007D0869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CBB44E6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219200"/>
                <wp:effectExtent l="0" t="0" r="5715" b="0"/>
                <wp:wrapSquare wrapText="bothSides"/>
                <wp:docPr id="6" name="Pole tekstowe 2" descr="67,0% Wskaźnik przeżycia pierwszego roku przedsiębiorstw niefinans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192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1C940606" w:rsidR="005C0CAC" w:rsidRPr="00AB4D9B" w:rsidRDefault="00512CB6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</w:pPr>
                            <w:r w:rsidRPr="00AB4D9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67</w:t>
                            </w:r>
                            <w:r w:rsidR="00064307" w:rsidRPr="00AB4D9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5A1EA8" w:rsidRPr="00AB4D9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</w:t>
                            </w:r>
                            <w:r w:rsidR="00AE03AD" w:rsidRPr="00AB4D9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683210BD" w:rsidR="005C0CAC" w:rsidRPr="00AE03AD" w:rsidRDefault="00AE03AD" w:rsidP="00F049AB">
                            <w:pPr>
                              <w:pStyle w:val="Opiswskanika"/>
                            </w:pPr>
                            <w:r>
                              <w:t>Wskaźnik przeżycia pierwszego roku przedsiębiorstw niefinansowych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67,0% Wskaźnik przeżycia pierwszego roku przedsiębiorstw niefinansowych" style="position:absolute;margin-left:0;margin-top:3.6pt;width:173.55pt;height:96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" fillcolor="#001d77" stroked="f">
                <v:stroke joinstyle="miter"/>
                <v:textbox>
                  <w:txbxContent>
                    <w:p w14:paraId="30951E30" w14:textId="1C940606" w:rsidR="005C0CAC" w:rsidRPr="00AB4D9B" w:rsidRDefault="00512CB6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sz w:val="72"/>
                          <w:szCs w:val="72"/>
                        </w:rPr>
                      </w:pPr>
                      <w:r w:rsidRPr="00AB4D9B">
                        <w:rPr>
                          <w:rStyle w:val="WartowskanikaZnak"/>
                          <w:sz w:val="72"/>
                          <w:szCs w:val="72"/>
                        </w:rPr>
                        <w:t>67</w:t>
                      </w:r>
                      <w:r w:rsidR="00064307" w:rsidRPr="00AB4D9B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5A1EA8" w:rsidRPr="00AB4D9B">
                        <w:rPr>
                          <w:rStyle w:val="WartowskanikaZnak"/>
                          <w:sz w:val="72"/>
                          <w:szCs w:val="72"/>
                        </w:rPr>
                        <w:t>0</w:t>
                      </w:r>
                      <w:r w:rsidR="00AE03AD" w:rsidRPr="00AB4D9B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683210BD" w:rsidR="005C0CAC" w:rsidRPr="00AE03AD" w:rsidRDefault="00AE03AD" w:rsidP="00F049AB">
                      <w:pPr>
                        <w:pStyle w:val="Opiswskanika"/>
                      </w:pPr>
                      <w:r>
                        <w:t>Wskaźnik przeżycia pierwszego roku przedsiębiorstw niefinansowych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6D607B" w:rsidRPr="006D607B">
        <w:t xml:space="preserve">Spośród przedsiębiorstw niefinansowych, deklarujących rozpoczęcie działalności </w:t>
      </w:r>
      <w:r w:rsidR="006D607B" w:rsidRPr="00F85457">
        <w:rPr>
          <w:color w:val="0D0D0D" w:themeColor="text1" w:themeTint="F2"/>
        </w:rPr>
        <w:t>w 202</w:t>
      </w:r>
      <w:r w:rsidR="00E87079" w:rsidRPr="00F85457">
        <w:rPr>
          <w:color w:val="0D0D0D" w:themeColor="text1" w:themeTint="F2"/>
        </w:rPr>
        <w:t>2</w:t>
      </w:r>
      <w:r w:rsidR="006D607B" w:rsidRPr="00F85457">
        <w:rPr>
          <w:color w:val="0D0D0D" w:themeColor="text1" w:themeTint="F2"/>
        </w:rPr>
        <w:t xml:space="preserve"> r., do roku 202</w:t>
      </w:r>
      <w:r w:rsidR="00E87079" w:rsidRPr="00F85457">
        <w:rPr>
          <w:color w:val="0D0D0D" w:themeColor="text1" w:themeTint="F2"/>
        </w:rPr>
        <w:t>3</w:t>
      </w:r>
      <w:r w:rsidR="006D607B" w:rsidRPr="00F85457">
        <w:rPr>
          <w:color w:val="0D0D0D" w:themeColor="text1" w:themeTint="F2"/>
        </w:rPr>
        <w:t xml:space="preserve"> aktywnych pozostało </w:t>
      </w:r>
      <w:r w:rsidR="00512CB6" w:rsidRPr="00F85457">
        <w:rPr>
          <w:color w:val="0D0D0D" w:themeColor="text1" w:themeTint="F2"/>
        </w:rPr>
        <w:t>200</w:t>
      </w:r>
      <w:r w:rsidR="005F19F9" w:rsidRPr="00F85457">
        <w:rPr>
          <w:color w:val="0D0D0D" w:themeColor="text1" w:themeTint="F2"/>
        </w:rPr>
        <w:t xml:space="preserve"> </w:t>
      </w:r>
      <w:r w:rsidR="00512CB6" w:rsidRPr="00F85457">
        <w:rPr>
          <w:color w:val="0D0D0D" w:themeColor="text1" w:themeTint="F2"/>
        </w:rPr>
        <w:t>856</w:t>
      </w:r>
      <w:r w:rsidR="006D607B" w:rsidRPr="00F85457">
        <w:rPr>
          <w:color w:val="0D0D0D" w:themeColor="text1" w:themeTint="F2"/>
        </w:rPr>
        <w:t xml:space="preserve"> </w:t>
      </w:r>
      <w:r w:rsidR="006D607B" w:rsidRPr="00064307">
        <w:t>jed</w:t>
      </w:r>
      <w:r w:rsidR="006759A9">
        <w:t>-</w:t>
      </w:r>
      <w:r w:rsidR="006D607B" w:rsidRPr="00064307">
        <w:t>nostek, tj</w:t>
      </w:r>
      <w:r w:rsidR="006D607B" w:rsidRPr="00BA416F">
        <w:t xml:space="preserve">. </w:t>
      </w:r>
      <w:r w:rsidR="00512CB6" w:rsidRPr="00BA416F">
        <w:t>67</w:t>
      </w:r>
      <w:r w:rsidR="005F19F9" w:rsidRPr="00BA416F">
        <w:t>,</w:t>
      </w:r>
      <w:r w:rsidR="005A1EA8" w:rsidRPr="00BA416F">
        <w:t>0</w:t>
      </w:r>
      <w:r w:rsidR="006D607B" w:rsidRPr="00BA416F">
        <w:t>%. Najwyższy wskaźnik przeżycia pierwszego roku zanotowano dla podmiotów z</w:t>
      </w:r>
      <w:r w:rsidR="0027702F">
        <w:t> </w:t>
      </w:r>
      <w:r w:rsidR="006D607B" w:rsidRPr="00BA416F">
        <w:t xml:space="preserve">sekcji </w:t>
      </w:r>
      <w:r w:rsidR="0019315C" w:rsidRPr="00BA416F">
        <w:t xml:space="preserve">działalność profesjonalna, naukowa i techniczna </w:t>
      </w:r>
      <w:r w:rsidR="006D607B" w:rsidRPr="00BA416F">
        <w:t>(</w:t>
      </w:r>
      <w:r w:rsidR="00512CB6" w:rsidRPr="00BA416F">
        <w:t>78,</w:t>
      </w:r>
      <w:r w:rsidR="00BA1B59" w:rsidRPr="00BA416F">
        <w:t>1</w:t>
      </w:r>
      <w:r w:rsidR="006D607B" w:rsidRPr="00BA416F">
        <w:t>%).</w:t>
      </w:r>
      <w:r w:rsidR="00DE6B58" w:rsidRPr="00BA416F">
        <w:t xml:space="preserve"> </w:t>
      </w:r>
    </w:p>
    <w:p w14:paraId="3DB10F9F" w14:textId="315E7EE1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554CC15">
                <wp:simplePos x="0" y="0"/>
                <wp:positionH relativeFrom="column">
                  <wp:posOffset>5276850</wp:posOffset>
                </wp:positionH>
                <wp:positionV relativeFrom="paragraph">
                  <wp:posOffset>212090</wp:posOffset>
                </wp:positionV>
                <wp:extent cx="1725295" cy="1028700"/>
                <wp:effectExtent l="0" t="0" r="0" b="0"/>
                <wp:wrapTight wrapText="bothSides">
                  <wp:wrapPolygon edited="0">
                    <wp:start x="715" y="0"/>
                    <wp:lineTo x="715" y="21200"/>
                    <wp:lineTo x="20749" y="21200"/>
                    <wp:lineTo x="20749" y="0"/>
                    <wp:lineTo x="715" y="0"/>
                  </wp:wrapPolygon>
                </wp:wrapTight>
                <wp:docPr id="2" name="Pole tekstowe 2" descr="W przedsiębiorstwach niefinansowych jednorocznych powstałych w 2022 r.  pracowało 385,9 tys. osób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788A93CC" w:rsidR="00D616D2" w:rsidRPr="00E95B8E" w:rsidRDefault="006D607B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bookmarkStart w:id="0" w:name="_GoBack"/>
                            <w:r w:rsidRPr="006D607B">
                              <w:t xml:space="preserve">W przedsiębiorstwach </w:t>
                            </w:r>
                            <w:r w:rsidR="00C92433" w:rsidRPr="006D607B">
                              <w:t>niefinansowych</w:t>
                            </w:r>
                            <w:r w:rsidRPr="006D607B">
                              <w:t xml:space="preserve"> jednorocznych</w:t>
                            </w:r>
                            <w:r w:rsidR="003E1634">
                              <w:t xml:space="preserve"> powstałych w 2022 r.</w:t>
                            </w:r>
                            <w:r w:rsidRPr="006D607B">
                              <w:t xml:space="preserve"> pracowało </w:t>
                            </w:r>
                            <w:r w:rsidR="00512CB6">
                              <w:t>385,9</w:t>
                            </w:r>
                            <w:r w:rsidRPr="006D607B">
                              <w:t xml:space="preserve"> tys. osób</w:t>
                            </w:r>
                            <w:r>
                              <w:t xml:space="preserve"> 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przedsiębiorstwach niefinansowych jednorocznych powstałych w 2022 r.  pracowało 385,9 tys. osób " style="position:absolute;margin-left:415.5pt;margin-top:16.7pt;width:135.85pt;height:81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" filled="f" stroked="f">
                <v:textbox>
                  <w:txbxContent>
                    <w:p w14:paraId="66113316" w14:textId="788A93CC" w:rsidR="00D616D2" w:rsidRPr="00E95B8E" w:rsidRDefault="006D607B" w:rsidP="005F45EE">
                      <w:pPr>
                        <w:pStyle w:val="tekstzboku"/>
                        <w:rPr>
                          <w:bCs w:val="0"/>
                        </w:rPr>
                      </w:pPr>
                      <w:bookmarkStart w:id="1" w:name="_GoBack"/>
                      <w:r w:rsidRPr="006D607B">
                        <w:t xml:space="preserve">W przedsiębiorstwach </w:t>
                      </w:r>
                      <w:r w:rsidR="00C92433" w:rsidRPr="006D607B">
                        <w:t>niefinansowych</w:t>
                      </w:r>
                      <w:r w:rsidRPr="006D607B">
                        <w:t xml:space="preserve"> jednorocznych</w:t>
                      </w:r>
                      <w:r w:rsidR="003E1634">
                        <w:t xml:space="preserve"> powstałych w 2022 r.</w:t>
                      </w:r>
                      <w:r w:rsidRPr="006D607B">
                        <w:t xml:space="preserve"> pracowało </w:t>
                      </w:r>
                      <w:r w:rsidR="00512CB6">
                        <w:t>385,9</w:t>
                      </w:r>
                      <w:r w:rsidRPr="006D607B">
                        <w:t xml:space="preserve"> tys. osób</w:t>
                      </w:r>
                      <w:r>
                        <w:t xml:space="preserve"> </w:t>
                      </w:r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bookmarkStart w:id="2" w:name="_Hlk114860744"/>
      <w:r w:rsidR="0023554F">
        <w:rPr>
          <w:rFonts w:ascii="Fira Sans" w:hAnsi="Fira Sans"/>
          <w:b/>
          <w:szCs w:val="19"/>
        </w:rPr>
        <w:t>Pracujący</w:t>
      </w:r>
    </w:p>
    <w:p w14:paraId="6189446F" w14:textId="3DFE671B" w:rsidR="00DE6B58" w:rsidRPr="00216634" w:rsidRDefault="006D607B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D607B">
        <w:rPr>
          <w:rFonts w:eastAsia="Times New Roman" w:cs="Times New Roman"/>
          <w:szCs w:val="19"/>
          <w:lang w:eastAsia="pl-PL"/>
        </w:rPr>
        <w:t xml:space="preserve">W </w:t>
      </w:r>
      <w:r w:rsidRPr="00F85457">
        <w:rPr>
          <w:rFonts w:eastAsia="Times New Roman" w:cs="Times New Roman"/>
          <w:color w:val="0D0D0D" w:themeColor="text1" w:themeTint="F2"/>
          <w:szCs w:val="19"/>
          <w:lang w:eastAsia="pl-PL"/>
        </w:rPr>
        <w:t>przedsiębiorstwach niefinansowych powstałych w 202</w:t>
      </w:r>
      <w:r w:rsidR="00E87079" w:rsidRPr="00F85457">
        <w:rPr>
          <w:rFonts w:eastAsia="Times New Roman" w:cs="Times New Roman"/>
          <w:color w:val="0D0D0D" w:themeColor="text1" w:themeTint="F2"/>
          <w:szCs w:val="19"/>
          <w:lang w:eastAsia="pl-PL"/>
        </w:rPr>
        <w:t>2</w:t>
      </w:r>
      <w:r w:rsidRPr="00F85457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r. i aktywnych do 202</w:t>
      </w:r>
      <w:r w:rsidR="00E87079" w:rsidRPr="00F85457">
        <w:rPr>
          <w:rFonts w:eastAsia="Times New Roman" w:cs="Times New Roman"/>
          <w:color w:val="0D0D0D" w:themeColor="text1" w:themeTint="F2"/>
          <w:szCs w:val="19"/>
          <w:lang w:eastAsia="pl-PL"/>
        </w:rPr>
        <w:t>3</w:t>
      </w:r>
      <w:r w:rsidRPr="00F85457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r. </w:t>
      </w:r>
      <w:r w:rsidR="0058639E" w:rsidRPr="00F85457">
        <w:rPr>
          <w:rFonts w:eastAsia="Times New Roman" w:cs="Times New Roman"/>
          <w:color w:val="0D0D0D" w:themeColor="text1" w:themeTint="F2"/>
          <w:szCs w:val="19"/>
          <w:lang w:eastAsia="pl-PL"/>
        </w:rPr>
        <w:t>pracowało</w:t>
      </w:r>
      <w:r w:rsidRPr="00F85457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łącznie </w:t>
      </w:r>
      <w:r w:rsidR="00B7557F" w:rsidRPr="00F85457">
        <w:rPr>
          <w:rFonts w:eastAsia="Times New Roman" w:cs="Times New Roman"/>
          <w:color w:val="0D0D0D" w:themeColor="text1" w:themeTint="F2"/>
          <w:szCs w:val="19"/>
          <w:lang w:eastAsia="pl-PL"/>
        </w:rPr>
        <w:t>385</w:t>
      </w:r>
      <w:r w:rsidR="00144879" w:rsidRPr="00F85457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="00B7557F" w:rsidRPr="00F85457">
        <w:rPr>
          <w:rFonts w:eastAsia="Times New Roman" w:cs="Times New Roman"/>
          <w:color w:val="0D0D0D" w:themeColor="text1" w:themeTint="F2"/>
          <w:szCs w:val="19"/>
          <w:lang w:eastAsia="pl-PL"/>
        </w:rPr>
        <w:t>926</w:t>
      </w:r>
      <w:r w:rsidRPr="00F85457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 </w:t>
      </w:r>
      <w:r w:rsidRPr="00144879">
        <w:rPr>
          <w:rFonts w:eastAsia="Times New Roman" w:cs="Times New Roman"/>
          <w:szCs w:val="19"/>
          <w:lang w:eastAsia="pl-PL"/>
        </w:rPr>
        <w:t xml:space="preserve">osób, z czego </w:t>
      </w:r>
      <w:r w:rsidR="00245E6C">
        <w:rPr>
          <w:rFonts w:eastAsia="Times New Roman" w:cs="Times New Roman"/>
          <w:szCs w:val="19"/>
          <w:lang w:eastAsia="pl-PL"/>
        </w:rPr>
        <w:t>62,6</w:t>
      </w:r>
      <w:r w:rsidRPr="00144879">
        <w:rPr>
          <w:rFonts w:eastAsia="Times New Roman" w:cs="Times New Roman"/>
          <w:szCs w:val="19"/>
          <w:lang w:eastAsia="pl-PL"/>
        </w:rPr>
        <w:t>% przypadało na przedsiębiorstwa osób fizycznych, a 3</w:t>
      </w:r>
      <w:r w:rsidR="000221C2">
        <w:rPr>
          <w:rFonts w:eastAsia="Times New Roman" w:cs="Times New Roman"/>
          <w:szCs w:val="19"/>
          <w:lang w:eastAsia="pl-PL"/>
        </w:rPr>
        <w:t>7,4</w:t>
      </w:r>
      <w:r w:rsidRPr="00144879">
        <w:rPr>
          <w:rFonts w:eastAsia="Times New Roman" w:cs="Times New Roman"/>
          <w:szCs w:val="19"/>
          <w:lang w:eastAsia="pl-PL"/>
        </w:rPr>
        <w:t xml:space="preserve">% na przedsiębiorstwa osób </w:t>
      </w:r>
      <w:r w:rsidRPr="006D607B">
        <w:rPr>
          <w:rFonts w:eastAsia="Times New Roman" w:cs="Times New Roman"/>
          <w:szCs w:val="19"/>
          <w:lang w:eastAsia="pl-PL"/>
        </w:rPr>
        <w:t>prawnych</w:t>
      </w:r>
      <w:r w:rsidR="00D972F6" w:rsidRPr="00216634">
        <w:rPr>
          <w:rFonts w:eastAsia="Times New Roman" w:cs="Times New Roman"/>
          <w:szCs w:val="19"/>
          <w:lang w:eastAsia="pl-PL"/>
        </w:rPr>
        <w:t xml:space="preserve">. </w:t>
      </w:r>
    </w:p>
    <w:p w14:paraId="12C530BD" w14:textId="339E9C0C" w:rsidR="00E95B8E" w:rsidRDefault="00366948" w:rsidP="00A91BB1">
      <w:pPr>
        <w:pStyle w:val="Tytuwykresu0"/>
        <w:tabs>
          <w:tab w:val="left" w:pos="851"/>
        </w:tabs>
        <w:ind w:left="851" w:hanging="851"/>
        <w:rPr>
          <w:b w:val="0"/>
        </w:rPr>
      </w:pPr>
      <w:r>
        <w:rPr>
          <w:b w:val="0"/>
        </w:rPr>
        <w:drawing>
          <wp:anchor distT="0" distB="0" distL="114300" distR="114300" simplePos="0" relativeHeight="251776000" behindDoc="0" locked="0" layoutInCell="1" allowOverlap="1" wp14:anchorId="239017E8" wp14:editId="266CE95E">
            <wp:simplePos x="0" y="0"/>
            <wp:positionH relativeFrom="margin">
              <wp:align>left</wp:align>
            </wp:positionH>
            <wp:positionV relativeFrom="paragraph">
              <wp:posOffset>603250</wp:posOffset>
            </wp:positionV>
            <wp:extent cx="5224780" cy="3621405"/>
            <wp:effectExtent l="0" t="0" r="0" b="0"/>
            <wp:wrapTopAndBottom/>
            <wp:docPr id="7" name="Obraz 7" descr="Wykres 1. Liczba pracujących w przedsiębiorstwach powstałych w 2022 r. i aktywnych do 2023 r. według sekcji PK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0" cy="3621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607B" w:rsidRPr="006D607B">
        <w:rPr>
          <w:b w:val="0"/>
        </w:rPr>
        <w:t>Wykres 1.</w:t>
      </w:r>
      <w:r w:rsidR="006D607B">
        <w:rPr>
          <w:b w:val="0"/>
        </w:rPr>
        <w:tab/>
      </w:r>
      <w:r w:rsidR="006D607B" w:rsidRPr="006D607B">
        <w:rPr>
          <w:b w:val="0"/>
        </w:rPr>
        <w:t xml:space="preserve">Liczba </w:t>
      </w:r>
      <w:r w:rsidR="006D607B" w:rsidRPr="00F85457">
        <w:rPr>
          <w:b w:val="0"/>
          <w:color w:val="0D0D0D" w:themeColor="text1" w:themeTint="F2"/>
        </w:rPr>
        <w:t>pracujących w przedsiębiorstwach powstałych w 202</w:t>
      </w:r>
      <w:r w:rsidR="005A74B0" w:rsidRPr="00F85457">
        <w:rPr>
          <w:b w:val="0"/>
          <w:color w:val="0D0D0D" w:themeColor="text1" w:themeTint="F2"/>
        </w:rPr>
        <w:t>2</w:t>
      </w:r>
      <w:r w:rsidR="006D607B" w:rsidRPr="00F85457">
        <w:rPr>
          <w:b w:val="0"/>
          <w:color w:val="0D0D0D" w:themeColor="text1" w:themeTint="F2"/>
        </w:rPr>
        <w:t xml:space="preserve"> r. i aktywnych do 202</w:t>
      </w:r>
      <w:r w:rsidR="005A74B0" w:rsidRPr="00F85457">
        <w:rPr>
          <w:b w:val="0"/>
          <w:color w:val="0D0D0D" w:themeColor="text1" w:themeTint="F2"/>
        </w:rPr>
        <w:t>3</w:t>
      </w:r>
      <w:r w:rsidR="006D607B" w:rsidRPr="00F85457">
        <w:rPr>
          <w:b w:val="0"/>
          <w:color w:val="0D0D0D" w:themeColor="text1" w:themeTint="F2"/>
        </w:rPr>
        <w:t xml:space="preserve"> r. według </w:t>
      </w:r>
      <w:r w:rsidR="006D607B" w:rsidRPr="006D607B">
        <w:rPr>
          <w:b w:val="0"/>
        </w:rPr>
        <w:t>sekcji PK</w:t>
      </w:r>
      <w:r w:rsidR="00A91BB1">
        <w:rPr>
          <w:b w:val="0"/>
        </w:rPr>
        <w:t>D</w:t>
      </w:r>
    </w:p>
    <w:p w14:paraId="688E2D0A" w14:textId="2C577E8C" w:rsidR="000221C2" w:rsidRPr="00A91BB1" w:rsidRDefault="000221C2" w:rsidP="00A16BA9">
      <w:pPr>
        <w:pStyle w:val="Tytuwykresu0"/>
        <w:tabs>
          <w:tab w:val="left" w:pos="851"/>
        </w:tabs>
        <w:ind w:left="851" w:hanging="851"/>
        <w:jc w:val="center"/>
        <w:rPr>
          <w:b w:val="0"/>
        </w:rPr>
      </w:pPr>
    </w:p>
    <w:p w14:paraId="1B13EEEC" w14:textId="18EFBA3E" w:rsidR="00A91BB1" w:rsidRPr="00F85457" w:rsidRDefault="00A91BB1" w:rsidP="00A91BB1">
      <w:pPr>
        <w:spacing w:line="288" w:lineRule="auto"/>
        <w:rPr>
          <w:color w:val="0D0D0D" w:themeColor="text1" w:themeTint="F2"/>
          <w:shd w:val="clear" w:color="auto" w:fill="FFFFFF"/>
        </w:rPr>
      </w:pPr>
      <w:r w:rsidRPr="00A91BB1">
        <w:rPr>
          <w:shd w:val="clear" w:color="auto" w:fill="FFFFFF"/>
        </w:rPr>
        <w:t xml:space="preserve">Ze względu na przeważający rodzaj </w:t>
      </w:r>
      <w:r w:rsidRPr="0022728E">
        <w:rPr>
          <w:shd w:val="clear" w:color="auto" w:fill="FFFFFF"/>
        </w:rPr>
        <w:t>dzi</w:t>
      </w:r>
      <w:r w:rsidRPr="00F85457">
        <w:rPr>
          <w:color w:val="0D0D0D" w:themeColor="text1" w:themeTint="F2"/>
          <w:shd w:val="clear" w:color="auto" w:fill="FFFFFF"/>
        </w:rPr>
        <w:t xml:space="preserve">ałalności, najwięcej osób pracowało w </w:t>
      </w:r>
      <w:r w:rsidR="002E0BEA" w:rsidRPr="00F85457">
        <w:rPr>
          <w:color w:val="0D0D0D" w:themeColor="text1" w:themeTint="F2"/>
          <w:shd w:val="clear" w:color="auto" w:fill="FFFFFF"/>
        </w:rPr>
        <w:t>przedsiębiorstwach</w:t>
      </w:r>
      <w:r w:rsidRPr="00F85457">
        <w:rPr>
          <w:color w:val="0D0D0D" w:themeColor="text1" w:themeTint="F2"/>
          <w:shd w:val="clear" w:color="auto" w:fill="FFFFFF"/>
        </w:rPr>
        <w:t xml:space="preserve"> prowadzących działalność w sekcjach handel; naprawa pojazdów samochodowych (</w:t>
      </w:r>
      <w:r w:rsidR="00CA3811" w:rsidRPr="00F85457">
        <w:rPr>
          <w:color w:val="0D0D0D" w:themeColor="text1" w:themeTint="F2"/>
          <w:shd w:val="clear" w:color="auto" w:fill="FFFFFF"/>
        </w:rPr>
        <w:t>73</w:t>
      </w:r>
      <w:r w:rsidR="0027702F">
        <w:rPr>
          <w:color w:val="0D0D0D" w:themeColor="text1" w:themeTint="F2"/>
          <w:shd w:val="clear" w:color="auto" w:fill="FFFFFF"/>
        </w:rPr>
        <w:t> </w:t>
      </w:r>
      <w:r w:rsidR="00CA3811" w:rsidRPr="00F85457">
        <w:rPr>
          <w:color w:val="0D0D0D" w:themeColor="text1" w:themeTint="F2"/>
          <w:shd w:val="clear" w:color="auto" w:fill="FFFFFF"/>
        </w:rPr>
        <w:t>484</w:t>
      </w:r>
      <w:r w:rsidRPr="00F85457">
        <w:rPr>
          <w:color w:val="0D0D0D" w:themeColor="text1" w:themeTint="F2"/>
          <w:shd w:val="clear" w:color="auto" w:fill="FFFFFF"/>
        </w:rPr>
        <w:t xml:space="preserve"> osoby)</w:t>
      </w:r>
      <w:r w:rsidR="00CA3811" w:rsidRPr="00F85457">
        <w:rPr>
          <w:color w:val="0D0D0D" w:themeColor="text1" w:themeTint="F2"/>
          <w:shd w:val="clear" w:color="auto" w:fill="FFFFFF"/>
        </w:rPr>
        <w:t>,</w:t>
      </w:r>
      <w:r w:rsidRPr="00F85457">
        <w:rPr>
          <w:color w:val="0D0D0D" w:themeColor="text1" w:themeTint="F2"/>
          <w:shd w:val="clear" w:color="auto" w:fill="FFFFFF"/>
        </w:rPr>
        <w:t xml:space="preserve"> </w:t>
      </w:r>
      <w:r w:rsidR="000221C2" w:rsidRPr="00F85457">
        <w:rPr>
          <w:color w:val="0D0D0D" w:themeColor="text1" w:themeTint="F2"/>
          <w:shd w:val="clear" w:color="auto" w:fill="FFFFFF"/>
        </w:rPr>
        <w:t>budownictwo (</w:t>
      </w:r>
      <w:r w:rsidR="00CA3811" w:rsidRPr="00F85457">
        <w:rPr>
          <w:color w:val="0D0D0D" w:themeColor="text1" w:themeTint="F2"/>
          <w:shd w:val="clear" w:color="auto" w:fill="FFFFFF"/>
        </w:rPr>
        <w:t>67</w:t>
      </w:r>
      <w:r w:rsidR="000221C2" w:rsidRPr="00F85457">
        <w:rPr>
          <w:color w:val="0D0D0D" w:themeColor="text1" w:themeTint="F2"/>
          <w:shd w:val="clear" w:color="auto" w:fill="FFFFFF"/>
        </w:rPr>
        <w:t xml:space="preserve"> </w:t>
      </w:r>
      <w:r w:rsidR="00CA3811" w:rsidRPr="00F85457">
        <w:rPr>
          <w:color w:val="0D0D0D" w:themeColor="text1" w:themeTint="F2"/>
          <w:shd w:val="clear" w:color="auto" w:fill="FFFFFF"/>
        </w:rPr>
        <w:t>641</w:t>
      </w:r>
      <w:r w:rsidR="000221C2" w:rsidRPr="00F85457">
        <w:rPr>
          <w:color w:val="0D0D0D" w:themeColor="text1" w:themeTint="F2"/>
          <w:shd w:val="clear" w:color="auto" w:fill="FFFFFF"/>
        </w:rPr>
        <w:t xml:space="preserve"> osób) </w:t>
      </w:r>
      <w:r w:rsidR="003B3E74">
        <w:rPr>
          <w:color w:val="0D0D0D" w:themeColor="text1" w:themeTint="F2"/>
          <w:shd w:val="clear" w:color="auto" w:fill="FFFFFF"/>
        </w:rPr>
        <w:t>oraz</w:t>
      </w:r>
      <w:r w:rsidRPr="00F85457">
        <w:rPr>
          <w:color w:val="0D0D0D" w:themeColor="text1" w:themeTint="F2"/>
          <w:shd w:val="clear" w:color="auto" w:fill="FFFFFF"/>
        </w:rPr>
        <w:t xml:space="preserve"> </w:t>
      </w:r>
      <w:r w:rsidR="00CA3811" w:rsidRPr="00F85457">
        <w:rPr>
          <w:color w:val="0D0D0D" w:themeColor="text1" w:themeTint="F2"/>
          <w:shd w:val="clear" w:color="auto" w:fill="FFFFFF"/>
        </w:rPr>
        <w:t>informacj</w:t>
      </w:r>
      <w:r w:rsidR="0027702F">
        <w:rPr>
          <w:color w:val="0D0D0D" w:themeColor="text1" w:themeTint="F2"/>
          <w:shd w:val="clear" w:color="auto" w:fill="FFFFFF"/>
        </w:rPr>
        <w:t>a</w:t>
      </w:r>
      <w:r w:rsidR="00CA3811" w:rsidRPr="00F85457">
        <w:rPr>
          <w:color w:val="0D0D0D" w:themeColor="text1" w:themeTint="F2"/>
          <w:shd w:val="clear" w:color="auto" w:fill="FFFFFF"/>
        </w:rPr>
        <w:t xml:space="preserve"> i komunikacj</w:t>
      </w:r>
      <w:r w:rsidR="0027702F">
        <w:rPr>
          <w:color w:val="0D0D0D" w:themeColor="text1" w:themeTint="F2"/>
          <w:shd w:val="clear" w:color="auto" w:fill="FFFFFF"/>
        </w:rPr>
        <w:t>a</w:t>
      </w:r>
      <w:r w:rsidR="00CA3811" w:rsidRPr="00F85457">
        <w:rPr>
          <w:color w:val="0D0D0D" w:themeColor="text1" w:themeTint="F2"/>
          <w:shd w:val="clear" w:color="auto" w:fill="FFFFFF"/>
        </w:rPr>
        <w:t xml:space="preserve"> </w:t>
      </w:r>
      <w:r w:rsidRPr="00F85457">
        <w:rPr>
          <w:color w:val="0D0D0D" w:themeColor="text1" w:themeTint="F2"/>
          <w:shd w:val="clear" w:color="auto" w:fill="FFFFFF"/>
        </w:rPr>
        <w:t>(</w:t>
      </w:r>
      <w:r w:rsidR="00CA3811" w:rsidRPr="00F85457">
        <w:rPr>
          <w:color w:val="0D0D0D" w:themeColor="text1" w:themeTint="F2"/>
          <w:shd w:val="clear" w:color="auto" w:fill="FFFFFF"/>
        </w:rPr>
        <w:t>51</w:t>
      </w:r>
      <w:r w:rsidR="0022728E" w:rsidRPr="00F85457">
        <w:rPr>
          <w:color w:val="0D0D0D" w:themeColor="text1" w:themeTint="F2"/>
          <w:shd w:val="clear" w:color="auto" w:fill="FFFFFF"/>
        </w:rPr>
        <w:t xml:space="preserve"> </w:t>
      </w:r>
      <w:r w:rsidR="00CA3811" w:rsidRPr="00F85457">
        <w:rPr>
          <w:color w:val="0D0D0D" w:themeColor="text1" w:themeTint="F2"/>
          <w:shd w:val="clear" w:color="auto" w:fill="FFFFFF"/>
        </w:rPr>
        <w:t>491</w:t>
      </w:r>
      <w:r w:rsidRPr="00F85457">
        <w:rPr>
          <w:color w:val="0D0D0D" w:themeColor="text1" w:themeTint="F2"/>
          <w:shd w:val="clear" w:color="auto" w:fill="FFFFFF"/>
        </w:rPr>
        <w:t xml:space="preserve"> osób).</w:t>
      </w:r>
    </w:p>
    <w:p w14:paraId="0DC2A65B" w14:textId="6E210FEC" w:rsidR="00DA331D" w:rsidRPr="00F85457" w:rsidRDefault="00A91BB1" w:rsidP="00A91BB1">
      <w:pPr>
        <w:spacing w:line="288" w:lineRule="auto"/>
        <w:rPr>
          <w:color w:val="0D0D0D" w:themeColor="text1" w:themeTint="F2"/>
          <w:shd w:val="clear" w:color="auto" w:fill="FFFFFF"/>
        </w:rPr>
      </w:pPr>
      <w:r w:rsidRPr="00A91BB1">
        <w:rPr>
          <w:shd w:val="clear" w:color="auto" w:fill="FFFFFF"/>
        </w:rPr>
        <w:t xml:space="preserve">W podziale terytorialnym najwięcej osób pracowało w przedsiębiorstwach jednorocznych mających siedzibę w województwie </w:t>
      </w:r>
      <w:r w:rsidRPr="00F85457">
        <w:rPr>
          <w:color w:val="0D0D0D" w:themeColor="text1" w:themeTint="F2"/>
          <w:shd w:val="clear" w:color="auto" w:fill="FFFFFF"/>
        </w:rPr>
        <w:t>mazowieckim (</w:t>
      </w:r>
      <w:r w:rsidR="00576CC4" w:rsidRPr="00F85457">
        <w:rPr>
          <w:color w:val="0D0D0D" w:themeColor="text1" w:themeTint="F2"/>
          <w:shd w:val="clear" w:color="auto" w:fill="FFFFFF"/>
        </w:rPr>
        <w:t>94</w:t>
      </w:r>
      <w:r w:rsidR="00F6237E" w:rsidRPr="00F85457">
        <w:rPr>
          <w:color w:val="0D0D0D" w:themeColor="text1" w:themeTint="F2"/>
          <w:shd w:val="clear" w:color="auto" w:fill="FFFFFF"/>
        </w:rPr>
        <w:t xml:space="preserve"> </w:t>
      </w:r>
      <w:r w:rsidR="00576CC4" w:rsidRPr="00F85457">
        <w:rPr>
          <w:color w:val="0D0D0D" w:themeColor="text1" w:themeTint="F2"/>
          <w:shd w:val="clear" w:color="auto" w:fill="FFFFFF"/>
        </w:rPr>
        <w:t>806</w:t>
      </w:r>
      <w:r w:rsidRPr="00F85457">
        <w:rPr>
          <w:color w:val="0D0D0D" w:themeColor="text1" w:themeTint="F2"/>
          <w:shd w:val="clear" w:color="auto" w:fill="FFFFFF"/>
        </w:rPr>
        <w:t xml:space="preserve"> </w:t>
      </w:r>
      <w:r w:rsidR="00F6237E" w:rsidRPr="00F85457">
        <w:rPr>
          <w:color w:val="0D0D0D" w:themeColor="text1" w:themeTint="F2"/>
          <w:shd w:val="clear" w:color="auto" w:fill="FFFFFF"/>
        </w:rPr>
        <w:t>osób</w:t>
      </w:r>
      <w:r w:rsidRPr="00F85457">
        <w:rPr>
          <w:color w:val="0D0D0D" w:themeColor="text1" w:themeTint="F2"/>
          <w:shd w:val="clear" w:color="auto" w:fill="FFFFFF"/>
        </w:rPr>
        <w:t>).</w:t>
      </w:r>
    </w:p>
    <w:p w14:paraId="4F521F1F" w14:textId="24F6E9A4" w:rsidR="007C5FBC" w:rsidRPr="00F85457" w:rsidRDefault="00F6237E" w:rsidP="007C5FBC">
      <w:pPr>
        <w:pStyle w:val="Nagwek1"/>
        <w:rPr>
          <w:rFonts w:ascii="Fira Sans" w:hAnsi="Fira Sans"/>
          <w:b/>
          <w:color w:val="0D0D0D" w:themeColor="text1" w:themeTint="F2"/>
          <w:szCs w:val="19"/>
        </w:rPr>
      </w:pPr>
      <w:r w:rsidRPr="00F85457">
        <w:rPr>
          <w:rFonts w:ascii="Fira Sans" w:hAnsi="Fira Sans"/>
          <w:b/>
          <w:color w:val="0D0D0D" w:themeColor="text1" w:themeTint="F2"/>
          <w:szCs w:val="19"/>
        </w:rPr>
        <w:br w:type="column"/>
      </w:r>
      <w:r w:rsidR="00AB4D9B" w:rsidRPr="00F85457">
        <w:rPr>
          <w:noProof/>
          <w:color w:val="0D0D0D" w:themeColor="text1" w:themeTint="F2"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BBB2FBE" wp14:editId="2B4F73B4">
                <wp:simplePos x="0" y="0"/>
                <wp:positionH relativeFrom="page">
                  <wp:posOffset>5791200</wp:posOffset>
                </wp:positionH>
                <wp:positionV relativeFrom="paragraph">
                  <wp:posOffset>177800</wp:posOffset>
                </wp:positionV>
                <wp:extent cx="1709420" cy="1000125"/>
                <wp:effectExtent l="0" t="0" r="0" b="9525"/>
                <wp:wrapNone/>
                <wp:docPr id="3" name="Text Box 21" descr="Jednoroczne przedsiębiorstwa niefinansowe powstałe w 2022 r. wypracowały 86 556,0 mln zł przychodów ogół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942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BAEE68" w14:textId="733B8844" w:rsidR="00A91BB1" w:rsidRDefault="00A91BB1" w:rsidP="00A91BB1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Jednoroczne przedsiębiorstwa niefinansowe </w:t>
                            </w:r>
                            <w:r w:rsidR="006E45F7">
                              <w:t xml:space="preserve">powstałe w 2022 r. </w:t>
                            </w:r>
                            <w:r>
                              <w:t xml:space="preserve">wypracowały </w:t>
                            </w:r>
                            <w:r w:rsidR="00B474B8">
                              <w:t>86</w:t>
                            </w:r>
                            <w:r w:rsidR="00122896">
                              <w:t> 556,0</w:t>
                            </w:r>
                            <w:r w:rsidRPr="007C5FBC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>mln zł przychodów ogółem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B2FBE" id="Text Box 21" o:spid="_x0000_s1028" type="#_x0000_t202" alt="Jednoroczne przedsiębiorstwa niefinansowe powstałe w 2022 r. wypracowały 86 556,0 mln zł przychodów ogółem" style="position:absolute;margin-left:456pt;margin-top:14pt;width:134.6pt;height:78.75pt;z-index: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" filled="f" stroked="f">
                <v:textbox>
                  <w:txbxContent>
                    <w:p w14:paraId="31BAEE68" w14:textId="733B8844" w:rsidR="00A91BB1" w:rsidRDefault="00A91BB1" w:rsidP="00A91BB1">
                      <w:pPr>
                        <w:pStyle w:val="tekstzboku"/>
                        <w:spacing w:before="0"/>
                      </w:pPr>
                      <w:r>
                        <w:t xml:space="preserve">Jednoroczne przedsiębiorstwa niefinansowe </w:t>
                      </w:r>
                      <w:r w:rsidR="006E45F7">
                        <w:t xml:space="preserve">powstałe w 2022 r. </w:t>
                      </w:r>
                      <w:r>
                        <w:t xml:space="preserve">wypracowały </w:t>
                      </w:r>
                      <w:r w:rsidR="00B474B8">
                        <w:t>86</w:t>
                      </w:r>
                      <w:r w:rsidR="00122896">
                        <w:t> 556,0</w:t>
                      </w:r>
                      <w:r w:rsidRPr="007C5FBC">
                        <w:rPr>
                          <w:color w:val="FF0000"/>
                        </w:rPr>
                        <w:t xml:space="preserve"> </w:t>
                      </w:r>
                      <w:r>
                        <w:t>mln zł przychodów ogółem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C5FBC" w:rsidRPr="00AB4D9B">
        <w:rPr>
          <w:rFonts w:ascii="Fira Sans" w:hAnsi="Fira Sans"/>
          <w:b/>
          <w:szCs w:val="19"/>
        </w:rPr>
        <w:t>P</w:t>
      </w:r>
      <w:r w:rsidR="00304803" w:rsidRPr="00AB4D9B">
        <w:rPr>
          <w:rFonts w:ascii="Fira Sans" w:hAnsi="Fira Sans"/>
          <w:b/>
          <w:szCs w:val="19"/>
        </w:rPr>
        <w:t>rzychody i koszty</w:t>
      </w:r>
    </w:p>
    <w:p w14:paraId="490F7D3B" w14:textId="7DB1B197" w:rsidR="00A91BB1" w:rsidRPr="00F85457" w:rsidRDefault="00A91BB1" w:rsidP="009A26F8">
      <w:pPr>
        <w:autoSpaceDE w:val="0"/>
        <w:autoSpaceDN w:val="0"/>
        <w:adjustRightInd w:val="0"/>
        <w:spacing w:line="288" w:lineRule="auto"/>
        <w:rPr>
          <w:color w:val="0D0D0D" w:themeColor="text1" w:themeTint="F2"/>
          <w:szCs w:val="19"/>
        </w:rPr>
      </w:pPr>
      <w:r w:rsidRPr="00F85457">
        <w:rPr>
          <w:color w:val="0D0D0D" w:themeColor="text1" w:themeTint="F2"/>
          <w:szCs w:val="19"/>
        </w:rPr>
        <w:t>Przedsiębiorstwa powstałe w 202</w:t>
      </w:r>
      <w:r w:rsidR="005A74B0" w:rsidRPr="00F85457">
        <w:rPr>
          <w:color w:val="0D0D0D" w:themeColor="text1" w:themeTint="F2"/>
          <w:szCs w:val="19"/>
        </w:rPr>
        <w:t>2</w:t>
      </w:r>
      <w:r w:rsidRPr="00F85457">
        <w:rPr>
          <w:color w:val="0D0D0D" w:themeColor="text1" w:themeTint="F2"/>
          <w:szCs w:val="19"/>
        </w:rPr>
        <w:t xml:space="preserve"> r. i aktywne do roku 202</w:t>
      </w:r>
      <w:r w:rsidR="005A74B0" w:rsidRPr="00F85457">
        <w:rPr>
          <w:color w:val="0D0D0D" w:themeColor="text1" w:themeTint="F2"/>
          <w:szCs w:val="19"/>
        </w:rPr>
        <w:t>3</w:t>
      </w:r>
      <w:r w:rsidRPr="00F85457">
        <w:rPr>
          <w:color w:val="0D0D0D" w:themeColor="text1" w:themeTint="F2"/>
          <w:szCs w:val="19"/>
        </w:rPr>
        <w:t xml:space="preserve"> wykazały </w:t>
      </w:r>
      <w:r w:rsidR="00122896" w:rsidRPr="00F85457">
        <w:rPr>
          <w:color w:val="0D0D0D" w:themeColor="text1" w:themeTint="F2"/>
          <w:szCs w:val="19"/>
        </w:rPr>
        <w:t>8</w:t>
      </w:r>
      <w:r w:rsidR="00A15EF2" w:rsidRPr="00F85457">
        <w:rPr>
          <w:color w:val="0D0D0D" w:themeColor="text1" w:themeTint="F2"/>
          <w:szCs w:val="19"/>
        </w:rPr>
        <w:t>6</w:t>
      </w:r>
      <w:r w:rsidR="00122896" w:rsidRPr="00F85457">
        <w:rPr>
          <w:color w:val="0D0D0D" w:themeColor="text1" w:themeTint="F2"/>
          <w:szCs w:val="19"/>
        </w:rPr>
        <w:t> 556,0</w:t>
      </w:r>
      <w:r w:rsidRPr="00F85457">
        <w:rPr>
          <w:color w:val="0D0D0D" w:themeColor="text1" w:themeTint="F2"/>
          <w:szCs w:val="19"/>
        </w:rPr>
        <w:t> mln zł przychodów ogółem.</w:t>
      </w:r>
    </w:p>
    <w:p w14:paraId="724422A9" w14:textId="4DB2A615" w:rsidR="00A91BB1" w:rsidRPr="00F85457" w:rsidRDefault="00A91BB1" w:rsidP="009A26F8">
      <w:pPr>
        <w:autoSpaceDE w:val="0"/>
        <w:autoSpaceDN w:val="0"/>
        <w:adjustRightInd w:val="0"/>
        <w:spacing w:line="288" w:lineRule="auto"/>
        <w:rPr>
          <w:color w:val="0D0D0D" w:themeColor="text1" w:themeTint="F2"/>
          <w:szCs w:val="19"/>
        </w:rPr>
      </w:pPr>
      <w:r w:rsidRPr="00F85457">
        <w:rPr>
          <w:color w:val="0D0D0D" w:themeColor="text1" w:themeTint="F2"/>
          <w:szCs w:val="19"/>
        </w:rPr>
        <w:t xml:space="preserve">Udział przychodów ogółem wygenerowanych w pierwszym roku prowadzenia działalności przez podmioty z zakresu handlu; naprawy pojazdów samochodowych wyniósł </w:t>
      </w:r>
      <w:r w:rsidR="00122896" w:rsidRPr="00F85457">
        <w:rPr>
          <w:color w:val="0D0D0D" w:themeColor="text1" w:themeTint="F2"/>
          <w:szCs w:val="19"/>
        </w:rPr>
        <w:t>36,9</w:t>
      </w:r>
      <w:r w:rsidRPr="00F85457">
        <w:rPr>
          <w:color w:val="0D0D0D" w:themeColor="text1" w:themeTint="F2"/>
          <w:szCs w:val="19"/>
        </w:rPr>
        <w:t>% przychodów wszystkich przedsiębiorstw jednorocznych.</w:t>
      </w:r>
    </w:p>
    <w:p w14:paraId="398A53C4" w14:textId="683ACB82" w:rsidR="00A91BB1" w:rsidRPr="00F85457" w:rsidRDefault="00A91BB1" w:rsidP="009A26F8">
      <w:pPr>
        <w:spacing w:line="288" w:lineRule="auto"/>
        <w:rPr>
          <w:color w:val="0D0D0D" w:themeColor="text1" w:themeTint="F2"/>
          <w:szCs w:val="19"/>
        </w:rPr>
      </w:pPr>
      <w:r w:rsidRPr="00F85457">
        <w:rPr>
          <w:color w:val="0D0D0D" w:themeColor="text1" w:themeTint="F2"/>
          <w:szCs w:val="19"/>
        </w:rPr>
        <w:t xml:space="preserve">Koszty ogółem przedsiębiorstw jednorocznych wyniosły </w:t>
      </w:r>
      <w:r w:rsidR="00122896" w:rsidRPr="00F85457">
        <w:rPr>
          <w:color w:val="0D0D0D" w:themeColor="text1" w:themeTint="F2"/>
          <w:szCs w:val="19"/>
        </w:rPr>
        <w:t>67 884,7</w:t>
      </w:r>
      <w:r w:rsidRPr="00F85457">
        <w:rPr>
          <w:color w:val="0D0D0D" w:themeColor="text1" w:themeTint="F2"/>
          <w:szCs w:val="19"/>
        </w:rPr>
        <w:t xml:space="preserve"> mln zł, z czego </w:t>
      </w:r>
      <w:r w:rsidR="00BF49D6" w:rsidRPr="00F85457">
        <w:rPr>
          <w:color w:val="0D0D0D" w:themeColor="text1" w:themeTint="F2"/>
          <w:szCs w:val="19"/>
        </w:rPr>
        <w:t>4</w:t>
      </w:r>
      <w:r w:rsidR="00122896" w:rsidRPr="00F85457">
        <w:rPr>
          <w:color w:val="0D0D0D" w:themeColor="text1" w:themeTint="F2"/>
          <w:szCs w:val="19"/>
        </w:rPr>
        <w:t>2</w:t>
      </w:r>
      <w:r w:rsidR="00BF49D6" w:rsidRPr="00F85457">
        <w:rPr>
          <w:color w:val="0D0D0D" w:themeColor="text1" w:themeTint="F2"/>
          <w:szCs w:val="19"/>
        </w:rPr>
        <w:t>,</w:t>
      </w:r>
      <w:r w:rsidR="00122896" w:rsidRPr="00F85457">
        <w:rPr>
          <w:color w:val="0D0D0D" w:themeColor="text1" w:themeTint="F2"/>
          <w:szCs w:val="19"/>
        </w:rPr>
        <w:t>9</w:t>
      </w:r>
      <w:r w:rsidRPr="00F85457">
        <w:rPr>
          <w:color w:val="0D0D0D" w:themeColor="text1" w:themeTint="F2"/>
          <w:szCs w:val="19"/>
        </w:rPr>
        <w:t>% poniosły podmioty z sekcji handel; naprawa pojazdów samochodowych.</w:t>
      </w:r>
    </w:p>
    <w:p w14:paraId="650C7922" w14:textId="283FBD6F" w:rsidR="00A91BB1" w:rsidRDefault="00AB4D9B" w:rsidP="00A91BB1">
      <w:pPr>
        <w:pStyle w:val="Tytuwykresu0"/>
        <w:tabs>
          <w:tab w:val="left" w:pos="851"/>
        </w:tabs>
        <w:ind w:left="851" w:hanging="851"/>
        <w:rPr>
          <w:b w:val="0"/>
          <w:color w:val="0D0D0D" w:themeColor="text1" w:themeTint="F2"/>
        </w:rPr>
      </w:pPr>
      <w:r>
        <w:rPr>
          <w:rFonts w:ascii="Fira Sans" w:eastAsiaTheme="minorHAnsi" w:hAnsi="Fira Sans" w:cstheme="minorBidi"/>
          <w:b w:val="0"/>
          <w:bCs w:val="0"/>
          <w:color w:val="0D0D0D" w:themeColor="text1" w:themeTint="F2"/>
          <w:szCs w:val="22"/>
          <w:lang w:eastAsia="en-US"/>
        </w:rPr>
        <w:drawing>
          <wp:anchor distT="0" distB="0" distL="114300" distR="114300" simplePos="0" relativeHeight="251774976" behindDoc="0" locked="0" layoutInCell="1" allowOverlap="1" wp14:anchorId="42C6273C" wp14:editId="129989B7">
            <wp:simplePos x="0" y="0"/>
            <wp:positionH relativeFrom="margin">
              <wp:align>left</wp:align>
            </wp:positionH>
            <wp:positionV relativeFrom="paragraph">
              <wp:posOffset>472440</wp:posOffset>
            </wp:positionV>
            <wp:extent cx="5218430" cy="5761355"/>
            <wp:effectExtent l="0" t="0" r="1270" b="0"/>
            <wp:wrapTopAndBottom/>
            <wp:docPr id="4" name="Obraz 4" descr="Wykres 2. Przychody ogółem oraz koszty ogółem przedsiębiorstw powstałych w 2022 r. i aktywnych do 2023 r. według sekcji PK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430" cy="5761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1BB1" w:rsidRPr="00F85457">
        <w:rPr>
          <w:b w:val="0"/>
          <w:color w:val="0D0D0D" w:themeColor="text1" w:themeTint="F2"/>
        </w:rPr>
        <w:t>Wykres 2.</w:t>
      </w:r>
      <w:r w:rsidR="00A91BB1" w:rsidRPr="00F85457">
        <w:rPr>
          <w:b w:val="0"/>
          <w:color w:val="0D0D0D" w:themeColor="text1" w:themeTint="F2"/>
        </w:rPr>
        <w:tab/>
        <w:t>Przychody ogółem oraz koszty ogółem przedsiębiorstw powstałych w 202</w:t>
      </w:r>
      <w:r w:rsidR="005A74B0" w:rsidRPr="00F85457">
        <w:rPr>
          <w:b w:val="0"/>
          <w:color w:val="0D0D0D" w:themeColor="text1" w:themeTint="F2"/>
        </w:rPr>
        <w:t>2</w:t>
      </w:r>
      <w:r w:rsidR="00A91BB1" w:rsidRPr="00F85457">
        <w:rPr>
          <w:b w:val="0"/>
          <w:color w:val="0D0D0D" w:themeColor="text1" w:themeTint="F2"/>
        </w:rPr>
        <w:t xml:space="preserve"> r. i aktywnych do 202</w:t>
      </w:r>
      <w:r w:rsidR="005A74B0" w:rsidRPr="00F85457">
        <w:rPr>
          <w:b w:val="0"/>
          <w:color w:val="0D0D0D" w:themeColor="text1" w:themeTint="F2"/>
        </w:rPr>
        <w:t>3</w:t>
      </w:r>
      <w:r w:rsidR="00A91BB1" w:rsidRPr="00F85457">
        <w:rPr>
          <w:b w:val="0"/>
          <w:color w:val="0D0D0D" w:themeColor="text1" w:themeTint="F2"/>
        </w:rPr>
        <w:t xml:space="preserve"> r. według sekcji PKD</w:t>
      </w:r>
    </w:p>
    <w:p w14:paraId="608D1EF2" w14:textId="3D84BC7C" w:rsidR="00C52EBC" w:rsidRPr="00F85457" w:rsidRDefault="00125390" w:rsidP="00366948">
      <w:pPr>
        <w:autoSpaceDE w:val="0"/>
        <w:autoSpaceDN w:val="0"/>
        <w:adjustRightInd w:val="0"/>
        <w:spacing w:line="288" w:lineRule="auto"/>
        <w:rPr>
          <w:b/>
          <w:color w:val="0D0D0D" w:themeColor="text1" w:themeTint="F2"/>
        </w:rPr>
      </w:pPr>
      <w:r w:rsidRPr="00F85457">
        <w:rPr>
          <w:color w:val="0D0D0D" w:themeColor="text1" w:themeTint="F2"/>
          <w:shd w:val="clear" w:color="auto" w:fill="FFFFFF"/>
        </w:rPr>
        <w:br w:type="column"/>
      </w:r>
      <w:r w:rsidR="00844DC7" w:rsidRPr="00366948">
        <w:rPr>
          <w:color w:val="0D0D0D" w:themeColor="text1" w:themeTint="F2"/>
          <w:szCs w:val="19"/>
        </w:rPr>
        <w:lastRenderedPageBreak/>
        <w:t>Da</w:t>
      </w:r>
      <w:r w:rsidR="00C52EBC" w:rsidRPr="00366948">
        <w:rPr>
          <w:color w:val="0D0D0D" w:themeColor="text1" w:themeTint="F2"/>
          <w:szCs w:val="19"/>
        </w:rPr>
        <w:t>ne prezentowane w niniejszym opracowaniu dotyczą przedsiębiorstw niefinansowych powstałych w 202</w:t>
      </w:r>
      <w:r w:rsidR="005A74B0" w:rsidRPr="00366948">
        <w:rPr>
          <w:color w:val="0D0D0D" w:themeColor="text1" w:themeTint="F2"/>
          <w:szCs w:val="19"/>
        </w:rPr>
        <w:t>2</w:t>
      </w:r>
      <w:r w:rsidR="00C52EBC" w:rsidRPr="00366948">
        <w:rPr>
          <w:color w:val="0D0D0D" w:themeColor="text1" w:themeTint="F2"/>
          <w:szCs w:val="19"/>
        </w:rPr>
        <w:t xml:space="preserve"> r</w:t>
      </w:r>
      <w:r w:rsidR="0093210B" w:rsidRPr="00366948">
        <w:rPr>
          <w:color w:val="0D0D0D" w:themeColor="text1" w:themeTint="F2"/>
          <w:szCs w:val="19"/>
        </w:rPr>
        <w:t>oku</w:t>
      </w:r>
      <w:r w:rsidR="00C52EBC" w:rsidRPr="00366948">
        <w:rPr>
          <w:color w:val="0D0D0D" w:themeColor="text1" w:themeTint="F2"/>
          <w:szCs w:val="19"/>
        </w:rPr>
        <w:t xml:space="preserve"> i aktywnych do roku 202</w:t>
      </w:r>
      <w:r w:rsidR="005A74B0" w:rsidRPr="00366948">
        <w:rPr>
          <w:color w:val="0D0D0D" w:themeColor="text1" w:themeTint="F2"/>
          <w:szCs w:val="19"/>
        </w:rPr>
        <w:t>3</w:t>
      </w:r>
      <w:r w:rsidR="00C52EBC" w:rsidRPr="00366948">
        <w:rPr>
          <w:color w:val="0D0D0D" w:themeColor="text1" w:themeTint="F2"/>
          <w:szCs w:val="19"/>
        </w:rPr>
        <w:t>, bez względu na liczbę pracujących. Dane nie obejmują rolnictwa, leśnictwa, łowiectwa i rybactwa (sekcja A według PKD 2007); działalności finansowej i ubezpieczeniowej (sekcja K według PKD 2007); szkół wyższych; samodzielnych publicznych zakładów opieki zdrowotnej; instytucji kultury posiadających osobowość prawną oraz związków zawodowych, organizacji religijnych i politycznych.</w:t>
      </w:r>
    </w:p>
    <w:p w14:paraId="20E909D3" w14:textId="67E19290" w:rsidR="00C52EBC" w:rsidRPr="00F85457" w:rsidRDefault="00C52EBC" w:rsidP="009A26F8">
      <w:pPr>
        <w:autoSpaceDE w:val="0"/>
        <w:autoSpaceDN w:val="0"/>
        <w:adjustRightInd w:val="0"/>
        <w:spacing w:line="288" w:lineRule="auto"/>
        <w:rPr>
          <w:color w:val="0D0D0D" w:themeColor="text1" w:themeTint="F2"/>
          <w:szCs w:val="19"/>
        </w:rPr>
      </w:pPr>
      <w:r w:rsidRPr="00F85457">
        <w:rPr>
          <w:color w:val="0D0D0D" w:themeColor="text1" w:themeTint="F2"/>
          <w:szCs w:val="19"/>
        </w:rPr>
        <w:t>Wyniki badania nowych przedsiębiorstw niefinansowych zostaną szerzej zaprezentowane w publikacji „Przedsiębiorstwa niefinansowe powstałe w latach 201</w:t>
      </w:r>
      <w:r w:rsidR="005A74B0" w:rsidRPr="00F85457">
        <w:rPr>
          <w:color w:val="0D0D0D" w:themeColor="text1" w:themeTint="F2"/>
          <w:szCs w:val="19"/>
        </w:rPr>
        <w:t>8</w:t>
      </w:r>
      <w:r w:rsidR="005B5F56" w:rsidRPr="00F85457">
        <w:rPr>
          <w:color w:val="0D0D0D" w:themeColor="text1" w:themeTint="F2"/>
          <w:szCs w:val="19"/>
        </w:rPr>
        <w:t>–</w:t>
      </w:r>
      <w:r w:rsidRPr="00F85457">
        <w:rPr>
          <w:color w:val="0D0D0D" w:themeColor="text1" w:themeTint="F2"/>
          <w:szCs w:val="19"/>
        </w:rPr>
        <w:t>202</w:t>
      </w:r>
      <w:r w:rsidR="005A74B0" w:rsidRPr="00F85457">
        <w:rPr>
          <w:color w:val="0D0D0D" w:themeColor="text1" w:themeTint="F2"/>
          <w:szCs w:val="19"/>
        </w:rPr>
        <w:t>2</w:t>
      </w:r>
      <w:r w:rsidRPr="00F85457">
        <w:rPr>
          <w:color w:val="0D0D0D" w:themeColor="text1" w:themeTint="F2"/>
          <w:szCs w:val="19"/>
        </w:rPr>
        <w:t>”.</w:t>
      </w:r>
    </w:p>
    <w:p w14:paraId="272AAA50" w14:textId="77777777" w:rsidR="00C52EBC" w:rsidRPr="00F85457" w:rsidRDefault="00C52EBC" w:rsidP="009A26F8">
      <w:pPr>
        <w:autoSpaceDE w:val="0"/>
        <w:autoSpaceDN w:val="0"/>
        <w:adjustRightInd w:val="0"/>
        <w:spacing w:line="288" w:lineRule="auto"/>
        <w:rPr>
          <w:color w:val="0D0D0D" w:themeColor="text1" w:themeTint="F2"/>
          <w:szCs w:val="19"/>
        </w:rPr>
      </w:pPr>
      <w:r w:rsidRPr="00F85457">
        <w:rPr>
          <w:color w:val="0D0D0D" w:themeColor="text1" w:themeTint="F2"/>
          <w:szCs w:val="19"/>
        </w:rPr>
        <w:t>Ze względu na zaokrąglenia danych, w niektórych przypadkach sumy składników mogą się nieznacznie różnić od podanych wielkości ogółem.</w:t>
      </w:r>
    </w:p>
    <w:p w14:paraId="032032E7" w14:textId="6677029A" w:rsidR="00C52EBC" w:rsidRPr="00912C56" w:rsidRDefault="00C52EBC" w:rsidP="009A26F8">
      <w:pPr>
        <w:spacing w:line="288" w:lineRule="auto"/>
        <w:rPr>
          <w:sz w:val="18"/>
        </w:rPr>
      </w:pPr>
      <w:r w:rsidRPr="00912C56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bookmarkEnd w:id="2"/>
    <w:p w14:paraId="2B991E83" w14:textId="77777777" w:rsidR="00C52EBC" w:rsidRDefault="00C52EBC" w:rsidP="00E76D26">
      <w:pPr>
        <w:rPr>
          <w:sz w:val="18"/>
        </w:rPr>
      </w:pPr>
    </w:p>
    <w:p w14:paraId="3C222B0C" w14:textId="77777777" w:rsidR="00DA331D" w:rsidRPr="00001C5B" w:rsidRDefault="00DA331D" w:rsidP="00DA331D">
      <w:pPr>
        <w:spacing w:before="360"/>
        <w:rPr>
          <w:sz w:val="18"/>
        </w:rPr>
        <w:sectPr w:rsidR="00DA331D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23B4F050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>Departamen</w:t>
            </w:r>
            <w:r w:rsidR="00304803">
              <w:rPr>
                <w:rFonts w:cs="Arial"/>
                <w:b/>
                <w:color w:val="000000" w:themeColor="text1"/>
                <w:sz w:val="20"/>
              </w:rPr>
              <w:t>t Przedsiębiorstw</w:t>
            </w:r>
          </w:p>
          <w:p w14:paraId="41A1AE38" w14:textId="18FD96F6" w:rsidR="00DE2400" w:rsidRPr="00DE2400" w:rsidRDefault="00FC0FCB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 xml:space="preserve">Dyrektor </w:t>
            </w:r>
            <w:r w:rsidR="00844DC7">
              <w:rPr>
                <w:b/>
                <w:lang w:val="fi-FI"/>
              </w:rPr>
              <w:t>Katarzyna Walkowska</w:t>
            </w:r>
          </w:p>
          <w:p w14:paraId="5425F0B4" w14:textId="677C7B4E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304803" w:rsidRPr="00432467">
              <w:rPr>
                <w:rFonts w:ascii="Fira Sans" w:hAnsi="Fira Sans" w:cs="Arial"/>
                <w:color w:val="000000" w:themeColor="text1"/>
                <w:sz w:val="20"/>
              </w:rPr>
              <w:t>608 35 66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r w:rsidR="00A65FAF">
              <w:fldChar w:fldCharType="begin"/>
            </w:r>
            <w:r w:rsidR="00A65FAF" w:rsidRPr="00A65FAF">
              <w:rPr>
                <w:lang w:val="en-GB"/>
              </w:rPr>
              <w:instrText xml:space="preserve"> HYPERLINK "mailto:obslugaprasowa@stat.gov.pl" </w:instrText>
            </w:r>
            <w:r w:rsidR="00A65FAF">
              <w:fldChar w:fldCharType="separate"/>
            </w:r>
            <w:r w:rsidRPr="00394E26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  <w:t>obslugaprasowa@stat.gov.pl</w:t>
            </w:r>
            <w:r w:rsidR="00A65FAF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361B3973" w:rsidR="00DE2400" w:rsidRDefault="009A62F4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4D77C359" wp14:editId="3A5E3434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22225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1789531C" w14:textId="5A099D14" w:rsidR="00197ACB" w:rsidRPr="00BE26C2" w:rsidRDefault="00BE26C2" w:rsidP="00197ACB">
            <w:pPr>
              <w:rPr>
                <w:rStyle w:val="Hipercze"/>
                <w:rFonts w:cstheme="minorBidi"/>
              </w:rPr>
            </w:pPr>
            <w:r>
              <w:fldChar w:fldCharType="begin"/>
            </w:r>
            <w:r>
              <w:instrText>HYPERLINK "https://stat.gov.pl/obszary-tematyczne/podmioty-gospodarcze-wyniki-finansowe/przedsiebiorstwa-niefinansowe/zeszyt-metodologiczny-badania-przedsiebiorstw-niefinansowych-2019,28,2.html" \o "Link do opracowania pt. \"Zeszyt metodologiczny. Badania przedsiębiorstw niefinansowych\"</w:instrText>
            </w:r>
            <w:r>
              <w:fldChar w:fldCharType="separate"/>
            </w:r>
            <w:r w:rsidR="00197ACB" w:rsidRPr="00BE26C2">
              <w:rPr>
                <w:rStyle w:val="Hipercze"/>
                <w:rFonts w:cstheme="minorBidi"/>
              </w:rPr>
              <w:t>Zeszyt metodologiczny. Badania przedsiębiorstw niefinansowych</w:t>
            </w:r>
          </w:p>
          <w:p w14:paraId="0A46060F" w14:textId="13400648" w:rsidR="00197ACB" w:rsidRPr="00BE26C2" w:rsidRDefault="00BE26C2" w:rsidP="00197ACB">
            <w:pPr>
              <w:rPr>
                <w:rStyle w:val="Hipercze"/>
                <w:rFonts w:cstheme="minorBidi"/>
              </w:rPr>
            </w:pPr>
            <w:r>
              <w:fldChar w:fldCharType="end"/>
            </w:r>
            <w:r>
              <w:fldChar w:fldCharType="begin"/>
            </w:r>
            <w:r w:rsidR="00331BD8">
              <w:instrText>HYPERLINK "https://stat.gov.pl/obszary-tematyczne/podmioty-gospodarcze-wyniki-finansowe/przedsiebiorstwa-niefinansowe/przedsiebiorstwa-niefinansowe-powstale-w-2021-r-,25,5.html" \o "Link do opracowania pt. \"Przedsiębiorstwa niefinansowe powstałe w 2021 r.\" "</w:instrText>
            </w:r>
            <w:r>
              <w:fldChar w:fldCharType="separate"/>
            </w:r>
            <w:r w:rsidR="00197ACB" w:rsidRPr="00BE26C2">
              <w:rPr>
                <w:rStyle w:val="Hipercze"/>
                <w:rFonts w:cstheme="minorBidi"/>
              </w:rPr>
              <w:t>Przedsiębiorstwa niefinansowe powstałe w 202</w:t>
            </w:r>
            <w:r w:rsidR="001C2320">
              <w:rPr>
                <w:rStyle w:val="Hipercze"/>
                <w:rFonts w:cstheme="minorBidi"/>
              </w:rPr>
              <w:t>1</w:t>
            </w:r>
            <w:r w:rsidR="00197ACB" w:rsidRPr="00BE26C2">
              <w:rPr>
                <w:rStyle w:val="Hipercze"/>
                <w:rFonts w:cstheme="minorBidi"/>
              </w:rPr>
              <w:t xml:space="preserve"> r.</w:t>
            </w:r>
          </w:p>
          <w:p w14:paraId="6EC7A51E" w14:textId="5540F5E8" w:rsidR="00531873" w:rsidRPr="00694D63" w:rsidRDefault="00BE26C2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fldChar w:fldCharType="end"/>
            </w:r>
            <w:r w:rsidR="00531873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20D16DE" w14:textId="3FD776E6" w:rsidR="00197ACB" w:rsidRPr="00BE26C2" w:rsidRDefault="00BE26C2" w:rsidP="00197ACB">
            <w:pPr>
              <w:rPr>
                <w:rStyle w:val="Hipercze"/>
                <w:rFonts w:cstheme="minorBidi"/>
              </w:rPr>
            </w:pPr>
            <w:r>
              <w:fldChar w:fldCharType="begin"/>
            </w:r>
            <w:r w:rsidR="00533AEE">
              <w:instrText>HYPERLINK "https://stat.gov.pl/metainformacje/slownik-pojec/pojecia-stosowane-w-statystyce-publicznej/395,pojecie.html" \o "Link do pojęcia \"Przychody ogółem (przychody z całokształtu działalności)\" "</w:instrText>
            </w:r>
            <w:r>
              <w:fldChar w:fldCharType="separate"/>
            </w:r>
            <w:r w:rsidR="00197ACB" w:rsidRPr="00BE26C2">
              <w:rPr>
                <w:rStyle w:val="Hipercze"/>
                <w:rFonts w:cstheme="minorBidi"/>
              </w:rPr>
              <w:t>Przychody ogółem (przychody z całokształtu działalności)</w:t>
            </w:r>
          </w:p>
          <w:p w14:paraId="6B32FFCA" w14:textId="2CA3A869" w:rsidR="00197ACB" w:rsidRPr="00BE26C2" w:rsidRDefault="00BE26C2" w:rsidP="00197ACB">
            <w:pPr>
              <w:rPr>
                <w:rStyle w:val="Hipercze"/>
                <w:rFonts w:cstheme="minorBidi"/>
              </w:rPr>
            </w:pPr>
            <w:r>
              <w:fldChar w:fldCharType="end"/>
            </w:r>
            <w:r>
              <w:fldChar w:fldCharType="begin"/>
            </w:r>
            <w:r>
              <w:instrText xml:space="preserve"> HYPERLINK "https://stat.gov.pl/metainformacje/slownik-pojec/pojecia-stosowane-w-statystyce-publicznej/158,pojecie.html" \o "Link do pojęcia \"Koszty ogółem (koszty uzyskania przychodów z całokształtu działalności)\" </w:instrText>
            </w:r>
            <w:r>
              <w:fldChar w:fldCharType="separate"/>
            </w:r>
            <w:r w:rsidR="00197ACB" w:rsidRPr="00BE26C2">
              <w:rPr>
                <w:rStyle w:val="Hipercze"/>
                <w:rFonts w:cstheme="minorBidi"/>
              </w:rPr>
              <w:t>Koszty ogółem (koszty uzyskania przychodów z całokształtu działalności)</w:t>
            </w:r>
          </w:p>
          <w:p w14:paraId="1E8BCA9E" w14:textId="6CC71CED" w:rsidR="00844DC7" w:rsidRPr="00417835" w:rsidRDefault="00BE26C2" w:rsidP="00844DC7">
            <w:pPr>
              <w:rPr>
                <w:rStyle w:val="Hipercze"/>
              </w:rPr>
            </w:pPr>
            <w:r>
              <w:fldChar w:fldCharType="end"/>
            </w:r>
            <w:r w:rsidR="00844DC7" w:rsidRPr="00417835">
              <w:rPr>
                <w:rStyle w:val="Hipercze"/>
              </w:rPr>
              <w:t xml:space="preserve"> </w:t>
            </w:r>
          </w:p>
          <w:p w14:paraId="32159E9A" w14:textId="7982EEA3" w:rsidR="00531873" w:rsidRPr="00417835" w:rsidRDefault="00531873" w:rsidP="00531873">
            <w:pPr>
              <w:rPr>
                <w:rStyle w:val="Hipercze"/>
              </w:rPr>
            </w:pPr>
          </w:p>
          <w:p w14:paraId="74120B68" w14:textId="77777777" w:rsidR="00531873" w:rsidRPr="00AB4D9B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734C8732" w14:textId="77777777" w:rsidR="00531873" w:rsidRPr="00AB4D9B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9EB7117" w14:textId="77777777" w:rsidR="00531873" w:rsidRPr="00AB4D9B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AB4D9B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Default="000470AA" w:rsidP="000470AA">
      <w:pPr>
        <w:rPr>
          <w:sz w:val="20"/>
        </w:rPr>
      </w:pPr>
    </w:p>
    <w:p w14:paraId="7C19EFAE" w14:textId="5AAD912C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23"/>
      <w:footerReference w:type="default" r:id="rId2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B01CDC" w14:textId="77777777" w:rsidR="009A1209" w:rsidRDefault="009A1209" w:rsidP="000662E2">
      <w:pPr>
        <w:spacing w:after="0" w:line="240" w:lineRule="auto"/>
      </w:pPr>
      <w:r>
        <w:separator/>
      </w:r>
    </w:p>
  </w:endnote>
  <w:endnote w:type="continuationSeparator" w:id="0">
    <w:p w14:paraId="425ECA21" w14:textId="77777777" w:rsidR="009A1209" w:rsidRDefault="009A120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77D16E1-D196-480E-BB8E-07A339817E73}"/>
    <w:embedBold r:id="rId2" w:fontKey="{72CECF06-9F72-4C99-A8D7-C2CA8155BB9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0C461D4-A21A-474D-A667-3A51C05350F5}"/>
    <w:embedBold r:id="rId4" w:fontKey="{084121DD-F483-438A-B3CA-606C4FEE2B3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4509A2A-22EC-4A68-84B2-DF8001AD5C29}"/>
    <w:embedBold r:id="rId6" w:fontKey="{AF287ADD-1925-4B0E-AA6D-A2A158695C9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85FDDE2-D15A-4320-8EB0-03F9D85B12E8}"/>
    <w:embedItalic r:id="rId8" w:fontKey="{5A036A7E-6520-4F5D-9336-DDDF827AA36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4D0439E1-6006-4272-928D-446529BFB78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2D85FBD0-C40F-45D5-A626-781FB30FC8F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84B6B4EB-59EA-440E-92E8-506D0CA0101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64A6F8" w14:textId="77777777" w:rsidR="009A1209" w:rsidRDefault="009A1209" w:rsidP="000662E2">
      <w:pPr>
        <w:spacing w:after="0" w:line="240" w:lineRule="auto"/>
      </w:pPr>
      <w:r>
        <w:separator/>
      </w:r>
    </w:p>
  </w:footnote>
  <w:footnote w:type="continuationSeparator" w:id="0">
    <w:p w14:paraId="32D2D87E" w14:textId="77777777" w:rsidR="009A1209" w:rsidRDefault="009A120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298C8B0A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32" name="Obraz 32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16EBB1C0" w:rsidR="00540C5C" w:rsidRDefault="00D63B2D" w:rsidP="00D63B2D">
    <w:pPr>
      <w:pStyle w:val="Nagwek"/>
      <w:tabs>
        <w:tab w:val="clear" w:pos="9072"/>
        <w:tab w:val="left" w:pos="4536"/>
      </w:tabs>
      <w:rPr>
        <w:noProof/>
        <w:lang w:eastAsia="pl-PL"/>
      </w:rPr>
    </w:pPr>
    <w:r>
      <w:rPr>
        <w:noProof/>
        <w:lang w:eastAsia="pl-PL"/>
      </w:rPr>
      <w:tab/>
    </w:r>
  </w:p>
  <w:p w14:paraId="3194277A" w14:textId="2E2156F7" w:rsidR="00F32749" w:rsidRDefault="00C7346B" w:rsidP="00D63B2D">
    <w:pPr>
      <w:pStyle w:val="Nagwek"/>
      <w:tabs>
        <w:tab w:val="clear" w:pos="4536"/>
        <w:tab w:val="clear" w:pos="9072"/>
        <w:tab w:val="left" w:pos="5430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EF9241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3.11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3DCD4FF" w:rsidR="00F37172" w:rsidRPr="00A01B40" w:rsidRDefault="00AE03AD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1034F2">
                            <w:t>3</w:t>
                          </w:r>
                          <w:r w:rsidR="00DE6B58">
                            <w:t>.</w:t>
                          </w:r>
                          <w:r>
                            <w:t>11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1034F2">
                            <w:t>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23.11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5wAIfS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71967FEA" w14:textId="63DCD4FF" w:rsidR="00F37172" w:rsidRPr="00A01B40" w:rsidRDefault="00AE03AD" w:rsidP="00F049AB">
                    <w:pPr>
                      <w:pStyle w:val="Datainformacjisygnalnej"/>
                    </w:pPr>
                    <w:r>
                      <w:t>2</w:t>
                    </w:r>
                    <w:r w:rsidR="001034F2">
                      <w:t>3</w:t>
                    </w:r>
                    <w:r w:rsidR="00DE6B58">
                      <w:t>.</w:t>
                    </w:r>
                    <w:r>
                      <w:t>11</w:t>
                    </w:r>
                    <w:r w:rsidR="00DE6B58">
                      <w:t>.</w:t>
                    </w:r>
                    <w:r>
                      <w:t>202</w:t>
                    </w:r>
                    <w:r w:rsidR="001034F2">
                      <w:t>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D63B2D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0A58"/>
    <w:rsid w:val="0001442B"/>
    <w:rsid w:val="000152F5"/>
    <w:rsid w:val="000221C2"/>
    <w:rsid w:val="0004582E"/>
    <w:rsid w:val="00046AC1"/>
    <w:rsid w:val="000470AA"/>
    <w:rsid w:val="00057CA1"/>
    <w:rsid w:val="00064307"/>
    <w:rsid w:val="000647A9"/>
    <w:rsid w:val="000662E2"/>
    <w:rsid w:val="00066883"/>
    <w:rsid w:val="000675A6"/>
    <w:rsid w:val="00071B39"/>
    <w:rsid w:val="00074DD8"/>
    <w:rsid w:val="00075759"/>
    <w:rsid w:val="000806F7"/>
    <w:rsid w:val="00097840"/>
    <w:rsid w:val="000A5F99"/>
    <w:rsid w:val="000B0727"/>
    <w:rsid w:val="000C135D"/>
    <w:rsid w:val="000C2322"/>
    <w:rsid w:val="000D1D43"/>
    <w:rsid w:val="000D225C"/>
    <w:rsid w:val="000D2A5C"/>
    <w:rsid w:val="000D39F0"/>
    <w:rsid w:val="000E0918"/>
    <w:rsid w:val="000E79A9"/>
    <w:rsid w:val="000F509D"/>
    <w:rsid w:val="001011C3"/>
    <w:rsid w:val="001034F2"/>
    <w:rsid w:val="00106DA3"/>
    <w:rsid w:val="00110214"/>
    <w:rsid w:val="00110D87"/>
    <w:rsid w:val="00112399"/>
    <w:rsid w:val="001132A5"/>
    <w:rsid w:val="00114DB9"/>
    <w:rsid w:val="00116087"/>
    <w:rsid w:val="00117711"/>
    <w:rsid w:val="00122896"/>
    <w:rsid w:val="00125390"/>
    <w:rsid w:val="00130296"/>
    <w:rsid w:val="00134145"/>
    <w:rsid w:val="00135FDB"/>
    <w:rsid w:val="00136736"/>
    <w:rsid w:val="00136740"/>
    <w:rsid w:val="00136D67"/>
    <w:rsid w:val="001423B6"/>
    <w:rsid w:val="00144879"/>
    <w:rsid w:val="001448A7"/>
    <w:rsid w:val="00146621"/>
    <w:rsid w:val="001617E3"/>
    <w:rsid w:val="00162325"/>
    <w:rsid w:val="0019315C"/>
    <w:rsid w:val="001951DA"/>
    <w:rsid w:val="00197ACB"/>
    <w:rsid w:val="001A0DFA"/>
    <w:rsid w:val="001B053D"/>
    <w:rsid w:val="001B4D85"/>
    <w:rsid w:val="001C2320"/>
    <w:rsid w:val="001C3269"/>
    <w:rsid w:val="001D19B6"/>
    <w:rsid w:val="001D1DB4"/>
    <w:rsid w:val="001D23F1"/>
    <w:rsid w:val="001D25F9"/>
    <w:rsid w:val="001D61ED"/>
    <w:rsid w:val="001E5B2D"/>
    <w:rsid w:val="0020156C"/>
    <w:rsid w:val="00210F82"/>
    <w:rsid w:val="00216634"/>
    <w:rsid w:val="0022728E"/>
    <w:rsid w:val="0023554F"/>
    <w:rsid w:val="00242D31"/>
    <w:rsid w:val="00245E6C"/>
    <w:rsid w:val="00254774"/>
    <w:rsid w:val="0025481E"/>
    <w:rsid w:val="002574F9"/>
    <w:rsid w:val="00257863"/>
    <w:rsid w:val="00262B61"/>
    <w:rsid w:val="00262CC6"/>
    <w:rsid w:val="00263E08"/>
    <w:rsid w:val="00276811"/>
    <w:rsid w:val="0027702F"/>
    <w:rsid w:val="00282699"/>
    <w:rsid w:val="002926DF"/>
    <w:rsid w:val="00296697"/>
    <w:rsid w:val="002B0472"/>
    <w:rsid w:val="002B6B12"/>
    <w:rsid w:val="002B7E75"/>
    <w:rsid w:val="002C21F0"/>
    <w:rsid w:val="002D01DF"/>
    <w:rsid w:val="002E0BEA"/>
    <w:rsid w:val="002E3EB3"/>
    <w:rsid w:val="002E6140"/>
    <w:rsid w:val="002E6985"/>
    <w:rsid w:val="002E71B6"/>
    <w:rsid w:val="002F13C9"/>
    <w:rsid w:val="002F35F6"/>
    <w:rsid w:val="002F77C8"/>
    <w:rsid w:val="00304803"/>
    <w:rsid w:val="00304F22"/>
    <w:rsid w:val="00306C7C"/>
    <w:rsid w:val="00314F86"/>
    <w:rsid w:val="00317F4D"/>
    <w:rsid w:val="00322EDD"/>
    <w:rsid w:val="00326D29"/>
    <w:rsid w:val="00327941"/>
    <w:rsid w:val="003309FA"/>
    <w:rsid w:val="00331BD8"/>
    <w:rsid w:val="00332320"/>
    <w:rsid w:val="00347D72"/>
    <w:rsid w:val="00352EBD"/>
    <w:rsid w:val="00353F45"/>
    <w:rsid w:val="00357611"/>
    <w:rsid w:val="0036432A"/>
    <w:rsid w:val="00364AF9"/>
    <w:rsid w:val="00366948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B08DA"/>
    <w:rsid w:val="003B1454"/>
    <w:rsid w:val="003B18B6"/>
    <w:rsid w:val="003B3E74"/>
    <w:rsid w:val="003C161B"/>
    <w:rsid w:val="003C59E0"/>
    <w:rsid w:val="003C6C8D"/>
    <w:rsid w:val="003D2656"/>
    <w:rsid w:val="003D4F95"/>
    <w:rsid w:val="003D5F42"/>
    <w:rsid w:val="003D60A9"/>
    <w:rsid w:val="003E1634"/>
    <w:rsid w:val="003E4367"/>
    <w:rsid w:val="003F4C97"/>
    <w:rsid w:val="003F666D"/>
    <w:rsid w:val="003F7FE6"/>
    <w:rsid w:val="00400193"/>
    <w:rsid w:val="004035DD"/>
    <w:rsid w:val="004123FB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61179"/>
    <w:rsid w:val="00463E39"/>
    <w:rsid w:val="004657FC"/>
    <w:rsid w:val="004733F6"/>
    <w:rsid w:val="00474E69"/>
    <w:rsid w:val="00483E9F"/>
    <w:rsid w:val="00485A2C"/>
    <w:rsid w:val="0049621B"/>
    <w:rsid w:val="004A1D19"/>
    <w:rsid w:val="004A38A4"/>
    <w:rsid w:val="004C1895"/>
    <w:rsid w:val="004C5BD5"/>
    <w:rsid w:val="004C6D40"/>
    <w:rsid w:val="004E6AA8"/>
    <w:rsid w:val="004F0C3C"/>
    <w:rsid w:val="004F2280"/>
    <w:rsid w:val="004F23BB"/>
    <w:rsid w:val="004F63FC"/>
    <w:rsid w:val="00505A92"/>
    <w:rsid w:val="00512CB6"/>
    <w:rsid w:val="005203F1"/>
    <w:rsid w:val="00521BC3"/>
    <w:rsid w:val="00531873"/>
    <w:rsid w:val="00533632"/>
    <w:rsid w:val="00533AEE"/>
    <w:rsid w:val="00534013"/>
    <w:rsid w:val="00540C5C"/>
    <w:rsid w:val="00541E6E"/>
    <w:rsid w:val="0054251F"/>
    <w:rsid w:val="00547FDF"/>
    <w:rsid w:val="005520D8"/>
    <w:rsid w:val="005549F8"/>
    <w:rsid w:val="00555CFB"/>
    <w:rsid w:val="00556ADB"/>
    <w:rsid w:val="00556CF1"/>
    <w:rsid w:val="005619E9"/>
    <w:rsid w:val="005762A7"/>
    <w:rsid w:val="00576CC4"/>
    <w:rsid w:val="0058639E"/>
    <w:rsid w:val="00587CEE"/>
    <w:rsid w:val="005916D7"/>
    <w:rsid w:val="0059427F"/>
    <w:rsid w:val="005A1EA8"/>
    <w:rsid w:val="005A698C"/>
    <w:rsid w:val="005A74B0"/>
    <w:rsid w:val="005B5F56"/>
    <w:rsid w:val="005C0CAC"/>
    <w:rsid w:val="005C5849"/>
    <w:rsid w:val="005D062E"/>
    <w:rsid w:val="005D2F6B"/>
    <w:rsid w:val="005E0799"/>
    <w:rsid w:val="005E10F9"/>
    <w:rsid w:val="005E1200"/>
    <w:rsid w:val="005F19F9"/>
    <w:rsid w:val="005F45EE"/>
    <w:rsid w:val="005F5A80"/>
    <w:rsid w:val="006044FF"/>
    <w:rsid w:val="00607CC5"/>
    <w:rsid w:val="0061179B"/>
    <w:rsid w:val="006125F9"/>
    <w:rsid w:val="00631B82"/>
    <w:rsid w:val="00633014"/>
    <w:rsid w:val="0063437B"/>
    <w:rsid w:val="0064017E"/>
    <w:rsid w:val="00654BB6"/>
    <w:rsid w:val="006673CA"/>
    <w:rsid w:val="00673C26"/>
    <w:rsid w:val="00674DE5"/>
    <w:rsid w:val="006759A9"/>
    <w:rsid w:val="00677ACA"/>
    <w:rsid w:val="006812AF"/>
    <w:rsid w:val="0068327D"/>
    <w:rsid w:val="00691534"/>
    <w:rsid w:val="00692836"/>
    <w:rsid w:val="00693880"/>
    <w:rsid w:val="00694AF0"/>
    <w:rsid w:val="006A4686"/>
    <w:rsid w:val="006B0E9E"/>
    <w:rsid w:val="006B486D"/>
    <w:rsid w:val="006B5AE4"/>
    <w:rsid w:val="006D1507"/>
    <w:rsid w:val="006D4054"/>
    <w:rsid w:val="006D607B"/>
    <w:rsid w:val="006E02EC"/>
    <w:rsid w:val="006E3C4F"/>
    <w:rsid w:val="006E45F7"/>
    <w:rsid w:val="006E6F41"/>
    <w:rsid w:val="006E73E6"/>
    <w:rsid w:val="007211B1"/>
    <w:rsid w:val="007277DA"/>
    <w:rsid w:val="00731D27"/>
    <w:rsid w:val="00746187"/>
    <w:rsid w:val="0076254F"/>
    <w:rsid w:val="007801F5"/>
    <w:rsid w:val="00783CA4"/>
    <w:rsid w:val="007842FB"/>
    <w:rsid w:val="00786124"/>
    <w:rsid w:val="0079514B"/>
    <w:rsid w:val="00795252"/>
    <w:rsid w:val="0079644F"/>
    <w:rsid w:val="007A2DC1"/>
    <w:rsid w:val="007C5FBC"/>
    <w:rsid w:val="007C7D79"/>
    <w:rsid w:val="007D0869"/>
    <w:rsid w:val="007D14C4"/>
    <w:rsid w:val="007D3319"/>
    <w:rsid w:val="007D335D"/>
    <w:rsid w:val="007D605C"/>
    <w:rsid w:val="007D72F2"/>
    <w:rsid w:val="007E0C98"/>
    <w:rsid w:val="007E3314"/>
    <w:rsid w:val="007E3514"/>
    <w:rsid w:val="007E4B03"/>
    <w:rsid w:val="007E77F2"/>
    <w:rsid w:val="007F324B"/>
    <w:rsid w:val="0080553C"/>
    <w:rsid w:val="00805B46"/>
    <w:rsid w:val="00805DB4"/>
    <w:rsid w:val="00823593"/>
    <w:rsid w:val="00825DC2"/>
    <w:rsid w:val="00831C56"/>
    <w:rsid w:val="00834743"/>
    <w:rsid w:val="00834AD3"/>
    <w:rsid w:val="008410C1"/>
    <w:rsid w:val="00843293"/>
    <w:rsid w:val="00843795"/>
    <w:rsid w:val="00844DC7"/>
    <w:rsid w:val="00847F0F"/>
    <w:rsid w:val="00852448"/>
    <w:rsid w:val="00877F6C"/>
    <w:rsid w:val="0088258A"/>
    <w:rsid w:val="00886332"/>
    <w:rsid w:val="008925F0"/>
    <w:rsid w:val="0089448A"/>
    <w:rsid w:val="00897877"/>
    <w:rsid w:val="008A26D9"/>
    <w:rsid w:val="008A7B5B"/>
    <w:rsid w:val="008B1175"/>
    <w:rsid w:val="008B12D2"/>
    <w:rsid w:val="008C0C29"/>
    <w:rsid w:val="008D02DA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12C56"/>
    <w:rsid w:val="00920AAE"/>
    <w:rsid w:val="009227A6"/>
    <w:rsid w:val="0093210B"/>
    <w:rsid w:val="00933EC1"/>
    <w:rsid w:val="00937662"/>
    <w:rsid w:val="009446AD"/>
    <w:rsid w:val="009529FB"/>
    <w:rsid w:val="009530DB"/>
    <w:rsid w:val="00953676"/>
    <w:rsid w:val="00956F30"/>
    <w:rsid w:val="00966C9A"/>
    <w:rsid w:val="009705EE"/>
    <w:rsid w:val="00970D59"/>
    <w:rsid w:val="00970F64"/>
    <w:rsid w:val="00977927"/>
    <w:rsid w:val="0098135C"/>
    <w:rsid w:val="0098156A"/>
    <w:rsid w:val="00986F01"/>
    <w:rsid w:val="00991BAC"/>
    <w:rsid w:val="0099757D"/>
    <w:rsid w:val="009A1209"/>
    <w:rsid w:val="009A26F8"/>
    <w:rsid w:val="009A62F4"/>
    <w:rsid w:val="009A6EA0"/>
    <w:rsid w:val="009C1335"/>
    <w:rsid w:val="009C1AB2"/>
    <w:rsid w:val="009C7251"/>
    <w:rsid w:val="009E2E91"/>
    <w:rsid w:val="00A01B40"/>
    <w:rsid w:val="00A139F5"/>
    <w:rsid w:val="00A15EF2"/>
    <w:rsid w:val="00A16BA9"/>
    <w:rsid w:val="00A32E16"/>
    <w:rsid w:val="00A365F4"/>
    <w:rsid w:val="00A47D80"/>
    <w:rsid w:val="00A53132"/>
    <w:rsid w:val="00A563F2"/>
    <w:rsid w:val="00A566E8"/>
    <w:rsid w:val="00A65FAF"/>
    <w:rsid w:val="00A66347"/>
    <w:rsid w:val="00A810F9"/>
    <w:rsid w:val="00A82D31"/>
    <w:rsid w:val="00A85E7E"/>
    <w:rsid w:val="00A86ECC"/>
    <w:rsid w:val="00A86FCC"/>
    <w:rsid w:val="00A90A6D"/>
    <w:rsid w:val="00A91BB1"/>
    <w:rsid w:val="00A971E5"/>
    <w:rsid w:val="00AA710D"/>
    <w:rsid w:val="00AB4D9B"/>
    <w:rsid w:val="00AB64F3"/>
    <w:rsid w:val="00AB6D25"/>
    <w:rsid w:val="00AD0E56"/>
    <w:rsid w:val="00AE03AD"/>
    <w:rsid w:val="00AE229B"/>
    <w:rsid w:val="00AE2D4B"/>
    <w:rsid w:val="00AE4F99"/>
    <w:rsid w:val="00AE7BA9"/>
    <w:rsid w:val="00B11B69"/>
    <w:rsid w:val="00B14952"/>
    <w:rsid w:val="00B16871"/>
    <w:rsid w:val="00B25B45"/>
    <w:rsid w:val="00B31E5A"/>
    <w:rsid w:val="00B33EDD"/>
    <w:rsid w:val="00B47359"/>
    <w:rsid w:val="00B474B8"/>
    <w:rsid w:val="00B56FF3"/>
    <w:rsid w:val="00B653AB"/>
    <w:rsid w:val="00B65F9E"/>
    <w:rsid w:val="00B66B19"/>
    <w:rsid w:val="00B7386E"/>
    <w:rsid w:val="00B7557F"/>
    <w:rsid w:val="00B827AB"/>
    <w:rsid w:val="00B84C43"/>
    <w:rsid w:val="00B87BC0"/>
    <w:rsid w:val="00B914E9"/>
    <w:rsid w:val="00B956EE"/>
    <w:rsid w:val="00BA1B59"/>
    <w:rsid w:val="00BA2BA1"/>
    <w:rsid w:val="00BA3447"/>
    <w:rsid w:val="00BA3562"/>
    <w:rsid w:val="00BA416F"/>
    <w:rsid w:val="00BB4F09"/>
    <w:rsid w:val="00BB54B5"/>
    <w:rsid w:val="00BB70E2"/>
    <w:rsid w:val="00BC4F13"/>
    <w:rsid w:val="00BD4E33"/>
    <w:rsid w:val="00BE26C2"/>
    <w:rsid w:val="00BF49D6"/>
    <w:rsid w:val="00C030DE"/>
    <w:rsid w:val="00C051A8"/>
    <w:rsid w:val="00C22105"/>
    <w:rsid w:val="00C23772"/>
    <w:rsid w:val="00C244B6"/>
    <w:rsid w:val="00C27BF1"/>
    <w:rsid w:val="00C3702F"/>
    <w:rsid w:val="00C4500A"/>
    <w:rsid w:val="00C462DD"/>
    <w:rsid w:val="00C52EBC"/>
    <w:rsid w:val="00C62238"/>
    <w:rsid w:val="00C64A37"/>
    <w:rsid w:val="00C7158E"/>
    <w:rsid w:val="00C7250B"/>
    <w:rsid w:val="00C7346B"/>
    <w:rsid w:val="00C77C0E"/>
    <w:rsid w:val="00C91687"/>
    <w:rsid w:val="00C92433"/>
    <w:rsid w:val="00C924A8"/>
    <w:rsid w:val="00C945FE"/>
    <w:rsid w:val="00C96FAA"/>
    <w:rsid w:val="00C97A04"/>
    <w:rsid w:val="00CA107B"/>
    <w:rsid w:val="00CA3811"/>
    <w:rsid w:val="00CA484D"/>
    <w:rsid w:val="00CA4FB6"/>
    <w:rsid w:val="00CB2F90"/>
    <w:rsid w:val="00CB6AD4"/>
    <w:rsid w:val="00CC739E"/>
    <w:rsid w:val="00CD1EBB"/>
    <w:rsid w:val="00CD28CF"/>
    <w:rsid w:val="00CD58B7"/>
    <w:rsid w:val="00CD7967"/>
    <w:rsid w:val="00CF18EE"/>
    <w:rsid w:val="00CF30BD"/>
    <w:rsid w:val="00CF4099"/>
    <w:rsid w:val="00D00796"/>
    <w:rsid w:val="00D261A2"/>
    <w:rsid w:val="00D52CBF"/>
    <w:rsid w:val="00D536EC"/>
    <w:rsid w:val="00D616D2"/>
    <w:rsid w:val="00D63B2D"/>
    <w:rsid w:val="00D63B5F"/>
    <w:rsid w:val="00D70EF7"/>
    <w:rsid w:val="00D8397C"/>
    <w:rsid w:val="00D86614"/>
    <w:rsid w:val="00D94EED"/>
    <w:rsid w:val="00D96026"/>
    <w:rsid w:val="00D972F6"/>
    <w:rsid w:val="00DA331D"/>
    <w:rsid w:val="00DA7C1C"/>
    <w:rsid w:val="00DB147A"/>
    <w:rsid w:val="00DB1B7A"/>
    <w:rsid w:val="00DB706E"/>
    <w:rsid w:val="00DC63FC"/>
    <w:rsid w:val="00DC6708"/>
    <w:rsid w:val="00DD011A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987"/>
    <w:rsid w:val="00E76D26"/>
    <w:rsid w:val="00E76EE5"/>
    <w:rsid w:val="00E83739"/>
    <w:rsid w:val="00E87079"/>
    <w:rsid w:val="00E95036"/>
    <w:rsid w:val="00E95B8E"/>
    <w:rsid w:val="00EB1390"/>
    <w:rsid w:val="00EB2C71"/>
    <w:rsid w:val="00EB3333"/>
    <w:rsid w:val="00EB4340"/>
    <w:rsid w:val="00EB556D"/>
    <w:rsid w:val="00EB5A7D"/>
    <w:rsid w:val="00ED55C0"/>
    <w:rsid w:val="00ED682B"/>
    <w:rsid w:val="00EE41D5"/>
    <w:rsid w:val="00F0166F"/>
    <w:rsid w:val="00F037A4"/>
    <w:rsid w:val="00F049AB"/>
    <w:rsid w:val="00F111BC"/>
    <w:rsid w:val="00F142DB"/>
    <w:rsid w:val="00F27C8F"/>
    <w:rsid w:val="00F32749"/>
    <w:rsid w:val="00F37172"/>
    <w:rsid w:val="00F4477E"/>
    <w:rsid w:val="00F46269"/>
    <w:rsid w:val="00F60BA8"/>
    <w:rsid w:val="00F6237E"/>
    <w:rsid w:val="00F67D8F"/>
    <w:rsid w:val="00F802BE"/>
    <w:rsid w:val="00F80E93"/>
    <w:rsid w:val="00F85457"/>
    <w:rsid w:val="00F86024"/>
    <w:rsid w:val="00F8611A"/>
    <w:rsid w:val="00FA171D"/>
    <w:rsid w:val="00FA5128"/>
    <w:rsid w:val="00FB42D4"/>
    <w:rsid w:val="00FB5906"/>
    <w:rsid w:val="00FB762F"/>
    <w:rsid w:val="00FC0FCB"/>
    <w:rsid w:val="00FC2AED"/>
    <w:rsid w:val="00FD08AE"/>
    <w:rsid w:val="00FD5EA7"/>
    <w:rsid w:val="00FE36CF"/>
    <w:rsid w:val="00FE4A13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97A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22" Type="http://schemas.openxmlformats.org/officeDocument/2006/relationships/image" Target="media/image11.png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Przedsiebiorstwa_niefinansowe_powstałe_w_2022_r.docx</NazwaPliku>
    <Odbiorcy2 xmlns="AD3641B4-23D9-4536-AF9E-7D0EADDEB824" xsi:nil="true"/>
    <Osoba xmlns="AD3641B4-23D9-4536-AF9E-7D0EADDEB824">STAT\PiotrowskaAn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20FD2-0C29-4C30-A4D2-059954029069}"/>
</file>

<file path=customXml/itemProps2.xml><?xml version="1.0" encoding="utf-8"?>
<ds:datastoreItem xmlns:ds="http://schemas.openxmlformats.org/officeDocument/2006/customXml" ds:itemID="{F9D19305-BE6E-4CD0-B1AC-B1A4B48A1B0B}"/>
</file>

<file path=customXml/itemProps3.xml><?xml version="1.0" encoding="utf-8"?>
<ds:datastoreItem xmlns:ds="http://schemas.openxmlformats.org/officeDocument/2006/customXml" ds:itemID="{037E9C3E-3CC5-40C0-A774-47B8E48CCF08}"/>
</file>

<file path=customXml/itemProps4.xml><?xml version="1.0" encoding="utf-8"?>
<ds:datastoreItem xmlns:ds="http://schemas.openxmlformats.org/officeDocument/2006/customXml" ds:itemID="{F9D19305-BE6E-4CD0-B1AC-B1A4B48A1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648</Words>
  <Characters>3891</Characters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2019-02-21T09:45:00Z</cp:lastPrinted>
  <dcterms:created xsi:type="dcterms:W3CDTF">2023-11-21T20:55:00Z</dcterms:created>
  <dcterms:modified xsi:type="dcterms:W3CDTF">2023-11-22T13:15:00Z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