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0DD9D1" w14:textId="6EFEC581" w:rsidR="00393761" w:rsidRPr="007D605C" w:rsidRDefault="00316A71" w:rsidP="00F049AB">
      <w:pPr>
        <w:pStyle w:val="Tytuinfomacjisygnalnej"/>
      </w:pPr>
      <w:r>
        <w:t xml:space="preserve">Wskaźniki cen produkcji budowlano-montażowej </w:t>
      </w:r>
      <w:r w:rsidRPr="003F006F">
        <w:t>w</w:t>
      </w:r>
      <w:r w:rsidR="00F33EE4">
        <w:t> </w:t>
      </w:r>
      <w:r w:rsidR="000F67FA">
        <w:t>sierpniu</w:t>
      </w:r>
      <w:r w:rsidR="00470779">
        <w:t xml:space="preserve"> </w:t>
      </w:r>
      <w:r w:rsidRPr="003F006F">
        <w:t>202</w:t>
      </w:r>
      <w:r w:rsidR="00CF5B70">
        <w:t>3</w:t>
      </w:r>
      <w:r w:rsidRPr="003F006F">
        <w:t xml:space="preserve"> r.</w:t>
      </w:r>
    </w:p>
    <w:p w14:paraId="3E69F740" w14:textId="7611C7F4"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F7753D3" wp14:editId="02AF3B64">
                <wp:simplePos x="0" y="0"/>
                <wp:positionH relativeFrom="margin">
                  <wp:align>left</wp:align>
                </wp:positionH>
                <wp:positionV relativeFrom="paragraph">
                  <wp:posOffset>43180</wp:posOffset>
                </wp:positionV>
                <wp:extent cx="2101850" cy="1092835"/>
                <wp:effectExtent l="0" t="0" r="0" b="0"/>
                <wp:wrapSquare wrapText="bothSides"/>
                <wp:docPr id="6" name="Pole tekstowe 2" descr="o 9,8% wzrost cen producentów w budownictwie w porównaniu z sierpniem 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093304"/>
                        </a:xfrm>
                        <a:prstGeom prst="roundRect">
                          <a:avLst/>
                        </a:prstGeom>
                        <a:solidFill>
                          <a:srgbClr val="001D77"/>
                        </a:solidFill>
                        <a:ln w="9525">
                          <a:noFill/>
                          <a:miter lim="800000"/>
                          <a:headEnd/>
                          <a:tailEnd/>
                        </a:ln>
                      </wps:spPr>
                      <wps:txbx>
                        <w:txbxContent>
                          <w:p w14:paraId="4CD22888" w14:textId="4E4E01FC"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0F67FA">
                              <w:rPr>
                                <w:rStyle w:val="WartowskanikaZnak"/>
                              </w:rPr>
                              <w:t>9,8</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962B7D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sierpniem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F7753D3" id="Pole tekstowe 2" o:spid="_x0000_s1026" alt="o 9,8% wzrost cen producentów w budownictwie w porównaniu z sierpniem 2022 r." style="position:absolute;margin-left:0;margin-top:3.4pt;width:165.5pt;height:86.0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" fillcolor="#001d77" stroked="f">
                <v:stroke joinstyle="miter"/>
                <v:textbox>
                  <w:txbxContent>
                    <w:p w14:paraId="4CD22888" w14:textId="4E4E01FC"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0F67FA">
                        <w:rPr>
                          <w:rStyle w:val="WartowskanikaZnak"/>
                        </w:rPr>
                        <w:t>9,8</w:t>
                      </w:r>
                      <w:r w:rsidR="003A7D2B" w:rsidRPr="00E2734F">
                        <w:rPr>
                          <w:rStyle w:val="WartowskanikaZnak"/>
                        </w:rPr>
                        <w:t>%</w:t>
                      </w:r>
                    </w:p>
                    <w:p w14:paraId="3569D17C" w14:textId="77777777" w:rsidR="00B14BA6" w:rsidRDefault="00067C4B" w:rsidP="00316A71">
                      <w:pPr>
                        <w:pStyle w:val="tekstnaniebieskimtle"/>
                      </w:pPr>
                      <w:r>
                        <w:t>wzrost</w:t>
                      </w:r>
                      <w:r w:rsidR="00316A71">
                        <w:t xml:space="preserve"> </w:t>
                      </w:r>
                      <w:r w:rsidR="005744F9">
                        <w:t xml:space="preserve">cen producentów </w:t>
                      </w:r>
                    </w:p>
                    <w:p w14:paraId="379640FD" w14:textId="5962B7D8"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0F67FA">
                        <w:t xml:space="preserve"> sierpniem </w:t>
                      </w:r>
                      <w:r w:rsidR="00CC5BE5">
                        <w:t>202</w:t>
                      </w:r>
                      <w:r w:rsidR="002E6B1E">
                        <w:t>2</w:t>
                      </w:r>
                      <w:r w:rsidR="00CC5BE5">
                        <w:t xml:space="preserve"> r.</w:t>
                      </w:r>
                    </w:p>
                    <w:p w14:paraId="1A47F391" w14:textId="77777777" w:rsidR="00316A71" w:rsidRPr="00EB6683" w:rsidRDefault="00B651AD" w:rsidP="00316A71">
                      <w:pPr>
                        <w:pStyle w:val="tekstnaniebieskimtle"/>
                        <w:rPr>
                          <w:color w:val="FFFFFF" w:themeColor="background1"/>
                          <w:sz w:val="18"/>
                          <w:szCs w:val="20"/>
                        </w:rPr>
                      </w:pPr>
                      <w:r>
                        <w:t xml:space="preserve"> poprzedniego roku</w:t>
                      </w:r>
                    </w:p>
                    <w:p w14:paraId="5557CA5B"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316A71" w:rsidRPr="00417923">
        <w:rPr>
          <w:rFonts w:eastAsia="Times New Roman" w:cs="Times New Roman"/>
          <w:bCs/>
          <w:spacing w:val="-4"/>
        </w:rPr>
        <w:t>w</w:t>
      </w:r>
      <w:r w:rsidR="008E6AD8" w:rsidRPr="00417923">
        <w:rPr>
          <w:rFonts w:eastAsia="Times New Roman" w:cs="Times New Roman"/>
          <w:bCs/>
          <w:spacing w:val="-4"/>
        </w:rPr>
        <w:t xml:space="preserve"> </w:t>
      </w:r>
      <w:r w:rsidR="000F67FA">
        <w:rPr>
          <w:rFonts w:eastAsia="Times New Roman" w:cs="Times New Roman"/>
          <w:bCs/>
          <w:spacing w:val="-4"/>
        </w:rPr>
        <w:t>sierpniu</w:t>
      </w:r>
      <w:r w:rsidR="00470779" w:rsidRPr="00417923">
        <w:rPr>
          <w:rFonts w:eastAsia="Times New Roman" w:cs="Times New Roman"/>
          <w:bCs/>
          <w:spacing w:val="-4"/>
        </w:rPr>
        <w:t xml:space="preserve"> </w:t>
      </w:r>
      <w:r w:rsidR="00316A71" w:rsidRPr="00417923">
        <w:rPr>
          <w:rFonts w:eastAsia="Times New Roman" w:cs="Times New Roman"/>
          <w:bCs/>
          <w:spacing w:val="-4"/>
        </w:rPr>
        <w:t>202</w:t>
      </w:r>
      <w:r w:rsidR="00974629" w:rsidRPr="00417923">
        <w:rPr>
          <w:rFonts w:eastAsia="Times New Roman" w:cs="Times New Roman"/>
          <w:bCs/>
          <w:spacing w:val="-4"/>
        </w:rPr>
        <w:t>3</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 </w:t>
      </w:r>
      <w:r w:rsidR="00316A71" w:rsidRPr="007E02D9">
        <w:rPr>
          <w:rFonts w:eastAsia="Times New Roman" w:cs="Times New Roman"/>
          <w:bCs/>
          <w:spacing w:val="-4"/>
        </w:rPr>
        <w:t xml:space="preserve">o </w:t>
      </w:r>
      <w:r w:rsidR="000F67FA">
        <w:rPr>
          <w:rFonts w:eastAsia="Times New Roman" w:cs="Times New Roman"/>
          <w:bCs/>
          <w:spacing w:val="-4"/>
        </w:rPr>
        <w:t>9,8</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a w porównaniu z</w:t>
      </w:r>
      <w:r w:rsidR="002E6025">
        <w:rPr>
          <w:rFonts w:eastAsia="Times New Roman" w:cs="Times New Roman"/>
          <w:bCs/>
          <w:spacing w:val="-4"/>
        </w:rPr>
        <w:t xml:space="preserve"> </w:t>
      </w:r>
      <w:r w:rsidR="000F67FA">
        <w:rPr>
          <w:rFonts w:eastAsia="Times New Roman" w:cs="Times New Roman"/>
          <w:bCs/>
          <w:spacing w:val="-4"/>
        </w:rPr>
        <w:t>lipcem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2E6025">
        <w:rPr>
          <w:rFonts w:eastAsia="Times New Roman" w:cs="Times New Roman"/>
          <w:bCs/>
          <w:spacing w:val="-4"/>
        </w:rPr>
        <w:t>3</w:t>
      </w:r>
      <w:r w:rsidR="00316A71" w:rsidRPr="001D1E21">
        <w:rPr>
          <w:rFonts w:eastAsia="Times New Roman" w:cs="Times New Roman"/>
          <w:bCs/>
          <w:spacing w:val="-4"/>
        </w:rPr>
        <w:t xml:space="preserve"> r</w:t>
      </w:r>
      <w:r w:rsidR="00631607" w:rsidRPr="00FE1C2D">
        <w:rPr>
          <w:rFonts w:eastAsia="Times New Roman" w:cs="Times New Roman"/>
          <w:bCs/>
          <w:spacing w:val="-4"/>
        </w:rPr>
        <w:t>.</w:t>
      </w:r>
      <w:r w:rsidR="00BB6B89" w:rsidRPr="00FE1C2D">
        <w:rPr>
          <w:rFonts w:eastAsia="Times New Roman" w:cs="Times New Roman"/>
          <w:bCs/>
          <w:spacing w:val="-4"/>
        </w:rPr>
        <w:t xml:space="preserve"> </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0F67FA">
        <w:rPr>
          <w:rFonts w:eastAsia="Times New Roman" w:cs="Times New Roman"/>
          <w:bCs/>
          <w:spacing w:val="-4"/>
        </w:rPr>
        <w:t>8</w:t>
      </w:r>
      <w:r w:rsidR="00417923" w:rsidRPr="007E02D9">
        <w:rPr>
          <w:rFonts w:eastAsia="Times New Roman" w:cs="Times New Roman"/>
          <w:bCs/>
          <w:spacing w:val="-4"/>
        </w:rPr>
        <w:t>%</w:t>
      </w:r>
      <w:r w:rsidR="00854836" w:rsidRPr="007E02D9">
        <w:t>.</w:t>
      </w:r>
    </w:p>
    <w:p w14:paraId="023F214E"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152F0F7" wp14:editId="05F2EABB">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B5FA28D"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52F0F7"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B5FA28D"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4AED52A6" w14:textId="7EEFB958" w:rsidR="001578AB" w:rsidRPr="009B7A1C" w:rsidRDefault="001578AB" w:rsidP="001578AB">
      <w:pPr>
        <w:jc w:val="both"/>
        <w:rPr>
          <w:shd w:val="clear" w:color="auto" w:fill="FFFFFF"/>
        </w:rPr>
      </w:pPr>
      <w:r w:rsidRPr="001857EF">
        <w:rPr>
          <w:shd w:val="clear" w:color="auto" w:fill="FFFFFF"/>
        </w:rPr>
        <w:t>W</w:t>
      </w:r>
      <w:r w:rsidR="008E6AD8">
        <w:rPr>
          <w:shd w:val="clear" w:color="auto" w:fill="FFFFFF"/>
        </w:rPr>
        <w:t xml:space="preserve"> </w:t>
      </w:r>
      <w:r w:rsidR="000F67FA">
        <w:rPr>
          <w:shd w:val="clear" w:color="auto" w:fill="FFFFFF"/>
        </w:rPr>
        <w:t>sierpniu</w:t>
      </w:r>
      <w:r w:rsidR="00470779">
        <w:rPr>
          <w:shd w:val="clear" w:color="auto" w:fill="FFFFFF"/>
        </w:rPr>
        <w:t xml:space="preserve"> </w:t>
      </w:r>
      <w:r w:rsidRPr="001857EF">
        <w:rPr>
          <w:shd w:val="clear" w:color="auto" w:fill="FFFFFF"/>
        </w:rPr>
        <w:t>202</w:t>
      </w:r>
      <w:r w:rsidR="00A04D1D">
        <w:rPr>
          <w:shd w:val="clear" w:color="auto" w:fill="FFFFFF"/>
        </w:rPr>
        <w:t>3</w:t>
      </w:r>
      <w:r w:rsidRPr="001857EF">
        <w:rPr>
          <w:shd w:val="clear" w:color="auto" w:fill="FFFFFF"/>
        </w:rPr>
        <w:t xml:space="preserve"> r.</w:t>
      </w:r>
      <w:r w:rsidRPr="00EE2C6C">
        <w:rPr>
          <w:shd w:val="clear" w:color="auto" w:fill="FFFFFF"/>
        </w:rPr>
        <w:t xml:space="preserve"> w stosunku do </w:t>
      </w:r>
      <w:r w:rsidR="000F67FA">
        <w:rPr>
          <w:shd w:val="clear" w:color="auto" w:fill="FFFFFF"/>
        </w:rPr>
        <w:t>lipca</w:t>
      </w:r>
      <w:r w:rsidR="00470779">
        <w:rPr>
          <w:shd w:val="clear" w:color="auto" w:fill="FFFFFF"/>
        </w:rPr>
        <w:t xml:space="preserve"> </w:t>
      </w:r>
      <w:r w:rsidRPr="001857EF">
        <w:rPr>
          <w:shd w:val="clear" w:color="auto" w:fill="FFFFFF"/>
        </w:rPr>
        <w:t>202</w:t>
      </w:r>
      <w:r w:rsidR="002E6025">
        <w:rPr>
          <w:shd w:val="clear" w:color="auto" w:fill="FFFFFF"/>
        </w:rPr>
        <w:t>3</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wzrost cen</w:t>
      </w:r>
      <w:r w:rsidR="00774670">
        <w:rPr>
          <w:shd w:val="clear" w:color="auto" w:fill="FFFFFF"/>
        </w:rPr>
        <w:t xml:space="preserve"> </w:t>
      </w:r>
      <w:r w:rsidR="00774670" w:rsidRPr="002B4251">
        <w:rPr>
          <w:shd w:val="clear" w:color="auto" w:fill="FFFFFF"/>
        </w:rPr>
        <w:t>budowy</w:t>
      </w:r>
      <w:r w:rsidR="00774670">
        <w:rPr>
          <w:shd w:val="clear" w:color="auto" w:fill="FFFFFF"/>
        </w:rPr>
        <w:t xml:space="preserve"> </w:t>
      </w:r>
      <w:r w:rsidR="00774670" w:rsidRPr="009B7A1C">
        <w:rPr>
          <w:shd w:val="clear" w:color="auto" w:fill="FFFFFF"/>
        </w:rPr>
        <w:t>obiektów inżynierii lądowej</w:t>
      </w:r>
      <w:r w:rsidR="00774670">
        <w:rPr>
          <w:shd w:val="clear" w:color="auto" w:fill="FFFFFF"/>
        </w:rPr>
        <w:t xml:space="preserve"> </w:t>
      </w:r>
      <w:r w:rsidR="00774670" w:rsidRPr="00C264A5">
        <w:rPr>
          <w:shd w:val="clear" w:color="auto" w:fill="FFFFFF"/>
        </w:rPr>
        <w:t>i </w:t>
      </w:r>
      <w:r w:rsidR="00774670" w:rsidRPr="00B74669">
        <w:rPr>
          <w:shd w:val="clear" w:color="auto" w:fill="FFFFFF"/>
        </w:rPr>
        <w:t>wodnej</w:t>
      </w:r>
      <w:r w:rsidR="009A7C54">
        <w:rPr>
          <w:shd w:val="clear" w:color="auto" w:fill="FFFFFF"/>
        </w:rPr>
        <w:t xml:space="preserve"> </w:t>
      </w:r>
      <w:r w:rsidR="000F67FA">
        <w:rPr>
          <w:shd w:val="clear" w:color="auto" w:fill="FFFFFF"/>
        </w:rPr>
        <w:t>o 0,9%</w:t>
      </w:r>
      <w:r w:rsidR="00325621">
        <w:rPr>
          <w:shd w:val="clear" w:color="auto" w:fill="FFFFFF"/>
        </w:rPr>
        <w:t>,</w:t>
      </w:r>
      <w:r w:rsidR="00034499">
        <w:rPr>
          <w:shd w:val="clear" w:color="auto" w:fill="FFFFFF"/>
        </w:rPr>
        <w:t xml:space="preserve">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4A5007">
        <w:rPr>
          <w:shd w:val="clear" w:color="auto" w:fill="FFFFFF"/>
        </w:rPr>
        <w:t xml:space="preserve"> o 0,</w:t>
      </w:r>
      <w:r w:rsidR="00325621">
        <w:rPr>
          <w:shd w:val="clear" w:color="auto" w:fill="FFFFFF"/>
        </w:rPr>
        <w:t>7</w:t>
      </w:r>
      <w:r w:rsidR="004A5007">
        <w:rPr>
          <w:shd w:val="clear" w:color="auto" w:fill="FFFFFF"/>
        </w:rPr>
        <w:t>%</w:t>
      </w:r>
      <w:r w:rsidR="00325621">
        <w:rPr>
          <w:shd w:val="clear" w:color="auto" w:fill="FFFFFF"/>
        </w:rPr>
        <w:t>, a także</w:t>
      </w:r>
      <w:r w:rsidR="00D66905">
        <w:rPr>
          <w:shd w:val="clear" w:color="auto" w:fill="FFFFFF"/>
        </w:rPr>
        <w:t xml:space="preserve"> </w:t>
      </w:r>
      <w:r w:rsidR="002D4402">
        <w:rPr>
          <w:shd w:val="clear" w:color="auto" w:fill="FFFFFF"/>
        </w:rPr>
        <w:t xml:space="preserve">budowy </w:t>
      </w:r>
      <w:r w:rsidR="002D4402" w:rsidRPr="00B63FF7">
        <w:rPr>
          <w:shd w:val="clear" w:color="auto" w:fill="FFFFFF"/>
        </w:rPr>
        <w:t>budynków</w:t>
      </w:r>
      <w:r w:rsidR="00774670">
        <w:rPr>
          <w:shd w:val="clear" w:color="auto" w:fill="FFFFFF"/>
        </w:rPr>
        <w:t xml:space="preserve"> </w:t>
      </w:r>
      <w:r w:rsidR="00774670" w:rsidRPr="00D66905">
        <w:rPr>
          <w:shd w:val="clear" w:color="auto" w:fill="FFFFFF"/>
        </w:rPr>
        <w:t>o 0,</w:t>
      </w:r>
      <w:r w:rsidR="004A5007">
        <w:rPr>
          <w:shd w:val="clear" w:color="auto" w:fill="FFFFFF"/>
        </w:rPr>
        <w:t>6</w:t>
      </w:r>
      <w:r w:rsidR="00774670" w:rsidRPr="00D66905">
        <w:rPr>
          <w:shd w:val="clear" w:color="auto" w:fill="FFFFFF"/>
        </w:rPr>
        <w:t>%</w:t>
      </w:r>
      <w:r w:rsidR="00D66905">
        <w:rPr>
          <w:shd w:val="clear" w:color="auto" w:fill="FFFFFF"/>
        </w:rPr>
        <w:t>.</w:t>
      </w:r>
      <w:r w:rsidR="002D4402">
        <w:rPr>
          <w:shd w:val="clear" w:color="auto" w:fill="FFFFFF"/>
        </w:rPr>
        <w:t xml:space="preserve"> </w:t>
      </w:r>
    </w:p>
    <w:p w14:paraId="0D8895AF" w14:textId="0E01DC68"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2E6025">
        <w:rPr>
          <w:shd w:val="clear" w:color="auto" w:fill="FFFFFF"/>
        </w:rPr>
        <w:t xml:space="preserve"> </w:t>
      </w:r>
      <w:r w:rsidR="004A5007">
        <w:rPr>
          <w:shd w:val="clear" w:color="auto" w:fill="FFFFFF"/>
        </w:rPr>
        <w:t>sierpniem</w:t>
      </w:r>
      <w:r w:rsidR="00EF78A1">
        <w:rPr>
          <w:shd w:val="clear" w:color="auto" w:fill="FFFFFF"/>
        </w:rPr>
        <w:t xml:space="preserve"> </w:t>
      </w:r>
      <w:r w:rsidRPr="00484223">
        <w:rPr>
          <w:shd w:val="clear" w:color="auto" w:fill="FFFFFF"/>
        </w:rPr>
        <w:t>202</w:t>
      </w:r>
      <w:r w:rsidR="00A04D1D">
        <w:rPr>
          <w:shd w:val="clear" w:color="auto" w:fill="FFFFFF"/>
        </w:rPr>
        <w:t>2</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1D40F0">
        <w:rPr>
          <w:shd w:val="clear" w:color="auto" w:fill="FFFFFF"/>
        </w:rPr>
        <w:t>10,8</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5F0A89">
        <w:rPr>
          <w:shd w:val="clear" w:color="auto" w:fill="FFFFFF"/>
        </w:rPr>
        <w:t>(</w:t>
      </w:r>
      <w:r w:rsidR="00F43224" w:rsidRPr="006F277C">
        <w:rPr>
          <w:shd w:val="clear" w:color="auto" w:fill="FFFFFF"/>
        </w:rPr>
        <w:t>o </w:t>
      </w:r>
      <w:r w:rsidR="005F760E" w:rsidRPr="006F277C">
        <w:rPr>
          <w:shd w:val="clear" w:color="auto" w:fill="FFFFFF"/>
        </w:rPr>
        <w:t>9</w:t>
      </w:r>
      <w:r w:rsidRPr="006F277C">
        <w:rPr>
          <w:shd w:val="clear" w:color="auto" w:fill="FFFFFF"/>
        </w:rPr>
        <w:t>,</w:t>
      </w:r>
      <w:r w:rsidR="001D40F0">
        <w:rPr>
          <w:shd w:val="clear" w:color="auto" w:fill="FFFFFF"/>
        </w:rPr>
        <w:t>2</w:t>
      </w:r>
      <w:r w:rsidRPr="006F277C">
        <w:rPr>
          <w:shd w:val="clear" w:color="auto" w:fill="FFFFFF"/>
        </w:rPr>
        <w:t>%</w:t>
      </w:r>
      <w:r w:rsidR="005F0A89">
        <w:rPr>
          <w:shd w:val="clear" w:color="auto" w:fill="FFFFFF"/>
        </w:rPr>
        <w:t>)</w:t>
      </w:r>
      <w:r w:rsidR="001D40F0">
        <w:rPr>
          <w:shd w:val="clear" w:color="auto" w:fill="FFFFFF"/>
        </w:rPr>
        <w:t xml:space="preserve"> 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9,1%).</w:t>
      </w:r>
    </w:p>
    <w:p w14:paraId="5EE56EB3" w14:textId="77777777" w:rsidR="005F0A89" w:rsidRDefault="005F0A89" w:rsidP="001578AB">
      <w:pPr>
        <w:jc w:val="both"/>
        <w:rPr>
          <w:shd w:val="clear" w:color="auto" w:fill="FFFFFF"/>
        </w:rPr>
      </w:pPr>
    </w:p>
    <w:p w14:paraId="5FFDE1A3" w14:textId="444A7C93" w:rsidR="001578AB" w:rsidRDefault="001578AB" w:rsidP="00967374">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005E0E58">
        <w:rPr>
          <w:b/>
          <w:shd w:val="clear" w:color="auto" w:fill="FFFFFF"/>
        </w:rPr>
        <w:t>w</w:t>
      </w:r>
      <w:r w:rsidR="001078C4">
        <w:rPr>
          <w:b/>
          <w:shd w:val="clear" w:color="auto" w:fill="FFFFFF"/>
        </w:rPr>
        <w:t xml:space="preserve"> </w:t>
      </w:r>
      <w:r w:rsidR="000F7BBB">
        <w:rPr>
          <w:b/>
          <w:shd w:val="clear" w:color="auto" w:fill="FFFFFF"/>
        </w:rPr>
        <w:t xml:space="preserve">lipcu </w:t>
      </w:r>
      <w:r w:rsidR="001D40F0">
        <w:rPr>
          <w:b/>
          <w:shd w:val="clear" w:color="auto" w:fill="FFFFFF"/>
        </w:rPr>
        <w:t xml:space="preserve">i sierpniu </w:t>
      </w:r>
      <w:r w:rsidR="00FE4548">
        <w:rPr>
          <w:b/>
          <w:shd w:val="clear" w:color="auto" w:fill="FFFFFF"/>
        </w:rPr>
        <w:t>2023</w:t>
      </w:r>
      <w:r w:rsidR="006A291B">
        <w:rPr>
          <w:b/>
          <w:shd w:val="clear" w:color="auto" w:fill="FFFFFF"/>
        </w:rPr>
        <w:t xml:space="preserve"> </w:t>
      </w:r>
      <w:r w:rsidR="00FE4548">
        <w:rPr>
          <w:b/>
          <w:shd w:val="clear" w:color="auto" w:fill="FFFFFF"/>
        </w:rPr>
        <w:t>r.</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czerwcu i lipcu 2023 r."/>
        <w:tblDescription w:val="Wskaźniki cen produkcji budowlano-montażowej w  różnych okresach odniesienia: lipiec 2023 r. do czerwca  2023 r., lipiec 2023 r. do analogicznego okresu roku ubiegłego tj. lipca 2022 r., sierpień 2023 r. do analogicznego okresu roku ubiegłego tj. sierpnia 2022 r., sierpień 2023 r. do lipca 2023 r., lipiec 2023 r. do grudnia 2022 r,, narastająco styczeń - sierpień 2023 r. do stycznia - sierpień 2022 r.  "/>
      </w:tblPr>
      <w:tblGrid>
        <w:gridCol w:w="2194"/>
        <w:gridCol w:w="953"/>
        <w:gridCol w:w="953"/>
        <w:gridCol w:w="953"/>
        <w:gridCol w:w="953"/>
        <w:gridCol w:w="953"/>
        <w:gridCol w:w="979"/>
      </w:tblGrid>
      <w:tr w:rsidR="00003BD1" w:rsidRPr="002929E3" w14:paraId="4CA0EF04" w14:textId="77777777" w:rsidTr="002E6025">
        <w:tc>
          <w:tcPr>
            <w:tcW w:w="2194" w:type="dxa"/>
            <w:tcBorders>
              <w:top w:val="single" w:sz="4" w:space="0" w:color="auto"/>
              <w:bottom w:val="nil"/>
              <w:right w:val="single" w:sz="4" w:space="0" w:color="auto"/>
            </w:tcBorders>
          </w:tcPr>
          <w:p w14:paraId="29C60435" w14:textId="77777777" w:rsidR="00003BD1" w:rsidRDefault="00003BD1" w:rsidP="003B10F3">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C9C1E80" w14:textId="37D3468D" w:rsidR="00003BD1" w:rsidRPr="002929E3" w:rsidRDefault="00EF78A1" w:rsidP="00BB46B7">
            <w:pPr>
              <w:jc w:val="center"/>
              <w:rPr>
                <w:shd w:val="clear" w:color="auto" w:fill="FFFFFF"/>
              </w:rPr>
            </w:pPr>
            <w:r>
              <w:rPr>
                <w:color w:val="000000" w:themeColor="text1"/>
                <w:sz w:val="16"/>
                <w:szCs w:val="16"/>
              </w:rPr>
              <w:t>0</w:t>
            </w:r>
            <w:r w:rsidR="000F67FA">
              <w:rPr>
                <w:color w:val="000000" w:themeColor="text1"/>
                <w:sz w:val="16"/>
                <w:szCs w:val="16"/>
              </w:rPr>
              <w:t>7</w:t>
            </w:r>
            <w:r>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2859" w:type="dxa"/>
            <w:gridSpan w:val="3"/>
            <w:tcBorders>
              <w:top w:val="single" w:sz="4" w:space="0" w:color="auto"/>
              <w:bottom w:val="single" w:sz="4" w:space="0" w:color="001D77"/>
            </w:tcBorders>
          </w:tcPr>
          <w:p w14:paraId="7C4AE5A5" w14:textId="6A50E947" w:rsidR="00003BD1" w:rsidRPr="002929E3" w:rsidRDefault="00EF78A1" w:rsidP="00BB46B7">
            <w:pPr>
              <w:jc w:val="center"/>
              <w:rPr>
                <w:shd w:val="clear" w:color="auto" w:fill="FFFFFF"/>
              </w:rPr>
            </w:pPr>
            <w:r>
              <w:rPr>
                <w:color w:val="000000" w:themeColor="text1"/>
                <w:sz w:val="16"/>
                <w:szCs w:val="16"/>
              </w:rPr>
              <w:t>0</w:t>
            </w:r>
            <w:r w:rsidR="000F67FA">
              <w:rPr>
                <w:color w:val="000000" w:themeColor="text1"/>
                <w:sz w:val="16"/>
                <w:szCs w:val="16"/>
              </w:rPr>
              <w:t>8</w:t>
            </w:r>
            <w:r>
              <w:rPr>
                <w:color w:val="000000" w:themeColor="text1"/>
                <w:sz w:val="16"/>
                <w:szCs w:val="16"/>
              </w:rPr>
              <w:t xml:space="preserve"> </w:t>
            </w:r>
            <w:r w:rsidR="00003BD1" w:rsidRPr="002929E3">
              <w:rPr>
                <w:color w:val="000000" w:themeColor="text1"/>
                <w:sz w:val="16"/>
                <w:szCs w:val="16"/>
              </w:rPr>
              <w:t>202</w:t>
            </w:r>
            <w:r w:rsidR="002E6025">
              <w:rPr>
                <w:color w:val="000000" w:themeColor="text1"/>
                <w:sz w:val="16"/>
                <w:szCs w:val="16"/>
              </w:rPr>
              <w:t>3</w:t>
            </w:r>
          </w:p>
        </w:tc>
        <w:tc>
          <w:tcPr>
            <w:tcW w:w="979" w:type="dxa"/>
            <w:tcBorders>
              <w:top w:val="single" w:sz="4" w:space="0" w:color="auto"/>
              <w:bottom w:val="single" w:sz="4" w:space="0" w:color="001D77"/>
            </w:tcBorders>
          </w:tcPr>
          <w:p w14:paraId="6058E047" w14:textId="1F955BB8"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0</w:t>
            </w:r>
            <w:r w:rsidR="000F67FA">
              <w:rPr>
                <w:color w:val="000000" w:themeColor="text1"/>
                <w:sz w:val="16"/>
                <w:szCs w:val="16"/>
              </w:rPr>
              <w:t>8</w:t>
            </w:r>
            <w:r w:rsidR="00EF78A1">
              <w:rPr>
                <w:color w:val="000000" w:themeColor="text1"/>
                <w:sz w:val="16"/>
                <w:szCs w:val="16"/>
              </w:rPr>
              <w:t xml:space="preserve"> </w:t>
            </w:r>
            <w:r w:rsidRPr="002929E3">
              <w:rPr>
                <w:color w:val="000000" w:themeColor="text1"/>
                <w:sz w:val="16"/>
                <w:szCs w:val="16"/>
              </w:rPr>
              <w:t>202</w:t>
            </w:r>
            <w:r w:rsidR="002E6025">
              <w:rPr>
                <w:color w:val="000000" w:themeColor="text1"/>
                <w:sz w:val="16"/>
                <w:szCs w:val="16"/>
              </w:rPr>
              <w:t>3</w:t>
            </w:r>
          </w:p>
        </w:tc>
      </w:tr>
      <w:tr w:rsidR="00003BD1" w:rsidRPr="002929E3" w14:paraId="10BC0FDC" w14:textId="77777777" w:rsidTr="002E6025">
        <w:tc>
          <w:tcPr>
            <w:tcW w:w="2194" w:type="dxa"/>
            <w:tcBorders>
              <w:top w:val="nil"/>
              <w:bottom w:val="single" w:sz="12" w:space="0" w:color="001D77"/>
            </w:tcBorders>
          </w:tcPr>
          <w:p w14:paraId="54FE4385" w14:textId="77777777" w:rsidR="00003BD1" w:rsidRDefault="00003BD1" w:rsidP="003B10F3">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397121B4" w14:textId="0978F0AA" w:rsidR="00003BD1" w:rsidRPr="00687D68" w:rsidRDefault="00EF78A1" w:rsidP="00BB46B7">
            <w:pPr>
              <w:rPr>
                <w:spacing w:val="-12"/>
                <w:sz w:val="15"/>
                <w:szCs w:val="15"/>
                <w:shd w:val="clear" w:color="auto" w:fill="FFFFFF"/>
              </w:rPr>
            </w:pPr>
            <w:r>
              <w:rPr>
                <w:color w:val="000000" w:themeColor="text1"/>
                <w:spacing w:val="-12"/>
                <w:sz w:val="15"/>
                <w:szCs w:val="15"/>
              </w:rPr>
              <w:t>0</w:t>
            </w:r>
            <w:r w:rsidR="000F67FA">
              <w:rPr>
                <w:color w:val="000000" w:themeColor="text1"/>
                <w:spacing w:val="-12"/>
                <w:sz w:val="15"/>
                <w:szCs w:val="15"/>
              </w:rPr>
              <w:t>6</w:t>
            </w:r>
            <w:r>
              <w:rPr>
                <w:color w:val="000000" w:themeColor="text1"/>
                <w:spacing w:val="-12"/>
                <w:sz w:val="15"/>
                <w:szCs w:val="15"/>
              </w:rPr>
              <w:t xml:space="preserve"> </w:t>
            </w:r>
            <w:r w:rsidR="00003BD1" w:rsidRPr="00687D68">
              <w:rPr>
                <w:color w:val="000000" w:themeColor="text1"/>
                <w:spacing w:val="-12"/>
                <w:sz w:val="15"/>
                <w:szCs w:val="15"/>
              </w:rPr>
              <w:t>202</w:t>
            </w:r>
            <w:r w:rsidR="006517AA">
              <w:rPr>
                <w:color w:val="000000" w:themeColor="text1"/>
                <w:spacing w:val="-12"/>
                <w:sz w:val="15"/>
                <w:szCs w:val="15"/>
              </w:rPr>
              <w:t>3</w:t>
            </w:r>
            <w:r w:rsidR="00003BD1" w:rsidRPr="00687D68">
              <w:rPr>
                <w:color w:val="000000" w:themeColor="text1"/>
                <w:spacing w:val="-12"/>
                <w:sz w:val="15"/>
                <w:szCs w:val="15"/>
              </w:rPr>
              <w:t>=100</w:t>
            </w:r>
          </w:p>
        </w:tc>
        <w:tc>
          <w:tcPr>
            <w:tcW w:w="1906" w:type="dxa"/>
            <w:gridSpan w:val="2"/>
            <w:tcBorders>
              <w:top w:val="single" w:sz="4" w:space="0" w:color="001D77"/>
              <w:bottom w:val="single" w:sz="12" w:space="0" w:color="001D77"/>
            </w:tcBorders>
          </w:tcPr>
          <w:p w14:paraId="4426CECE" w14:textId="77777777" w:rsidR="00003BD1" w:rsidRPr="002929E3" w:rsidRDefault="00003BD1" w:rsidP="002E6025">
            <w:pPr>
              <w:jc w:val="center"/>
              <w:rPr>
                <w:shd w:val="clear" w:color="auto" w:fill="FFFFFF"/>
              </w:rPr>
            </w:pPr>
            <w:r w:rsidRPr="002929E3">
              <w:rPr>
                <w:color w:val="000000" w:themeColor="text1"/>
                <w:sz w:val="16"/>
                <w:szCs w:val="16"/>
              </w:rPr>
              <w:t>analogiczny okres 20</w:t>
            </w:r>
            <w:r>
              <w:rPr>
                <w:color w:val="000000" w:themeColor="text1"/>
                <w:sz w:val="16"/>
                <w:szCs w:val="16"/>
              </w:rPr>
              <w:t>2</w:t>
            </w:r>
            <w:r w:rsidR="002E6025">
              <w:rPr>
                <w:color w:val="000000" w:themeColor="text1"/>
                <w:sz w:val="16"/>
                <w:szCs w:val="16"/>
              </w:rPr>
              <w:t>2</w:t>
            </w:r>
            <w:r w:rsidRPr="002929E3">
              <w:rPr>
                <w:color w:val="000000" w:themeColor="text1"/>
                <w:sz w:val="16"/>
                <w:szCs w:val="16"/>
              </w:rPr>
              <w:t>=100</w:t>
            </w:r>
          </w:p>
        </w:tc>
        <w:tc>
          <w:tcPr>
            <w:tcW w:w="953" w:type="dxa"/>
            <w:tcBorders>
              <w:top w:val="single" w:sz="4" w:space="0" w:color="001D77"/>
              <w:bottom w:val="single" w:sz="12" w:space="0" w:color="001D77"/>
            </w:tcBorders>
          </w:tcPr>
          <w:p w14:paraId="1FD89B91" w14:textId="0142336B" w:rsidR="00003BD1" w:rsidRPr="00556A03" w:rsidRDefault="00EF78A1" w:rsidP="00BB46B7">
            <w:pPr>
              <w:rPr>
                <w:color w:val="000000" w:themeColor="text1"/>
                <w:spacing w:val="-14"/>
                <w:sz w:val="16"/>
                <w:szCs w:val="16"/>
              </w:rPr>
            </w:pPr>
            <w:r w:rsidRPr="00556A03">
              <w:rPr>
                <w:color w:val="000000" w:themeColor="text1"/>
                <w:spacing w:val="-14"/>
                <w:sz w:val="16"/>
                <w:szCs w:val="16"/>
              </w:rPr>
              <w:t>0</w:t>
            </w:r>
            <w:r w:rsidR="000F67FA">
              <w:rPr>
                <w:color w:val="000000" w:themeColor="text1"/>
                <w:spacing w:val="-14"/>
                <w:sz w:val="16"/>
                <w:szCs w:val="16"/>
              </w:rPr>
              <w:t>7</w:t>
            </w:r>
            <w:r w:rsidRPr="00556A03">
              <w:rPr>
                <w:color w:val="000000" w:themeColor="text1"/>
                <w:spacing w:val="-14"/>
                <w:sz w:val="16"/>
                <w:szCs w:val="16"/>
              </w:rPr>
              <w:t xml:space="preserve"> </w:t>
            </w:r>
            <w:r w:rsidR="00003BD1" w:rsidRPr="00556A03">
              <w:rPr>
                <w:color w:val="000000" w:themeColor="text1"/>
                <w:spacing w:val="-14"/>
                <w:sz w:val="16"/>
                <w:szCs w:val="16"/>
              </w:rPr>
              <w:t>202</w:t>
            </w:r>
            <w:r w:rsidR="002E6025" w:rsidRPr="00556A03">
              <w:rPr>
                <w:color w:val="000000" w:themeColor="text1"/>
                <w:spacing w:val="-14"/>
                <w:sz w:val="16"/>
                <w:szCs w:val="16"/>
              </w:rPr>
              <w:t>3</w:t>
            </w:r>
            <w:r w:rsidR="00003BD1" w:rsidRPr="00556A03">
              <w:rPr>
                <w:color w:val="000000" w:themeColor="text1"/>
                <w:spacing w:val="-14"/>
                <w:sz w:val="16"/>
                <w:szCs w:val="16"/>
              </w:rPr>
              <w:t>=100</w:t>
            </w:r>
          </w:p>
        </w:tc>
        <w:tc>
          <w:tcPr>
            <w:tcW w:w="953" w:type="dxa"/>
            <w:tcBorders>
              <w:top w:val="single" w:sz="4" w:space="0" w:color="001D77"/>
              <w:bottom w:val="single" w:sz="12" w:space="0" w:color="001D77"/>
            </w:tcBorders>
          </w:tcPr>
          <w:p w14:paraId="53D4BE46" w14:textId="77777777" w:rsidR="00003BD1" w:rsidRPr="00577244" w:rsidRDefault="00003BD1" w:rsidP="002E6025">
            <w:pPr>
              <w:rPr>
                <w:color w:val="000000" w:themeColor="text1"/>
                <w:spacing w:val="-12"/>
                <w:sz w:val="15"/>
                <w:szCs w:val="15"/>
              </w:rPr>
            </w:pPr>
            <w:r>
              <w:rPr>
                <w:color w:val="000000" w:themeColor="text1"/>
                <w:spacing w:val="-12"/>
                <w:sz w:val="15"/>
                <w:szCs w:val="15"/>
              </w:rPr>
              <w:t xml:space="preserve">12 </w:t>
            </w:r>
            <w:r w:rsidRPr="00577244">
              <w:rPr>
                <w:color w:val="000000" w:themeColor="text1"/>
                <w:spacing w:val="-12"/>
                <w:sz w:val="15"/>
                <w:szCs w:val="15"/>
              </w:rPr>
              <w:t xml:space="preserve"> 202</w:t>
            </w:r>
            <w:r w:rsidR="002E6025">
              <w:rPr>
                <w:color w:val="000000" w:themeColor="text1"/>
                <w:spacing w:val="-12"/>
                <w:sz w:val="15"/>
                <w:szCs w:val="15"/>
              </w:rPr>
              <w:t>2</w:t>
            </w:r>
            <w:r w:rsidRPr="00577244">
              <w:rPr>
                <w:color w:val="000000" w:themeColor="text1"/>
                <w:spacing w:val="-12"/>
                <w:sz w:val="15"/>
                <w:szCs w:val="15"/>
              </w:rPr>
              <w:t>=100</w:t>
            </w:r>
          </w:p>
        </w:tc>
        <w:tc>
          <w:tcPr>
            <w:tcW w:w="979" w:type="dxa"/>
            <w:tcBorders>
              <w:top w:val="single" w:sz="4" w:space="0" w:color="001D77"/>
              <w:bottom w:val="single" w:sz="12" w:space="0" w:color="001D77"/>
            </w:tcBorders>
          </w:tcPr>
          <w:p w14:paraId="239470E7" w14:textId="69585389" w:rsidR="00003BD1" w:rsidRPr="002929E3" w:rsidRDefault="00003BD1" w:rsidP="00BB46B7">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EF78A1">
              <w:rPr>
                <w:color w:val="000000" w:themeColor="text1"/>
                <w:sz w:val="16"/>
                <w:szCs w:val="16"/>
              </w:rPr>
              <w:t>0</w:t>
            </w:r>
            <w:r w:rsidR="000F67FA">
              <w:rPr>
                <w:color w:val="000000" w:themeColor="text1"/>
                <w:sz w:val="16"/>
                <w:szCs w:val="16"/>
              </w:rPr>
              <w:t>8</w:t>
            </w:r>
            <w:r w:rsidR="00EF78A1">
              <w:rPr>
                <w:color w:val="000000" w:themeColor="text1"/>
                <w:sz w:val="16"/>
                <w:szCs w:val="16"/>
              </w:rPr>
              <w:t xml:space="preserve"> </w:t>
            </w:r>
            <w:r w:rsidRPr="002929E3">
              <w:rPr>
                <w:color w:val="000000" w:themeColor="text1"/>
                <w:sz w:val="16"/>
                <w:szCs w:val="16"/>
              </w:rPr>
              <w:t>20</w:t>
            </w:r>
            <w:r>
              <w:rPr>
                <w:color w:val="000000" w:themeColor="text1"/>
                <w:sz w:val="16"/>
                <w:szCs w:val="16"/>
              </w:rPr>
              <w:t>2</w:t>
            </w:r>
            <w:r w:rsidR="002E6025">
              <w:rPr>
                <w:color w:val="000000" w:themeColor="text1"/>
                <w:sz w:val="16"/>
                <w:szCs w:val="16"/>
              </w:rPr>
              <w:t>2</w:t>
            </w:r>
            <w:r>
              <w:rPr>
                <w:color w:val="000000" w:themeColor="text1"/>
                <w:sz w:val="16"/>
                <w:szCs w:val="16"/>
              </w:rPr>
              <w:t>=100</w:t>
            </w:r>
          </w:p>
        </w:tc>
      </w:tr>
      <w:tr w:rsidR="000F67FA" w:rsidRPr="00173157" w14:paraId="313BF372" w14:textId="77777777" w:rsidTr="003B10F3">
        <w:tc>
          <w:tcPr>
            <w:tcW w:w="2194" w:type="dxa"/>
          </w:tcPr>
          <w:p w14:paraId="19B91868" w14:textId="77777777" w:rsidR="000F67FA" w:rsidRPr="002929E3" w:rsidRDefault="000F67FA" w:rsidP="000F67FA">
            <w:pPr>
              <w:rPr>
                <w:shd w:val="clear" w:color="auto" w:fill="FFFFFF"/>
              </w:rPr>
            </w:pPr>
            <w:r w:rsidRPr="002929E3">
              <w:rPr>
                <w:b/>
                <w:color w:val="000000" w:themeColor="text1"/>
                <w:sz w:val="16"/>
                <w:szCs w:val="16"/>
              </w:rPr>
              <w:t>OGÓŁEM</w:t>
            </w:r>
          </w:p>
        </w:tc>
        <w:tc>
          <w:tcPr>
            <w:tcW w:w="953" w:type="dxa"/>
            <w:vAlign w:val="center"/>
          </w:tcPr>
          <w:p w14:paraId="6CEA0B12" w14:textId="35486BA6" w:rsidR="000F67FA" w:rsidRPr="00076686" w:rsidRDefault="000F67FA" w:rsidP="000F67FA">
            <w:pPr>
              <w:jc w:val="right"/>
              <w:rPr>
                <w:rFonts w:cs="Arial"/>
                <w:b/>
                <w:color w:val="000000" w:themeColor="text1"/>
                <w:sz w:val="16"/>
                <w:szCs w:val="16"/>
              </w:rPr>
            </w:pPr>
            <w:r>
              <w:rPr>
                <w:rFonts w:cs="Arial"/>
                <w:b/>
                <w:color w:val="000000" w:themeColor="text1"/>
                <w:sz w:val="16"/>
                <w:szCs w:val="16"/>
              </w:rPr>
              <w:t>100,7</w:t>
            </w:r>
          </w:p>
        </w:tc>
        <w:tc>
          <w:tcPr>
            <w:tcW w:w="953" w:type="dxa"/>
            <w:vAlign w:val="center"/>
          </w:tcPr>
          <w:p w14:paraId="69B7A1B4" w14:textId="752DFEA4" w:rsidR="000F67FA" w:rsidRPr="00076686" w:rsidRDefault="000F67FA" w:rsidP="000F67FA">
            <w:pPr>
              <w:jc w:val="right"/>
              <w:rPr>
                <w:rFonts w:cs="Arial"/>
                <w:b/>
                <w:color w:val="000000" w:themeColor="text1"/>
                <w:sz w:val="16"/>
                <w:szCs w:val="16"/>
              </w:rPr>
            </w:pPr>
            <w:r w:rsidRPr="00076686">
              <w:rPr>
                <w:rFonts w:cs="Arial"/>
                <w:b/>
                <w:color w:val="000000" w:themeColor="text1"/>
                <w:sz w:val="16"/>
                <w:szCs w:val="16"/>
              </w:rPr>
              <w:t>110,</w:t>
            </w:r>
            <w:r>
              <w:rPr>
                <w:rFonts w:cs="Arial"/>
                <w:b/>
                <w:color w:val="000000" w:themeColor="text1"/>
                <w:sz w:val="16"/>
                <w:szCs w:val="16"/>
              </w:rPr>
              <w:t>0</w:t>
            </w:r>
          </w:p>
        </w:tc>
        <w:tc>
          <w:tcPr>
            <w:tcW w:w="953" w:type="dxa"/>
            <w:vAlign w:val="center"/>
          </w:tcPr>
          <w:p w14:paraId="44C37372" w14:textId="518DA81D" w:rsidR="000F67FA" w:rsidRPr="00076686" w:rsidRDefault="004A5007" w:rsidP="000F67FA">
            <w:pPr>
              <w:jc w:val="right"/>
              <w:rPr>
                <w:rFonts w:cs="Arial"/>
                <w:b/>
                <w:color w:val="000000" w:themeColor="text1"/>
                <w:sz w:val="16"/>
                <w:szCs w:val="16"/>
              </w:rPr>
            </w:pPr>
            <w:r>
              <w:rPr>
                <w:rFonts w:cs="Arial"/>
                <w:b/>
                <w:color w:val="000000" w:themeColor="text1"/>
                <w:sz w:val="16"/>
                <w:szCs w:val="16"/>
              </w:rPr>
              <w:t>109,8</w:t>
            </w:r>
          </w:p>
        </w:tc>
        <w:tc>
          <w:tcPr>
            <w:tcW w:w="953" w:type="dxa"/>
            <w:vAlign w:val="center"/>
          </w:tcPr>
          <w:p w14:paraId="1930BC53" w14:textId="693C7768" w:rsidR="000F67FA" w:rsidRPr="00076686" w:rsidRDefault="004A5007" w:rsidP="000F67FA">
            <w:pPr>
              <w:jc w:val="right"/>
              <w:rPr>
                <w:rFonts w:cs="Arial"/>
                <w:b/>
                <w:color w:val="000000" w:themeColor="text1"/>
                <w:sz w:val="16"/>
                <w:szCs w:val="16"/>
              </w:rPr>
            </w:pPr>
            <w:r>
              <w:rPr>
                <w:rFonts w:cs="Arial"/>
                <w:b/>
                <w:color w:val="000000" w:themeColor="text1"/>
                <w:sz w:val="16"/>
                <w:szCs w:val="16"/>
              </w:rPr>
              <w:t>100,8</w:t>
            </w:r>
          </w:p>
        </w:tc>
        <w:tc>
          <w:tcPr>
            <w:tcW w:w="953" w:type="dxa"/>
            <w:vAlign w:val="center"/>
          </w:tcPr>
          <w:p w14:paraId="7DB582CE" w14:textId="34B78FC4" w:rsidR="000F67FA" w:rsidRPr="00076686" w:rsidRDefault="004A5007" w:rsidP="000F67FA">
            <w:pPr>
              <w:jc w:val="right"/>
              <w:rPr>
                <w:rFonts w:cs="Arial"/>
                <w:b/>
                <w:color w:val="000000" w:themeColor="text1"/>
                <w:sz w:val="16"/>
                <w:szCs w:val="16"/>
              </w:rPr>
            </w:pPr>
            <w:r>
              <w:rPr>
                <w:rFonts w:cs="Arial"/>
                <w:b/>
                <w:color w:val="000000" w:themeColor="text1"/>
                <w:sz w:val="16"/>
                <w:szCs w:val="16"/>
              </w:rPr>
              <w:t>105,5</w:t>
            </w:r>
          </w:p>
        </w:tc>
        <w:tc>
          <w:tcPr>
            <w:tcW w:w="979" w:type="dxa"/>
            <w:vAlign w:val="center"/>
          </w:tcPr>
          <w:p w14:paraId="3768240E" w14:textId="6C3D5782" w:rsidR="000F67FA" w:rsidRPr="00076686" w:rsidRDefault="004A5007" w:rsidP="000F67FA">
            <w:pPr>
              <w:jc w:val="right"/>
              <w:rPr>
                <w:rFonts w:cs="Arial"/>
                <w:b/>
                <w:color w:val="000000" w:themeColor="text1"/>
                <w:sz w:val="16"/>
                <w:szCs w:val="16"/>
              </w:rPr>
            </w:pPr>
            <w:r>
              <w:rPr>
                <w:rFonts w:cs="Arial"/>
                <w:b/>
                <w:color w:val="000000" w:themeColor="text1"/>
                <w:sz w:val="16"/>
                <w:szCs w:val="16"/>
              </w:rPr>
              <w:t>111,3</w:t>
            </w:r>
          </w:p>
        </w:tc>
      </w:tr>
      <w:tr w:rsidR="000F67FA" w:rsidRPr="00173157" w14:paraId="67AEB40A" w14:textId="77777777" w:rsidTr="003B10F3">
        <w:tc>
          <w:tcPr>
            <w:tcW w:w="2194" w:type="dxa"/>
          </w:tcPr>
          <w:p w14:paraId="63F72564" w14:textId="77777777" w:rsidR="000F67FA" w:rsidRPr="002929E3" w:rsidRDefault="000F67FA" w:rsidP="000F67FA">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1B626A63" w14:textId="31274A2B" w:rsidR="000F67FA" w:rsidRPr="00076686" w:rsidRDefault="000F67FA" w:rsidP="000F67FA">
            <w:pPr>
              <w:jc w:val="right"/>
              <w:rPr>
                <w:rFonts w:cs="Arial"/>
                <w:color w:val="000000" w:themeColor="text1"/>
                <w:sz w:val="16"/>
                <w:szCs w:val="16"/>
              </w:rPr>
            </w:pPr>
            <w:r w:rsidRPr="00076686">
              <w:rPr>
                <w:rFonts w:cs="Arial"/>
                <w:color w:val="000000" w:themeColor="text1"/>
                <w:sz w:val="16"/>
                <w:szCs w:val="16"/>
              </w:rPr>
              <w:t>100,</w:t>
            </w:r>
            <w:r>
              <w:rPr>
                <w:rFonts w:cs="Arial"/>
                <w:color w:val="000000" w:themeColor="text1"/>
                <w:sz w:val="16"/>
                <w:szCs w:val="16"/>
              </w:rPr>
              <w:t>6</w:t>
            </w:r>
          </w:p>
        </w:tc>
        <w:tc>
          <w:tcPr>
            <w:tcW w:w="953" w:type="dxa"/>
            <w:vAlign w:val="center"/>
          </w:tcPr>
          <w:p w14:paraId="29981183" w14:textId="7F51CCEC" w:rsidR="000F67FA" w:rsidRPr="00076686" w:rsidRDefault="000F67FA" w:rsidP="000F67FA">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4</w:t>
            </w:r>
          </w:p>
        </w:tc>
        <w:tc>
          <w:tcPr>
            <w:tcW w:w="953" w:type="dxa"/>
            <w:vAlign w:val="center"/>
          </w:tcPr>
          <w:p w14:paraId="49E4953F" w14:textId="10F406D8" w:rsidR="000F67FA" w:rsidRPr="00076686" w:rsidRDefault="004A5007" w:rsidP="000F67FA">
            <w:pPr>
              <w:jc w:val="right"/>
              <w:rPr>
                <w:rFonts w:cs="Arial"/>
                <w:color w:val="000000" w:themeColor="text1"/>
                <w:sz w:val="16"/>
                <w:szCs w:val="16"/>
              </w:rPr>
            </w:pPr>
            <w:r>
              <w:rPr>
                <w:rFonts w:cs="Arial"/>
                <w:color w:val="000000" w:themeColor="text1"/>
                <w:sz w:val="16"/>
                <w:szCs w:val="16"/>
              </w:rPr>
              <w:t>109,1</w:t>
            </w:r>
          </w:p>
        </w:tc>
        <w:tc>
          <w:tcPr>
            <w:tcW w:w="953" w:type="dxa"/>
            <w:vAlign w:val="center"/>
          </w:tcPr>
          <w:p w14:paraId="613E76BD" w14:textId="61CE336C" w:rsidR="000F67FA" w:rsidRPr="00076686" w:rsidRDefault="004A5007" w:rsidP="000F67FA">
            <w:pPr>
              <w:jc w:val="right"/>
              <w:rPr>
                <w:rFonts w:cs="Arial"/>
                <w:color w:val="000000" w:themeColor="text1"/>
                <w:sz w:val="16"/>
                <w:szCs w:val="16"/>
              </w:rPr>
            </w:pPr>
            <w:r>
              <w:rPr>
                <w:rFonts w:cs="Arial"/>
                <w:color w:val="000000" w:themeColor="text1"/>
                <w:sz w:val="16"/>
                <w:szCs w:val="16"/>
              </w:rPr>
              <w:t>100,6</w:t>
            </w:r>
          </w:p>
        </w:tc>
        <w:tc>
          <w:tcPr>
            <w:tcW w:w="953" w:type="dxa"/>
            <w:vAlign w:val="center"/>
          </w:tcPr>
          <w:p w14:paraId="345E1D3B" w14:textId="1FE0A935" w:rsidR="000F67FA" w:rsidRPr="00076686" w:rsidRDefault="004A5007" w:rsidP="000F67FA">
            <w:pPr>
              <w:jc w:val="right"/>
              <w:rPr>
                <w:rFonts w:cs="Arial"/>
                <w:color w:val="000000" w:themeColor="text1"/>
                <w:sz w:val="16"/>
                <w:szCs w:val="16"/>
              </w:rPr>
            </w:pPr>
            <w:r>
              <w:rPr>
                <w:rFonts w:cs="Arial"/>
                <w:color w:val="000000" w:themeColor="text1"/>
                <w:sz w:val="16"/>
                <w:szCs w:val="16"/>
              </w:rPr>
              <w:t>104,6</w:t>
            </w:r>
          </w:p>
        </w:tc>
        <w:tc>
          <w:tcPr>
            <w:tcW w:w="979" w:type="dxa"/>
            <w:vAlign w:val="center"/>
          </w:tcPr>
          <w:p w14:paraId="199441D8" w14:textId="4851A70B" w:rsidR="000F67FA" w:rsidRPr="00076686" w:rsidRDefault="004A5007" w:rsidP="000F67FA">
            <w:pPr>
              <w:jc w:val="right"/>
              <w:rPr>
                <w:rFonts w:cs="Arial"/>
                <w:color w:val="000000" w:themeColor="text1"/>
                <w:sz w:val="16"/>
                <w:szCs w:val="16"/>
              </w:rPr>
            </w:pPr>
            <w:r>
              <w:rPr>
                <w:rFonts w:cs="Arial"/>
                <w:color w:val="000000" w:themeColor="text1"/>
                <w:sz w:val="16"/>
                <w:szCs w:val="16"/>
              </w:rPr>
              <w:t>111,4</w:t>
            </w:r>
          </w:p>
        </w:tc>
      </w:tr>
      <w:tr w:rsidR="000F67FA" w:rsidRPr="00173157" w14:paraId="1F5204E0" w14:textId="77777777" w:rsidTr="003B10F3">
        <w:tc>
          <w:tcPr>
            <w:tcW w:w="2194" w:type="dxa"/>
          </w:tcPr>
          <w:p w14:paraId="343DC2CB" w14:textId="77777777" w:rsidR="000F67FA" w:rsidRPr="002929E3" w:rsidRDefault="000F67FA" w:rsidP="000F67FA">
            <w:pPr>
              <w:rPr>
                <w:shd w:val="clear" w:color="auto" w:fill="FFFFFF"/>
              </w:rPr>
            </w:pPr>
            <w:r w:rsidRPr="005C3CA8">
              <w:rPr>
                <w:color w:val="000000" w:themeColor="text1"/>
                <w:sz w:val="16"/>
                <w:szCs w:val="16"/>
              </w:rPr>
              <w:t xml:space="preserve">Budowa  obiektów inżynierii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066B372" w14:textId="1D8FDB9C" w:rsidR="000F67FA" w:rsidRPr="00076686" w:rsidRDefault="000F67FA" w:rsidP="000F67FA">
            <w:pPr>
              <w:jc w:val="right"/>
              <w:rPr>
                <w:rFonts w:cs="Arial"/>
                <w:color w:val="000000" w:themeColor="text1"/>
                <w:sz w:val="16"/>
                <w:szCs w:val="16"/>
              </w:rPr>
            </w:pPr>
            <w:r>
              <w:rPr>
                <w:rFonts w:cs="Arial"/>
                <w:color w:val="000000" w:themeColor="text1"/>
                <w:sz w:val="16"/>
                <w:szCs w:val="16"/>
              </w:rPr>
              <w:t>100,7</w:t>
            </w:r>
          </w:p>
        </w:tc>
        <w:tc>
          <w:tcPr>
            <w:tcW w:w="953" w:type="dxa"/>
            <w:shd w:val="clear" w:color="auto" w:fill="auto"/>
            <w:vAlign w:val="center"/>
          </w:tcPr>
          <w:p w14:paraId="3EFF041D" w14:textId="31F534E4" w:rsidR="000F67FA" w:rsidRPr="00076686" w:rsidRDefault="000F67FA" w:rsidP="000F67FA">
            <w:pPr>
              <w:jc w:val="right"/>
              <w:rPr>
                <w:rFonts w:cs="Arial"/>
                <w:color w:val="000000" w:themeColor="text1"/>
                <w:sz w:val="16"/>
                <w:szCs w:val="16"/>
              </w:rPr>
            </w:pPr>
            <w:r w:rsidRPr="00076686">
              <w:rPr>
                <w:rFonts w:cs="Arial"/>
                <w:color w:val="000000" w:themeColor="text1"/>
                <w:sz w:val="16"/>
                <w:szCs w:val="16"/>
              </w:rPr>
              <w:t>111,</w:t>
            </w:r>
            <w:r w:rsidR="004A5007">
              <w:rPr>
                <w:rFonts w:cs="Arial"/>
                <w:color w:val="000000" w:themeColor="text1"/>
                <w:sz w:val="16"/>
                <w:szCs w:val="16"/>
              </w:rPr>
              <w:t>1*</w:t>
            </w:r>
          </w:p>
        </w:tc>
        <w:tc>
          <w:tcPr>
            <w:tcW w:w="953" w:type="dxa"/>
            <w:shd w:val="clear" w:color="auto" w:fill="auto"/>
            <w:vAlign w:val="center"/>
          </w:tcPr>
          <w:p w14:paraId="584DB55C" w14:textId="47B1EC00" w:rsidR="000F67FA" w:rsidRPr="00076686" w:rsidRDefault="004A5007" w:rsidP="000F67FA">
            <w:pPr>
              <w:jc w:val="right"/>
              <w:rPr>
                <w:rFonts w:cs="Arial"/>
                <w:color w:val="000000" w:themeColor="text1"/>
                <w:sz w:val="16"/>
                <w:szCs w:val="16"/>
              </w:rPr>
            </w:pPr>
            <w:r>
              <w:rPr>
                <w:rFonts w:cs="Arial"/>
                <w:color w:val="000000" w:themeColor="text1"/>
                <w:sz w:val="16"/>
                <w:szCs w:val="16"/>
              </w:rPr>
              <w:t>110,8</w:t>
            </w:r>
          </w:p>
        </w:tc>
        <w:tc>
          <w:tcPr>
            <w:tcW w:w="953" w:type="dxa"/>
            <w:shd w:val="clear" w:color="auto" w:fill="auto"/>
            <w:vAlign w:val="center"/>
          </w:tcPr>
          <w:p w14:paraId="383368AF" w14:textId="40402B8A" w:rsidR="000F67FA" w:rsidRPr="00076686" w:rsidRDefault="004A5007" w:rsidP="000F67FA">
            <w:pPr>
              <w:jc w:val="right"/>
              <w:rPr>
                <w:rFonts w:cs="Arial"/>
                <w:color w:val="000000" w:themeColor="text1"/>
                <w:sz w:val="16"/>
                <w:szCs w:val="16"/>
              </w:rPr>
            </w:pPr>
            <w:r>
              <w:rPr>
                <w:rFonts w:cs="Arial"/>
                <w:color w:val="000000" w:themeColor="text1"/>
                <w:sz w:val="16"/>
                <w:szCs w:val="16"/>
              </w:rPr>
              <w:t>100,9</w:t>
            </w:r>
          </w:p>
        </w:tc>
        <w:tc>
          <w:tcPr>
            <w:tcW w:w="953" w:type="dxa"/>
            <w:shd w:val="clear" w:color="auto" w:fill="auto"/>
            <w:vAlign w:val="center"/>
          </w:tcPr>
          <w:p w14:paraId="2743C862" w14:textId="76FD8388" w:rsidR="000F67FA" w:rsidRPr="00076686" w:rsidRDefault="004A5007" w:rsidP="000F67FA">
            <w:pPr>
              <w:jc w:val="right"/>
              <w:rPr>
                <w:rFonts w:cs="Arial"/>
                <w:color w:val="000000" w:themeColor="text1"/>
                <w:sz w:val="16"/>
                <w:szCs w:val="16"/>
              </w:rPr>
            </w:pPr>
            <w:r>
              <w:rPr>
                <w:rFonts w:cs="Arial"/>
                <w:color w:val="000000" w:themeColor="text1"/>
                <w:sz w:val="16"/>
                <w:szCs w:val="16"/>
              </w:rPr>
              <w:t>106,6</w:t>
            </w:r>
          </w:p>
        </w:tc>
        <w:tc>
          <w:tcPr>
            <w:tcW w:w="979" w:type="dxa"/>
            <w:shd w:val="clear" w:color="auto" w:fill="auto"/>
            <w:vAlign w:val="center"/>
          </w:tcPr>
          <w:p w14:paraId="6E6B2407" w14:textId="44ABA8CB" w:rsidR="000F67FA" w:rsidRPr="00076686" w:rsidRDefault="004A5007" w:rsidP="000F67FA">
            <w:pPr>
              <w:jc w:val="right"/>
              <w:rPr>
                <w:rFonts w:cs="Arial"/>
                <w:color w:val="000000" w:themeColor="text1"/>
                <w:sz w:val="16"/>
                <w:szCs w:val="16"/>
              </w:rPr>
            </w:pPr>
            <w:r>
              <w:rPr>
                <w:rFonts w:cs="Arial"/>
                <w:color w:val="000000" w:themeColor="text1"/>
                <w:sz w:val="16"/>
                <w:szCs w:val="16"/>
              </w:rPr>
              <w:t>112,1</w:t>
            </w:r>
          </w:p>
        </w:tc>
      </w:tr>
      <w:tr w:rsidR="000F67FA" w:rsidRPr="00173157" w14:paraId="5A6C1C0B" w14:textId="77777777" w:rsidTr="003B10F3">
        <w:tc>
          <w:tcPr>
            <w:tcW w:w="2194" w:type="dxa"/>
          </w:tcPr>
          <w:p w14:paraId="2891C13F" w14:textId="77777777" w:rsidR="000F67FA" w:rsidRPr="002929E3" w:rsidRDefault="000F67FA" w:rsidP="000F67FA">
            <w:pPr>
              <w:rPr>
                <w:shd w:val="clear" w:color="auto" w:fill="FFFFFF"/>
              </w:rPr>
            </w:pPr>
            <w:r w:rsidRPr="002929E3">
              <w:rPr>
                <w:color w:val="000000" w:themeColor="text1"/>
                <w:sz w:val="16"/>
                <w:szCs w:val="16"/>
              </w:rPr>
              <w:t>Roboty budowlane specjalistyczne</w:t>
            </w:r>
          </w:p>
        </w:tc>
        <w:tc>
          <w:tcPr>
            <w:tcW w:w="953" w:type="dxa"/>
            <w:vAlign w:val="center"/>
          </w:tcPr>
          <w:p w14:paraId="7AAF4661" w14:textId="25D84BAA" w:rsidR="000F67FA" w:rsidRPr="00076686" w:rsidRDefault="000F67FA" w:rsidP="000F67FA">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312BF5CB" w14:textId="67DB0D02" w:rsidR="000F67FA" w:rsidRPr="00076686" w:rsidRDefault="000F67FA" w:rsidP="000F67FA">
            <w:pPr>
              <w:jc w:val="right"/>
              <w:rPr>
                <w:rFonts w:cs="Arial"/>
                <w:color w:val="000000" w:themeColor="text1"/>
                <w:sz w:val="16"/>
                <w:szCs w:val="16"/>
              </w:rPr>
            </w:pPr>
            <w:r w:rsidRPr="00076686">
              <w:rPr>
                <w:rFonts w:cs="Arial"/>
                <w:color w:val="000000" w:themeColor="text1"/>
                <w:sz w:val="16"/>
                <w:szCs w:val="16"/>
              </w:rPr>
              <w:t>109,</w:t>
            </w:r>
            <w:r>
              <w:rPr>
                <w:rFonts w:cs="Arial"/>
                <w:color w:val="000000" w:themeColor="text1"/>
                <w:sz w:val="16"/>
                <w:szCs w:val="16"/>
              </w:rPr>
              <w:t>4</w:t>
            </w:r>
          </w:p>
        </w:tc>
        <w:tc>
          <w:tcPr>
            <w:tcW w:w="953" w:type="dxa"/>
            <w:vAlign w:val="center"/>
          </w:tcPr>
          <w:p w14:paraId="7E813EA4" w14:textId="19C20427" w:rsidR="000F67FA" w:rsidRPr="00076686" w:rsidRDefault="004A5007" w:rsidP="000F67FA">
            <w:pPr>
              <w:jc w:val="right"/>
              <w:rPr>
                <w:rFonts w:cs="Arial"/>
                <w:color w:val="000000" w:themeColor="text1"/>
                <w:sz w:val="16"/>
                <w:szCs w:val="16"/>
              </w:rPr>
            </w:pPr>
            <w:r>
              <w:rPr>
                <w:rFonts w:cs="Arial"/>
                <w:color w:val="000000" w:themeColor="text1"/>
                <w:sz w:val="16"/>
                <w:szCs w:val="16"/>
              </w:rPr>
              <w:t>109,2</w:t>
            </w:r>
          </w:p>
        </w:tc>
        <w:tc>
          <w:tcPr>
            <w:tcW w:w="953" w:type="dxa"/>
            <w:vAlign w:val="center"/>
          </w:tcPr>
          <w:p w14:paraId="3F4D07DF" w14:textId="691219E2" w:rsidR="000F67FA" w:rsidRPr="00076686" w:rsidRDefault="004A5007" w:rsidP="000F67FA">
            <w:pPr>
              <w:jc w:val="right"/>
              <w:rPr>
                <w:rFonts w:cs="Arial"/>
                <w:color w:val="000000" w:themeColor="text1"/>
                <w:sz w:val="16"/>
                <w:szCs w:val="16"/>
              </w:rPr>
            </w:pPr>
            <w:r>
              <w:rPr>
                <w:rFonts w:cs="Arial"/>
                <w:color w:val="000000" w:themeColor="text1"/>
                <w:sz w:val="16"/>
                <w:szCs w:val="16"/>
              </w:rPr>
              <w:t>100,7</w:t>
            </w:r>
          </w:p>
        </w:tc>
        <w:tc>
          <w:tcPr>
            <w:tcW w:w="953" w:type="dxa"/>
            <w:vAlign w:val="center"/>
          </w:tcPr>
          <w:p w14:paraId="0933DE3E" w14:textId="35E683F9" w:rsidR="000F67FA" w:rsidRPr="00076686" w:rsidRDefault="004A5007" w:rsidP="000F67FA">
            <w:pPr>
              <w:jc w:val="right"/>
              <w:rPr>
                <w:rFonts w:cs="Arial"/>
                <w:color w:val="000000" w:themeColor="text1"/>
                <w:sz w:val="16"/>
                <w:szCs w:val="16"/>
              </w:rPr>
            </w:pPr>
            <w:r>
              <w:rPr>
                <w:rFonts w:cs="Arial"/>
                <w:color w:val="000000" w:themeColor="text1"/>
                <w:sz w:val="16"/>
                <w:szCs w:val="16"/>
              </w:rPr>
              <w:t>105,0</w:t>
            </w:r>
          </w:p>
        </w:tc>
        <w:tc>
          <w:tcPr>
            <w:tcW w:w="979" w:type="dxa"/>
            <w:vAlign w:val="center"/>
          </w:tcPr>
          <w:p w14:paraId="25E1970A" w14:textId="2A915349" w:rsidR="000F67FA" w:rsidRPr="00076686" w:rsidRDefault="004A5007" w:rsidP="000F67FA">
            <w:pPr>
              <w:jc w:val="right"/>
              <w:rPr>
                <w:rFonts w:cs="Arial"/>
                <w:color w:val="000000" w:themeColor="text1"/>
                <w:sz w:val="16"/>
                <w:szCs w:val="16"/>
              </w:rPr>
            </w:pPr>
            <w:r>
              <w:rPr>
                <w:rFonts w:cs="Arial"/>
                <w:color w:val="000000" w:themeColor="text1"/>
                <w:sz w:val="16"/>
                <w:szCs w:val="16"/>
              </w:rPr>
              <w:t>110,1</w:t>
            </w:r>
          </w:p>
        </w:tc>
      </w:tr>
    </w:tbl>
    <w:p w14:paraId="007CC1CB" w14:textId="77777777" w:rsidR="00003BD1" w:rsidRDefault="00003BD1" w:rsidP="00967374">
      <w:pPr>
        <w:rPr>
          <w:b/>
          <w:shd w:val="clear" w:color="auto" w:fill="FFFFFF"/>
        </w:rPr>
      </w:pPr>
    </w:p>
    <w:p w14:paraId="4D233C85" w14:textId="77777777" w:rsidR="00003BD1" w:rsidRDefault="00003BD1" w:rsidP="00967374">
      <w:pPr>
        <w:rPr>
          <w:b/>
          <w:shd w:val="clear" w:color="auto" w:fill="FFFFFF"/>
        </w:rPr>
      </w:pPr>
    </w:p>
    <w:p w14:paraId="5BD5A7DD" w14:textId="77777777" w:rsidR="00003BD1" w:rsidRDefault="00003BD1" w:rsidP="00967374">
      <w:pPr>
        <w:rPr>
          <w:b/>
          <w:shd w:val="clear" w:color="auto" w:fill="FFFFFF"/>
        </w:rPr>
      </w:pPr>
    </w:p>
    <w:p w14:paraId="2E959DA8"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3CCDFDBD"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58C0EFB" w14:textId="77777777" w:rsidR="001578AB" w:rsidRDefault="001578AB" w:rsidP="00966C9A">
      <w:pPr>
        <w:pStyle w:val="Tablicanotka"/>
      </w:pPr>
    </w:p>
    <w:p w14:paraId="29278C6D" w14:textId="77777777" w:rsidR="001578AB" w:rsidRDefault="001578AB" w:rsidP="00966C9A">
      <w:pPr>
        <w:pStyle w:val="Tablicanotka"/>
      </w:pPr>
    </w:p>
    <w:p w14:paraId="6D42F1E2" w14:textId="77777777" w:rsidR="001578AB" w:rsidRDefault="001578AB" w:rsidP="00966C9A">
      <w:pPr>
        <w:pStyle w:val="Tablicanotka"/>
      </w:pPr>
    </w:p>
    <w:p w14:paraId="3C466576" w14:textId="77777777" w:rsidR="001578AB" w:rsidRDefault="001578AB" w:rsidP="00966C9A">
      <w:pPr>
        <w:pStyle w:val="Tablicanotka"/>
      </w:pPr>
    </w:p>
    <w:p w14:paraId="73AF2B2B" w14:textId="77777777" w:rsidR="001578AB" w:rsidRDefault="001578AB" w:rsidP="00966C9A">
      <w:pPr>
        <w:pStyle w:val="Tablicanotka"/>
      </w:pPr>
    </w:p>
    <w:p w14:paraId="2217FF84" w14:textId="34590CBF" w:rsidR="001578AB" w:rsidRDefault="001578AB" w:rsidP="00966C9A">
      <w:pPr>
        <w:pStyle w:val="Tablicanotka"/>
      </w:pPr>
    </w:p>
    <w:p w14:paraId="0DB23E34" w14:textId="5F7B0A1B" w:rsidR="00B1061C" w:rsidRDefault="00B1061C" w:rsidP="008E409E">
      <w:pPr>
        <w:spacing w:line="288" w:lineRule="auto"/>
        <w:ind w:left="851" w:hanging="851"/>
        <w:rPr>
          <w:rFonts w:ascii="Fira Sans SemiBold" w:eastAsia="Times New Roman" w:hAnsi="Fira Sans SemiBold" w:cs="Times New Roman"/>
          <w:b/>
          <w:bCs/>
          <w:noProof/>
          <w:sz w:val="18"/>
          <w:szCs w:val="18"/>
          <w:lang w:eastAsia="pl-PL"/>
        </w:rPr>
      </w:pPr>
    </w:p>
    <w:p w14:paraId="0A08FCCD" w14:textId="386C4484" w:rsidR="00216634" w:rsidRDefault="00033194" w:rsidP="008E409E">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77376" behindDoc="0" locked="0" layoutInCell="1" allowOverlap="1" wp14:anchorId="0518925E" wp14:editId="5A19651A">
            <wp:simplePos x="0" y="0"/>
            <wp:positionH relativeFrom="margin">
              <wp:align>right</wp:align>
            </wp:positionH>
            <wp:positionV relativeFrom="paragraph">
              <wp:posOffset>329703</wp:posOffset>
            </wp:positionV>
            <wp:extent cx="5122545" cy="2673985"/>
            <wp:effectExtent l="0" t="0" r="1905" b="0"/>
            <wp:wrapTopAndBottom/>
            <wp:docPr id="16" name="Wykres 16" descr="Zmiany cen produkcji budowlano-montażowej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B060A8" w:rsidRPr="008D0278">
        <w:rPr>
          <w:noProof/>
          <w:sz w:val="18"/>
          <w:szCs w:val="18"/>
          <w:lang w:eastAsia="pl-PL"/>
        </w:rPr>
        <mc:AlternateContent>
          <mc:Choice Requires="wps">
            <w:drawing>
              <wp:anchor distT="0" distB="0" distL="114300" distR="114300" simplePos="0" relativeHeight="251759616" behindDoc="0" locked="0" layoutInCell="1" allowOverlap="1" wp14:anchorId="5323C7D9" wp14:editId="7B85A189">
                <wp:simplePos x="0" y="0"/>
                <wp:positionH relativeFrom="page">
                  <wp:posOffset>5753100</wp:posOffset>
                </wp:positionH>
                <wp:positionV relativeFrom="paragraph">
                  <wp:posOffset>264795</wp:posOffset>
                </wp:positionV>
                <wp:extent cx="1724660" cy="982980"/>
                <wp:effectExtent l="0" t="0" r="0" b="7620"/>
                <wp:wrapNone/>
                <wp:docPr id="25" name="Pole tekstowe 25" descr="W sierpniu 2023 r. ceny produkcji budowlano-montażowej wzrosły w stosunku do poprzedniego miesiąca o 0,8%&#10;&#10;&#10;"/>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14:paraId="4AFFFA0A" w14:textId="568568F6" w:rsidR="001578AB" w:rsidRPr="00E15CF4" w:rsidRDefault="00F00A70" w:rsidP="001578AB">
                            <w:pPr>
                              <w:pStyle w:val="tekstzboku"/>
                              <w:rPr>
                                <w:strike/>
                              </w:rPr>
                            </w:pPr>
                            <w:r w:rsidRPr="00BB423E">
                              <w:t>W</w:t>
                            </w:r>
                            <w:r w:rsidR="00C318B6" w:rsidRPr="00BB423E">
                              <w:t xml:space="preserve"> </w:t>
                            </w:r>
                            <w:r w:rsidR="001D40F0">
                              <w:t>sierpniu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1D40F0">
                              <w:t>8</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3C7D9" id="Pole tekstowe 25" o:spid="_x0000_s1028" type="#_x0000_t202" alt="W sierpniu 2023 r. ceny produkcji budowlano-montażowej wzrosły w stosunku do poprzedniego miesiąca o 0,8%&#10;&#10;&#10;" style="position:absolute;left:0;text-align:left;margin-left:453pt;margin-top:20.8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" filled="f" stroked="f" strokeweight=".5pt">
                <v:textbox>
                  <w:txbxContent>
                    <w:p w14:paraId="4AFFFA0A" w14:textId="568568F6" w:rsidR="001578AB" w:rsidRPr="00E15CF4" w:rsidRDefault="00F00A70" w:rsidP="001578AB">
                      <w:pPr>
                        <w:pStyle w:val="tekstzboku"/>
                        <w:rPr>
                          <w:strike/>
                        </w:rPr>
                      </w:pPr>
                      <w:r w:rsidRPr="00BB423E">
                        <w:t>W</w:t>
                      </w:r>
                      <w:r w:rsidR="00C318B6" w:rsidRPr="00BB423E">
                        <w:t xml:space="preserve"> </w:t>
                      </w:r>
                      <w:r w:rsidR="001D40F0">
                        <w:t>sierpniu</w:t>
                      </w:r>
                      <w:r w:rsidR="00CC0F6D" w:rsidRPr="00BB423E">
                        <w:t xml:space="preserve"> </w:t>
                      </w:r>
                      <w:r w:rsidRPr="00BB423E">
                        <w:t>202</w:t>
                      </w:r>
                      <w:r w:rsidR="00B62BC3" w:rsidRPr="00BB423E">
                        <w:t>3</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wzrosły w stosunku do</w:t>
                      </w:r>
                      <w:r w:rsidR="008A5DAB">
                        <w:t xml:space="preserve"> poprzedniego miesi</w:t>
                      </w:r>
                      <w:r w:rsidR="00851AC9">
                        <w:t>ą</w:t>
                      </w:r>
                      <w:r w:rsidR="008A5DAB">
                        <w:t>ca</w:t>
                      </w:r>
                      <w:r w:rsidR="00854836">
                        <w:t xml:space="preserve"> </w:t>
                      </w:r>
                      <w:r w:rsidR="0074063E" w:rsidRPr="004C42F1">
                        <w:t>o</w:t>
                      </w:r>
                      <w:r w:rsidR="00760F9D" w:rsidRPr="004C42F1">
                        <w:t xml:space="preserve"> </w:t>
                      </w:r>
                      <w:r w:rsidR="00CC0F6D">
                        <w:t>0,</w:t>
                      </w:r>
                      <w:r w:rsidR="001D40F0">
                        <w:t>8</w:t>
                      </w:r>
                      <w:r w:rsidR="0074063E" w:rsidRPr="004C42F1">
                        <w:t>%</w:t>
                      </w: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D55685">
        <w:rPr>
          <w:rFonts w:ascii="Fira Sans SemiBold" w:eastAsia="Times New Roman" w:hAnsi="Fira Sans SemiBold" w:cs="Times New Roman"/>
          <w:b/>
          <w:bCs/>
          <w:noProof/>
          <w:sz w:val="18"/>
          <w:szCs w:val="18"/>
          <w:lang w:eastAsia="pl-PL"/>
        </w:rPr>
        <w:t>2</w:t>
      </w:r>
      <w:r w:rsidR="008E409E"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8E409E" w:rsidRPr="008D0278">
        <w:rPr>
          <w:rFonts w:ascii="Fira Sans SemiBold" w:eastAsia="Times New Roman" w:hAnsi="Fira Sans SemiBold" w:cs="Times New Roman"/>
          <w:b/>
          <w:bCs/>
          <w:noProof/>
          <w:sz w:val="18"/>
          <w:szCs w:val="18"/>
          <w:lang w:eastAsia="pl-PL"/>
        </w:rPr>
        <w:t xml:space="preserve"> w stosunku do okresu poprzedniego</w:t>
      </w:r>
    </w:p>
    <w:p w14:paraId="15D708E3" w14:textId="3016CEE6" w:rsidR="00F16482" w:rsidRDefault="00F16482" w:rsidP="008E409E">
      <w:pPr>
        <w:spacing w:line="288" w:lineRule="auto"/>
        <w:ind w:left="851" w:hanging="851"/>
        <w:rPr>
          <w:rFonts w:ascii="Fira Sans SemiBold" w:eastAsia="Times New Roman" w:hAnsi="Fira Sans SemiBold" w:cs="Times New Roman"/>
          <w:b/>
          <w:bCs/>
          <w:noProof/>
          <w:sz w:val="18"/>
          <w:szCs w:val="18"/>
          <w:lang w:eastAsia="pl-PL"/>
        </w:rPr>
      </w:pPr>
    </w:p>
    <w:p w14:paraId="7EDF66AD" w14:textId="0418C162"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6238F45F" w14:textId="73A56E11"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32416726" w14:textId="676FF32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FBDB93F" w14:textId="1077DDD4" w:rsidR="00DE4A46" w:rsidRDefault="003613EE" w:rsidP="00DE4A4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9856" behindDoc="0" locked="0" layoutInCell="1" allowOverlap="1" wp14:anchorId="2B973F24" wp14:editId="651A5C66">
                <wp:simplePos x="0" y="0"/>
                <wp:positionH relativeFrom="page">
                  <wp:posOffset>5695950</wp:posOffset>
                </wp:positionH>
                <wp:positionV relativeFrom="paragraph">
                  <wp:posOffset>167005</wp:posOffset>
                </wp:positionV>
                <wp:extent cx="1763395" cy="1162050"/>
                <wp:effectExtent l="0" t="0" r="0" b="0"/>
                <wp:wrapNone/>
                <wp:docPr id="15" name="Pole tekstowe 15" descr="Od października 2022 r. obserwuje się malej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395" cy="1162050"/>
                        </a:xfrm>
                        <a:prstGeom prst="rect">
                          <a:avLst/>
                        </a:prstGeom>
                        <a:noFill/>
                        <a:ln w="6350">
                          <a:noFill/>
                        </a:ln>
                        <a:effectLst/>
                      </wps:spPr>
                      <wps:txb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73F24" id="Pole tekstowe 15" o:spid="_x0000_s1029" type="#_x0000_t202" alt="Od października 2022 r. obserwuje się malejący trend w dynamice cen produkcji budowlano-montażowej w skali roku" style="position:absolute;left:0;text-align:left;margin-left:448.5pt;margin-top:13.15pt;width:138.85pt;height:91.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" filled="f" stroked="f" strokeweight=".5pt">
                <v:textbox>
                  <w:txbxContent>
                    <w:p w14:paraId="740D3EA7" w14:textId="60FE5317" w:rsidR="00BB1006" w:rsidRDefault="003613EE" w:rsidP="00BB1006">
                      <w:pPr>
                        <w:pStyle w:val="tekstzboku"/>
                      </w:pPr>
                      <w:r>
                        <w:rPr>
                          <w:bCs w:val="0"/>
                        </w:rPr>
                        <w:t>Od października 2022 r. obserwuje się malejący trend w dynamice cen produkcji budowlano-montażowej w</w:t>
                      </w:r>
                      <w:r w:rsidR="00664AFD">
                        <w:rPr>
                          <w:bCs w:val="0"/>
                        </w:rPr>
                        <w:t> </w:t>
                      </w:r>
                      <w:r>
                        <w:rPr>
                          <w:bCs w:val="0"/>
                        </w:rPr>
                        <w:t>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D55685">
        <w:rPr>
          <w:rFonts w:ascii="Fira Sans SemiBold" w:eastAsia="Times New Roman" w:hAnsi="Fira Sans SemiBold" w:cs="Times New Roman"/>
          <w:b/>
          <w:bCs/>
          <w:noProof/>
          <w:sz w:val="18"/>
          <w:szCs w:val="18"/>
          <w:lang w:eastAsia="pl-PL"/>
        </w:rPr>
        <w:t>2</w:t>
      </w:r>
      <w:r w:rsidR="00DE4A46" w:rsidRPr="008D0278">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DE4A46" w:rsidRPr="008D0278">
        <w:rPr>
          <w:rFonts w:ascii="Fira Sans SemiBold" w:eastAsia="Times New Roman" w:hAnsi="Fira Sans SemiBold" w:cs="Times New Roman"/>
          <w:b/>
          <w:bCs/>
          <w:noProof/>
          <w:sz w:val="18"/>
          <w:szCs w:val="18"/>
          <w:lang w:eastAsia="pl-PL"/>
        </w:rPr>
        <w:t xml:space="preserve"> w stosunku do analogicznego okresu roku poprzedniego</w:t>
      </w:r>
    </w:p>
    <w:p w14:paraId="0C78825A" w14:textId="168FD15B" w:rsidR="0086207B" w:rsidRDefault="009B5729" w:rsidP="00DE4A4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78400" behindDoc="0" locked="0" layoutInCell="1" allowOverlap="1" wp14:anchorId="226BA83A" wp14:editId="22FDB568">
            <wp:simplePos x="0" y="0"/>
            <wp:positionH relativeFrom="margin">
              <wp:align>right</wp:align>
            </wp:positionH>
            <wp:positionV relativeFrom="paragraph">
              <wp:posOffset>219323</wp:posOffset>
            </wp:positionV>
            <wp:extent cx="5122545" cy="2660650"/>
            <wp:effectExtent l="0" t="0" r="1905" b="6350"/>
            <wp:wrapTopAndBottom/>
            <wp:docPr id="1" name="Wykres 1" descr="Zmiany cen produkcji budowlano-montażowej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62D6FB8" w14:textId="37536D2B"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2B3B1445" w14:textId="0CE6CBBF"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C16FA27" w14:textId="063727B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061BC1A5" w14:textId="71E09D4C"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0FF5BF4" w14:textId="6F77767B"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55093A87" w14:textId="5E1731F8"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3AE4EAA2" w14:textId="7B0A2622"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24139A63" w14:textId="67233F64" w:rsidR="004405D9" w:rsidRDefault="004405D9" w:rsidP="00DE4A46">
      <w:pPr>
        <w:spacing w:line="288" w:lineRule="auto"/>
        <w:ind w:left="851" w:hanging="851"/>
        <w:rPr>
          <w:rFonts w:ascii="Fira Sans SemiBold" w:eastAsia="Times New Roman" w:hAnsi="Fira Sans SemiBold" w:cs="Times New Roman"/>
          <w:b/>
          <w:bCs/>
          <w:noProof/>
          <w:sz w:val="18"/>
          <w:szCs w:val="18"/>
          <w:lang w:eastAsia="pl-PL"/>
        </w:rPr>
      </w:pPr>
    </w:p>
    <w:p w14:paraId="1823A217" w14:textId="42D2970F" w:rsidR="00233338" w:rsidRDefault="00233338" w:rsidP="00BB1006">
      <w:pPr>
        <w:spacing w:line="288" w:lineRule="auto"/>
        <w:ind w:left="851" w:hanging="851"/>
        <w:rPr>
          <w:noProof/>
          <w:lang w:eastAsia="pl-PL"/>
        </w:rPr>
      </w:pPr>
    </w:p>
    <w:p w14:paraId="2A0E0155" w14:textId="754D4B5A" w:rsidR="00352F37" w:rsidRDefault="00352F37" w:rsidP="00BB1006">
      <w:pPr>
        <w:spacing w:line="288" w:lineRule="auto"/>
        <w:ind w:left="851" w:hanging="851"/>
        <w:rPr>
          <w:noProof/>
          <w:lang w:eastAsia="pl-PL"/>
        </w:rPr>
      </w:pPr>
    </w:p>
    <w:p w14:paraId="7655DD76" w14:textId="261C44DD" w:rsidR="00BB1006" w:rsidRDefault="00913DF0" w:rsidP="00BB1006">
      <w:pPr>
        <w:spacing w:line="288" w:lineRule="auto"/>
        <w:ind w:left="851" w:hanging="851"/>
        <w:rPr>
          <w:rFonts w:ascii="Fira Sans SemiBold" w:eastAsia="Times New Roman" w:hAnsi="Fira Sans SemiBold" w:cs="Times New Roman"/>
          <w:b/>
          <w:bCs/>
          <w:noProof/>
          <w:sz w:val="18"/>
          <w:szCs w:val="18"/>
          <w:lang w:eastAsia="pl-PL"/>
        </w:rPr>
      </w:pPr>
      <w:r w:rsidRPr="00127824">
        <w:rPr>
          <w:noProof/>
          <w:lang w:eastAsia="pl-PL"/>
        </w:rPr>
        <mc:AlternateContent>
          <mc:Choice Requires="wps">
            <w:drawing>
              <wp:anchor distT="0" distB="0" distL="114300" distR="114300" simplePos="0" relativeHeight="251767808" behindDoc="0" locked="0" layoutInCell="1" allowOverlap="1" wp14:anchorId="08623BE7" wp14:editId="0DD0700A">
                <wp:simplePos x="0" y="0"/>
                <wp:positionH relativeFrom="page">
                  <wp:posOffset>5705475</wp:posOffset>
                </wp:positionH>
                <wp:positionV relativeFrom="paragraph">
                  <wp:posOffset>165735</wp:posOffset>
                </wp:positionV>
                <wp:extent cx="1784985" cy="1257300"/>
                <wp:effectExtent l="0" t="0" r="0" b="0"/>
                <wp:wrapNone/>
                <wp:docPr id="13" name="Pole tekstowe 13" descr="W stosunku do grudnia 2021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1257300"/>
                        </a:xfrm>
                        <a:prstGeom prst="rect">
                          <a:avLst/>
                        </a:prstGeom>
                        <a:noFill/>
                        <a:ln w="6350">
                          <a:noFill/>
                        </a:ln>
                        <a:effectLst/>
                      </wps:spPr>
                      <wps:txb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3BE7" id="Pole tekstowe 13" o:spid="_x0000_s1030" type="#_x0000_t202" alt="W stosunku do grudnia 2021 r. najbardziej wzrosły ceny budowy obiektów inżynierii lądowej i wodnej &#10;" style="position:absolute;left:0;text-align:left;margin-left:449.25pt;margin-top:13.05pt;width:140.55pt;height:99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" filled="f" stroked="f" strokeweight=".5pt">
                <v:textbox>
                  <w:txbxContent>
                    <w:p w14:paraId="43EE7A1B" w14:textId="2CD096A4"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95798B">
                        <w:rPr>
                          <w:bCs w:val="0"/>
                        </w:rPr>
                        <w:t>1</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r w:rsidR="00B060A8" w:rsidRPr="004130B5">
                        <w:rPr>
                          <w:bCs w:val="0"/>
                        </w:rPr>
                        <w:t xml:space="preserve"> </w:t>
                      </w: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55685">
        <w:rPr>
          <w:rFonts w:ascii="Fira Sans SemiBold" w:eastAsia="Times New Roman" w:hAnsi="Fira Sans SemiBold" w:cs="Times New Roman"/>
          <w:b/>
          <w:bCs/>
          <w:noProof/>
          <w:sz w:val="18"/>
          <w:szCs w:val="18"/>
          <w:lang w:eastAsia="pl-PL"/>
        </w:rPr>
        <w:t>2</w:t>
      </w:r>
      <w:r w:rsidR="00FD461A">
        <w:rPr>
          <w:rFonts w:ascii="Fira Sans SemiBold" w:eastAsia="Times New Roman" w:hAnsi="Fira Sans SemiBold" w:cs="Times New Roman"/>
          <w:b/>
          <w:bCs/>
          <w:noProof/>
          <w:sz w:val="18"/>
          <w:szCs w:val="18"/>
          <w:lang w:eastAsia="pl-PL"/>
        </w:rPr>
        <w:t>-202</w:t>
      </w:r>
      <w:r w:rsidR="00FE4548">
        <w:rPr>
          <w:rFonts w:ascii="Fira Sans SemiBold" w:eastAsia="Times New Roman" w:hAnsi="Fira Sans SemiBold" w:cs="Times New Roman"/>
          <w:b/>
          <w:bCs/>
          <w:noProof/>
          <w:sz w:val="18"/>
          <w:szCs w:val="18"/>
          <w:lang w:eastAsia="pl-PL"/>
        </w:rPr>
        <w:t>3</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w:t>
      </w:r>
      <w:r w:rsidR="004C1897">
        <w:rPr>
          <w:rFonts w:ascii="Fira Sans SemiBold" w:eastAsia="Times New Roman" w:hAnsi="Fira Sans SemiBold" w:cs="Times New Roman"/>
          <w:b/>
          <w:bCs/>
          <w:noProof/>
          <w:sz w:val="18"/>
          <w:szCs w:val="18"/>
          <w:lang w:eastAsia="pl-PL"/>
        </w:rPr>
        <w:t>1</w:t>
      </w:r>
      <w:r w:rsidR="00BB1006" w:rsidRPr="004510EC">
        <w:rPr>
          <w:rFonts w:ascii="Fira Sans SemiBold" w:eastAsia="Times New Roman" w:hAnsi="Fira Sans SemiBold" w:cs="Times New Roman"/>
          <w:b/>
          <w:bCs/>
          <w:noProof/>
          <w:sz w:val="18"/>
          <w:szCs w:val="18"/>
          <w:lang w:eastAsia="pl-PL"/>
        </w:rPr>
        <w:t xml:space="preserve"> r.</w:t>
      </w:r>
    </w:p>
    <w:p w14:paraId="0BDACFDC" w14:textId="1A832A3C" w:rsidR="00664AFD" w:rsidRDefault="009B5729"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879424" behindDoc="0" locked="0" layoutInCell="1" allowOverlap="1" wp14:anchorId="755000F3" wp14:editId="30C0005D">
            <wp:simplePos x="0" y="0"/>
            <wp:positionH relativeFrom="column">
              <wp:posOffset>19685</wp:posOffset>
            </wp:positionH>
            <wp:positionV relativeFrom="paragraph">
              <wp:posOffset>259080</wp:posOffset>
            </wp:positionV>
            <wp:extent cx="5177790" cy="4502150"/>
            <wp:effectExtent l="0" t="0" r="3810" b="0"/>
            <wp:wrapTopAndBottom/>
            <wp:docPr id="17" name="Wykres 17" descr="Zmiany cen produkcji budowlano-montażowej według działów PKD w latach  2022-2023 w stosunku do grudnia 2021 r.">
              <a:extLst xmlns:a="http://schemas.openxmlformats.org/drawingml/2006/main">
                <a:ext uri="{FF2B5EF4-FFF2-40B4-BE49-F238E27FC236}">
                  <a16:creationId xmlns:a16="http://schemas.microsoft.com/office/drawing/2014/main" id="{A4BE7103-50B0-4FD1-9170-D7A1C2629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EFC467A" w14:textId="2F458EC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4D7ADCC1" w14:textId="4ABBF6A4"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32D6E6E4" w14:textId="5D484106"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796491D7" w14:textId="70F25AE0"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223BDD38" w14:textId="7AB7B0AA"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6DA26769" w14:textId="1C1057F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0A661E95" w14:textId="77777777"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0AB0024A" w14:textId="77777777" w:rsidR="00BB1006" w:rsidRDefault="00BB1006" w:rsidP="00DA331D">
      <w:pPr>
        <w:spacing w:before="360"/>
        <w:rPr>
          <w:sz w:val="18"/>
        </w:rPr>
      </w:pPr>
    </w:p>
    <w:p w14:paraId="1D54814A" w14:textId="77777777" w:rsidR="007B63D4" w:rsidRDefault="007B63D4" w:rsidP="00DA331D">
      <w:pPr>
        <w:spacing w:before="360"/>
        <w:rPr>
          <w:sz w:val="18"/>
        </w:rPr>
      </w:pPr>
    </w:p>
    <w:p w14:paraId="4DF0B465" w14:textId="77777777" w:rsidR="007B63D4" w:rsidRDefault="007B63D4" w:rsidP="00DA331D">
      <w:pPr>
        <w:spacing w:before="360"/>
        <w:rPr>
          <w:sz w:val="18"/>
        </w:rPr>
      </w:pPr>
    </w:p>
    <w:p w14:paraId="26456F98"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0ABDA284" w14:textId="77777777" w:rsidTr="00B84C43">
        <w:trPr>
          <w:trHeight w:val="1626"/>
        </w:trPr>
        <w:tc>
          <w:tcPr>
            <w:tcW w:w="4926" w:type="dxa"/>
          </w:tcPr>
          <w:p w14:paraId="50D6D915"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5D52E3AD"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FF55703" w14:textId="77777777"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1217EEE6"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3B34BB1B"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0FAD492"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1B9D61B"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157A765" w14:textId="77777777" w:rsidR="00DE2400" w:rsidRDefault="00DE2400" w:rsidP="00747B8C">
            <w:pPr>
              <w:rPr>
                <w:sz w:val="18"/>
              </w:rPr>
            </w:pPr>
          </w:p>
        </w:tc>
      </w:tr>
      <w:tr w:rsidR="00DE2400" w14:paraId="09A46B2F" w14:textId="77777777" w:rsidTr="00B84C43">
        <w:trPr>
          <w:trHeight w:val="418"/>
        </w:trPr>
        <w:tc>
          <w:tcPr>
            <w:tcW w:w="4926" w:type="dxa"/>
            <w:vMerge w:val="restart"/>
          </w:tcPr>
          <w:p w14:paraId="281046BF" w14:textId="77777777" w:rsidR="00DE2400" w:rsidRPr="00C91687" w:rsidRDefault="00DE2400" w:rsidP="00747B8C">
            <w:pPr>
              <w:rPr>
                <w:b/>
                <w:sz w:val="20"/>
              </w:rPr>
            </w:pPr>
            <w:r w:rsidRPr="00C91687">
              <w:rPr>
                <w:b/>
                <w:sz w:val="20"/>
              </w:rPr>
              <w:t xml:space="preserve">Wydział Współpracy z Mediami </w:t>
            </w:r>
          </w:p>
          <w:p w14:paraId="1376C7FC"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4EE2C3AC"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6C796F01"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6A1C460" wp14:editId="16F76E1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8EA2663" w14:textId="77777777" w:rsidTr="00B84C43">
        <w:trPr>
          <w:trHeight w:val="418"/>
        </w:trPr>
        <w:tc>
          <w:tcPr>
            <w:tcW w:w="4926" w:type="dxa"/>
            <w:vMerge/>
          </w:tcPr>
          <w:p w14:paraId="03B09A42" w14:textId="77777777" w:rsidR="00DE2400" w:rsidRPr="00C91687" w:rsidRDefault="00DE2400" w:rsidP="00747B8C">
            <w:pPr>
              <w:rPr>
                <w:b/>
                <w:sz w:val="20"/>
              </w:rPr>
            </w:pPr>
          </w:p>
        </w:tc>
        <w:tc>
          <w:tcPr>
            <w:tcW w:w="4927" w:type="dxa"/>
            <w:vAlign w:val="center"/>
          </w:tcPr>
          <w:p w14:paraId="291A819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D4752AE" wp14:editId="243BAD63">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6CD3DCA7" w14:textId="77777777" w:rsidTr="00B84C43">
        <w:trPr>
          <w:trHeight w:val="476"/>
        </w:trPr>
        <w:tc>
          <w:tcPr>
            <w:tcW w:w="4926" w:type="dxa"/>
            <w:vMerge/>
          </w:tcPr>
          <w:p w14:paraId="49CFAE6F" w14:textId="77777777" w:rsidR="00DE2400" w:rsidRPr="00C91687" w:rsidRDefault="00DE2400" w:rsidP="00747B8C">
            <w:pPr>
              <w:rPr>
                <w:b/>
                <w:sz w:val="20"/>
              </w:rPr>
            </w:pPr>
          </w:p>
        </w:tc>
        <w:tc>
          <w:tcPr>
            <w:tcW w:w="4927" w:type="dxa"/>
          </w:tcPr>
          <w:p w14:paraId="3F63A593"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0777014" wp14:editId="21138330">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6E1D32DD" w14:textId="77777777" w:rsidTr="00B84C43">
        <w:trPr>
          <w:trHeight w:val="426"/>
        </w:trPr>
        <w:tc>
          <w:tcPr>
            <w:tcW w:w="4926" w:type="dxa"/>
          </w:tcPr>
          <w:p w14:paraId="16C4F439" w14:textId="77777777" w:rsidR="00531873" w:rsidRPr="00C91687" w:rsidRDefault="00531873" w:rsidP="00531873">
            <w:pPr>
              <w:rPr>
                <w:b/>
                <w:sz w:val="20"/>
              </w:rPr>
            </w:pPr>
          </w:p>
        </w:tc>
        <w:tc>
          <w:tcPr>
            <w:tcW w:w="4927" w:type="dxa"/>
          </w:tcPr>
          <w:p w14:paraId="1CD9E46F"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49C8CB3" wp14:editId="04CE74B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472FD15" w14:textId="77777777" w:rsidTr="00B84C43">
        <w:trPr>
          <w:trHeight w:val="504"/>
        </w:trPr>
        <w:tc>
          <w:tcPr>
            <w:tcW w:w="4926" w:type="dxa"/>
          </w:tcPr>
          <w:p w14:paraId="71353F7E" w14:textId="77777777" w:rsidR="00531873" w:rsidRPr="00C91687" w:rsidRDefault="00531873" w:rsidP="00531873">
            <w:pPr>
              <w:rPr>
                <w:b/>
                <w:sz w:val="20"/>
              </w:rPr>
            </w:pPr>
          </w:p>
        </w:tc>
        <w:tc>
          <w:tcPr>
            <w:tcW w:w="4927" w:type="dxa"/>
          </w:tcPr>
          <w:p w14:paraId="22D1C4AE"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7F60411B" wp14:editId="2AAEA49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68DFA786" w14:textId="77777777" w:rsidTr="00B84C43">
        <w:trPr>
          <w:trHeight w:val="1546"/>
        </w:trPr>
        <w:tc>
          <w:tcPr>
            <w:tcW w:w="4926" w:type="dxa"/>
          </w:tcPr>
          <w:p w14:paraId="2A63FF79" w14:textId="77777777" w:rsidR="00531873" w:rsidRPr="00C91687" w:rsidRDefault="00531873" w:rsidP="00531873">
            <w:pPr>
              <w:rPr>
                <w:b/>
                <w:sz w:val="20"/>
              </w:rPr>
            </w:pPr>
          </w:p>
        </w:tc>
        <w:tc>
          <w:tcPr>
            <w:tcW w:w="4927" w:type="dxa"/>
          </w:tcPr>
          <w:p w14:paraId="594C8D90"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8ED1165" wp14:editId="09C10FA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B1FB7F6" w14:textId="77777777" w:rsidTr="00B84C43">
        <w:trPr>
          <w:trHeight w:val="4114"/>
        </w:trPr>
        <w:tc>
          <w:tcPr>
            <w:tcW w:w="9853" w:type="dxa"/>
            <w:gridSpan w:val="2"/>
            <w:shd w:val="clear" w:color="auto" w:fill="D9D9D9" w:themeFill="background1" w:themeFillShade="D9"/>
          </w:tcPr>
          <w:p w14:paraId="672AB431" w14:textId="77777777" w:rsidR="00531873" w:rsidRPr="00876479" w:rsidRDefault="00531873" w:rsidP="00531873">
            <w:pPr>
              <w:shd w:val="clear" w:color="auto" w:fill="D9D9D9" w:themeFill="background1" w:themeFillShade="D9"/>
              <w:rPr>
                <w:b/>
              </w:rPr>
            </w:pPr>
            <w:r w:rsidRPr="00210B1C">
              <w:rPr>
                <w:b/>
              </w:rPr>
              <w:t>Powiązane opracowania</w:t>
            </w:r>
          </w:p>
          <w:p w14:paraId="6C4FA6F2" w14:textId="4C73D1C2"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FE0AA0">
              <w:rPr>
                <w:color w:val="001381"/>
                <w:sz w:val="18"/>
                <w:szCs w:val="18"/>
              </w:rPr>
              <w:instrText>HYPERLINK "https://stat.gov.pl/obszary-tematyczne/inne-o/biuletyn-statystyczny-nr-72023,4,140.html" \o "Link do publikacji  Biuletyn Statystyczny"</w:instrText>
            </w:r>
            <w:r w:rsidR="00FE0AA0" w:rsidRPr="008F2660">
              <w:rPr>
                <w:color w:val="001381"/>
                <w:sz w:val="18"/>
                <w:szCs w:val="18"/>
              </w:rPr>
            </w:r>
            <w:r w:rsidRPr="008F2660">
              <w:rPr>
                <w:color w:val="001381"/>
                <w:sz w:val="18"/>
                <w:szCs w:val="18"/>
              </w:rPr>
              <w:fldChar w:fldCharType="separate"/>
            </w:r>
            <w:r w:rsidRPr="008F2660">
              <w:rPr>
                <w:rStyle w:val="Hipercze"/>
                <w:rFonts w:cstheme="minorBidi"/>
                <w:color w:val="001381"/>
                <w:sz w:val="18"/>
                <w:szCs w:val="18"/>
              </w:rPr>
              <w:t xml:space="preserve">Biuletyn Statystyczny   </w:t>
            </w:r>
          </w:p>
          <w:p w14:paraId="46C48860" w14:textId="12EDE984"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bookmarkStart w:id="0" w:name="_GoBack"/>
            <w:bookmarkEnd w:id="0"/>
            <w:r>
              <w:rPr>
                <w:sz w:val="18"/>
                <w:szCs w:val="18"/>
              </w:rPr>
              <w:fldChar w:fldCharType="begin"/>
            </w:r>
            <w:r w:rsidR="006C4831">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7CB0AB74" w14:textId="77777777" w:rsidR="00531873" w:rsidRPr="00694D63" w:rsidRDefault="0015476B" w:rsidP="0015476B">
            <w:pPr>
              <w:jc w:val="both"/>
              <w:rPr>
                <w:b/>
                <w:color w:val="000000" w:themeColor="text1"/>
                <w:szCs w:val="24"/>
              </w:rPr>
            </w:pPr>
            <w:r>
              <w:rPr>
                <w:sz w:val="18"/>
                <w:szCs w:val="18"/>
              </w:rPr>
              <w:fldChar w:fldCharType="end"/>
            </w:r>
            <w:r w:rsidR="00531873">
              <w:rPr>
                <w:b/>
                <w:color w:val="000000" w:themeColor="text1"/>
                <w:szCs w:val="24"/>
              </w:rPr>
              <w:t>Temat dostępny w bazach danych</w:t>
            </w:r>
          </w:p>
          <w:p w14:paraId="20AE8684"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"http://swaid.stat.gov.pl/SitePagesDBW/Ceny.aspx"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626B35B7"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45F89D6C" w14:textId="77777777" w:rsidR="00531873" w:rsidRPr="008F2660"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1B32C7"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"http://stat.gov.pl/obszary-tematyczne/ceny-handel/wskazniki-cen/" \o "Link do bazy  Wskaźników Cen"</w:instrText>
            </w:r>
            <w:r w:rsidR="001B32C7"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Wskaźniki cen (Obszary tematyczne: Ceny, Handel)</w:t>
            </w:r>
          </w:p>
          <w:p w14:paraId="6DBC204F" w14:textId="77777777" w:rsidR="00531873" w:rsidRPr="00CF18EE" w:rsidRDefault="001B32C7" w:rsidP="00531873">
            <w:pPr>
              <w:rPr>
                <w:rStyle w:val="Hipercze"/>
                <w:rFonts w:cstheme="minorBidi"/>
              </w:rPr>
            </w:pPr>
            <w:r w:rsidRPr="008F2660">
              <w:rPr>
                <w:rStyle w:val="Hipercze"/>
                <w:rFonts w:cstheme="minorBidi"/>
                <w:color w:val="001381"/>
                <w:sz w:val="18"/>
                <w:szCs w:val="18"/>
              </w:rPr>
              <w:fldChar w:fldCharType="end"/>
            </w:r>
            <w:r w:rsidR="00531873">
              <w:rPr>
                <w:rFonts w:cs="Times New Roman"/>
              </w:rPr>
              <w:fldChar w:fldCharType="begin"/>
            </w:r>
            <w:r w:rsidR="00531873">
              <w:rPr>
                <w:rFonts w:cs="Times New Roman"/>
              </w:rPr>
              <w:instrText xml:space="preserve"> HYPERLINK "https://stat.gov.pl/" \o "Link do danych w bazie..." </w:instrText>
            </w:r>
            <w:r w:rsidR="00531873">
              <w:rPr>
                <w:rFonts w:cs="Times New Roman"/>
              </w:rPr>
              <w:fldChar w:fldCharType="separate"/>
            </w:r>
          </w:p>
          <w:p w14:paraId="65305C00" w14:textId="77777777"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0B465C05"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2544F480"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61648D51" w14:textId="77777777" w:rsidR="00531873" w:rsidRPr="00417835" w:rsidRDefault="00531873" w:rsidP="00531873">
            <w:pPr>
              <w:rPr>
                <w:rStyle w:val="Hipercze"/>
              </w:rPr>
            </w:pPr>
          </w:p>
          <w:p w14:paraId="698E4CD1" w14:textId="77777777" w:rsidR="00531873" w:rsidRPr="007B63D4" w:rsidRDefault="00531873" w:rsidP="00531873">
            <w:pPr>
              <w:rPr>
                <w:b/>
                <w:color w:val="000000" w:themeColor="text1"/>
                <w:szCs w:val="24"/>
              </w:rPr>
            </w:pPr>
          </w:p>
          <w:p w14:paraId="1325D973" w14:textId="77777777" w:rsidR="00531873" w:rsidRPr="007B63D4" w:rsidRDefault="00531873" w:rsidP="00531873">
            <w:pPr>
              <w:rPr>
                <w:b/>
                <w:color w:val="000000" w:themeColor="text1"/>
                <w:szCs w:val="24"/>
              </w:rPr>
            </w:pPr>
          </w:p>
          <w:p w14:paraId="2E13DD5B" w14:textId="77777777" w:rsidR="00531873" w:rsidRPr="007B63D4" w:rsidRDefault="00531873" w:rsidP="00531873">
            <w:pPr>
              <w:rPr>
                <w:b/>
                <w:color w:val="000000" w:themeColor="text1"/>
                <w:szCs w:val="24"/>
              </w:rPr>
            </w:pPr>
          </w:p>
        </w:tc>
      </w:tr>
    </w:tbl>
    <w:p w14:paraId="1AE13249"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2CC7EED7" w14:textId="77777777" w:rsidTr="00E23337">
        <w:trPr>
          <w:trHeight w:val="1912"/>
        </w:trPr>
        <w:tc>
          <w:tcPr>
            <w:tcW w:w="4379" w:type="dxa"/>
          </w:tcPr>
          <w:p w14:paraId="4C52CCCC"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F878361"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0D227657" w14:textId="77777777" w:rsidR="000470AA" w:rsidRDefault="000470AA" w:rsidP="000470AA">
      <w:pPr>
        <w:rPr>
          <w:sz w:val="20"/>
        </w:rPr>
      </w:pPr>
    </w:p>
    <w:p w14:paraId="7E229EF9" w14:textId="77777777" w:rsidR="000470AA" w:rsidRDefault="000470AA" w:rsidP="000470AA">
      <w:pPr>
        <w:rPr>
          <w:sz w:val="18"/>
        </w:rPr>
      </w:pPr>
    </w:p>
    <w:p w14:paraId="1139BF94"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31738" w14:textId="77777777" w:rsidR="00737B96" w:rsidRDefault="00737B96" w:rsidP="000662E2">
      <w:pPr>
        <w:spacing w:after="0" w:line="240" w:lineRule="auto"/>
      </w:pPr>
      <w:r>
        <w:separator/>
      </w:r>
    </w:p>
  </w:endnote>
  <w:endnote w:type="continuationSeparator" w:id="0">
    <w:p w14:paraId="1633318C" w14:textId="77777777" w:rsidR="00737B96" w:rsidRDefault="00737B9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FB11B06-6D3A-4C6E-B53D-30B7E0EB4977}"/>
    <w:embedBold r:id="rId2" w:fontKey="{71ACBFD8-9975-44E7-B8F2-44570908A2ED}"/>
    <w:embedItalic r:id="rId3" w:fontKey="{0EA649E8-FEC0-42FB-B31C-CCC058F0CC67}"/>
  </w:font>
  <w:font w:name="Fira Sans Light">
    <w:panose1 w:val="020B0403050000020004"/>
    <w:charset w:val="EE"/>
    <w:family w:val="swiss"/>
    <w:pitch w:val="variable"/>
    <w:sig w:usb0="600002FF" w:usb1="02000001" w:usb2="00000000" w:usb3="00000000" w:csb0="0000019F" w:csb1="00000000"/>
    <w:embedRegular r:id="rId4" w:fontKey="{C5DF7061-5433-42C1-A9CC-CA30C4914C12}"/>
    <w:embedBold r:id="rId5" w:fontKey="{B73EAD97-5142-4B6D-92AC-A03B283F2EAA}"/>
    <w:embedItalic r:id="rId6" w:fontKey="{E21855AA-8BA5-4A59-9D74-209879634686}"/>
  </w:font>
  <w:font w:name="Fira Sans SemiBold">
    <w:panose1 w:val="020B0603050000020004"/>
    <w:charset w:val="EE"/>
    <w:family w:val="swiss"/>
    <w:pitch w:val="variable"/>
    <w:sig w:usb0="600002FF" w:usb1="02000001" w:usb2="00000000" w:usb3="00000000" w:csb0="0000019F" w:csb1="00000000"/>
    <w:embedRegular r:id="rId7" w:fontKey="{8AF6A09D-0A04-483D-8418-66F8B2CBFDC6}"/>
    <w:embedBold r:id="rId8" w:fontKey="{055F6D27-353B-4509-BF66-B9E9918F8519}"/>
  </w:font>
  <w:font w:name="Fira Sans Medium">
    <w:panose1 w:val="020B0603050000020004"/>
    <w:charset w:val="EE"/>
    <w:family w:val="swiss"/>
    <w:pitch w:val="variable"/>
    <w:sig w:usb0="600002FF" w:usb1="02000001" w:usb2="00000000" w:usb3="00000000" w:csb0="0000019F" w:csb1="00000000"/>
    <w:embedRegular r:id="rId9" w:fontKey="{A419C5D2-4599-4DBF-88D5-31E831970999}"/>
    <w:embedItalic r:id="rId10" w:fontKey="{60D80E52-394A-42D5-AF3F-C42A7700B031}"/>
  </w:font>
  <w:font w:name="Segoe UI">
    <w:panose1 w:val="020B0502040204020203"/>
    <w:charset w:val="EE"/>
    <w:family w:val="swiss"/>
    <w:pitch w:val="variable"/>
    <w:sig w:usb0="E4002EFF" w:usb1="C000E47F" w:usb2="00000009" w:usb3="00000000" w:csb0="000001FF" w:csb1="00000000"/>
    <w:embedRegular r:id="rId11" w:fontKey="{79B71D42-6EA4-49FA-B668-910E4EDF810B}"/>
  </w:font>
  <w:font w:name="Fira Sans Extra Condensed SemiB">
    <w:panose1 w:val="020B0603050000020004"/>
    <w:charset w:val="EE"/>
    <w:family w:val="swiss"/>
    <w:pitch w:val="variable"/>
    <w:sig w:usb0="600002FF" w:usb1="00000001" w:usb2="00000000" w:usb3="00000000" w:csb0="0000019F" w:csb1="00000000"/>
    <w:embedRegular r:id="rId12" w:fontKey="{A1F6ECA9-EE21-4F5C-A2E7-B595914373DA}"/>
  </w:font>
  <w:font w:name="Calibri">
    <w:panose1 w:val="020F0502020204030204"/>
    <w:charset w:val="EE"/>
    <w:family w:val="swiss"/>
    <w:pitch w:val="variable"/>
    <w:sig w:usb0="E4002EFF" w:usb1="C000247B" w:usb2="00000009" w:usb3="00000000" w:csb0="000001FF" w:csb1="00000000"/>
    <w:embedRegular r:id="rId13" w:fontKey="{08F44C40-3CDD-4D19-B62F-EE3765AB935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574B0DE6"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5E2FC040"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4615730"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32566" w14:textId="77777777" w:rsidR="00737B96" w:rsidRDefault="00737B96" w:rsidP="000662E2">
      <w:pPr>
        <w:spacing w:after="0" w:line="240" w:lineRule="auto"/>
      </w:pPr>
      <w:r>
        <w:separator/>
      </w:r>
    </w:p>
  </w:footnote>
  <w:footnote w:type="continuationSeparator" w:id="0">
    <w:p w14:paraId="7D69D13F" w14:textId="77777777" w:rsidR="00737B96" w:rsidRDefault="00737B9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9CC1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679BEA17" wp14:editId="6370684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1BF1541"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3D678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9381A"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A5CF8D4" wp14:editId="0BC2CE1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B68D924" wp14:editId="105F07E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8D924"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F64C8B2"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8C004BD" wp14:editId="698280E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002FD6E"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A6A1197" w14:textId="77777777" w:rsidR="00540C5C" w:rsidRDefault="00540C5C">
    <w:pPr>
      <w:pStyle w:val="Nagwek"/>
      <w:rPr>
        <w:noProof/>
        <w:lang w:eastAsia="pl-PL"/>
      </w:rPr>
    </w:pPr>
  </w:p>
  <w:p w14:paraId="4231A705" w14:textId="77777777" w:rsidR="00540C5C" w:rsidRDefault="00540C5C">
    <w:pPr>
      <w:pStyle w:val="Nagwek"/>
      <w:rPr>
        <w:noProof/>
        <w:lang w:eastAsia="pl-PL"/>
      </w:rPr>
    </w:pPr>
  </w:p>
  <w:p w14:paraId="05E14A8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4E9716BF" wp14:editId="4056636E">
              <wp:simplePos x="0" y="0"/>
              <wp:positionH relativeFrom="column">
                <wp:posOffset>5287976</wp:posOffset>
              </wp:positionH>
              <wp:positionV relativeFrom="paragraph">
                <wp:posOffset>266065</wp:posOffset>
              </wp:positionV>
              <wp:extent cx="1432293" cy="336589"/>
              <wp:effectExtent l="0" t="0" r="0" b="6350"/>
              <wp:wrapNone/>
              <wp:docPr id="8" name="Pole tekstowe 2" descr="20.09.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F4DB853" w14:textId="19A9648F" w:rsidR="00F37172" w:rsidRPr="00A01B40" w:rsidRDefault="00470779" w:rsidP="00F049AB">
                          <w:pPr>
                            <w:pStyle w:val="Datainformacjisygnalnej"/>
                          </w:pPr>
                          <w:r>
                            <w:t>2</w:t>
                          </w:r>
                          <w:r w:rsidR="000F67FA">
                            <w:t>0</w:t>
                          </w:r>
                          <w:r w:rsidR="00DE6B58">
                            <w:t>.</w:t>
                          </w:r>
                          <w:r>
                            <w:t>0</w:t>
                          </w:r>
                          <w:r w:rsidR="000F67FA">
                            <w:t>9</w:t>
                          </w:r>
                          <w:r w:rsidR="00DE6B58">
                            <w:t>.</w:t>
                          </w:r>
                          <w:r w:rsidR="00316A71">
                            <w:t>202</w:t>
                          </w:r>
                          <w:r w:rsidR="00F12EA9">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9716BF" id="_x0000_t202" coordsize="21600,21600" o:spt="202" path="m,l,21600r21600,l21600,xe">
              <v:stroke joinstyle="miter"/>
              <v:path gradientshapeok="t" o:connecttype="rect"/>
            </v:shapetype>
            <v:shape id="_x0000_s1032" type="#_x0000_t202" alt="20.09.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K1+1SACAAAUBAAADgAAAAAAAAAAAAAAAAAuAgAAZHJzL2Uyb0RvYy54bWxQ&#10;SwECLQAUAAYACAAAACEAtMlX394AAAAKAQAADwAAAAAAAAAAAAAAAAB6BAAAZHJzL2Rvd25yZXYu&#10;eG1sUEsFBgAAAAAEAAQA8wAAAIUFAAAAAA==&#10;" filled="f" stroked="f">
              <v:textbox>
                <w:txbxContent>
                  <w:p w14:paraId="4F4DB853" w14:textId="19A9648F" w:rsidR="00F37172" w:rsidRPr="00A01B40" w:rsidRDefault="00470779" w:rsidP="00F049AB">
                    <w:pPr>
                      <w:pStyle w:val="Datainformacjisygnalnej"/>
                    </w:pPr>
                    <w:r>
                      <w:t>2</w:t>
                    </w:r>
                    <w:r w:rsidR="000F67FA">
                      <w:t>0</w:t>
                    </w:r>
                    <w:r w:rsidR="00DE6B58">
                      <w:t>.</w:t>
                    </w:r>
                    <w:r>
                      <w:t>0</w:t>
                    </w:r>
                    <w:r w:rsidR="000F67FA">
                      <w:t>9</w:t>
                    </w:r>
                    <w:r w:rsidR="00DE6B58">
                      <w:t>.</w:t>
                    </w:r>
                    <w:r w:rsidR="00316A71">
                      <w:t>202</w:t>
                    </w:r>
                    <w:r w:rsidR="00F12EA9">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DE92A3" w14:textId="77777777" w:rsidR="00607CC5" w:rsidRDefault="00607CC5">
    <w:pPr>
      <w:pStyle w:val="Nagwek"/>
    </w:pPr>
  </w:p>
  <w:p w14:paraId="1EAC473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25pt;height:125.25pt;visibility:visible;mso-wrap-style:square" o:bullet="t">
        <v:imagedata r:id="rId1" o:title=""/>
      </v:shape>
    </w:pict>
  </w:numPicBullet>
  <w:numPicBullet w:numPicBulletId="1">
    <w:pict>
      <v:shape id="_x0000_i1029" type="#_x0000_t75" style="width:123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3BD1"/>
    <w:rsid w:val="00004010"/>
    <w:rsid w:val="00004FD8"/>
    <w:rsid w:val="00006A33"/>
    <w:rsid w:val="0000709F"/>
    <w:rsid w:val="00007311"/>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7F75"/>
    <w:rsid w:val="000402B5"/>
    <w:rsid w:val="000403CB"/>
    <w:rsid w:val="00040959"/>
    <w:rsid w:val="00041491"/>
    <w:rsid w:val="0004197F"/>
    <w:rsid w:val="0004248F"/>
    <w:rsid w:val="00042F5F"/>
    <w:rsid w:val="00043B26"/>
    <w:rsid w:val="000441DE"/>
    <w:rsid w:val="0004513F"/>
    <w:rsid w:val="0004582E"/>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1B39"/>
    <w:rsid w:val="00073683"/>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11C7"/>
    <w:rsid w:val="000A4AA2"/>
    <w:rsid w:val="000A4D74"/>
    <w:rsid w:val="000A4FBB"/>
    <w:rsid w:val="000A5834"/>
    <w:rsid w:val="000B0727"/>
    <w:rsid w:val="000B0860"/>
    <w:rsid w:val="000B4245"/>
    <w:rsid w:val="000B4C20"/>
    <w:rsid w:val="000B503D"/>
    <w:rsid w:val="000B5273"/>
    <w:rsid w:val="000B5AC2"/>
    <w:rsid w:val="000B65CF"/>
    <w:rsid w:val="000B68A7"/>
    <w:rsid w:val="000B718D"/>
    <w:rsid w:val="000C135D"/>
    <w:rsid w:val="000C3FA9"/>
    <w:rsid w:val="000C5CD1"/>
    <w:rsid w:val="000D12D2"/>
    <w:rsid w:val="000D1D43"/>
    <w:rsid w:val="000D225C"/>
    <w:rsid w:val="000D2A5C"/>
    <w:rsid w:val="000D39F0"/>
    <w:rsid w:val="000D5152"/>
    <w:rsid w:val="000D79AE"/>
    <w:rsid w:val="000E0918"/>
    <w:rsid w:val="000E2275"/>
    <w:rsid w:val="000E50A2"/>
    <w:rsid w:val="000E50CA"/>
    <w:rsid w:val="000E64D1"/>
    <w:rsid w:val="000E66B7"/>
    <w:rsid w:val="000E67D0"/>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2399"/>
    <w:rsid w:val="00113471"/>
    <w:rsid w:val="00114DB9"/>
    <w:rsid w:val="00116087"/>
    <w:rsid w:val="00117711"/>
    <w:rsid w:val="00120162"/>
    <w:rsid w:val="00122C1B"/>
    <w:rsid w:val="001233CF"/>
    <w:rsid w:val="001238F1"/>
    <w:rsid w:val="00130296"/>
    <w:rsid w:val="00131A41"/>
    <w:rsid w:val="00134145"/>
    <w:rsid w:val="00136736"/>
    <w:rsid w:val="00136740"/>
    <w:rsid w:val="00136D67"/>
    <w:rsid w:val="00137708"/>
    <w:rsid w:val="001423B6"/>
    <w:rsid w:val="0014482E"/>
    <w:rsid w:val="001448A7"/>
    <w:rsid w:val="00146621"/>
    <w:rsid w:val="00146F54"/>
    <w:rsid w:val="00147109"/>
    <w:rsid w:val="00150A84"/>
    <w:rsid w:val="00150E30"/>
    <w:rsid w:val="00152D6A"/>
    <w:rsid w:val="001535BD"/>
    <w:rsid w:val="00153880"/>
    <w:rsid w:val="0015476B"/>
    <w:rsid w:val="001578AB"/>
    <w:rsid w:val="00157BEB"/>
    <w:rsid w:val="001617E3"/>
    <w:rsid w:val="00162325"/>
    <w:rsid w:val="00162D92"/>
    <w:rsid w:val="00164170"/>
    <w:rsid w:val="00164D8C"/>
    <w:rsid w:val="00165E0B"/>
    <w:rsid w:val="00166FC2"/>
    <w:rsid w:val="0017002B"/>
    <w:rsid w:val="00172DE1"/>
    <w:rsid w:val="00173157"/>
    <w:rsid w:val="00175717"/>
    <w:rsid w:val="001759C9"/>
    <w:rsid w:val="00176AAA"/>
    <w:rsid w:val="00176AE3"/>
    <w:rsid w:val="00180798"/>
    <w:rsid w:val="00181FB6"/>
    <w:rsid w:val="00182AF1"/>
    <w:rsid w:val="00183273"/>
    <w:rsid w:val="001876F3"/>
    <w:rsid w:val="00190708"/>
    <w:rsid w:val="00191CE8"/>
    <w:rsid w:val="00193678"/>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3E4C"/>
    <w:rsid w:val="001F3EC4"/>
    <w:rsid w:val="001F4582"/>
    <w:rsid w:val="001F6A86"/>
    <w:rsid w:val="00200701"/>
    <w:rsid w:val="0020156C"/>
    <w:rsid w:val="002044BC"/>
    <w:rsid w:val="00204F07"/>
    <w:rsid w:val="002069CA"/>
    <w:rsid w:val="00206A07"/>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506B"/>
    <w:rsid w:val="0022538F"/>
    <w:rsid w:val="00225585"/>
    <w:rsid w:val="00225B35"/>
    <w:rsid w:val="002262CF"/>
    <w:rsid w:val="00233338"/>
    <w:rsid w:val="00235715"/>
    <w:rsid w:val="00235F19"/>
    <w:rsid w:val="00236916"/>
    <w:rsid w:val="002372CA"/>
    <w:rsid w:val="00237AB4"/>
    <w:rsid w:val="00237ADB"/>
    <w:rsid w:val="002407D9"/>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80900"/>
    <w:rsid w:val="00280AF0"/>
    <w:rsid w:val="00280F47"/>
    <w:rsid w:val="00282699"/>
    <w:rsid w:val="00282892"/>
    <w:rsid w:val="002829DB"/>
    <w:rsid w:val="00282C80"/>
    <w:rsid w:val="002844C2"/>
    <w:rsid w:val="00286335"/>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7B88"/>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F4D"/>
    <w:rsid w:val="00320B0F"/>
    <w:rsid w:val="00320C2A"/>
    <w:rsid w:val="00321872"/>
    <w:rsid w:val="00321FA4"/>
    <w:rsid w:val="00322EDD"/>
    <w:rsid w:val="00324ECD"/>
    <w:rsid w:val="00325621"/>
    <w:rsid w:val="003268BA"/>
    <w:rsid w:val="00326DE0"/>
    <w:rsid w:val="003309FA"/>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9AF"/>
    <w:rsid w:val="00347D72"/>
    <w:rsid w:val="00350C93"/>
    <w:rsid w:val="00352F37"/>
    <w:rsid w:val="00353F45"/>
    <w:rsid w:val="003541B9"/>
    <w:rsid w:val="00354624"/>
    <w:rsid w:val="00356A1A"/>
    <w:rsid w:val="0035744A"/>
    <w:rsid w:val="00357611"/>
    <w:rsid w:val="00357668"/>
    <w:rsid w:val="00360C2A"/>
    <w:rsid w:val="003613EE"/>
    <w:rsid w:val="00361653"/>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5352"/>
    <w:rsid w:val="00385579"/>
    <w:rsid w:val="003860FA"/>
    <w:rsid w:val="00390517"/>
    <w:rsid w:val="00390628"/>
    <w:rsid w:val="003909F9"/>
    <w:rsid w:val="0039322C"/>
    <w:rsid w:val="00393761"/>
    <w:rsid w:val="00394E26"/>
    <w:rsid w:val="00396691"/>
    <w:rsid w:val="003974E7"/>
    <w:rsid w:val="00397D18"/>
    <w:rsid w:val="003A0EE2"/>
    <w:rsid w:val="003A1B36"/>
    <w:rsid w:val="003A217C"/>
    <w:rsid w:val="003A26DC"/>
    <w:rsid w:val="003A2DE7"/>
    <w:rsid w:val="003A5394"/>
    <w:rsid w:val="003A7D2B"/>
    <w:rsid w:val="003B1454"/>
    <w:rsid w:val="003B18B6"/>
    <w:rsid w:val="003B2EAC"/>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10D85"/>
    <w:rsid w:val="00411623"/>
    <w:rsid w:val="00411D20"/>
    <w:rsid w:val="00412205"/>
    <w:rsid w:val="004130B5"/>
    <w:rsid w:val="004137AF"/>
    <w:rsid w:val="00413E74"/>
    <w:rsid w:val="00414887"/>
    <w:rsid w:val="00416EAF"/>
    <w:rsid w:val="00417923"/>
    <w:rsid w:val="004212E7"/>
    <w:rsid w:val="0042253E"/>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1081"/>
    <w:rsid w:val="0048115F"/>
    <w:rsid w:val="00481884"/>
    <w:rsid w:val="004818A7"/>
    <w:rsid w:val="004829C2"/>
    <w:rsid w:val="00482B8E"/>
    <w:rsid w:val="0048309E"/>
    <w:rsid w:val="00483E9F"/>
    <w:rsid w:val="00484223"/>
    <w:rsid w:val="00485708"/>
    <w:rsid w:val="00485A2C"/>
    <w:rsid w:val="00485F55"/>
    <w:rsid w:val="00486DB1"/>
    <w:rsid w:val="00491A62"/>
    <w:rsid w:val="00491BEA"/>
    <w:rsid w:val="00495001"/>
    <w:rsid w:val="004958E7"/>
    <w:rsid w:val="0049621B"/>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D043E"/>
    <w:rsid w:val="004D0AED"/>
    <w:rsid w:val="004D1641"/>
    <w:rsid w:val="004D5566"/>
    <w:rsid w:val="004E349E"/>
    <w:rsid w:val="004E58DC"/>
    <w:rsid w:val="004E6AA8"/>
    <w:rsid w:val="004E7251"/>
    <w:rsid w:val="004F0246"/>
    <w:rsid w:val="004F0C3C"/>
    <w:rsid w:val="004F1326"/>
    <w:rsid w:val="004F2280"/>
    <w:rsid w:val="004F23BB"/>
    <w:rsid w:val="004F34E9"/>
    <w:rsid w:val="004F3870"/>
    <w:rsid w:val="004F41C8"/>
    <w:rsid w:val="004F4D76"/>
    <w:rsid w:val="004F63FC"/>
    <w:rsid w:val="0050217C"/>
    <w:rsid w:val="00505315"/>
    <w:rsid w:val="0050555D"/>
    <w:rsid w:val="00505A92"/>
    <w:rsid w:val="00507587"/>
    <w:rsid w:val="00510158"/>
    <w:rsid w:val="00516534"/>
    <w:rsid w:val="0052004D"/>
    <w:rsid w:val="005203F1"/>
    <w:rsid w:val="0052088E"/>
    <w:rsid w:val="00521BC3"/>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98D"/>
    <w:rsid w:val="00560DBE"/>
    <w:rsid w:val="00561466"/>
    <w:rsid w:val="005625F6"/>
    <w:rsid w:val="005626F0"/>
    <w:rsid w:val="00566158"/>
    <w:rsid w:val="005677FD"/>
    <w:rsid w:val="00571A95"/>
    <w:rsid w:val="005744F9"/>
    <w:rsid w:val="00575136"/>
    <w:rsid w:val="005762A7"/>
    <w:rsid w:val="005769A3"/>
    <w:rsid w:val="005773C1"/>
    <w:rsid w:val="005821D9"/>
    <w:rsid w:val="00582561"/>
    <w:rsid w:val="005826C5"/>
    <w:rsid w:val="00582984"/>
    <w:rsid w:val="005844FC"/>
    <w:rsid w:val="00584794"/>
    <w:rsid w:val="005850AC"/>
    <w:rsid w:val="00585E96"/>
    <w:rsid w:val="0058782F"/>
    <w:rsid w:val="00587CEE"/>
    <w:rsid w:val="005916D7"/>
    <w:rsid w:val="00591F70"/>
    <w:rsid w:val="00591FA4"/>
    <w:rsid w:val="005932DC"/>
    <w:rsid w:val="0059427F"/>
    <w:rsid w:val="00594DDF"/>
    <w:rsid w:val="005975B8"/>
    <w:rsid w:val="00597DE2"/>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43BC"/>
    <w:rsid w:val="005C567C"/>
    <w:rsid w:val="005D04B2"/>
    <w:rsid w:val="005D062E"/>
    <w:rsid w:val="005D2F6B"/>
    <w:rsid w:val="005D41EF"/>
    <w:rsid w:val="005D4AA9"/>
    <w:rsid w:val="005D4DE5"/>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3014"/>
    <w:rsid w:val="0063437B"/>
    <w:rsid w:val="00634466"/>
    <w:rsid w:val="0063686C"/>
    <w:rsid w:val="00640054"/>
    <w:rsid w:val="0064017E"/>
    <w:rsid w:val="006404AB"/>
    <w:rsid w:val="00643691"/>
    <w:rsid w:val="00644761"/>
    <w:rsid w:val="00646554"/>
    <w:rsid w:val="00646B5E"/>
    <w:rsid w:val="00651689"/>
    <w:rsid w:val="006517AA"/>
    <w:rsid w:val="00651D36"/>
    <w:rsid w:val="0065256B"/>
    <w:rsid w:val="006547A7"/>
    <w:rsid w:val="00654BB6"/>
    <w:rsid w:val="00654D62"/>
    <w:rsid w:val="006553F2"/>
    <w:rsid w:val="00656C25"/>
    <w:rsid w:val="00656F02"/>
    <w:rsid w:val="00657121"/>
    <w:rsid w:val="00664AFD"/>
    <w:rsid w:val="006659FE"/>
    <w:rsid w:val="006673CA"/>
    <w:rsid w:val="00667BC3"/>
    <w:rsid w:val="00670607"/>
    <w:rsid w:val="0067251E"/>
    <w:rsid w:val="00673128"/>
    <w:rsid w:val="00673C26"/>
    <w:rsid w:val="00674DE5"/>
    <w:rsid w:val="00675192"/>
    <w:rsid w:val="00677751"/>
    <w:rsid w:val="006778AF"/>
    <w:rsid w:val="00677ACA"/>
    <w:rsid w:val="00680DFA"/>
    <w:rsid w:val="006812AF"/>
    <w:rsid w:val="00681453"/>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B0E9E"/>
    <w:rsid w:val="006B1CF5"/>
    <w:rsid w:val="006B2288"/>
    <w:rsid w:val="006B265C"/>
    <w:rsid w:val="006B3618"/>
    <w:rsid w:val="006B43C8"/>
    <w:rsid w:val="006B486D"/>
    <w:rsid w:val="006B5492"/>
    <w:rsid w:val="006B5AE4"/>
    <w:rsid w:val="006B7591"/>
    <w:rsid w:val="006C0AF8"/>
    <w:rsid w:val="006C30D3"/>
    <w:rsid w:val="006C3FD5"/>
    <w:rsid w:val="006C4831"/>
    <w:rsid w:val="006C58C2"/>
    <w:rsid w:val="006C75D9"/>
    <w:rsid w:val="006D003F"/>
    <w:rsid w:val="006D1507"/>
    <w:rsid w:val="006D3FF8"/>
    <w:rsid w:val="006D4054"/>
    <w:rsid w:val="006D416E"/>
    <w:rsid w:val="006E02EC"/>
    <w:rsid w:val="006E3C4F"/>
    <w:rsid w:val="006E3E8D"/>
    <w:rsid w:val="006E6F41"/>
    <w:rsid w:val="006E73E6"/>
    <w:rsid w:val="006F0782"/>
    <w:rsid w:val="006F2230"/>
    <w:rsid w:val="006F277C"/>
    <w:rsid w:val="006F31C8"/>
    <w:rsid w:val="006F44F4"/>
    <w:rsid w:val="006F4A7F"/>
    <w:rsid w:val="006F505D"/>
    <w:rsid w:val="00701685"/>
    <w:rsid w:val="007025A2"/>
    <w:rsid w:val="00702A2A"/>
    <w:rsid w:val="00704045"/>
    <w:rsid w:val="00707F3F"/>
    <w:rsid w:val="00710687"/>
    <w:rsid w:val="00710D00"/>
    <w:rsid w:val="00713729"/>
    <w:rsid w:val="0071427B"/>
    <w:rsid w:val="007158AB"/>
    <w:rsid w:val="007173D1"/>
    <w:rsid w:val="0071752C"/>
    <w:rsid w:val="007211B1"/>
    <w:rsid w:val="00721DF1"/>
    <w:rsid w:val="00725EE9"/>
    <w:rsid w:val="007277DA"/>
    <w:rsid w:val="00731D27"/>
    <w:rsid w:val="00733F2B"/>
    <w:rsid w:val="00737B96"/>
    <w:rsid w:val="0074063E"/>
    <w:rsid w:val="0074187B"/>
    <w:rsid w:val="00742A47"/>
    <w:rsid w:val="00743D4B"/>
    <w:rsid w:val="00746187"/>
    <w:rsid w:val="00751D9B"/>
    <w:rsid w:val="007557CC"/>
    <w:rsid w:val="007575B5"/>
    <w:rsid w:val="00757EC4"/>
    <w:rsid w:val="007600A8"/>
    <w:rsid w:val="00760F9D"/>
    <w:rsid w:val="0076236E"/>
    <w:rsid w:val="0076254F"/>
    <w:rsid w:val="007643E3"/>
    <w:rsid w:val="00765293"/>
    <w:rsid w:val="00765BED"/>
    <w:rsid w:val="00774670"/>
    <w:rsid w:val="0077476D"/>
    <w:rsid w:val="00776042"/>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8F8"/>
    <w:rsid w:val="007A5D6D"/>
    <w:rsid w:val="007A6752"/>
    <w:rsid w:val="007B00AD"/>
    <w:rsid w:val="007B06AB"/>
    <w:rsid w:val="007B137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499"/>
    <w:rsid w:val="007E3314"/>
    <w:rsid w:val="007E3514"/>
    <w:rsid w:val="007E3982"/>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6B1"/>
    <w:rsid w:val="008112CE"/>
    <w:rsid w:val="0081200F"/>
    <w:rsid w:val="00814D88"/>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D60"/>
    <w:rsid w:val="00855A56"/>
    <w:rsid w:val="00855BDE"/>
    <w:rsid w:val="0086207B"/>
    <w:rsid w:val="00862404"/>
    <w:rsid w:val="008633D6"/>
    <w:rsid w:val="008659FC"/>
    <w:rsid w:val="008670A0"/>
    <w:rsid w:val="0086781C"/>
    <w:rsid w:val="008678B1"/>
    <w:rsid w:val="00867F7E"/>
    <w:rsid w:val="00870A89"/>
    <w:rsid w:val="008715CD"/>
    <w:rsid w:val="00874642"/>
    <w:rsid w:val="00877C67"/>
    <w:rsid w:val="00877F6C"/>
    <w:rsid w:val="00881244"/>
    <w:rsid w:val="0088258A"/>
    <w:rsid w:val="008837E4"/>
    <w:rsid w:val="00883B81"/>
    <w:rsid w:val="008852CB"/>
    <w:rsid w:val="00885C1A"/>
    <w:rsid w:val="00886332"/>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D8"/>
    <w:rsid w:val="008E7DBA"/>
    <w:rsid w:val="008F0692"/>
    <w:rsid w:val="008F0829"/>
    <w:rsid w:val="008F0B72"/>
    <w:rsid w:val="008F2660"/>
    <w:rsid w:val="008F356D"/>
    <w:rsid w:val="008F3638"/>
    <w:rsid w:val="008F4441"/>
    <w:rsid w:val="008F6B20"/>
    <w:rsid w:val="008F6DEF"/>
    <w:rsid w:val="008F6F31"/>
    <w:rsid w:val="008F74DF"/>
    <w:rsid w:val="008F7E65"/>
    <w:rsid w:val="00901064"/>
    <w:rsid w:val="00902120"/>
    <w:rsid w:val="00902274"/>
    <w:rsid w:val="009027BC"/>
    <w:rsid w:val="00905F1D"/>
    <w:rsid w:val="009119C8"/>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4139F"/>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3E28"/>
    <w:rsid w:val="00965B01"/>
    <w:rsid w:val="00966C9A"/>
    <w:rsid w:val="00967374"/>
    <w:rsid w:val="009705EE"/>
    <w:rsid w:val="00972E42"/>
    <w:rsid w:val="00972E53"/>
    <w:rsid w:val="00972FB5"/>
    <w:rsid w:val="00974629"/>
    <w:rsid w:val="00974D48"/>
    <w:rsid w:val="009751ED"/>
    <w:rsid w:val="00977658"/>
    <w:rsid w:val="00977927"/>
    <w:rsid w:val="0098135C"/>
    <w:rsid w:val="0098156A"/>
    <w:rsid w:val="00981D23"/>
    <w:rsid w:val="0098335A"/>
    <w:rsid w:val="009834D5"/>
    <w:rsid w:val="00991BAC"/>
    <w:rsid w:val="0099257F"/>
    <w:rsid w:val="009929A9"/>
    <w:rsid w:val="00993426"/>
    <w:rsid w:val="0099461D"/>
    <w:rsid w:val="0099757D"/>
    <w:rsid w:val="009A3E21"/>
    <w:rsid w:val="009A614F"/>
    <w:rsid w:val="009A6B5F"/>
    <w:rsid w:val="009A6EA0"/>
    <w:rsid w:val="009A7C54"/>
    <w:rsid w:val="009B02A6"/>
    <w:rsid w:val="009B2AEA"/>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2E91"/>
    <w:rsid w:val="009E3538"/>
    <w:rsid w:val="009E4ADF"/>
    <w:rsid w:val="009E4AFE"/>
    <w:rsid w:val="009E4D0C"/>
    <w:rsid w:val="009E604D"/>
    <w:rsid w:val="009E61F4"/>
    <w:rsid w:val="009E629C"/>
    <w:rsid w:val="009E6880"/>
    <w:rsid w:val="009F0BBA"/>
    <w:rsid w:val="009F3F4B"/>
    <w:rsid w:val="009F5CD5"/>
    <w:rsid w:val="009F7620"/>
    <w:rsid w:val="00A004EE"/>
    <w:rsid w:val="00A01B40"/>
    <w:rsid w:val="00A04D1D"/>
    <w:rsid w:val="00A0693D"/>
    <w:rsid w:val="00A10414"/>
    <w:rsid w:val="00A11765"/>
    <w:rsid w:val="00A11D12"/>
    <w:rsid w:val="00A13746"/>
    <w:rsid w:val="00A139F5"/>
    <w:rsid w:val="00A14D34"/>
    <w:rsid w:val="00A254F9"/>
    <w:rsid w:val="00A26309"/>
    <w:rsid w:val="00A27819"/>
    <w:rsid w:val="00A3064F"/>
    <w:rsid w:val="00A307A2"/>
    <w:rsid w:val="00A328CB"/>
    <w:rsid w:val="00A32E16"/>
    <w:rsid w:val="00A330C5"/>
    <w:rsid w:val="00A3394B"/>
    <w:rsid w:val="00A365F4"/>
    <w:rsid w:val="00A36723"/>
    <w:rsid w:val="00A367A6"/>
    <w:rsid w:val="00A36D7F"/>
    <w:rsid w:val="00A3713B"/>
    <w:rsid w:val="00A37AE2"/>
    <w:rsid w:val="00A40292"/>
    <w:rsid w:val="00A41AE4"/>
    <w:rsid w:val="00A436D6"/>
    <w:rsid w:val="00A45D3B"/>
    <w:rsid w:val="00A45F04"/>
    <w:rsid w:val="00A46AFE"/>
    <w:rsid w:val="00A47B5B"/>
    <w:rsid w:val="00A47D80"/>
    <w:rsid w:val="00A518F4"/>
    <w:rsid w:val="00A53132"/>
    <w:rsid w:val="00A53C29"/>
    <w:rsid w:val="00A53F76"/>
    <w:rsid w:val="00A54447"/>
    <w:rsid w:val="00A54C8C"/>
    <w:rsid w:val="00A563F2"/>
    <w:rsid w:val="00A566E8"/>
    <w:rsid w:val="00A60366"/>
    <w:rsid w:val="00A608B2"/>
    <w:rsid w:val="00A62D55"/>
    <w:rsid w:val="00A64238"/>
    <w:rsid w:val="00A64527"/>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7A64"/>
    <w:rsid w:val="00AE229B"/>
    <w:rsid w:val="00AE257A"/>
    <w:rsid w:val="00AE2D4B"/>
    <w:rsid w:val="00AE3ACA"/>
    <w:rsid w:val="00AE4F99"/>
    <w:rsid w:val="00AE5097"/>
    <w:rsid w:val="00AF09A5"/>
    <w:rsid w:val="00AF1EBD"/>
    <w:rsid w:val="00AF204B"/>
    <w:rsid w:val="00AF2452"/>
    <w:rsid w:val="00AF29F6"/>
    <w:rsid w:val="00AF4CA2"/>
    <w:rsid w:val="00AF6C42"/>
    <w:rsid w:val="00AF6CA5"/>
    <w:rsid w:val="00B000A8"/>
    <w:rsid w:val="00B00A72"/>
    <w:rsid w:val="00B02AAC"/>
    <w:rsid w:val="00B03641"/>
    <w:rsid w:val="00B047DB"/>
    <w:rsid w:val="00B060A8"/>
    <w:rsid w:val="00B0689A"/>
    <w:rsid w:val="00B10249"/>
    <w:rsid w:val="00B1061C"/>
    <w:rsid w:val="00B10E30"/>
    <w:rsid w:val="00B1164B"/>
    <w:rsid w:val="00B11855"/>
    <w:rsid w:val="00B11B69"/>
    <w:rsid w:val="00B1379F"/>
    <w:rsid w:val="00B138D5"/>
    <w:rsid w:val="00B14952"/>
    <w:rsid w:val="00B14BA6"/>
    <w:rsid w:val="00B14F2C"/>
    <w:rsid w:val="00B15ABD"/>
    <w:rsid w:val="00B16713"/>
    <w:rsid w:val="00B16871"/>
    <w:rsid w:val="00B22EC0"/>
    <w:rsid w:val="00B24C2C"/>
    <w:rsid w:val="00B24D00"/>
    <w:rsid w:val="00B25B45"/>
    <w:rsid w:val="00B26BBB"/>
    <w:rsid w:val="00B27242"/>
    <w:rsid w:val="00B31E5A"/>
    <w:rsid w:val="00B3303C"/>
    <w:rsid w:val="00B343AD"/>
    <w:rsid w:val="00B3471E"/>
    <w:rsid w:val="00B3524F"/>
    <w:rsid w:val="00B358FB"/>
    <w:rsid w:val="00B405DF"/>
    <w:rsid w:val="00B4183D"/>
    <w:rsid w:val="00B41DA7"/>
    <w:rsid w:val="00B427CC"/>
    <w:rsid w:val="00B4364E"/>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C43"/>
    <w:rsid w:val="00B8694E"/>
    <w:rsid w:val="00B8781E"/>
    <w:rsid w:val="00B90450"/>
    <w:rsid w:val="00B914E9"/>
    <w:rsid w:val="00B92048"/>
    <w:rsid w:val="00B92619"/>
    <w:rsid w:val="00B92E18"/>
    <w:rsid w:val="00B956B7"/>
    <w:rsid w:val="00B956EE"/>
    <w:rsid w:val="00B96491"/>
    <w:rsid w:val="00B96738"/>
    <w:rsid w:val="00B973FA"/>
    <w:rsid w:val="00BA1186"/>
    <w:rsid w:val="00BA11B8"/>
    <w:rsid w:val="00BA1490"/>
    <w:rsid w:val="00BA2BA1"/>
    <w:rsid w:val="00BA306E"/>
    <w:rsid w:val="00BA3447"/>
    <w:rsid w:val="00BA3562"/>
    <w:rsid w:val="00BA3D71"/>
    <w:rsid w:val="00BB1006"/>
    <w:rsid w:val="00BB254F"/>
    <w:rsid w:val="00BB272F"/>
    <w:rsid w:val="00BB423E"/>
    <w:rsid w:val="00BB4661"/>
    <w:rsid w:val="00BB46B7"/>
    <w:rsid w:val="00BB4F09"/>
    <w:rsid w:val="00BB54B5"/>
    <w:rsid w:val="00BB6B89"/>
    <w:rsid w:val="00BB6E64"/>
    <w:rsid w:val="00BB7412"/>
    <w:rsid w:val="00BB7620"/>
    <w:rsid w:val="00BC3D4E"/>
    <w:rsid w:val="00BC4210"/>
    <w:rsid w:val="00BC4ACB"/>
    <w:rsid w:val="00BC69F3"/>
    <w:rsid w:val="00BC777D"/>
    <w:rsid w:val="00BD18DC"/>
    <w:rsid w:val="00BD1A9A"/>
    <w:rsid w:val="00BD2BBD"/>
    <w:rsid w:val="00BD483E"/>
    <w:rsid w:val="00BD4E33"/>
    <w:rsid w:val="00BD5571"/>
    <w:rsid w:val="00BD774A"/>
    <w:rsid w:val="00BE1655"/>
    <w:rsid w:val="00BE2046"/>
    <w:rsid w:val="00BE321C"/>
    <w:rsid w:val="00BE6521"/>
    <w:rsid w:val="00BE703E"/>
    <w:rsid w:val="00BE7526"/>
    <w:rsid w:val="00BE78F4"/>
    <w:rsid w:val="00BF13D1"/>
    <w:rsid w:val="00BF1DE3"/>
    <w:rsid w:val="00BF2CA8"/>
    <w:rsid w:val="00BF6121"/>
    <w:rsid w:val="00BF666E"/>
    <w:rsid w:val="00BF6DF8"/>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2105"/>
    <w:rsid w:val="00C244B6"/>
    <w:rsid w:val="00C27BF1"/>
    <w:rsid w:val="00C318B6"/>
    <w:rsid w:val="00C31DFC"/>
    <w:rsid w:val="00C354B7"/>
    <w:rsid w:val="00C3702F"/>
    <w:rsid w:val="00C420D4"/>
    <w:rsid w:val="00C43C90"/>
    <w:rsid w:val="00C44031"/>
    <w:rsid w:val="00C4500A"/>
    <w:rsid w:val="00C45459"/>
    <w:rsid w:val="00C5036E"/>
    <w:rsid w:val="00C5167B"/>
    <w:rsid w:val="00C5308C"/>
    <w:rsid w:val="00C537FC"/>
    <w:rsid w:val="00C560D6"/>
    <w:rsid w:val="00C56D06"/>
    <w:rsid w:val="00C56F2D"/>
    <w:rsid w:val="00C60D6C"/>
    <w:rsid w:val="00C62238"/>
    <w:rsid w:val="00C64A37"/>
    <w:rsid w:val="00C6585B"/>
    <w:rsid w:val="00C712C6"/>
    <w:rsid w:val="00C7158E"/>
    <w:rsid w:val="00C7246E"/>
    <w:rsid w:val="00C7250B"/>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B0D86"/>
    <w:rsid w:val="00CB20FB"/>
    <w:rsid w:val="00CB2F90"/>
    <w:rsid w:val="00CB3239"/>
    <w:rsid w:val="00CB4E26"/>
    <w:rsid w:val="00CB6AD4"/>
    <w:rsid w:val="00CB756E"/>
    <w:rsid w:val="00CC0C19"/>
    <w:rsid w:val="00CC0F6D"/>
    <w:rsid w:val="00CC5155"/>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5149"/>
    <w:rsid w:val="00D2040C"/>
    <w:rsid w:val="00D223A6"/>
    <w:rsid w:val="00D22D74"/>
    <w:rsid w:val="00D25B0D"/>
    <w:rsid w:val="00D261A2"/>
    <w:rsid w:val="00D26D4E"/>
    <w:rsid w:val="00D26D5B"/>
    <w:rsid w:val="00D27D6D"/>
    <w:rsid w:val="00D30D7B"/>
    <w:rsid w:val="00D31A22"/>
    <w:rsid w:val="00D36AF0"/>
    <w:rsid w:val="00D4003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397C"/>
    <w:rsid w:val="00D83F26"/>
    <w:rsid w:val="00D8654F"/>
    <w:rsid w:val="00D90160"/>
    <w:rsid w:val="00D9095E"/>
    <w:rsid w:val="00D91096"/>
    <w:rsid w:val="00D9172A"/>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5CF4"/>
    <w:rsid w:val="00E164E5"/>
    <w:rsid w:val="00E17B77"/>
    <w:rsid w:val="00E202BC"/>
    <w:rsid w:val="00E21449"/>
    <w:rsid w:val="00E21E32"/>
    <w:rsid w:val="00E21F93"/>
    <w:rsid w:val="00E231AB"/>
    <w:rsid w:val="00E23337"/>
    <w:rsid w:val="00E23F06"/>
    <w:rsid w:val="00E24B9E"/>
    <w:rsid w:val="00E259EA"/>
    <w:rsid w:val="00E25D33"/>
    <w:rsid w:val="00E2669B"/>
    <w:rsid w:val="00E2734F"/>
    <w:rsid w:val="00E27BD3"/>
    <w:rsid w:val="00E32061"/>
    <w:rsid w:val="00E32D31"/>
    <w:rsid w:val="00E33F48"/>
    <w:rsid w:val="00E35511"/>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578C"/>
    <w:rsid w:val="00E85E41"/>
    <w:rsid w:val="00E86B7B"/>
    <w:rsid w:val="00E875FB"/>
    <w:rsid w:val="00E902C7"/>
    <w:rsid w:val="00E90CBB"/>
    <w:rsid w:val="00E94276"/>
    <w:rsid w:val="00E95036"/>
    <w:rsid w:val="00E95B8E"/>
    <w:rsid w:val="00E9608D"/>
    <w:rsid w:val="00E97D01"/>
    <w:rsid w:val="00EA036C"/>
    <w:rsid w:val="00EA34B9"/>
    <w:rsid w:val="00EA350D"/>
    <w:rsid w:val="00EA436C"/>
    <w:rsid w:val="00EA4A4B"/>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7DB"/>
    <w:rsid w:val="00ED003D"/>
    <w:rsid w:val="00ED1E33"/>
    <w:rsid w:val="00ED2BF9"/>
    <w:rsid w:val="00ED3385"/>
    <w:rsid w:val="00ED55C0"/>
    <w:rsid w:val="00ED681B"/>
    <w:rsid w:val="00ED682B"/>
    <w:rsid w:val="00EE0177"/>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37A4"/>
    <w:rsid w:val="00F042CE"/>
    <w:rsid w:val="00F04543"/>
    <w:rsid w:val="00F0498C"/>
    <w:rsid w:val="00F049AB"/>
    <w:rsid w:val="00F04D40"/>
    <w:rsid w:val="00F05A1D"/>
    <w:rsid w:val="00F106A6"/>
    <w:rsid w:val="00F10A84"/>
    <w:rsid w:val="00F118F7"/>
    <w:rsid w:val="00F12EA9"/>
    <w:rsid w:val="00F142DB"/>
    <w:rsid w:val="00F14824"/>
    <w:rsid w:val="00F16482"/>
    <w:rsid w:val="00F164E0"/>
    <w:rsid w:val="00F202D8"/>
    <w:rsid w:val="00F20430"/>
    <w:rsid w:val="00F214AE"/>
    <w:rsid w:val="00F21E8D"/>
    <w:rsid w:val="00F2242E"/>
    <w:rsid w:val="00F22B52"/>
    <w:rsid w:val="00F22D76"/>
    <w:rsid w:val="00F234E5"/>
    <w:rsid w:val="00F25AC4"/>
    <w:rsid w:val="00F27C8F"/>
    <w:rsid w:val="00F30535"/>
    <w:rsid w:val="00F32267"/>
    <w:rsid w:val="00F32749"/>
    <w:rsid w:val="00F33A22"/>
    <w:rsid w:val="00F33EE4"/>
    <w:rsid w:val="00F348C9"/>
    <w:rsid w:val="00F354AA"/>
    <w:rsid w:val="00F35D4B"/>
    <w:rsid w:val="00F36FEA"/>
    <w:rsid w:val="00F37172"/>
    <w:rsid w:val="00F3718E"/>
    <w:rsid w:val="00F42175"/>
    <w:rsid w:val="00F426EC"/>
    <w:rsid w:val="00F43224"/>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3ADA"/>
    <w:rsid w:val="00F6780B"/>
    <w:rsid w:val="00F67A86"/>
    <w:rsid w:val="00F67B1E"/>
    <w:rsid w:val="00F67D8F"/>
    <w:rsid w:val="00F73418"/>
    <w:rsid w:val="00F742E2"/>
    <w:rsid w:val="00F75647"/>
    <w:rsid w:val="00F772D9"/>
    <w:rsid w:val="00F802BE"/>
    <w:rsid w:val="00F80E93"/>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748C"/>
    <w:rsid w:val="00FC7DE9"/>
    <w:rsid w:val="00FD08AE"/>
    <w:rsid w:val="00FD461A"/>
    <w:rsid w:val="00FD5170"/>
    <w:rsid w:val="00FD5609"/>
    <w:rsid w:val="00FD5EA7"/>
    <w:rsid w:val="00FE0AA0"/>
    <w:rsid w:val="00FE1C2D"/>
    <w:rsid w:val="00FE36CF"/>
    <w:rsid w:val="00FE3A19"/>
    <w:rsid w:val="00FE4330"/>
    <w:rsid w:val="00FE4548"/>
    <w:rsid w:val="00FE5874"/>
    <w:rsid w:val="00FE59CF"/>
    <w:rsid w:val="00FE79A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9F59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wyk%201-4_bud_08.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budownictwo\WST07'23_wyk%201-4_bud_0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budownictwo\WST07'23_wyk%201-4_bud_0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AC-4BBE-A8C3-00B11BD706CF}"/>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AC-4BBE-A8C3-00B11BD706CF}"/>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C-4BBE-A8C3-00B11BD706CF}"/>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AC-4BBE-A8C3-00B11BD706CF}"/>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AC-4BBE-A8C3-00B11BD706CF}"/>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AC-4BBE-A8C3-00B11BD706CF}"/>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AC-4BBE-A8C3-00B11BD706CF}"/>
                </c:ext>
              </c:extLst>
            </c:dLbl>
            <c:dLbl>
              <c:idx val="7"/>
              <c:layout>
                <c:manualLayout>
                  <c:x val="-3.0704388331753707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AC-4BBE-A8C3-00B11BD706CF}"/>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AC-4BBE-A8C3-00B11BD706CF}"/>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0AC-4BBE-A8C3-00B11BD706CF}"/>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0AC-4BBE-A8C3-00B11BD706CF}"/>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0AC-4BBE-A8C3-00B11BD706CF}"/>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0AC-4BBE-A8C3-00B11BD706CF}"/>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0AC-4BBE-A8C3-00B11BD706CF}"/>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0AC-4BBE-A8C3-00B11BD706CF}"/>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0AC-4BBE-A8C3-00B11BD706CF}"/>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0AC-4BBE-A8C3-00B11BD706CF}"/>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1'!$C$69:$C$88</c:f>
              <c:numCache>
                <c:formatCode>General</c:formatCode>
                <c:ptCount val="20"/>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0.9</c:v>
                </c:pt>
                <c:pt idx="18">
                  <c:v>0.7</c:v>
                </c:pt>
                <c:pt idx="19">
                  <c:v>0.8</c:v>
                </c:pt>
              </c:numCache>
            </c:numRef>
          </c:val>
          <c:smooth val="0"/>
          <c:extLst>
            <c:ext xmlns:c16="http://schemas.microsoft.com/office/drawing/2014/chart" uri="{C3380CC4-5D6E-409C-BE32-E72D297353CC}">
              <c16:uniqueId val="{00000011-C0AC-4BBE-A8C3-00B11BD706CF}"/>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EB4-4361-AB28-97D3620DE156}"/>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EB4-4361-AB28-97D3620DE156}"/>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EB4-4361-AB28-97D3620DE156}"/>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EB4-4361-AB28-97D3620DE156}"/>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EB4-4361-AB28-97D3620DE156}"/>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EB4-4361-AB28-97D3620DE156}"/>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EB4-4361-AB28-97D3620DE156}"/>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EB4-4361-AB28-97D3620DE156}"/>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EB4-4361-AB28-97D3620DE156}"/>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EB4-4361-AB28-97D3620DE156}"/>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EB4-4361-AB28-97D3620DE156}"/>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EB4-4361-AB28-97D3620DE156}"/>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EB4-4361-AB28-97D3620DE156}"/>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EB4-4361-AB28-97D3620DE156}"/>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EB4-4361-AB28-97D3620DE156}"/>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EB4-4361-AB28-97D3620DE156}"/>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EB4-4361-AB28-97D3620DE156}"/>
                </c:ext>
              </c:extLst>
            </c:dLbl>
            <c:dLbl>
              <c:idx val="17"/>
              <c:layout>
                <c:manualLayout>
                  <c:x val="-2.7073261435477874E-2"/>
                  <c:y val="-4.91646778042959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CB-4573-AA54-0149489C661D}"/>
                </c:ext>
              </c:extLst>
            </c:dLbl>
            <c:dLbl>
              <c:idx val="18"/>
              <c:layout>
                <c:manualLayout>
                  <c:x val="-3.5099740461040363E-2"/>
                  <c:y val="-5.3937947494033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CB-4573-AA54-0149489C661D}"/>
                </c:ext>
              </c:extLst>
            </c:dLbl>
            <c:dLbl>
              <c:idx val="19"/>
              <c:layout>
                <c:manualLayout>
                  <c:x val="-8.1846035515549392E-3"/>
                  <c:y val="-5.3937947494033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CB-4573-AA54-0149489C661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2'!$B$70:$B$89</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'Wykres 2'!$C$70:$C$89</c:f>
              <c:numCache>
                <c:formatCode>0.0</c:formatCode>
                <c:ptCount val="20"/>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10.3</c:v>
                </c:pt>
                <c:pt idx="18">
                  <c:v>10</c:v>
                </c:pt>
                <c:pt idx="19">
                  <c:v>9.8000000000000007</c:v>
                </c:pt>
              </c:numCache>
            </c:numRef>
          </c:val>
          <c:smooth val="0"/>
          <c:extLst>
            <c:ext xmlns:c16="http://schemas.microsoft.com/office/drawing/2014/chart" uri="{C3380CC4-5D6E-409C-BE32-E72D297353CC}">
              <c16:uniqueId val="{00000011-8EB4-4361-AB28-97D3620DE156}"/>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wyk4_bud!$C$5</c:f>
              <c:strCache>
                <c:ptCount val="1"/>
                <c:pt idx="0">
                  <c:v>  ceny produkcji budowlano-montażowej</c:v>
                </c:pt>
              </c:strCache>
            </c:strRef>
          </c:tx>
          <c:spPr>
            <a:solidFill>
              <a:srgbClr val="001D77"/>
            </a:solidFill>
            <a:ln w="12700">
              <a:solidFill>
                <a:srgbClr val="001D77"/>
              </a:solidFill>
              <a:prstDash val="solid"/>
            </a:ln>
          </c:spPr>
          <c:invertIfNegative val="0"/>
          <c:dLbls>
            <c:dLbl>
              <c:idx val="19"/>
              <c:layout>
                <c:manualLayout>
                  <c:x val="7.9769333407515214E-2"/>
                  <c:y val="5.4947976423846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81-436A-8F71-51536808C77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wyk4_bud!$A$9:$B$28</c:f>
              <c:strCache>
                <c:ptCount val="20"/>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pt idx="19">
                  <c:v>08</c:v>
                </c:pt>
              </c:strCache>
            </c:strRef>
          </c:cat>
          <c:val>
            <c:numRef>
              <c:f>wyk4_bud!$C$9:$C$28</c:f>
              <c:numCache>
                <c:formatCode>General</c:formatCode>
                <c:ptCount val="20"/>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19.2</c:v>
                </c:pt>
                <c:pt idx="18">
                  <c:v>20</c:v>
                </c:pt>
                <c:pt idx="19" formatCode="0.0">
                  <c:v>21</c:v>
                </c:pt>
              </c:numCache>
            </c:numRef>
          </c:val>
          <c:extLst>
            <c:ext xmlns:c16="http://schemas.microsoft.com/office/drawing/2014/chart" uri="{C3380CC4-5D6E-409C-BE32-E72D297353CC}">
              <c16:uniqueId val="{00000001-9581-436A-8F71-51536808C771}"/>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wyk4_bud!$D$5</c:f>
              <c:strCache>
                <c:ptCount val="1"/>
                <c:pt idx="0">
                  <c:v>budowa budynków</c:v>
                </c:pt>
              </c:strCache>
            </c:strRef>
          </c:tx>
          <c:spPr>
            <a:ln w="25400">
              <a:solidFill>
                <a:srgbClr val="99CEB3"/>
              </a:solidFill>
              <a:prstDash val="solid"/>
            </a:ln>
          </c:spPr>
          <c:marker>
            <c:symbol val="none"/>
          </c:marker>
          <c:dLbls>
            <c:dLbl>
              <c:idx val="19"/>
              <c:layout>
                <c:manualLayout>
                  <c:x val="3.7231493329975628E-2"/>
                  <c:y val="6.7850610055924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81-436A-8F71-51536808C77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wyk4_bud!$D$9:$D$28</c:f>
              <c:numCache>
                <c:formatCode>0.0</c:formatCode>
                <c:ptCount val="20"/>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19.5</c:v>
                </c:pt>
                <c:pt idx="18">
                  <c:v>20.2</c:v>
                </c:pt>
                <c:pt idx="19">
                  <c:v>20.9</c:v>
                </c:pt>
              </c:numCache>
            </c:numRef>
          </c:val>
          <c:smooth val="0"/>
          <c:extLst>
            <c:ext xmlns:c16="http://schemas.microsoft.com/office/drawing/2014/chart" uri="{C3380CC4-5D6E-409C-BE32-E72D297353CC}">
              <c16:uniqueId val="{00000003-9581-436A-8F71-51536808C771}"/>
            </c:ext>
          </c:extLst>
        </c:ser>
        <c:ser>
          <c:idx val="2"/>
          <c:order val="2"/>
          <c:tx>
            <c:strRef>
              <c:f>wyk4_bud!$E$5</c:f>
              <c:strCache>
                <c:ptCount val="1"/>
                <c:pt idx="0">
                  <c:v>budowa  obiektów inżynierii lądowej i wodnej</c:v>
                </c:pt>
              </c:strCache>
            </c:strRef>
          </c:tx>
          <c:spPr>
            <a:ln w="25400">
              <a:solidFill>
                <a:srgbClr val="99A5C9"/>
              </a:solidFill>
              <a:prstDash val="solid"/>
            </a:ln>
          </c:spPr>
          <c:marker>
            <c:symbol val="none"/>
          </c:marker>
          <c:dLbls>
            <c:dLbl>
              <c:idx val="19"/>
              <c:layout>
                <c:manualLayout>
                  <c:x val="3.8768229464065225E-2"/>
                  <c:y val="-2.064454162213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81-436A-8F71-51536808C77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wyk4_bud!$E$9:$E$28</c:f>
              <c:numCache>
                <c:formatCode>0.0</c:formatCode>
                <c:ptCount val="20"/>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pt idx="18">
                  <c:v>20.9</c:v>
                </c:pt>
                <c:pt idx="19">
                  <c:v>22</c:v>
                </c:pt>
              </c:numCache>
            </c:numRef>
          </c:val>
          <c:smooth val="0"/>
          <c:extLst>
            <c:ext xmlns:c16="http://schemas.microsoft.com/office/drawing/2014/chart" uri="{C3380CC4-5D6E-409C-BE32-E72D297353CC}">
              <c16:uniqueId val="{00000005-9581-436A-8F71-51536808C771}"/>
            </c:ext>
          </c:extLst>
        </c:ser>
        <c:ser>
          <c:idx val="3"/>
          <c:order val="3"/>
          <c:tx>
            <c:strRef>
              <c:f>wyk4_bud!$F$5</c:f>
              <c:strCache>
                <c:ptCount val="1"/>
                <c:pt idx="0">
                  <c:v>roboty budowlane specjalistyczne</c:v>
                </c:pt>
              </c:strCache>
            </c:strRef>
          </c:tx>
          <c:spPr>
            <a:ln w="38100">
              <a:solidFill>
                <a:srgbClr val="008542"/>
              </a:solidFill>
              <a:prstDash val="solid"/>
            </a:ln>
          </c:spPr>
          <c:marker>
            <c:symbol val="none"/>
          </c:marker>
          <c:dLbls>
            <c:dLbl>
              <c:idx val="19"/>
              <c:layout>
                <c:manualLayout>
                  <c:x val="4.2784201993345101E-2"/>
                  <c:y val="7.51791486097543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81-436A-8F71-51536808C77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wyk4_bud!$B$9:$B$27</c:f>
              <c:strCache>
                <c:ptCount val="19"/>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pt idx="18">
                  <c:v>07</c:v>
                </c:pt>
              </c:strCache>
            </c:strRef>
          </c:cat>
          <c:val>
            <c:numRef>
              <c:f>wyk4_bud!$F$9:$F$28</c:f>
              <c:numCache>
                <c:formatCode>0.0</c:formatCode>
                <c:ptCount val="20"/>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17.100000000000001</c:v>
                </c:pt>
                <c:pt idx="18">
                  <c:v>17.899999999999999</c:v>
                </c:pt>
                <c:pt idx="19">
                  <c:v>18.7</c:v>
                </c:pt>
              </c:numCache>
            </c:numRef>
          </c:val>
          <c:smooth val="0"/>
          <c:extLst>
            <c:ext xmlns:c16="http://schemas.microsoft.com/office/drawing/2014/chart" uri="{C3380CC4-5D6E-409C-BE32-E72D297353CC}">
              <c16:uniqueId val="{00000007-9581-436A-8F71-51536808C771}"/>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2"/>
      </c:valAx>
      <c:spPr>
        <a:noFill/>
        <a:ln w="25400">
          <a:noFill/>
        </a:ln>
      </c:spPr>
    </c:plotArea>
    <c:legend>
      <c:legendPos val="r"/>
      <c:layout>
        <c:manualLayout>
          <c:xMode val="edge"/>
          <c:yMode val="edge"/>
          <c:x val="0"/>
          <c:y val="0.77546749886165489"/>
          <c:w val="1"/>
          <c:h val="0.18156258676410159"/>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CenyProducentów_budownictwo_082023.docx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E830F-A99A-48D6-BA7D-1A834E00EFB6}"/>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84C95B5-03C8-4184-B0FA-A0514E0CEB92}"/>
</file>

<file path=docProps/app.xml><?xml version="1.0" encoding="utf-8"?>
<Properties xmlns="http://schemas.openxmlformats.org/officeDocument/2006/extended-properties" xmlns:vt="http://schemas.openxmlformats.org/officeDocument/2006/docPropsVTypes">
  <Template>Normal</Template>
  <TotalTime>105</TotalTime>
  <Pages>1</Pages>
  <Words>494</Words>
  <Characters>2970</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2023-09-19T06:38:00Z</cp:lastPrinted>
  <dcterms:created xsi:type="dcterms:W3CDTF">2023-09-14T10:51:00Z</dcterms:created>
  <dcterms:modified xsi:type="dcterms:W3CDTF">2023-09-19T06:38:00Z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