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drawings/drawing6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58577" w14:textId="3FB94E31" w:rsidR="00764D9C" w:rsidRPr="008A0C4A" w:rsidRDefault="00914C9A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bookmarkStart w:id="0" w:name="_GoBack"/>
      <w:r>
        <w:rPr>
          <w:shd w:val="clear" w:color="auto" w:fill="FFFFFF"/>
        </w:rPr>
        <w:t xml:space="preserve">Pomoc udzielona </w:t>
      </w:r>
      <w:r w:rsidR="004D25F0">
        <w:rPr>
          <w:shd w:val="clear" w:color="auto" w:fill="FFFFFF"/>
        </w:rPr>
        <w:t xml:space="preserve">przez gospodarstwa domowe </w:t>
      </w:r>
      <w:r>
        <w:rPr>
          <w:shd w:val="clear" w:color="auto" w:fill="FFFFFF"/>
        </w:rPr>
        <w:t xml:space="preserve">mieszkańcom Ukrainy </w:t>
      </w:r>
      <w:r w:rsidR="00FA025A" w:rsidRPr="008A0C4A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I półroczu </w:t>
      </w:r>
      <w:r w:rsidR="00FA025A" w:rsidRPr="008A0C4A">
        <w:rPr>
          <w:shd w:val="clear" w:color="auto" w:fill="FFFFFF"/>
        </w:rPr>
        <w:t>20</w:t>
      </w:r>
      <w:r w:rsidR="00D951E1">
        <w:rPr>
          <w:shd w:val="clear" w:color="auto" w:fill="FFFFFF"/>
        </w:rPr>
        <w:t>2</w:t>
      </w:r>
      <w:r>
        <w:rPr>
          <w:shd w:val="clear" w:color="auto" w:fill="FFFFFF"/>
        </w:rPr>
        <w:t>2</w:t>
      </w:r>
      <w:r w:rsidR="00764D9C" w:rsidRPr="008A0C4A">
        <w:rPr>
          <w:shd w:val="clear" w:color="auto" w:fill="FFFFFF"/>
        </w:rPr>
        <w:t xml:space="preserve"> r. w świetle wyników badania budżetów gospodarstw domowych</w:t>
      </w:r>
    </w:p>
    <w:bookmarkEnd w:id="0"/>
    <w:p w14:paraId="3FEE138D" w14:textId="1BB15BEF" w:rsidR="00764D9C" w:rsidRPr="003B33FE" w:rsidRDefault="00764D9C" w:rsidP="00764D9C">
      <w:pPr>
        <w:pStyle w:val="tytuinformacji"/>
        <w:rPr>
          <w:i/>
          <w:shd w:val="clear" w:color="auto" w:fill="FFFFFF"/>
        </w:rPr>
      </w:pPr>
    </w:p>
    <w:p w14:paraId="068C556E" w14:textId="773C5EAD" w:rsidR="00A222B4" w:rsidRDefault="001B66B7" w:rsidP="000B478A">
      <w:pPr>
        <w:pStyle w:val="LID"/>
        <w:rPr>
          <w:spacing w:val="-2"/>
        </w:rPr>
      </w:pPr>
      <w:r w:rsidRPr="0080589B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470FDE8" wp14:editId="1083C32B">
                <wp:simplePos x="0" y="0"/>
                <wp:positionH relativeFrom="margin">
                  <wp:align>left</wp:align>
                </wp:positionH>
                <wp:positionV relativeFrom="paragraph">
                  <wp:posOffset>84455</wp:posOffset>
                </wp:positionV>
                <wp:extent cx="2204085" cy="1630680"/>
                <wp:effectExtent l="0" t="0" r="5715" b="7620"/>
                <wp:wrapSquare wrapText="bothSides"/>
                <wp:docPr id="10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6306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34A0" w14:textId="5C655A73" w:rsidR="009E17AF" w:rsidRPr="002D4EF9" w:rsidRDefault="009E17AF" w:rsidP="001B66B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 w:rsidRPr="009D0A48">
                              <w:rPr>
                                <w:i/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70,2</w:t>
                            </w:r>
                            <w:r w:rsidRPr="002D4EF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%</w:t>
                            </w:r>
                          </w:p>
                          <w:p w14:paraId="58E447B0" w14:textId="35AE4413" w:rsidR="009E17AF" w:rsidRPr="007D605C" w:rsidRDefault="008B06F9" w:rsidP="001B66B7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g</w:t>
                            </w:r>
                            <w:r w:rsidR="009E17AF">
                              <w:t xml:space="preserve">ospodarstw domowych </w:t>
                            </w:r>
                            <w:r w:rsidR="007E6345">
                              <w:t xml:space="preserve"> w </w:t>
                            </w:r>
                            <w:r w:rsidR="00DA54E1">
                              <w:t xml:space="preserve">Polsce </w:t>
                            </w:r>
                            <w:r w:rsidR="009E17AF">
                              <w:t>udzieliło pomocy mieszkańcom Ukrainy</w:t>
                            </w:r>
                            <w:r w:rsidR="004E70E3">
                              <w:t xml:space="preserve"> w okresie od 24.02.2022 r. do </w:t>
                            </w:r>
                            <w:r w:rsidR="007E6345">
                              <w:t>końca I </w:t>
                            </w:r>
                            <w:r w:rsidR="004E70E3" w:rsidRPr="004E70E3">
                              <w:t xml:space="preserve">półrocza </w:t>
                            </w:r>
                            <w:r w:rsidR="004E70E3">
                              <w:t>2022 r.</w:t>
                            </w:r>
                            <w:r w:rsidR="00DA54E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6="http://schemas.microsoft.com/office/drawing/2014/main" xmlns:a="http://schemas.openxmlformats.org/drawingml/2006/main">
            <w:pict>
              <v:roundrect id="Pole tekstowe 2" style="position:absolute;margin-left:0;margin-top:6.65pt;width:173.55pt;height:128.4pt;z-index:2518374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lt="Opis wskaźnika" o:spid="_x0000_s1026" fillcolor="#001d77" stroked="f" arcsize="10923f" w14:anchorId="3470FD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CqoQAIAAD8EAAAOAAAAZHJzL2Uyb0RvYy54bWysU8Fu2zAMvQ/YPwi6L3a8JE2NOEWXrMOA&#10;bi3W7QMUSY6FyKImKbHbT9t9/zVKTtOguw3zQRBN8unxkVxc9a0mB+m8AlPR8SinRBoOQpltRX98&#10;v3k3p8QHZgTTYGRFH6WnV8u3bxadLWUBDWghHUEQ48vOVrQJwZZZ5nkjW+ZHYKVBZw2uZQFNt82E&#10;Yx2itzor8nyWdeCEdcCl9/h3PTjpMuHXteThrq69DERXFLmFdLp0buKZLRes3DpmG8WPNNg/sGiZ&#10;MvjoCWrNAiN7p/6CahV34KEOIw5tBnWtuEw1YDXj/FU1Dw2zMtWC4nh7ksn/P1j+9XDviBLYO5TH&#10;sBZ7dA9akiB3PkAnSUGJkJ6jZndWedL5Hfv9y6gdi9p11pcI8WARJPQfoEecpIO3t8B3nhhYNcxs&#10;5bVz0DWSCeQ+jpnZWeqA4yPIpvsCAjmwfYAE1NeujcKiVATRkeTjqW+yD4Tjz6LIJ/l8SglH33j2&#10;Pp/NU2czVj6nW+fDJwktiZeKOtgb8Q2nI73BDrc+RE6sfI6LT3rQStworZPhtpuVduTA4iTl4/XF&#10;RSrjVZg2pKvo5bSYJmQDMT8NWasCTrpWbUXnefyG2YuafDQihQSm9HBHJtocRYq6DAqFftNjYFRu&#10;A+IR5XIwTDRuIF4acE+UdDjNFfU/98xJSvRng5JfjieTOP7JmEwvCjTcuWdz7mGGI1RFAyXDdRXS&#10;ykQdDFxja2qV9HphcuSKU5pkPG5UXINzO0W97P3yDwAAAP//AwBQSwMEFAAGAAgAAAAhAJGhplbd&#10;AAAABwEAAA8AAABkcnMvZG93bnJldi54bWxMj8FOwzAQRO9I/IO1SFwiaqdBFIU4FUUKB3oihbsb&#10;u3FEvI5stwl/z3KC486MZt5W28WN7GJCHDxKyFcCmMHO6wF7CR+H5u4RWEwKtRo9GgnfJsK2vr6q&#10;VKn9jO/m0qaeUQnGUkmwKU0l57Gzxqm48pNB8k4+OJXoDD3XQc1U7ka+FuKBOzUgLVg1mRdruq/2&#10;7CTswmnfimKJdnd422dNk32+zpmUtzfL8xOwZJb0F4ZffEKHmpiO/ow6slECPZJILQpg5Bb3mxzY&#10;UcJ6I3LgdcX/89c/AAAA//8DAFBLAQItABQABgAIAAAAIQC2gziS/gAAAOEBAAATAAAAAAAAAAAA&#10;AAAAAAAAAABbQ29udGVudF9UeXBlc10ueG1sUEsBAi0AFAAGAAgAAAAhADj9If/WAAAAlAEAAAsA&#10;AAAAAAAAAAAAAAAALwEAAF9yZWxzLy5yZWxzUEsBAi0AFAAGAAgAAAAhAIFgKqhAAgAAPwQAAA4A&#10;AAAAAAAAAAAAAAAALgIAAGRycy9lMm9Eb2MueG1sUEsBAi0AFAAGAAgAAAAhAJGhplbdAAAABwEA&#10;AA8AAAAAAAAAAAAAAAAAmgQAAGRycy9kb3ducmV2LnhtbFBLBQYAAAAABAAEAPMAAACkBQAAAAA=&#10;">
                <v:stroke joinstyle="miter"/>
                <v:textbox>
                  <w:txbxContent>
                    <w:p w:rsidRPr="002D4EF9" w:rsidR="009E17AF" w:rsidP="001B66B7" w:rsidRDefault="009E17AF" w14:paraId="303134A0" w14:textId="5C655A7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 w:rsidRPr="009D0A48">
                        <w:rPr>
                          <w:i/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70,2</w:t>
                      </w:r>
                      <w:r w:rsidRPr="002D4EF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%</w:t>
                      </w:r>
                    </w:p>
                    <w:p w:rsidRPr="007D605C" w:rsidR="009E17AF" w:rsidP="001B66B7" w:rsidRDefault="008B06F9" w14:paraId="58E447B0" w14:textId="35AE4413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>g</w:t>
                      </w:r>
                      <w:r w:rsidR="009E17AF">
                        <w:t xml:space="preserve">ospodarstw domowych </w:t>
                      </w:r>
                      <w:r w:rsidR="007E6345">
                        <w:t xml:space="preserve"> w </w:t>
                      </w:r>
                      <w:r w:rsidR="00DA54E1">
                        <w:t xml:space="preserve">Polsce </w:t>
                      </w:r>
                      <w:r w:rsidR="009E17AF">
                        <w:t>udzieliło pomocy mieszkańcom Ukrainy</w:t>
                      </w:r>
                      <w:r w:rsidR="004E70E3">
                        <w:t xml:space="preserve"> w okresie od 24.02.2022 r. do </w:t>
                      </w:r>
                      <w:r w:rsidR="007E6345">
                        <w:t>końca I </w:t>
                      </w:r>
                      <w:r w:rsidRPr="004E70E3" w:rsidR="004E70E3">
                        <w:t xml:space="preserve">półrocza </w:t>
                      </w:r>
                      <w:r w:rsidR="004E70E3">
                        <w:t>2022 r.</w:t>
                      </w:r>
                      <w:r w:rsidR="00DA54E1"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B478A" w:rsidRPr="0080589B">
        <w:rPr>
          <w:spacing w:val="-2"/>
        </w:rPr>
        <w:t>W okresie od 24.02.2022 do</w:t>
      </w:r>
      <w:r w:rsidR="0080589B">
        <w:rPr>
          <w:spacing w:val="-2"/>
        </w:rPr>
        <w:t xml:space="preserve"> 30.06.2022 r. 70,2% </w:t>
      </w:r>
      <w:r w:rsidR="000B478A" w:rsidRPr="0080589B">
        <w:rPr>
          <w:spacing w:val="-2"/>
        </w:rPr>
        <w:t>gospod</w:t>
      </w:r>
      <w:r w:rsidR="0080589B">
        <w:rPr>
          <w:spacing w:val="-2"/>
        </w:rPr>
        <w:t xml:space="preserve">arstw domowych </w:t>
      </w:r>
      <w:r w:rsidR="008B06F9">
        <w:rPr>
          <w:spacing w:val="-2"/>
        </w:rPr>
        <w:t xml:space="preserve">w Polsce </w:t>
      </w:r>
      <w:r w:rsidR="0080589B">
        <w:rPr>
          <w:spacing w:val="-2"/>
        </w:rPr>
        <w:t xml:space="preserve">udzieliło pomocy </w:t>
      </w:r>
      <w:r w:rsidR="000B478A" w:rsidRPr="0080589B">
        <w:rPr>
          <w:spacing w:val="-2"/>
        </w:rPr>
        <w:t>mieszkańcom objętej wojną Ukrainy</w:t>
      </w:r>
      <w:r w:rsidR="00DA54E1" w:rsidRPr="0080589B">
        <w:rPr>
          <w:spacing w:val="-2"/>
        </w:rPr>
        <w:t xml:space="preserve"> (w</w:t>
      </w:r>
      <w:r w:rsidR="0087462D" w:rsidRPr="0080589B">
        <w:rPr>
          <w:spacing w:val="-2"/>
        </w:rPr>
        <w:t> </w:t>
      </w:r>
      <w:r w:rsidR="00DA54E1" w:rsidRPr="0080589B">
        <w:rPr>
          <w:spacing w:val="-2"/>
        </w:rPr>
        <w:t>następstwie rosyjskiej pełnoskalowej inwazji)</w:t>
      </w:r>
      <w:r w:rsidR="000B478A" w:rsidRPr="0080589B">
        <w:rPr>
          <w:rStyle w:val="Odwoanieprzypisudolnego"/>
          <w:spacing w:val="-2"/>
        </w:rPr>
        <w:footnoteReference w:id="1"/>
      </w:r>
      <w:r w:rsidR="0080589B">
        <w:rPr>
          <w:spacing w:val="-2"/>
        </w:rPr>
        <w:t xml:space="preserve">. </w:t>
      </w:r>
      <w:r w:rsidR="000B478A" w:rsidRPr="0080589B">
        <w:rPr>
          <w:spacing w:val="-2"/>
        </w:rPr>
        <w:t>W obu kwartałach, wśród gospodarstw domowych pomagających, najczęściej wskazywanymi formami pomocy były</w:t>
      </w:r>
      <w:r w:rsidR="009E7B8D">
        <w:rPr>
          <w:spacing w:val="-2"/>
        </w:rPr>
        <w:t>:</w:t>
      </w:r>
      <w:r w:rsidR="000B478A" w:rsidRPr="0080589B">
        <w:rPr>
          <w:spacing w:val="-2"/>
        </w:rPr>
        <w:t xml:space="preserve"> przekazywanie darów rzeczowych</w:t>
      </w:r>
      <w:r w:rsidR="0080589B" w:rsidRPr="0080589B">
        <w:rPr>
          <w:spacing w:val="-2"/>
        </w:rPr>
        <w:t xml:space="preserve"> – około 4/5 gospodarstw domowych</w:t>
      </w:r>
      <w:r w:rsidR="000B478A" w:rsidRPr="0080589B">
        <w:rPr>
          <w:spacing w:val="-2"/>
        </w:rPr>
        <w:t xml:space="preserve"> oraz pomoc pieniężna (bezpośrednia lub poprzez organizacje)</w:t>
      </w:r>
      <w:r w:rsidR="0080589B" w:rsidRPr="0080589B">
        <w:rPr>
          <w:spacing w:val="-2"/>
        </w:rPr>
        <w:t xml:space="preserve"> – około 2/3</w:t>
      </w:r>
      <w:r w:rsidR="0080589B">
        <w:rPr>
          <w:spacing w:val="-2"/>
        </w:rPr>
        <w:t xml:space="preserve"> spośród nich.</w:t>
      </w:r>
    </w:p>
    <w:p w14:paraId="073F40E4" w14:textId="77777777" w:rsidR="0026658F" w:rsidRDefault="0026658F" w:rsidP="0087462D">
      <w:pPr>
        <w:pStyle w:val="LID"/>
        <w:spacing w:line="240" w:lineRule="auto"/>
      </w:pPr>
    </w:p>
    <w:p w14:paraId="69D76068" w14:textId="7ED8662B" w:rsidR="00151334" w:rsidRDefault="0026658F" w:rsidP="0087462D">
      <w:pPr>
        <w:pStyle w:val="LID"/>
        <w:spacing w:line="240" w:lineRule="auto"/>
      </w:pPr>
      <w:r>
        <w:drawing>
          <wp:inline distT="0" distB="0" distL="0" distR="0" wp14:anchorId="4ED4813F" wp14:editId="720EB1A5">
            <wp:extent cx="5122545" cy="2591435"/>
            <wp:effectExtent l="0" t="0" r="1905" b="0"/>
            <wp:docPr id="11" name="Wykres 11">
              <a:extLst xmlns:a="http://schemas.openxmlformats.org/drawingml/2006/main">
                <a:ext uri="{FF2B5EF4-FFF2-40B4-BE49-F238E27FC236}">
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14="http://schemas.microsoft.com/office/drawing/2010/main" xmlns:pic="http://schemas.openxmlformats.org/drawingml/2006/picture" xmlns:c="http://schemas.openxmlformats.org/drawingml/2006/chart" xmlns="" id="{00000000-0008-0000-3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500EB56" w14:textId="77777777" w:rsidR="00140182" w:rsidRDefault="00140182" w:rsidP="0087462D">
      <w:pPr>
        <w:pStyle w:val="LID"/>
        <w:spacing w:line="240" w:lineRule="auto"/>
      </w:pPr>
    </w:p>
    <w:p w14:paraId="4BF71664" w14:textId="236CC63C" w:rsidR="00D316C7" w:rsidRDefault="00140182" w:rsidP="00140182">
      <w:pPr>
        <w:pStyle w:val="LID"/>
        <w:rPr>
          <w:b w:val="0"/>
        </w:rPr>
      </w:pPr>
      <w:r w:rsidRPr="00A56700">
        <w:rPr>
          <w:b w:val="0"/>
        </w:rPr>
        <w:t>W I kwartale 2022 r. 69,9% gospodarstw domowych, a w II kwartale 2022 r. 53,3% gospodarstw domowych udzieliło pomocy mieszkańcom Ukrainy</w:t>
      </w:r>
      <w:r w:rsidR="00D316C7">
        <w:rPr>
          <w:b w:val="0"/>
        </w:rPr>
        <w:t xml:space="preserve"> (zarówno</w:t>
      </w:r>
      <w:r w:rsidR="00D316C7" w:rsidRPr="00D316C7">
        <w:rPr>
          <w:b w:val="0"/>
        </w:rPr>
        <w:t xml:space="preserve"> udzielan</w:t>
      </w:r>
      <w:r w:rsidR="00D316C7">
        <w:rPr>
          <w:b w:val="0"/>
        </w:rPr>
        <w:t>ej</w:t>
      </w:r>
      <w:r w:rsidR="004F5D2F">
        <w:rPr>
          <w:b w:val="0"/>
        </w:rPr>
        <w:t xml:space="preserve"> w Polsce, jak i </w:t>
      </w:r>
      <w:r w:rsidR="00D316C7" w:rsidRPr="00D316C7">
        <w:rPr>
          <w:b w:val="0"/>
        </w:rPr>
        <w:t>skierowan</w:t>
      </w:r>
      <w:r w:rsidR="00D316C7">
        <w:rPr>
          <w:b w:val="0"/>
        </w:rPr>
        <w:t>ej</w:t>
      </w:r>
      <w:r w:rsidR="00D316C7" w:rsidRPr="00D316C7">
        <w:rPr>
          <w:b w:val="0"/>
        </w:rPr>
        <w:t xml:space="preserve"> do osób pozostających na Ukrainie</w:t>
      </w:r>
      <w:r w:rsidR="00D316C7">
        <w:rPr>
          <w:b w:val="0"/>
        </w:rPr>
        <w:t>)</w:t>
      </w:r>
      <w:r w:rsidRPr="00A56700">
        <w:rPr>
          <w:b w:val="0"/>
        </w:rPr>
        <w:t xml:space="preserve">. </w:t>
      </w:r>
    </w:p>
    <w:p w14:paraId="76CE965D" w14:textId="1A125541" w:rsidR="00140182" w:rsidRPr="00A56700" w:rsidRDefault="00140182" w:rsidP="00140182">
      <w:pPr>
        <w:pStyle w:val="LID"/>
        <w:rPr>
          <w:b w:val="0"/>
        </w:rPr>
      </w:pPr>
      <w:r w:rsidRPr="00A56700">
        <w:rPr>
          <w:b w:val="0"/>
        </w:rPr>
        <w:t xml:space="preserve">Wśród pomagających gospodarstw domowych, dominującymi formami pomocy były: przekazywanie darów rzeczowych – ok. 4/5 gospodarstw domowych oraz pomoc pieniężna (bezpośrednio lub przez organizacje) – ok. 2/3. Warto także zaznaczyć, że ok. 6% gospodarstw domowych udzieliło uchodźcom z Ukrainy pomocy w Polsce m.in. w znalezieniu pracy, załatwieniu spraw codziennych czy opiece nad bliskimi. Ok. 3% pomagało w okolicy przejść granicznych, w punktach recepcyjnych, obiektach </w:t>
      </w:r>
      <w:r w:rsidRPr="00A56700">
        <w:rPr>
          <w:b w:val="0"/>
        </w:rPr>
        <w:lastRenderedPageBreak/>
        <w:t>noclegowych, centrach pomocy lub punktach zbiórek darów rzeczowych. Także ok. 3% spośród pomagających gospodarstw domowych przyjęło uchodźców z Ukrainy do domu/mieszkania lub udostępniło im posiadany lokal mieszkalny.</w:t>
      </w:r>
      <w:r w:rsidR="00D316C7">
        <w:rPr>
          <w:b w:val="0"/>
        </w:rPr>
        <w:t xml:space="preserve"> W I kwartale (od 24 lutego) również ok. 3% gospodarstw domowych udzielało pomocy</w:t>
      </w:r>
      <w:r w:rsidR="00660F5D">
        <w:rPr>
          <w:b w:val="0"/>
        </w:rPr>
        <w:t xml:space="preserve"> transportowej.</w:t>
      </w:r>
    </w:p>
    <w:p w14:paraId="4F512393" w14:textId="77777777" w:rsidR="00140182" w:rsidRDefault="00140182" w:rsidP="0087462D">
      <w:pPr>
        <w:pStyle w:val="LID"/>
        <w:spacing w:line="240" w:lineRule="auto"/>
      </w:pPr>
    </w:p>
    <w:p w14:paraId="42F6C921" w14:textId="7D497958" w:rsidR="00C4772B" w:rsidRDefault="00151334" w:rsidP="0087462D">
      <w:pPr>
        <w:pStyle w:val="LID"/>
        <w:spacing w:line="240" w:lineRule="auto"/>
      </w:pPr>
      <w:r>
        <w:drawing>
          <wp:inline distT="0" distB="0" distL="0" distR="0" wp14:anchorId="06C12A1F" wp14:editId="3C02393B">
            <wp:extent cx="5122545" cy="4932000"/>
            <wp:effectExtent l="0" t="0" r="1905" b="2540"/>
            <wp:docPr id="8" name="Wykres 8">
              <a:extLst xmlns:a="http://schemas.openxmlformats.org/drawingml/2006/main">
                <a:ext uri="{FF2B5EF4-FFF2-40B4-BE49-F238E27FC236}">
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14="http://schemas.microsoft.com/office/drawing/2010/main" xmlns:pic="http://schemas.openxmlformats.org/drawingml/2006/picture" xmlns:c="http://schemas.openxmlformats.org/drawingml/2006/chart" xmlns="" id="{00000000-0008-0000-3A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EC83AB" w14:textId="77777777" w:rsidR="00A10318" w:rsidRDefault="00A10318" w:rsidP="0087462D">
      <w:pPr>
        <w:pStyle w:val="LID"/>
        <w:rPr>
          <w:b w:val="0"/>
        </w:rPr>
      </w:pPr>
    </w:p>
    <w:p w14:paraId="193DEF31" w14:textId="2AA7C6C2" w:rsidR="000B478A" w:rsidRPr="00E97567" w:rsidRDefault="000B478A" w:rsidP="000B478A">
      <w:pPr>
        <w:rPr>
          <w:strike/>
          <w:szCs w:val="19"/>
          <w:shd w:val="clear" w:color="auto" w:fill="FFFFFF"/>
        </w:rPr>
      </w:pPr>
      <w:r>
        <w:rPr>
          <w:spacing w:val="-2"/>
          <w:shd w:val="clear" w:color="auto" w:fill="FFFFFF"/>
        </w:rPr>
        <w:t>Najwyższy</w:t>
      </w:r>
      <w:r w:rsidR="00140182" w:rsidRPr="00140182">
        <w:rPr>
          <w:rStyle w:val="Odwoanieprzypisudolnego"/>
          <w:color w:val="FFFFFF" w:themeColor="background1"/>
          <w:spacing w:val="-2"/>
          <w:sz w:val="2"/>
          <w:shd w:val="clear" w:color="auto" w:fill="FFFFFF"/>
        </w:rPr>
        <w:footnoteReference w:id="2"/>
      </w:r>
      <w:r w:rsidR="00140182" w:rsidRPr="00140182">
        <w:rPr>
          <w:rStyle w:val="Odwoanieprzypisudolnego"/>
          <w:color w:val="FFFFFF" w:themeColor="background1"/>
          <w:spacing w:val="-2"/>
          <w:sz w:val="2"/>
          <w:shd w:val="clear" w:color="auto" w:fill="FFFFFF"/>
        </w:rPr>
        <w:footnoteReference w:id="3"/>
      </w:r>
      <w:r>
        <w:rPr>
          <w:spacing w:val="-2"/>
          <w:shd w:val="clear" w:color="auto" w:fill="FFFFFF"/>
        </w:rPr>
        <w:t>udział gospodarstw domowych udzielających pomocy mieszkańcom Ukrainy wystąpił wśród gospodarstw domowych pracujących na własny rachunek – 81,2% w I kwartale 2022 r. i 63,6%</w:t>
      </w:r>
      <w:r w:rsidRPr="003D40C1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 xml:space="preserve">w II kwartale 2022 r. oraz </w:t>
      </w:r>
      <w:r w:rsidR="00815E9B">
        <w:rPr>
          <w:spacing w:val="-2"/>
          <w:shd w:val="clear" w:color="auto" w:fill="FFFFFF"/>
        </w:rPr>
        <w:t>gospodarstwa</w:t>
      </w:r>
      <w:r w:rsidR="002F5BF9">
        <w:rPr>
          <w:spacing w:val="-2"/>
          <w:shd w:val="clear" w:color="auto" w:fill="FFFFFF"/>
        </w:rPr>
        <w:t>ch</w:t>
      </w:r>
      <w:r w:rsidR="00815E9B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pracowników – odpowiednio 74,9% i 57,4%.</w:t>
      </w:r>
    </w:p>
    <w:p w14:paraId="16C33C5E" w14:textId="59DB8246" w:rsidR="00277D59" w:rsidRPr="00710892" w:rsidRDefault="00277D59" w:rsidP="00277D59">
      <w:pPr>
        <w:jc w:val="both"/>
        <w:rPr>
          <w:spacing w:val="-2"/>
          <w:szCs w:val="19"/>
          <w:shd w:val="clear" w:color="auto" w:fill="FFFFFF"/>
        </w:rPr>
      </w:pPr>
    </w:p>
    <w:p w14:paraId="6D042663" w14:textId="552190D1" w:rsidR="00277D59" w:rsidRDefault="001C49D9" w:rsidP="00277D59">
      <w:pPr>
        <w:spacing w:line="240" w:lineRule="auto"/>
        <w:rPr>
          <w:spacing w:val="-2"/>
          <w:shd w:val="clear" w:color="auto" w:fill="FFFFFF"/>
        </w:rPr>
      </w:pPr>
      <w:r w:rsidRPr="003B49C8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366AD7F" wp14:editId="1260336D">
                <wp:simplePos x="0" y="0"/>
                <wp:positionH relativeFrom="column">
                  <wp:posOffset>5229225</wp:posOffset>
                </wp:positionH>
                <wp:positionV relativeFrom="paragraph">
                  <wp:posOffset>523240</wp:posOffset>
                </wp:positionV>
                <wp:extent cx="1725295" cy="1209675"/>
                <wp:effectExtent l="0" t="0" r="0" b="0"/>
                <wp:wrapTight wrapText="bothSides">
                  <wp:wrapPolygon edited="0">
                    <wp:start x="715" y="0"/>
                    <wp:lineTo x="715" y="21090"/>
                    <wp:lineTo x="20749" y="21090"/>
                    <wp:lineTo x="20749" y="0"/>
                    <wp:lineTo x="715" y="0"/>
                  </wp:wrapPolygon>
                </wp:wrapTight>
                <wp:docPr id="223" name="Pole tekstow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BCEA9" w14:textId="7E4283FE" w:rsidR="009E17AF" w:rsidRPr="00B31DA4" w:rsidRDefault="008C0A4E" w:rsidP="00903E4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I kwartale 2022 r. ponad 80% gospodarstw domowych pracujących na własny rachunek zadeklar</w:t>
                            </w:r>
                            <w:r w:rsidR="00633EA7">
                              <w:t>owało pomoc mieszkańcom 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pic="http://schemas.openxmlformats.org/drawingml/2006/picture" xmlns:c="http://schemas.openxmlformats.org/drawingml/2006/chart" xmlns:a16="http://schemas.microsoft.com/office/drawing/2014/main" xmlns:a="http://schemas.openxmlformats.org/drawingml/2006/main">
            <w:pict>
              <v:shapetype id="_x0000_t202" coordsize="21600,21600" o:spt="202" path="m,l,21600r21600,l21600,xe" w14:anchorId="3366AD7F">
                <v:stroke joinstyle="miter"/>
                <v:path gradientshapeok="t" o:connecttype="rect"/>
              </v:shapetype>
              <v:shape id="Pole tekstowe 223" style="position:absolute;margin-left:411.75pt;margin-top:41.2pt;width:135.85pt;height:95.2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BxgEwIAAAMEAAAOAAAAZHJzL2Uyb0RvYy54bWysU9Fu2yAUfZ+0f0C8L3a8uG2skKpr12lS&#10;t1Xq9gEE4xgVuAxI7Ozrd8FpGm1v0/yAuL7cc+85HFbXo9FkL31QYBmdz0pKpBXQKrtl9Mf3+3dX&#10;lITIbcs1WMnoQQZ6vX77ZjW4RlbQg26lJwhiQzM4RvsYXVMUQfTS8DADJy0mO/CGRwz9tmg9HxDd&#10;6KIqy4tiAN86D0KGgH/vpiRdZ/yukyJ+67ogI9GM4mwxrz6vm7QW6xVvtp67XonjGPwfpjBcWWx6&#10;grrjkZOdV39BGSU8BOjiTIApoOuUkJkDspmXf7B56rmTmQuKE9xJpvD/YMXX/aMnqmW0qt5TYrnB&#10;S3oELUmUzyHCIElKoEyDCw2efnJ4Po4fYMTrzpSDewDxHIiF257brbzxHoZe8hbHnKfK4qx0wgkJ&#10;ZDN8gRa78V2EDDR23iQNURWC6Hhdh9MVyTESkVpeVnW1rCkRmJtX5fLiss49ePNS7nyInyQYkjaM&#10;evRAhuf7hxDTOLx5OZK6WbhXWmcfaEsGRpd1VeeCs4xREW2qlWH0qkzfZJzE8qNtc3HkSk97bKDt&#10;kXZiOnGO42bMQmdNkiQbaA+og4fJlfiKcNOD/0XJgI5kNPzccS8p0Z8tarmcLxbJwjlY1JcVBv48&#10;sznPcCsQitFIybS9jdn2E+Ub1LxTWY3XSY4jo9OySMdXkax8HudTr293/RsAAP//AwBQSwMEFAAG&#10;AAgAAAAhADnfrMrfAAAACwEAAA8AAABkcnMvZG93bnJldi54bWxMj8FOwzAMhu9Ie4fIk7ixhLCy&#10;tTSdJhBX0AZD4pY1XlutcaomW8vbk57gZsuffn9/vhlty67Y+8aRgvuFAIZUOtNQpeDz4/VuDcwH&#10;TUa3jlDBD3rYFLObXGfGDbTD6z5ULIaQz7SCOoQu49yXNVrtF65DireT660Oce0rbno9xHDbcinE&#10;I7e6ofih1h0+11ie9xer4PB2+v5aivfqxSbd4EbByaZcqdv5uH0CFnAMfzBM+lEdiuh0dBcynrUK&#10;1vIhieg0LIFNgEgTCeyoQK5kCrzI+f8OxS8AAAD//wMAUEsBAi0AFAAGAAgAAAAhALaDOJL+AAAA&#10;4QEAABMAAAAAAAAAAAAAAAAAAAAAAFtDb250ZW50X1R5cGVzXS54bWxQSwECLQAUAAYACAAAACEA&#10;OP0h/9YAAACUAQAACwAAAAAAAAAAAAAAAAAvAQAAX3JlbHMvLnJlbHNQSwECLQAUAAYACAAAACEA&#10;PAgcYBMCAAADBAAADgAAAAAAAAAAAAAAAAAuAgAAZHJzL2Uyb0RvYy54bWxQSwECLQAUAAYACAAA&#10;ACEAOd+syt8AAAALAQAADwAAAAAAAAAAAAAAAABtBAAAZHJzL2Rvd25yZXYueG1sUEsFBgAAAAAE&#10;AAQA8wAAAHkFAAAAAA==&#10;">
                <v:textbox>
                  <w:txbxContent>
                    <w:p w:rsidRPr="00B31DA4" w:rsidR="009E17AF" w:rsidP="00903E49" w:rsidRDefault="008C0A4E" w14:paraId="377BCEA9" w14:textId="7E4283F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I kwartale 2022 r. ponad 80% gospodarstw domowych pracujących na własny rachunek zadeklar</w:t>
                      </w:r>
                      <w:r w:rsidR="00633EA7">
                        <w:t>owało pomoc mieszkańcom Ukrainy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77D59">
        <w:rPr>
          <w:noProof/>
          <w:lang w:eastAsia="pl-PL"/>
        </w:rPr>
        <w:drawing>
          <wp:inline distT="0" distB="0" distL="0" distR="0" wp14:anchorId="5B111E4F" wp14:editId="1F5BEAE5">
            <wp:extent cx="5122545" cy="2916000"/>
            <wp:effectExtent l="0" t="0" r="1905" b="0"/>
            <wp:docPr id="5" name="Wykres 5">
              <a:extLst xmlns:a="http://schemas.openxmlformats.org/drawingml/2006/main">
                <a:ext uri="{FF2B5EF4-FFF2-40B4-BE49-F238E27FC236}">
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14="http://schemas.microsoft.com/office/drawing/2010/main" xmlns:pic="http://schemas.openxmlformats.org/drawingml/2006/picture" xmlns:c="http://schemas.openxmlformats.org/drawingml/2006/chart" xmlns="" id="{00000000-0008-0000-3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341A6DD" w14:textId="77777777" w:rsidR="00277D59" w:rsidRDefault="00277D59" w:rsidP="00277D59">
      <w:pPr>
        <w:rPr>
          <w:spacing w:val="-2"/>
          <w:shd w:val="clear" w:color="auto" w:fill="FFFFFF"/>
        </w:rPr>
      </w:pPr>
    </w:p>
    <w:p w14:paraId="45342B99" w14:textId="1F992CBE" w:rsidR="000B478A" w:rsidRDefault="000B478A" w:rsidP="000B478A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I kwartale 2022 r. 77,5% gospodarstw domowych z V grupy kwintylowej (tj. </w:t>
      </w:r>
      <w:r w:rsidR="00660F5D">
        <w:rPr>
          <w:spacing w:val="-2"/>
          <w:shd w:val="clear" w:color="auto" w:fill="FFFFFF"/>
        </w:rPr>
        <w:t xml:space="preserve">obejmujących </w:t>
      </w:r>
      <w:r w:rsidR="00F06D10">
        <w:rPr>
          <w:spacing w:val="-2"/>
          <w:shd w:val="clear" w:color="auto" w:fill="FFFFFF"/>
        </w:rPr>
        <w:t xml:space="preserve">20% </w:t>
      </w:r>
      <w:r w:rsidR="00E130ED">
        <w:rPr>
          <w:spacing w:val="-2"/>
          <w:shd w:val="clear" w:color="auto" w:fill="FFFFFF"/>
        </w:rPr>
        <w:t>osób</w:t>
      </w:r>
      <w:r>
        <w:rPr>
          <w:spacing w:val="-2"/>
          <w:shd w:val="clear" w:color="auto" w:fill="FFFFFF"/>
        </w:rPr>
        <w:t xml:space="preserve"> najzamożniejsz</w:t>
      </w:r>
      <w:r w:rsidR="00F06D10">
        <w:rPr>
          <w:spacing w:val="-2"/>
          <w:shd w:val="clear" w:color="auto" w:fill="FFFFFF"/>
        </w:rPr>
        <w:t>ych</w:t>
      </w:r>
      <w:r>
        <w:rPr>
          <w:spacing w:val="-2"/>
          <w:shd w:val="clear" w:color="auto" w:fill="FFFFFF"/>
        </w:rPr>
        <w:t>) zaangażowało się w pomoc dla mieszkańców Ukrainy. W II kwartale było to 60,9%. W tej grupie kwintylowej odsetek pomagających gospodarstw domowych był najwyższy.</w:t>
      </w:r>
      <w:r w:rsidR="00660F5D">
        <w:rPr>
          <w:spacing w:val="-2"/>
          <w:shd w:val="clear" w:color="auto" w:fill="FFFFFF"/>
        </w:rPr>
        <w:t xml:space="preserve"> Warto </w:t>
      </w:r>
      <w:r w:rsidR="00723233">
        <w:rPr>
          <w:spacing w:val="-2"/>
          <w:shd w:val="clear" w:color="auto" w:fill="FFFFFF"/>
        </w:rPr>
        <w:t xml:space="preserve">także </w:t>
      </w:r>
      <w:r w:rsidR="00660F5D">
        <w:rPr>
          <w:spacing w:val="-2"/>
          <w:shd w:val="clear" w:color="auto" w:fill="FFFFFF"/>
        </w:rPr>
        <w:t xml:space="preserve">podkreślić, że w każdej grupie kwintylowej było to nie mniej niż </w:t>
      </w:r>
      <w:r w:rsidR="007D270E">
        <w:rPr>
          <w:spacing w:val="-2"/>
          <w:shd w:val="clear" w:color="auto" w:fill="FFFFFF"/>
        </w:rPr>
        <w:t>63,8% w I </w:t>
      </w:r>
      <w:r w:rsidR="00723233">
        <w:rPr>
          <w:spacing w:val="-2"/>
          <w:shd w:val="clear" w:color="auto" w:fill="FFFFFF"/>
        </w:rPr>
        <w:t>kwartale (od 24 lutego) i 47,5% w II kwartale</w:t>
      </w:r>
      <w:r w:rsidR="00754D96">
        <w:rPr>
          <w:spacing w:val="-2"/>
          <w:shd w:val="clear" w:color="auto" w:fill="FFFFFF"/>
        </w:rPr>
        <w:t>.</w:t>
      </w:r>
    </w:p>
    <w:p w14:paraId="3067B620" w14:textId="4DD740EC" w:rsidR="00277D59" w:rsidRPr="003B33FE" w:rsidRDefault="00277D59" w:rsidP="00277D59">
      <w:pPr>
        <w:jc w:val="both"/>
        <w:rPr>
          <w:i/>
          <w:spacing w:val="-2"/>
          <w:szCs w:val="19"/>
          <w:shd w:val="clear" w:color="auto" w:fill="FFFFFF"/>
        </w:rPr>
      </w:pPr>
    </w:p>
    <w:p w14:paraId="15C2A858" w14:textId="6048C94E" w:rsidR="00277D59" w:rsidRDefault="00277D59" w:rsidP="00277D59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F4623E3" wp14:editId="293C8E06">
            <wp:extent cx="5122545" cy="2844000"/>
            <wp:effectExtent l="0" t="0" r="1905" b="0"/>
            <wp:docPr id="28" name="Wykres 28">
              <a:extLst xmlns:a="http://schemas.openxmlformats.org/drawingml/2006/main">
                <a:ext uri="{FF2B5EF4-FFF2-40B4-BE49-F238E27FC236}">
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14="http://schemas.microsoft.com/office/drawing/2010/main" xmlns:pic="http://schemas.openxmlformats.org/drawingml/2006/picture" xmlns:c="http://schemas.openxmlformats.org/drawingml/2006/chart" xmlns="" id="{00000000-0008-0000-3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7C0ECB7" w14:textId="77777777" w:rsidR="00277D59" w:rsidRPr="00710892" w:rsidRDefault="00277D59" w:rsidP="00277D59">
      <w:pPr>
        <w:spacing w:line="240" w:lineRule="auto"/>
        <w:rPr>
          <w:b/>
          <w:spacing w:val="-2"/>
          <w:sz w:val="18"/>
          <w:shd w:val="clear" w:color="auto" w:fill="FFFFFF"/>
        </w:rPr>
      </w:pPr>
    </w:p>
    <w:p w14:paraId="32CBAC65" w14:textId="4A1A13AA" w:rsidR="000B478A" w:rsidRPr="00A56700" w:rsidRDefault="000B478A" w:rsidP="000B478A">
      <w:pPr>
        <w:spacing w:line="240" w:lineRule="auto"/>
        <w:rPr>
          <w:noProof/>
          <w:lang w:eastAsia="pl-PL"/>
        </w:rPr>
      </w:pPr>
      <w:r w:rsidRPr="00A56700">
        <w:rPr>
          <w:shd w:val="clear" w:color="auto" w:fill="FFFFFF"/>
        </w:rPr>
        <w:t xml:space="preserve">Gospodarstwa domowe deklarujące pomoc mieszkańcom Ukrainy występowały licznie we wszystkich klasach miejscowości zamieszkania. Najwyższy odsetek gospodarstw domowych, które </w:t>
      </w:r>
      <w:r w:rsidRPr="00A56700">
        <w:rPr>
          <w:shd w:val="clear" w:color="auto" w:fill="FFFFFF"/>
        </w:rPr>
        <w:lastRenderedPageBreak/>
        <w:t>udzieliły pomoc</w:t>
      </w:r>
      <w:r w:rsidR="00815E9B" w:rsidRPr="00A56700">
        <w:rPr>
          <w:shd w:val="clear" w:color="auto" w:fill="FFFFFF"/>
        </w:rPr>
        <w:t xml:space="preserve">y wystąpił w </w:t>
      </w:r>
      <w:r w:rsidRPr="00A56700">
        <w:rPr>
          <w:shd w:val="clear" w:color="auto" w:fill="FFFFFF"/>
        </w:rPr>
        <w:t xml:space="preserve">miastach </w:t>
      </w:r>
      <w:r w:rsidR="00815E9B" w:rsidRPr="00A56700">
        <w:rPr>
          <w:shd w:val="clear" w:color="auto" w:fill="FFFFFF"/>
        </w:rPr>
        <w:t xml:space="preserve">liczących 500 tys. lub więcej mieszkańców </w:t>
      </w:r>
      <w:r w:rsidRPr="00A56700">
        <w:rPr>
          <w:shd w:val="clear" w:color="auto" w:fill="FFFFFF"/>
        </w:rPr>
        <w:t>– 75,3% w I kwartale i 61,9% w II kwartale.</w:t>
      </w:r>
    </w:p>
    <w:p w14:paraId="0B745FF3" w14:textId="6B847DC3" w:rsidR="00B246C8" w:rsidRPr="00710892" w:rsidRDefault="00B246C8" w:rsidP="003B49C8">
      <w:pPr>
        <w:tabs>
          <w:tab w:val="left" w:pos="705"/>
        </w:tabs>
        <w:spacing w:line="240" w:lineRule="auto"/>
        <w:jc w:val="both"/>
        <w:rPr>
          <w:noProof/>
          <w:lang w:eastAsia="pl-PL"/>
        </w:rPr>
      </w:pPr>
    </w:p>
    <w:p w14:paraId="0A91912C" w14:textId="6EABB6CA" w:rsidR="00B246C8" w:rsidRPr="003B33FE" w:rsidRDefault="00DF5848" w:rsidP="00B246C8">
      <w:pPr>
        <w:spacing w:line="240" w:lineRule="auto"/>
        <w:jc w:val="both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41A33827" wp14:editId="6253C919">
                <wp:simplePos x="0" y="0"/>
                <wp:positionH relativeFrom="column">
                  <wp:posOffset>5229225</wp:posOffset>
                </wp:positionH>
                <wp:positionV relativeFrom="paragraph">
                  <wp:posOffset>572135</wp:posOffset>
                </wp:positionV>
                <wp:extent cx="1725295" cy="1657350"/>
                <wp:effectExtent l="0" t="0" r="0" b="0"/>
                <wp:wrapTight wrapText="bothSides">
                  <wp:wrapPolygon edited="0">
                    <wp:start x="715" y="0"/>
                    <wp:lineTo x="715" y="21352"/>
                    <wp:lineTo x="20749" y="21352"/>
                    <wp:lineTo x="20749" y="0"/>
                    <wp:lineTo x="715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5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B7A6B" w14:textId="1D0C2A2C" w:rsidR="009E17AF" w:rsidRPr="008C0A4E" w:rsidRDefault="008C0A4E" w:rsidP="00B246C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4C7213">
                              <w:t xml:space="preserve"> pierwszym kwartale 2022 r. (od 24.02)</w:t>
                            </w:r>
                            <w:r w:rsidR="00DB0D34">
                              <w:t xml:space="preserve"> w poszczególnych</w:t>
                            </w:r>
                            <w:r>
                              <w:t xml:space="preserve"> klasach miejscowości zamieszkania </w:t>
                            </w:r>
                            <w:r w:rsidR="00396993">
                              <w:t>od 2/3 do 3/4</w:t>
                            </w:r>
                            <w:r w:rsidR="00DB0D34">
                              <w:t xml:space="preserve"> </w:t>
                            </w:r>
                            <w:r>
                              <w:t>gospodarstw domow</w:t>
                            </w:r>
                            <w:r w:rsidR="00DB0D34">
                              <w:t>ych</w:t>
                            </w:r>
                            <w:r>
                              <w:t xml:space="preserve">  pomagał</w:t>
                            </w:r>
                            <w:r w:rsidR="00DB0D34">
                              <w:t>o</w:t>
                            </w:r>
                            <w:r w:rsidR="00396993">
                              <w:t xml:space="preserve"> mieszkańcom 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pic="http://schemas.openxmlformats.org/drawingml/2006/picture" xmlns:c="http://schemas.openxmlformats.org/drawingml/2006/chart" xmlns:a16="http://schemas.microsoft.com/office/drawing/2014/main" xmlns:a="http://schemas.openxmlformats.org/drawingml/2006/main">
            <w:pict>
              <v:shape id="Pole tekstowe 3" style="position:absolute;left:0;text-align:left;margin-left:411.75pt;margin-top:45.05pt;width:135.85pt;height:130.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l53EwIAAP8DAAAOAAAAZHJzL2Uyb0RvYy54bWysU9Fu2yAUfZ+0f0C8L06cuG2skKpr12lS&#10;t1Xq9gEE4xgVuAxI7Ozrd8FJFm1v0/yAwJd77j3nHla3g9FkL31QYBmdTaaUSCugUXbL6Pdvj+9u&#10;KAmR24ZrsJLRgwz0dv32zap3tSyhA91ITxDEhrp3jHYxurooguik4WECTloMtuANj3j026LxvEd0&#10;o4tyOr0qevCN8yBkCPj3YQzSdcZvWyni17YNMhLNKPYW8+rzuklrsV7xeuu565Q4tsH/oQvDlcWi&#10;Z6gHHjnZefUXlFHCQ4A2TgSYAtpWCZk5IJvZ9A82Lx13MnNBcYI7yxT+H6z4sn/2RDWMzimx3OCI&#10;nkFLEuVriNBLMk8S9S7UePPF4d04vIcBR53pBvcE4jUQC/cdt1t55z30neQNtjhLmcVF6ogTEsim&#10;/wwN1uK7CBloaL1J+qEiBNFxVIfzeOQQiUglr8uqXFaUCIzNrqrreZUHWPD6lO58iB8lGJI2jHqc&#10;f4bn+6cQUzu8Pl1J1Sw8Kq2zB7QlPaPLqqxywkXEqIgW1cowejNN32iaxPKDbXJy5EqPeyyg7ZF2&#10;YjpyjsNmyCKXJzU30BxQBw+jI/EF4aYD/5OSHt3IaPix415Soj9Z1HI5WyySffNhUV2XePCXkc1l&#10;hFuBUIxGSsbtfcyWHynfoeatymqk4YydHFtGl2WRji8i2fjynG/9frfrXwAAAP//AwBQSwMEFAAG&#10;AAgAAAAhAHdvJnvfAAAACwEAAA8AAABkcnMvZG93bnJldi54bWxMj8FOwzAQRO9I/IO1SNyonZSg&#10;JmRTIRBXEAUq9ebG2yQiXkex24S/xz3R42qeZt6W69n24kSj7xwjJAsFgrh2puMG4evz9W4FwgfN&#10;RveOCeGXPKyr66tSF8ZN/EGnTWhELGFfaIQ2hKGQ0tctWe0XbiCO2cGNVod4jo00o55iue1lqtSD&#10;tLrjuNDqgZ5bqn82R4vw/XbYbe/Ve/Nis2Fys5Jsc4l4ezM/PYIINId/GM76UR2q6LR3RzZe9Air&#10;dJlFFCFXCYgzoPIsBbFHWGZJArIq5eUP1R8AAAD//wMAUEsBAi0AFAAGAAgAAAAhALaDOJL+AAAA&#10;4QEAABMAAAAAAAAAAAAAAAAAAAAAAFtDb250ZW50X1R5cGVzXS54bWxQSwECLQAUAAYACAAAACEA&#10;OP0h/9YAAACUAQAACwAAAAAAAAAAAAAAAAAvAQAAX3JlbHMvLnJlbHNQSwECLQAUAAYACAAAACEA&#10;KOJedxMCAAD/AwAADgAAAAAAAAAAAAAAAAAuAgAAZHJzL2Uyb0RvYy54bWxQSwECLQAUAAYACAAA&#10;ACEAd28me98AAAALAQAADwAAAAAAAAAAAAAAAABtBAAAZHJzL2Rvd25yZXYueG1sUEsFBgAAAAAE&#10;AAQA8wAAAHkFAAAAAA==&#10;" w14:anchorId="41A33827">
                <v:textbox>
                  <w:txbxContent>
                    <w:p w:rsidRPr="008C0A4E" w:rsidR="009E17AF" w:rsidP="00B246C8" w:rsidRDefault="008C0A4E" w14:paraId="775B7A6B" w14:textId="1D0C2A2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4C7213">
                        <w:t xml:space="preserve"> pierwszym kwartale 2022 r. (od 24.02)</w:t>
                      </w:r>
                      <w:r w:rsidR="00DB0D34">
                        <w:t xml:space="preserve"> w poszczególnych</w:t>
                      </w:r>
                      <w:r>
                        <w:t xml:space="preserve"> klasach miejscowości zamieszkania </w:t>
                      </w:r>
                      <w:r w:rsidR="00396993">
                        <w:t>od 2/3 do 3/4</w:t>
                      </w:r>
                      <w:r w:rsidR="00DB0D34">
                        <w:t xml:space="preserve"> </w:t>
                      </w:r>
                      <w:r>
                        <w:t>gospodarstw domow</w:t>
                      </w:r>
                      <w:r w:rsidR="00DB0D34">
                        <w:t>ych</w:t>
                      </w:r>
                      <w:r>
                        <w:t xml:space="preserve">  pomagał</w:t>
                      </w:r>
                      <w:r w:rsidR="00DB0D34">
                        <w:t>o</w:t>
                      </w:r>
                      <w:r w:rsidR="00396993">
                        <w:t xml:space="preserve"> mieszkańcom Ukrainy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5700">
        <w:rPr>
          <w:noProof/>
          <w:lang w:eastAsia="pl-PL"/>
        </w:rPr>
        <w:drawing>
          <wp:inline distT="0" distB="0" distL="0" distR="0" wp14:anchorId="48F696C6" wp14:editId="59A31F2F">
            <wp:extent cx="5122545" cy="2916000"/>
            <wp:effectExtent l="0" t="0" r="1905" b="0"/>
            <wp:docPr id="1" name="Wykres 1">
              <a:extLst xmlns:a="http://schemas.openxmlformats.org/drawingml/2006/main">
                <a:ext uri="{FF2B5EF4-FFF2-40B4-BE49-F238E27FC236}">
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14="http://schemas.microsoft.com/office/drawing/2010/main" xmlns:pic="http://schemas.openxmlformats.org/drawingml/2006/picture" xmlns:c="http://schemas.openxmlformats.org/drawingml/2006/chart" xmlns="" id="{00000000-0008-0000-3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0571208" w14:textId="2EB315CE" w:rsidR="00B246C8" w:rsidRPr="002400F5" w:rsidRDefault="00B246C8" w:rsidP="00764D9C">
      <w:pPr>
        <w:rPr>
          <w:spacing w:val="-2"/>
          <w:shd w:val="clear" w:color="auto" w:fill="FFFFFF"/>
        </w:rPr>
      </w:pPr>
    </w:p>
    <w:p w14:paraId="3C6311D0" w14:textId="77777777" w:rsidR="00E75791" w:rsidRDefault="00E75791" w:rsidP="000B478A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br w:type="page"/>
      </w:r>
    </w:p>
    <w:p w14:paraId="01736486" w14:textId="589EC1FA" w:rsidR="000B478A" w:rsidRPr="00A56700" w:rsidRDefault="00A01A8A" w:rsidP="000B478A">
      <w:pPr>
        <w:rPr>
          <w:shd w:val="clear" w:color="auto" w:fill="FFFFFF"/>
        </w:rPr>
      </w:pPr>
      <w:r w:rsidRPr="00A56700">
        <w:rPr>
          <w:shd w:val="clear" w:color="auto" w:fill="FFFFFF"/>
        </w:rPr>
        <w:lastRenderedPageBreak/>
        <w:t>Gospodarstwa domowe z poszczególnych województw z różną intensywnością a</w:t>
      </w:r>
      <w:r w:rsidR="009304E6" w:rsidRPr="00A56700">
        <w:rPr>
          <w:shd w:val="clear" w:color="auto" w:fill="FFFFFF"/>
        </w:rPr>
        <w:t>ngażowały się w pomoc mieszkańcom U</w:t>
      </w:r>
      <w:r w:rsidRPr="00A56700">
        <w:rPr>
          <w:shd w:val="clear" w:color="auto" w:fill="FFFFFF"/>
        </w:rPr>
        <w:t xml:space="preserve">krainy. </w:t>
      </w:r>
      <w:r w:rsidR="000B478A" w:rsidRPr="00A56700">
        <w:rPr>
          <w:shd w:val="clear" w:color="auto" w:fill="FFFFFF"/>
        </w:rPr>
        <w:t>Odsetek pomagających gospodarstw domowych w województwach w I kwartale</w:t>
      </w:r>
      <w:r w:rsidR="003234EB">
        <w:rPr>
          <w:shd w:val="clear" w:color="auto" w:fill="FFFFFF"/>
        </w:rPr>
        <w:t xml:space="preserve"> (od 24 lutego)</w:t>
      </w:r>
      <w:r w:rsidR="000B478A" w:rsidRPr="00A56700">
        <w:rPr>
          <w:shd w:val="clear" w:color="auto" w:fill="FFFFFF"/>
        </w:rPr>
        <w:t xml:space="preserve"> </w:t>
      </w:r>
      <w:r w:rsidR="00633EA7" w:rsidRPr="00A56700">
        <w:rPr>
          <w:shd w:val="clear" w:color="auto" w:fill="FFFFFF"/>
        </w:rPr>
        <w:t xml:space="preserve">był </w:t>
      </w:r>
      <w:r w:rsidR="000B478A" w:rsidRPr="00A56700">
        <w:rPr>
          <w:shd w:val="clear" w:color="auto" w:fill="FFFFFF"/>
        </w:rPr>
        <w:t xml:space="preserve">na poziomie od 58,5% do 83,6%. Najwyższy udział gospodarstw domowych deklarujących </w:t>
      </w:r>
      <w:r w:rsidR="003234EB">
        <w:rPr>
          <w:shd w:val="clear" w:color="auto" w:fill="FFFFFF"/>
        </w:rPr>
        <w:t xml:space="preserve">udzielanie w I kwartale </w:t>
      </w:r>
      <w:r w:rsidR="000B478A" w:rsidRPr="00A56700">
        <w:rPr>
          <w:shd w:val="clear" w:color="auto" w:fill="FFFFFF"/>
        </w:rPr>
        <w:t>pomoc</w:t>
      </w:r>
      <w:r w:rsidR="003234EB">
        <w:rPr>
          <w:shd w:val="clear" w:color="auto" w:fill="FFFFFF"/>
        </w:rPr>
        <w:t>y mieszkańcom Ukrainy</w:t>
      </w:r>
      <w:r w:rsidR="000B478A" w:rsidRPr="00A56700">
        <w:rPr>
          <w:shd w:val="clear" w:color="auto" w:fill="FFFFFF"/>
        </w:rPr>
        <w:t xml:space="preserve"> wystąpił w województwie podkarpackim (83,6%) oraz mazowieckim (78,0%). W II kwartale odsetek ten kształtował się </w:t>
      </w:r>
      <w:r w:rsidR="00A56700">
        <w:rPr>
          <w:shd w:val="clear" w:color="auto" w:fill="FFFFFF"/>
        </w:rPr>
        <w:t>na poziomie od 39,6% do 65,2% w </w:t>
      </w:r>
      <w:r w:rsidR="000B478A" w:rsidRPr="00A56700">
        <w:rPr>
          <w:shd w:val="clear" w:color="auto" w:fill="FFFFFF"/>
        </w:rPr>
        <w:t xml:space="preserve">zależności od województwa i </w:t>
      </w:r>
      <w:r w:rsidR="004C7213" w:rsidRPr="00A56700">
        <w:rPr>
          <w:shd w:val="clear" w:color="auto" w:fill="FFFFFF"/>
        </w:rPr>
        <w:t xml:space="preserve">był </w:t>
      </w:r>
      <w:r w:rsidR="00BD7028" w:rsidRPr="00A56700">
        <w:rPr>
          <w:shd w:val="clear" w:color="auto" w:fill="FFFFFF"/>
        </w:rPr>
        <w:t>najwyższy</w:t>
      </w:r>
      <w:r w:rsidR="000B478A" w:rsidRPr="00A56700">
        <w:rPr>
          <w:shd w:val="clear" w:color="auto" w:fill="FFFFFF"/>
        </w:rPr>
        <w:t xml:space="preserve"> w województwie mazowieckim</w:t>
      </w:r>
      <w:r w:rsidR="004C7213" w:rsidRPr="00A56700">
        <w:rPr>
          <w:shd w:val="clear" w:color="auto" w:fill="FFFFFF"/>
        </w:rPr>
        <w:t xml:space="preserve"> (65,2%)</w:t>
      </w:r>
      <w:r w:rsidR="000B478A" w:rsidRPr="00A56700">
        <w:rPr>
          <w:shd w:val="clear" w:color="auto" w:fill="FFFFFF"/>
        </w:rPr>
        <w:t>.</w:t>
      </w:r>
    </w:p>
    <w:p w14:paraId="64B75FF1" w14:textId="0227D84A" w:rsidR="00187226" w:rsidRPr="003B33FE" w:rsidRDefault="00DF5848" w:rsidP="003B49C8">
      <w:pPr>
        <w:spacing w:line="240" w:lineRule="auto"/>
        <w:rPr>
          <w:i/>
          <w:shd w:val="clear" w:color="auto" w:fill="FFFFFF"/>
        </w:rPr>
      </w:pPr>
      <w:r>
        <w:rPr>
          <w:i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1412D6A2" wp14:editId="3AA8C325">
                <wp:simplePos x="0" y="0"/>
                <wp:positionH relativeFrom="column">
                  <wp:posOffset>5229225</wp:posOffset>
                </wp:positionH>
                <wp:positionV relativeFrom="paragraph">
                  <wp:posOffset>704850</wp:posOffset>
                </wp:positionV>
                <wp:extent cx="1725295" cy="156210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30D34" w14:textId="07A01236" w:rsidR="00DF5848" w:rsidRPr="00E84E19" w:rsidRDefault="00DF5848" w:rsidP="00DF5848">
                            <w:pPr>
                              <w:pStyle w:val="tekstzboku"/>
                            </w:pPr>
                            <w:r w:rsidRPr="00DF5848">
                              <w:t xml:space="preserve">W I kwartale 2022 r. </w:t>
                            </w:r>
                            <w:r w:rsidR="00633EA7">
                              <w:t>prawie 84</w:t>
                            </w:r>
                            <w:r w:rsidR="00E84E19">
                              <w:t>% gospodarstw domowych z województwa podkarpackiego udzie</w:t>
                            </w:r>
                            <w:r w:rsidR="00396993">
                              <w:t>liło pomocy mieszkańcom 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pic="http://schemas.openxmlformats.org/drawingml/2006/picture" xmlns:c="http://schemas.openxmlformats.org/drawingml/2006/chart" xmlns:a16="http://schemas.microsoft.com/office/drawing/2014/main" xmlns:a="http://schemas.openxmlformats.org/drawingml/2006/main">
            <w:pict>
              <v:shapetype id="_x0000_t202" coordsize="21600,21600" o:spt="202" path="m,l,21600r21600,l21600,xe" w14:anchorId="1412D6A2">
                <v:stroke joinstyle="miter"/>
                <v:path gradientshapeok="t" o:connecttype="rect"/>
              </v:shapetype>
              <v:shape id="Pole tekstowe 7" style="position:absolute;margin-left:411.75pt;margin-top:55.5pt;width:135.85pt;height:123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z3EwIAAP8DAAAOAAAAZHJzL2Uyb0RvYy54bWysU11v2yAUfZ+0/4B4X/yxuGmsOFXXrtOk&#10;bqvU7QcQjGNU4DIgsbNf3wtOsmh7m+YHBL7cc+8597C6GbUie+G8BNPQYpZTIgyHVpptQ398f3h3&#10;TYkPzLRMgRENPQhPb9Zv36wGW4sSelCtcARBjK8H29A+BFtnmee90MzPwAqDwQ6cZgGPbpu1jg2I&#10;rlVW5vlVNoBrrQMuvMe/91OQrhN+1wkevnWdF4GohmJvIa0urZu4ZusVq7eO2V7yYxvsH7rQTBos&#10;eoa6Z4GRnZN/QWnJHXjowoyDzqDrJBeJA7Ip8j/YPPfMisQFxfH2LJP/f7D86/7JEdk2dEGJYRpH&#10;9ARKkCBefIBBkEWUaLC+xpvPFu+G8QOMOOpE19tH4C+eGLjrmdmKW+dg6AVrscUiZmYXqROOjyCb&#10;4Qu0WIvtAiSgsXM66oeKEETHUR3O4xFjIDyWXJRVuawo4RgrqquyyNMAM1af0q3z4ZMATeKmoQ7n&#10;n+DZ/tGH2A6rT1diNQMPUqnkAWXI0NBlVVYp4SKiZUCLKqkbep3HbzJNZPnRtCk5MKmmPRZQ5kg7&#10;Mp04h3EzJpHfn9TcQHtAHRxMjsQXhJse3C9KBnRjQ/3PHXOCEvXZoJbLYj6P9k2HebUo8eAuI5vL&#10;CDMcoRoaKJm2dyFZfqJ8i5p3MqkRhzN1cmwZXZZEOr6IaOPLc7r1+92uXwEAAP//AwBQSwMEFAAG&#10;AAgAAAAhALTrbRXfAAAADAEAAA8AAABkcnMvZG93bnJldi54bWxMj8FOwzAQRO9I/QdrK3GjdlJS&#10;2hCnQiCuIFpA4ubG2yQiXkex24S/Z3uC42qeZt8U28l14oxDaD1pSBYKBFLlbUu1hvf9880aRIiG&#10;rOk8oYYfDLAtZ1eFya0f6Q3Pu1gLLqGQGw1NjH0uZagadCYsfI/E2dEPzkQ+h1rawYxc7jqZKrWS&#10;zrTEHxrT42OD1ffu5DR8vBy/Pm/Va/3ksn70k5LkNlLr6/n0cA8i4hT/YLjoszqU7HTwJ7JBdBrW&#10;6TJjlIMk4VEXQm2yFMRBwzK7UyDLQv4fUf4CAAD//wMAUEsBAi0AFAAGAAgAAAAhALaDOJL+AAAA&#10;4QEAABMAAAAAAAAAAAAAAAAAAAAAAFtDb250ZW50X1R5cGVzXS54bWxQSwECLQAUAAYACAAAACEA&#10;OP0h/9YAAACUAQAACwAAAAAAAAAAAAAAAAAvAQAAX3JlbHMvLnJlbHNQSwECLQAUAAYACAAAACEA&#10;JA0c9xMCAAD/AwAADgAAAAAAAAAAAAAAAAAuAgAAZHJzL2Uyb0RvYy54bWxQSwECLQAUAAYACAAA&#10;ACEAtOttFd8AAAAMAQAADwAAAAAAAAAAAAAAAABtBAAAZHJzL2Rvd25yZXYueG1sUEsFBgAAAAAE&#10;AAQA8wAAAHkFAAAAAA==&#10;">
                <v:textbox>
                  <w:txbxContent>
                    <w:p w:rsidRPr="00E84E19" w:rsidR="00DF5848" w:rsidP="00DF5848" w:rsidRDefault="00DF5848" w14:paraId="3B730D34" w14:textId="07A01236">
                      <w:pPr>
                        <w:pStyle w:val="tekstzboku"/>
                      </w:pPr>
                      <w:r w:rsidRPr="00DF5848">
                        <w:t xml:space="preserve">W I kwartale 2022 r. </w:t>
                      </w:r>
                      <w:r w:rsidR="00633EA7">
                        <w:t>prawie 84</w:t>
                      </w:r>
                      <w:r w:rsidR="00E84E19">
                        <w:t>% gospodarstw domowych z województwa podkarpackiego udzie</w:t>
                      </w:r>
                      <w:r w:rsidR="00396993">
                        <w:t>liło pomocy mieszkańcom Ukrainy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16DA" w:rsidRPr="009616DA">
        <w:rPr>
          <w:noProof/>
          <w:lang w:eastAsia="pl-PL"/>
        </w:rPr>
        <w:t xml:space="preserve"> </w:t>
      </w:r>
      <w:r w:rsidR="009616DA">
        <w:rPr>
          <w:noProof/>
          <w:lang w:eastAsia="pl-PL"/>
        </w:rPr>
        <w:drawing>
          <wp:inline distT="0" distB="0" distL="0" distR="0" wp14:anchorId="2BB722A8" wp14:editId="7F596055">
            <wp:extent cx="5122545" cy="5184000"/>
            <wp:effectExtent l="0" t="0" r="1905" b="0"/>
            <wp:docPr id="6" name="Wykres 6">
              <a:extLst xmlns:a="http://schemas.openxmlformats.org/drawingml/2006/main">
                <a:ext uri="{FF2B5EF4-FFF2-40B4-BE49-F238E27FC236}">
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14="http://schemas.microsoft.com/office/drawing/2010/main" xmlns:pic="http://schemas.openxmlformats.org/drawingml/2006/picture" xmlns:c="http://schemas.openxmlformats.org/drawingml/2006/chart" xmlns="" id="{00000000-0008-0000-3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9E88ADF" w14:textId="5537A261" w:rsidR="00764D9C" w:rsidRDefault="00764D9C" w:rsidP="00764D9C">
      <w:pPr>
        <w:spacing w:line="240" w:lineRule="auto"/>
        <w:jc w:val="both"/>
        <w:rPr>
          <w:i/>
          <w:spacing w:val="-6"/>
          <w:shd w:val="clear" w:color="auto" w:fill="FFFFFF"/>
        </w:rPr>
      </w:pPr>
    </w:p>
    <w:p w14:paraId="63555A32" w14:textId="77777777" w:rsidR="00E75791" w:rsidRPr="00633EA7" w:rsidRDefault="00E75791" w:rsidP="00764D9C">
      <w:pPr>
        <w:spacing w:line="240" w:lineRule="auto"/>
        <w:jc w:val="both"/>
        <w:rPr>
          <w:i/>
          <w:spacing w:val="-6"/>
          <w:shd w:val="clear" w:color="auto" w:fill="FFFFFF"/>
        </w:rPr>
      </w:pPr>
    </w:p>
    <w:p w14:paraId="76C0653A" w14:textId="2B527D9F" w:rsidR="00694AF0" w:rsidRPr="00A56700" w:rsidRDefault="00FE1E2D" w:rsidP="00743D1C">
      <w:pPr>
        <w:rPr>
          <w:szCs w:val="19"/>
          <w:shd w:val="clear" w:color="auto" w:fill="FFFFFF"/>
        </w:rPr>
        <w:sectPr w:rsidR="00694AF0" w:rsidRPr="00A56700" w:rsidSect="00181548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A56700">
        <w:rPr>
          <w:szCs w:val="19"/>
          <w:shd w:val="clear" w:color="auto" w:fill="FFFFFF"/>
        </w:rPr>
        <w:t>W przypadku cytowania danych Głównego Urzędu Statystycznego prosimy o zamieszczenie informacji: „Źródło danych GUS”, a przy</w:t>
      </w:r>
      <w:r w:rsidRPr="00A56700">
        <w:rPr>
          <w:szCs w:val="19"/>
          <w:shd w:val="clear" w:color="auto" w:fill="FFFFFF"/>
        </w:rPr>
        <w:lastRenderedPageBreak/>
        <w:t>padku publikowania obliczeń dokonanych na danych opublikowanych przez GUS prosimy o zamieszczenie informacji: „Opracowanie własne na podstawie danych GUS”.</w:t>
      </w:r>
    </w:p>
    <w:tbl>
      <w:tblPr>
        <w:tblpPr w:leftFromText="141" w:rightFromText="141" w:vertAnchor="text" w:horzAnchor="margin" w:tblpY="43"/>
        <w:tblW w:w="10467" w:type="dxa"/>
        <w:tblLook w:val="04A0" w:firstRow="1" w:lastRow="0" w:firstColumn="1" w:lastColumn="0" w:noHBand="0" w:noVBand="1"/>
      </w:tblPr>
      <w:tblGrid>
        <w:gridCol w:w="5233"/>
        <w:gridCol w:w="5234"/>
      </w:tblGrid>
      <w:tr w:rsidR="009F6AA2" w:rsidRPr="00230699" w14:paraId="637A6981" w14:textId="77777777" w:rsidTr="00735B59">
        <w:trPr>
          <w:trHeight w:val="1266"/>
        </w:trPr>
        <w:tc>
          <w:tcPr>
            <w:tcW w:w="5233" w:type="dxa"/>
          </w:tcPr>
          <w:p w14:paraId="14FAD679" w14:textId="77777777" w:rsidR="009F6AA2" w:rsidRPr="004579C8" w:rsidRDefault="009F6AA2" w:rsidP="00735B5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579C8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602ACAE" w14:textId="77777777" w:rsidR="009F6AA2" w:rsidRPr="004579C8" w:rsidRDefault="00AC213B" w:rsidP="00735B59">
            <w:pPr>
              <w:pStyle w:val="Nagwek3"/>
              <w:spacing w:before="0" w:after="120" w:line="276" w:lineRule="auto"/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</w:pPr>
            <w:r w:rsidRPr="004579C8"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  <w:t>Departament Badań Społecznych</w:t>
            </w:r>
          </w:p>
          <w:p w14:paraId="5FA78F69" w14:textId="76660018" w:rsidR="009F6AA2" w:rsidRPr="004579C8" w:rsidRDefault="00CE7934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Dyrektor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</w:t>
            </w:r>
            <w:r w:rsidR="00DB0D34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br/>
              <w:t xml:space="preserve">dr 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Piotr Łysoń</w:t>
            </w:r>
          </w:p>
          <w:p w14:paraId="3A35A741" w14:textId="400E6EC4" w:rsidR="008B6991" w:rsidRPr="004579C8" w:rsidRDefault="009F6AA2" w:rsidP="00735B59">
            <w:pPr>
              <w:pStyle w:val="Nagwek3"/>
              <w:spacing w:before="0" w:line="276" w:lineRule="auto"/>
              <w:rPr>
                <w:rFonts w:ascii="Fira Sans" w:hAnsi="Fira Sans"/>
                <w:color w:val="auto"/>
                <w:sz w:val="20"/>
                <w:u w:val="single"/>
              </w:rPr>
            </w:pPr>
            <w:r w:rsidRPr="004579C8">
              <w:rPr>
                <w:rFonts w:ascii="Fira Sans" w:hAnsi="Fira Sans" w:cs="Arial"/>
                <w:color w:val="auto"/>
                <w:sz w:val="20"/>
              </w:rPr>
              <w:t xml:space="preserve">Tel: </w:t>
            </w:r>
            <w:r w:rsidR="00977219"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22 449 40</w:t>
            </w:r>
            <w:r w:rsidR="00A301D8">
              <w:rPr>
                <w:rFonts w:ascii="Fira Sans" w:hAnsi="Fira Sans" w:cs="Arial"/>
                <w:color w:val="auto"/>
                <w:sz w:val="20"/>
              </w:rPr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27</w:t>
            </w:r>
            <w:r w:rsidR="00977219">
              <w:rPr>
                <w:rFonts w:ascii="Fira Sans" w:hAnsi="Fira Sans" w:cs="Arial"/>
                <w:color w:val="auto"/>
                <w:sz w:val="20"/>
              </w:rPr>
              <w:t xml:space="preserve">, </w:t>
            </w:r>
            <w:r w:rsidRPr="004579C8">
              <w:rPr>
                <w:rFonts w:ascii="Fira Sans" w:hAnsi="Fira Sans" w:cs="Arial"/>
                <w:color w:val="auto"/>
                <w:sz w:val="20"/>
              </w:rPr>
              <w:t>22</w:t>
            </w:r>
            <w:r w:rsidRPr="004579C8">
              <w:rPr>
                <w:color w:val="auto"/>
              </w:rPr>
              <w:t xml:space="preserve"> </w:t>
            </w:r>
            <w:r w:rsidR="00C424DA" w:rsidRPr="004579C8">
              <w:rPr>
                <w:rFonts w:ascii="Fira Sans" w:hAnsi="Fira Sans" w:cs="Arial"/>
                <w:color w:val="auto"/>
                <w:sz w:val="20"/>
              </w:rPr>
              <w:t xml:space="preserve">608 </w:t>
            </w:r>
            <w:r w:rsidR="006C7EEC" w:rsidRPr="004579C8">
              <w:rPr>
                <w:rFonts w:ascii="Fira Sans" w:hAnsi="Fira Sans" w:cs="Arial"/>
                <w:color w:val="auto"/>
                <w:sz w:val="20"/>
              </w:rPr>
              <w:t>31 22</w:t>
            </w:r>
          </w:p>
        </w:tc>
        <w:tc>
          <w:tcPr>
            <w:tcW w:w="5234" w:type="dxa"/>
          </w:tcPr>
          <w:p w14:paraId="375E48F9" w14:textId="77777777" w:rsidR="009F6AA2" w:rsidRPr="00230699" w:rsidRDefault="009F6AA2" w:rsidP="00735B5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30699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230699">
              <w:rPr>
                <w:rFonts w:cs="Arial"/>
                <w:color w:val="000000" w:themeColor="text1"/>
                <w:sz w:val="20"/>
              </w:rPr>
              <w:br/>
            </w:r>
            <w:r w:rsidRPr="00230699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7224290" w14:textId="77777777" w:rsidR="009F6AA2" w:rsidRPr="00230699" w:rsidRDefault="009F6AA2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23069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A75E7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4712AED1" w14:textId="6FFDFBAF" w:rsidR="008B6991" w:rsidRDefault="00EA75E7" w:rsidP="00735B59">
            <w:pPr>
              <w:pStyle w:val="Nagwek3"/>
              <w:spacing w:before="0" w:line="276" w:lineRule="auto"/>
              <w:rPr>
                <w:rFonts w:ascii="Fira Sans" w:hAnsi="Fira Sans" w:cs="Arial"/>
                <w:color w:val="000000" w:themeColor="text1"/>
                <w:sz w:val="20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 xml:space="preserve">Tel: 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695 255</w:t>
            </w:r>
            <w:r w:rsidR="001B66B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 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011</w:t>
            </w:r>
          </w:p>
          <w:p w14:paraId="38605A71" w14:textId="0036882C" w:rsidR="001B66B7" w:rsidRPr="001B66B7" w:rsidRDefault="001B66B7" w:rsidP="00735B59">
            <w:pPr>
              <w:rPr>
                <w:lang w:val="en-US"/>
              </w:rPr>
            </w:pPr>
          </w:p>
        </w:tc>
      </w:tr>
      <w:tr w:rsidR="00735B59" w:rsidRPr="00230699" w14:paraId="44BC6DAD" w14:textId="77777777" w:rsidTr="00735B59">
        <w:trPr>
          <w:trHeight w:val="510"/>
        </w:trPr>
        <w:tc>
          <w:tcPr>
            <w:tcW w:w="5233" w:type="dxa"/>
            <w:vMerge w:val="restart"/>
          </w:tcPr>
          <w:p w14:paraId="36B3704C" w14:textId="77777777" w:rsidR="00735B59" w:rsidRPr="00C91687" w:rsidRDefault="00735B59" w:rsidP="00735B5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1CE7D21A" w14:textId="77777777" w:rsidR="00735B59" w:rsidRPr="00C91687" w:rsidRDefault="00735B59" w:rsidP="00735B59">
            <w:pPr>
              <w:spacing w:before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5ED2D797" w14:textId="0473F5A8" w:rsidR="00735B59" w:rsidRPr="001B66B7" w:rsidRDefault="00735B59" w:rsidP="00735B59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0" w:history="1">
              <w:r w:rsidRPr="00394E26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5234" w:type="dxa"/>
            <w:vAlign w:val="center"/>
          </w:tcPr>
          <w:p w14:paraId="59A5B277" w14:textId="29C4C6B3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7D078535" wp14:editId="248E4DB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0" name="Obraz 5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735B59" w:rsidRPr="00230699" w14:paraId="2F3467E6" w14:textId="77777777" w:rsidTr="00735B59">
        <w:trPr>
          <w:trHeight w:val="510"/>
        </w:trPr>
        <w:tc>
          <w:tcPr>
            <w:tcW w:w="5233" w:type="dxa"/>
            <w:vMerge/>
          </w:tcPr>
          <w:p w14:paraId="7D0DCB43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5234" w:type="dxa"/>
            <w:vAlign w:val="center"/>
          </w:tcPr>
          <w:p w14:paraId="153BB8FC" w14:textId="024780DB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0C270736" wp14:editId="504C583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50D97A09" w14:textId="77777777" w:rsidTr="00735B59">
        <w:trPr>
          <w:trHeight w:val="510"/>
        </w:trPr>
        <w:tc>
          <w:tcPr>
            <w:tcW w:w="5233" w:type="dxa"/>
            <w:vMerge/>
          </w:tcPr>
          <w:p w14:paraId="0882BFEB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5234" w:type="dxa"/>
          </w:tcPr>
          <w:p w14:paraId="1B095A4A" w14:textId="1BE03BC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04618EF2" wp14:editId="2DB58AF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333981F1" w14:textId="77777777" w:rsidTr="00735B59">
        <w:trPr>
          <w:trHeight w:val="510"/>
        </w:trPr>
        <w:tc>
          <w:tcPr>
            <w:tcW w:w="5233" w:type="dxa"/>
          </w:tcPr>
          <w:p w14:paraId="204130B7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7FF69EDD" w14:textId="28A20B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6B9227E3" wp14:editId="611118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1" name="Obraz 5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735B59" w:rsidRPr="00230699" w14:paraId="39E95D47" w14:textId="77777777" w:rsidTr="00735B59">
        <w:trPr>
          <w:trHeight w:val="510"/>
        </w:trPr>
        <w:tc>
          <w:tcPr>
            <w:tcW w:w="5233" w:type="dxa"/>
          </w:tcPr>
          <w:p w14:paraId="52F93D0A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3EA77968" w14:textId="67D50D87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7374ED93" wp14:editId="67CB121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2" name="Obraz 5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735B59" w:rsidRPr="00230699" w14:paraId="6C3F4372" w14:textId="77777777" w:rsidTr="00735B59">
        <w:trPr>
          <w:trHeight w:val="510"/>
        </w:trPr>
        <w:tc>
          <w:tcPr>
            <w:tcW w:w="5233" w:type="dxa"/>
          </w:tcPr>
          <w:p w14:paraId="6E2EB6D5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1128FB59" w14:textId="748105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14AF36A8" wp14:editId="20D0992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3" name="Obraz 5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2D0F14" w14:textId="30750F27" w:rsidR="00474A3A" w:rsidRPr="00735B59" w:rsidRDefault="00735B59" w:rsidP="00A657A2">
      <w:pPr>
        <w:spacing w:before="0" w:after="0"/>
        <w:rPr>
          <w:i/>
          <w:sz w:val="20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DECBF2" wp14:editId="76BD364A">
                <wp:simplePos x="0" y="0"/>
                <wp:positionH relativeFrom="margin">
                  <wp:align>left</wp:align>
                </wp:positionH>
                <wp:positionV relativeFrom="paragraph">
                  <wp:posOffset>3263900</wp:posOffset>
                </wp:positionV>
                <wp:extent cx="6645275" cy="1669415"/>
                <wp:effectExtent l="0" t="0" r="22225" b="26035"/>
                <wp:wrapSquare wrapText="bothSides"/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275" cy="16697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55FF2" w14:textId="77777777" w:rsidR="009E17AF" w:rsidRDefault="009E17AF" w:rsidP="009F6AA2">
                            <w:pPr>
                              <w:rPr>
                                <w:b/>
                              </w:rPr>
                            </w:pPr>
                          </w:p>
                          <w:p w14:paraId="268E943E" w14:textId="77777777" w:rsidR="009E17AF" w:rsidRPr="00BB78DB" w:rsidRDefault="009E17AF" w:rsidP="009F6AA2">
                            <w:pPr>
                              <w:rPr>
                                <w:b/>
                              </w:rPr>
                            </w:pPr>
                            <w:r w:rsidRPr="00BB78D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6D9D362" w14:textId="00EA4ABB" w:rsidR="009E17AF" w:rsidRPr="00474A3A" w:rsidRDefault="00ED600F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21181C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Budżety gospodarstw domowych w 2021 r.</w:t>
                              </w:r>
                            </w:hyperlink>
                          </w:p>
                          <w:p w14:paraId="2D8F2DAB" w14:textId="398BD4D9" w:rsidR="009E17AF" w:rsidRPr="00474A3A" w:rsidRDefault="00ED600F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21181C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gospodarstw domowych w 2021 r. w świetle wyników badania budżetów gospodarstw domowych</w:t>
                              </w:r>
                            </w:hyperlink>
                            <w:r w:rsidR="009E17AF"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8D7D581" w14:textId="77777777" w:rsidR="009E17AF" w:rsidRPr="00474A3A" w:rsidRDefault="009E17AF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"http://stat.gov.pl/obszary-tematyczne/warunki-zycia/dochody-wydatki-i-warunki-zycia-ludnosci/sytuacja-materialna-i-dochodowa-gospodarstw-domowych-emerytow-i-rencistow-w-2016-r-,27,1.html"</w:instrText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materialna i dochodowa gospodarstw domowych emerytów i rencistów w 2016 r.</w:t>
                            </w:r>
                          </w:p>
                          <w:p w14:paraId="180D5B61" w14:textId="60729696" w:rsidR="009E17AF" w:rsidRPr="00C95475" w:rsidRDefault="009E17AF" w:rsidP="009F6AA2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history="1">
                              <w:r w:rsidRPr="008706A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społeczno-ekonomiczna gospodarstw domowych w latach 2000-2015. Zróżnicowanie miasto-wieś</w:t>
                              </w:r>
                            </w:hyperlink>
                            <w:r w:rsidRPr="008706A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pic="http://schemas.openxmlformats.org/drawingml/2006/picture" xmlns:c="http://schemas.openxmlformats.org/drawingml/2006/chart" xmlns:a16="http://schemas.microsoft.com/office/drawing/2014/main" xmlns:a="http://schemas.openxmlformats.org/drawingml/2006/main">
            <w:pict>
              <v:shape id="_x0000_s1030" style="position:absolute;margin-left:0;margin-top:257pt;width:523.25pt;height:131.4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fillcolor="#f2f2f2 [305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u1SQQIAAHQEAAAOAAAAZHJzL2Uyb0RvYy54bWysVNtu2zAMfR+wfxD0vtjJcmmMOEWXrsOA&#10;bivQ7QMYWY6FSqInKbG7ry8lp2m6PQwY9mKIInV4eEh6ddkbzQ7SeYW25ONRzpm0AitldyX/8f3m&#10;3QVnPoCtQKOVJX+Unl+u375ZdW0hJ9igrqRjBGJ90bUlb0JoiyzzopEG/AhbaclZozMQyHS7rHLQ&#10;EbrR2STP51mHrmodCuk93V4PTr5O+HUtRfhW114GpktO3EL6uvTdxm+2XkGxc9A2ShxpwD+wMKAs&#10;JT1BXUMAtnfqDyijhEOPdRgJNBnWtRIy1UDVjPPfqrlvoJWpFhLHtyeZ/P+DFV8Pd46pquTvF5xZ&#10;MNSjO9SSBfngA3aSTaJGXesLCr1vKTj0H7CnXqd6fXuL4sEzi5sG7E5eOYddI6EijuP4Mjt7OuD4&#10;CLLtvmBFuWAfMAH1tTNRQJKEETr16vHUH9kHJuhyPp/OJosZZ4J84/l8uVhMUw4onp+3zodPEg2L&#10;h5I7GoAED4dbHyIdKJ5DYjaPWlU3SutkxKGTG+3YAWhctruhRL03xHW4W87yPA0N4aQZjeEJ9RWS&#10;tqwr+XI2mQ0i/SXLwOsVglGB9kIrU/ILSjkkhSIq+9FW9ACKAEoPZyKj7VHqqO6gc+i3feps0ii2&#10;YYvVI2nvcFgDWls6NOh+cdbRCpTc/9yDk5zpz5b6txxPp3FnkjGdLSZkuHPP9twDVhBUyQNnw3ET&#10;0p5FqhavqM+1Sh14YXKkTKOdJDyuYdydcztFvfws1k8AAAD//wMAUEsDBBQABgAIAAAAIQAMM3b7&#10;4AAAAAkBAAAPAAAAZHJzL2Rvd25yZXYueG1sTI/BTsMwEETvSPyDtUhcEHVaNQkJ2VQIqYIbSqna&#10;qxsvSWi8jmK3DX+Pe4LbrGY186ZYTaYXZxpdZxlhPotAENdWd9wgbD/Xj08gnFesVW+ZEH7Iwaq8&#10;vSlUru2FKzpvfCNCCLtcIbTeD7mUrm7JKDezA3HwvuxolA/n2Eg9qksIN71cRFEijeo4NLRqoNeW&#10;6uPmZBDesjRevy+26ccx+U509lDthn2FeH83vTyD8DT5v2e44gd0KAPTwZ5YO9EjhCEeIZ4vg7ja&#10;0TKJQRwQ0jTJQJaF/L+g/AUAAP//AwBQSwECLQAUAAYACAAAACEAtoM4kv4AAADhAQAAEwAAAAAA&#10;AAAAAAAAAAAAAAAAW0NvbnRlbnRfVHlwZXNdLnhtbFBLAQItABQABgAIAAAAIQA4/SH/1gAAAJQB&#10;AAALAAAAAAAAAAAAAAAAAC8BAABfcmVscy8ucmVsc1BLAQItABQABgAIAAAAIQCrcu1SQQIAAHQE&#10;AAAOAAAAAAAAAAAAAAAAAC4CAABkcnMvZTJvRG9jLnhtbFBLAQItABQABgAIAAAAIQAMM3b74AAA&#10;AAkBAAAPAAAAAAAAAAAAAAAAAJsEAABkcnMvZG93bnJldi54bWxQSwUGAAAAAAQABADzAAAAqAUA&#10;AAAA&#10;" w14:anchorId="55DECBF2">
                <v:textbox>
                  <w:txbxContent>
                    <w:p w:rsidR="009E17AF" w:rsidP="009F6AA2" w:rsidRDefault="009E17AF" w14:paraId="3D955FF2" w14:textId="77777777">
                      <w:pPr>
                        <w:rPr>
                          <w:b/>
                        </w:rPr>
                      </w:pPr>
                    </w:p>
                    <w:p w:rsidRPr="00BB78DB" w:rsidR="009E17AF" w:rsidP="009F6AA2" w:rsidRDefault="009E17AF" w14:paraId="268E943E" w14:textId="77777777">
                      <w:pPr>
                        <w:rPr>
                          <w:b/>
                        </w:rPr>
                      </w:pPr>
                      <w:r w:rsidRPr="00BB78DB">
                        <w:rPr>
                          <w:b/>
                        </w:rPr>
                        <w:t>Powiązane opracowania</w:t>
                      </w:r>
                    </w:p>
                    <w:p w:rsidRPr="00474A3A" w:rsidR="009E17AF" w:rsidP="009F6AA2" w:rsidRDefault="003610B6" w14:paraId="46D9D362" w14:textId="00EA4AB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3">
                        <w:r w:rsidR="0021181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Budżety gospodarstw domowych w 2021 r.</w:t>
                        </w:r>
                      </w:hyperlink>
                    </w:p>
                    <w:p w:rsidRPr="00474A3A" w:rsidR="009E17AF" w:rsidP="009F6AA2" w:rsidRDefault="003610B6" w14:paraId="2D8F2DAB" w14:textId="398BD4D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4">
                        <w:r w:rsidR="0021181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gospodarstw domowych w 2021 r. w świetle wyników badania budżetów gospodarstw domowych</w:t>
                        </w:r>
                      </w:hyperlink>
                      <w:r w:rsidRPr="00474A3A" w:rsidR="009E17A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Pr="00474A3A" w:rsidR="009E17AF" w:rsidP="009F6AA2" w:rsidRDefault="009E17AF" w14:paraId="68D7D581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"http://stat.gov.pl/obszary-tematyczne/warunki-zycia/dochody-wydatki-i-warunki-zycia-ludnosci/sytuacja-materialna-i-dochodowa-gospodarstw-domowych-emerytow-i-rencistow-w-2016-r-,27,1.html"</w:instrText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materialna i dochodowa gospodarstw domowych emerytów i rencistów w 2016 r.</w:t>
                      </w:r>
                    </w:p>
                    <w:p w:rsidRPr="00C95475" w:rsidR="009E17AF" w:rsidP="009F6AA2" w:rsidRDefault="009E17AF" w14:paraId="180D5B61" w14:textId="60729696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w:history="1" r:id="rId35">
                        <w:r w:rsidRPr="008706A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społeczno-ekonomiczna gospodarstw domowych w latach 2000-2015. Zróżnicowanie miasto-wieś</w:t>
                        </w:r>
                      </w:hyperlink>
                      <w:r w:rsidRPr="008706A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74A3A" w:rsidRPr="00735B59" w:rsidSect="00E240FE">
      <w:headerReference w:type="default" r:id="rId36"/>
      <w:footerReference w:type="default" r:id="rId37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6AA04C5" w16cid:durableId="27010F5E"/>
  <w16cid:commentId w16cid:paraId="166ABC4D" w16cid:durableId="27010A6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ACC97" w14:textId="77777777" w:rsidR="00ED600F" w:rsidRDefault="00ED600F" w:rsidP="000662E2">
      <w:pPr>
        <w:spacing w:after="0" w:line="240" w:lineRule="auto"/>
      </w:pPr>
      <w:r>
        <w:separator/>
      </w:r>
    </w:p>
  </w:endnote>
  <w:endnote w:type="continuationSeparator" w:id="0">
    <w:p w14:paraId="1B362D22" w14:textId="77777777" w:rsidR="00ED600F" w:rsidRDefault="00ED600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2F9868E-21BF-41F1-A3B1-966A5C468B1E}"/>
    <w:embedBold r:id="rId2" w:fontKey="{78F0DBF0-1B0D-4834-8DE6-EBCDFF6A62A7}"/>
    <w:embedItalic r:id="rId3" w:fontKey="{BCE34CCA-58A3-4E3D-8A2B-3425E75F9568}"/>
    <w:embedBoldItalic r:id="rId4" w:fontKey="{040ECE0C-97FC-421F-87BF-A19B98502069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32401F18-1675-4681-9B23-B08BC1778C43}"/>
    <w:embedBold r:id="rId6" w:fontKey="{EA623990-BCD5-40DA-8FA6-6F0D614F1DE5}"/>
    <w:embedItalic r:id="rId7" w:fontKey="{8EA3AD13-9325-4087-A730-0A96D33D5F3D}"/>
    <w:embedBoldItalic r:id="rId8" w:fontKey="{C6431A9F-E554-4A80-B63B-E125DAA6384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17ADF7F-2101-4713-A589-346C53D1203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9FAAD23A-28B4-4DF6-A6CD-C5B6064A0830}"/>
    <w:embedItalic r:id="rId11" w:fontKey="{E3EC65B3-4A14-45FD-9F48-91A2A1C21C9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B0ED5B6B-41BD-4FB8-AD85-5DC63FDB483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2A88C5E5-D11A-4055-B3FD-0C28A328F5D2}"/>
    <w:embedItalic r:id="rId14" w:fontKey="{D8CF0078-324B-4BAD-89DA-639E28CF912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10229"/>
      <w:docPartObj>
        <w:docPartGallery w:val="Page Numbers (Bottom of Page)"/>
        <w:docPartUnique/>
      </w:docPartObj>
    </w:sdtPr>
    <w:sdtEndPr/>
    <w:sdtContent>
      <w:p w14:paraId="4394CA03" w14:textId="77777777" w:rsidR="009E17AF" w:rsidRDefault="009E17A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E5C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728881"/>
      <w:docPartObj>
        <w:docPartGallery w:val="Page Numbers (Bottom of Page)"/>
        <w:docPartUnique/>
      </w:docPartObj>
    </w:sdtPr>
    <w:sdtEndPr/>
    <w:sdtContent>
      <w:p w14:paraId="1C9BB873" w14:textId="77777777" w:rsidR="009E17AF" w:rsidRDefault="009E17A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E5C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FA35545" w14:textId="77777777" w:rsidR="009E17AF" w:rsidRDefault="009E17AF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B06F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1EAFD" w14:textId="77777777" w:rsidR="00ED600F" w:rsidRDefault="00ED600F" w:rsidP="000662E2">
      <w:pPr>
        <w:spacing w:after="0" w:line="240" w:lineRule="auto"/>
      </w:pPr>
      <w:r>
        <w:separator/>
      </w:r>
    </w:p>
  </w:footnote>
  <w:footnote w:type="continuationSeparator" w:id="0">
    <w:p w14:paraId="0B0E29AB" w14:textId="77777777" w:rsidR="00ED600F" w:rsidRDefault="00ED600F" w:rsidP="000662E2">
      <w:pPr>
        <w:spacing w:after="0" w:line="240" w:lineRule="auto"/>
      </w:pPr>
      <w:r>
        <w:continuationSeparator/>
      </w:r>
    </w:p>
  </w:footnote>
  <w:footnote w:id="1">
    <w:p w14:paraId="10A904E9" w14:textId="41FD3AE2" w:rsidR="00613EA1" w:rsidRPr="0026658F" w:rsidRDefault="000B478A" w:rsidP="00140182">
      <w:pPr>
        <w:pStyle w:val="Tekstprzypisudolnego"/>
        <w:spacing w:before="0"/>
        <w:ind w:left="85" w:hanging="85"/>
        <w:rPr>
          <w:sz w:val="16"/>
        </w:rPr>
      </w:pPr>
      <w:r w:rsidRPr="0026658F">
        <w:rPr>
          <w:rStyle w:val="Odwoanieprzypisudolnego"/>
          <w:sz w:val="16"/>
        </w:rPr>
        <w:footnoteRef/>
      </w:r>
      <w:r w:rsidRPr="0026658F">
        <w:rPr>
          <w:sz w:val="16"/>
        </w:rPr>
        <w:t xml:space="preserve"> Dotyczy udzi</w:t>
      </w:r>
      <w:r w:rsidR="007E6345" w:rsidRPr="0026658F">
        <w:rPr>
          <w:sz w:val="16"/>
        </w:rPr>
        <w:t>elenia, przynajmniej jeden raz,</w:t>
      </w:r>
      <w:r w:rsidRPr="0026658F">
        <w:rPr>
          <w:sz w:val="16"/>
        </w:rPr>
        <w:t xml:space="preserve"> pomocy ze względu na działania wojenne – niezależnie od </w:t>
      </w:r>
      <w:r w:rsidR="00A10318" w:rsidRPr="0026658F">
        <w:rPr>
          <w:sz w:val="16"/>
        </w:rPr>
        <w:t>jej formy i </w:t>
      </w:r>
      <w:r w:rsidRPr="0026658F">
        <w:rPr>
          <w:sz w:val="16"/>
        </w:rPr>
        <w:t>zakresu</w:t>
      </w:r>
      <w:r w:rsidR="00DA54E1" w:rsidRPr="0026658F">
        <w:rPr>
          <w:sz w:val="16"/>
        </w:rPr>
        <w:t xml:space="preserve"> oraz obejmuje zarówno pomoc udzi</w:t>
      </w:r>
      <w:r w:rsidR="00A1359F" w:rsidRPr="0026658F">
        <w:rPr>
          <w:sz w:val="16"/>
        </w:rPr>
        <w:t>elaną w Polsce, jak i skierowaną</w:t>
      </w:r>
      <w:r w:rsidR="00DA54E1" w:rsidRPr="0026658F">
        <w:rPr>
          <w:sz w:val="16"/>
        </w:rPr>
        <w:t xml:space="preserve"> do </w:t>
      </w:r>
      <w:r w:rsidR="007A487D" w:rsidRPr="0026658F">
        <w:rPr>
          <w:sz w:val="16"/>
        </w:rPr>
        <w:t xml:space="preserve">osób </w:t>
      </w:r>
      <w:r w:rsidR="00DA54E1" w:rsidRPr="0026658F">
        <w:rPr>
          <w:sz w:val="16"/>
        </w:rPr>
        <w:t>pozostających na Ukrainie.</w:t>
      </w:r>
    </w:p>
  </w:footnote>
  <w:footnote w:id="2">
    <w:p w14:paraId="1C76E512" w14:textId="71C06F4A" w:rsidR="00140182" w:rsidRPr="0026658F" w:rsidRDefault="00140182" w:rsidP="00140182">
      <w:pPr>
        <w:pStyle w:val="Tekstprzypisudolnego"/>
        <w:spacing w:before="0"/>
        <w:rPr>
          <w:sz w:val="16"/>
          <w:szCs w:val="16"/>
        </w:rPr>
      </w:pPr>
      <w:r w:rsidRPr="0026658F">
        <w:rPr>
          <w:rStyle w:val="Odwoanieprzypisudolnego"/>
          <w:sz w:val="16"/>
          <w:szCs w:val="16"/>
        </w:rPr>
        <w:footnoteRef/>
      </w:r>
      <w:r w:rsidRPr="0026658F">
        <w:rPr>
          <w:sz w:val="16"/>
          <w:szCs w:val="16"/>
        </w:rPr>
        <w:t xml:space="preserve"> Gospodarstwa domowe udzielające pomocy = 100%.</w:t>
      </w:r>
    </w:p>
  </w:footnote>
  <w:footnote w:id="3">
    <w:p w14:paraId="343140F9" w14:textId="597D58FD" w:rsidR="00140182" w:rsidRDefault="00140182" w:rsidP="00140182">
      <w:pPr>
        <w:pStyle w:val="Tekstprzypisudolnego"/>
        <w:spacing w:before="0"/>
      </w:pPr>
      <w:r w:rsidRPr="0026658F">
        <w:rPr>
          <w:rStyle w:val="Odwoanieprzypisudolnego"/>
          <w:sz w:val="16"/>
          <w:szCs w:val="16"/>
        </w:rPr>
        <w:footnoteRef/>
      </w:r>
      <w:r w:rsidRPr="0026658F">
        <w:rPr>
          <w:sz w:val="16"/>
          <w:szCs w:val="16"/>
        </w:rPr>
        <w:t xml:space="preserve"> Można było wskazać więcej niż jedną formę pomocy.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15D97" w14:textId="6F47D86B" w:rsidR="009E17AF" w:rsidRDefault="009E17A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3823FD" wp14:editId="4E2B54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36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913FBC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SyswIAAMYFAAAOAAAAZHJzL2Uyb0RvYy54bWysVM1u2zAMvg/YOwi6r3a8pE2NOkXQosOA&#10;rA3WDj0rshwblUVNUuJk973ZHmyU5LhpV+ww7CJI5MePPyJ5cblrJdkKYxtQBR2dpJQIxaFs1Lqg&#10;3x5uPkwpsY6pkklQoqB7Yenl7P27i07nIoMaZCkMQRJl804XtHZO50lieS1aZk9AC4XKCkzLHD7N&#10;OikN65C9lUmWpqdJB6bUBriwFqXXUUlngb+qBHd3VWWFI7KgGJsLpwnnyp/J7ILla8N03fA+DPYP&#10;UbSsUeh0oLpmjpGNaf6gahtuwELlTji0CVRVw0XIAbMZpa+yua+ZFiEXLI7VQ5ns/6Plt9ulIU1Z&#10;0I+nlCjW4h8tMUIHT79+OpKNfYU6bXME3uul8TlavQD+ZFGRvND4h+0xu8q0HosZkl0o934ot9g5&#10;wlE4mp6NJxn+Ckddlp1O0+x84v0lLD/Ya2PdJwEt8ZeCGvzQUGe2XVgXoQdICA1kU940UoaHbyJx&#10;JQ3ZMvz+1XoUTOWm/QJllJ1P0jQ0AboMPefhIQB7zCSV51PgmaNTLwnZx4RD6m4vhcdJ9VVUWFNM&#10;MQseB+bolHEulIvB2JqVIop9KG/HEgg9c4X+B+6e4GWSB+4YZY/3piIMw2Cc/i2waDxYBM+g3GDc&#10;NgrMWwQSs+o9R/yhSLE0vkorKPfYcQbiKFrNbxr82gWzbskMzh72A+4Td4dHJaErKPQ3SmowP96S&#10;ezyOBGop6XCWC2q/b5gRlMjPCoflfDQe++EPj/HkzPecOdasjjVq014B9ssIN5fm4erxTh6ulYH2&#10;EdfO3HtFFVMcfReUO3N4XLm4Y3BxcTGfBxgOvGZuoe419+S+qr51H3aPzOi+vx3Oxi0c5p7lr9o8&#10;Yr2lgvnGQdWEGXiua19vXBahifvF5rfR8Tugntfv7DcAAAD//wMAUEsDBBQABgAIAAAAIQA4YqfO&#10;4gAAAA0BAAAPAAAAZHJzL2Rvd25yZXYueG1sTI/BTsMwEETvSPyDtUjcWsdua6UhToUqVZw4UCIk&#10;bk68TSJiO8ROE/4e9wTH1TzNvM0Pi+nJFUffOSuBrRMgaGunO9tIKN9PqxSID8pq1TuLEn7Qw6G4&#10;v8tVpt1s3/B6Dg2JJdZnSkIbwpBR6usWjfJrN6CN2cWNRoV4jg3Vo5pjuekpTxJBjepsXGjVgMcW&#10;66/zZCTwctnx+fW0//gsq5dETN9HjkLKx4fl+QlIwCX8wXDTj+pQRKfKTVZ70ktIOeMRlbDiKQNy&#10;IxgTWyCVhM1uuxFAi5z+/6L4BQAA//8DAFBLAQItABQABgAIAAAAIQC2gziS/gAAAOEBAAATAAAA&#10;AAAAAAAAAAAAAAAAAABbQ29udGVudF9UeXBlc10ueG1sUEsBAi0AFAAGAAgAAAAhADj9If/WAAAA&#10;lAEAAAsAAAAAAAAAAAAAAAAALwEAAF9yZWxzLy5yZWxzUEsBAi0AFAAGAAgAAAAhANmAtLKzAgAA&#10;xgUAAA4AAAAAAAAAAAAAAAAALgIAAGRycy9lMm9Eb2MueG1sUEsBAi0AFAAGAAgAAAAhADhip87i&#10;AAAADQEAAA8AAAAAAAAAAAAAAAAADQUAAGRycy9kb3ducmV2LnhtbFBLBQYAAAAABAAEAPMAAAAc&#10;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49202" w14:textId="5F34B997" w:rsidR="009E17AF" w:rsidRDefault="009E17A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C986BD" wp14:editId="47E4102E">
              <wp:simplePos x="0" y="0"/>
              <wp:positionH relativeFrom="column">
                <wp:posOffset>5207329</wp:posOffset>
              </wp:positionH>
              <wp:positionV relativeFrom="paragraph">
                <wp:posOffset>199670</wp:posOffset>
              </wp:positionV>
              <wp:extent cx="1888383" cy="22905085"/>
              <wp:effectExtent l="0" t="0" r="0" b="0"/>
              <wp:wrapNone/>
              <wp:docPr id="35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88383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6AA96A3" id="Prostokąt 10" o:spid="_x0000_s1026" style="position:absolute;margin-left:410.05pt;margin-top:15.7pt;width:148.7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feqAIAAKMFAAAOAAAAZHJzL2Uyb0RvYy54bWysVNtu2zAMfR+wfxD0vvrSZkuNOkXQIsOA&#10;oAvWDn1WZDk2KouapNz2vj/bh42SbDfrij0MSwBDFA8PLyJ5dX3oJNkJY1tQJc3OUkqE4lC1alPS&#10;rw+Ld1NKrGOqYhKUKOlRWHo9e/vmaq8LkUMDshKGIImyxV6XtHFOF0lieSM6Zs9AC4XKGkzHHIpm&#10;k1SG7ZG9k0mepu+TPZhKG+DCWry9jUo6C/x1Lbj7XNdWOCJLirG58DXhu/bfZHbFio1huml5Hwb7&#10;hyg61ip0OlLdMsfI1rR/UHUtN2ChdmccugTquuUi5IDZZOmLbO4bpkXIBYtj9Vgm+/9o+d1uZUhb&#10;lfR8QoliHb7RCiN08PTzhyNZqNBe2wKB93plfI5WL4E/WSxd8pvGC7bHHGrTeSxmSA6h3Mex3OLg&#10;CMfLbDqdnk/PKeGoy/PLdJJOJ/5FElYM9tpY91FAR/yhpAYfNNSZ7ZbWRegACaGBbKtFK2UQzGZ9&#10;Iw3ZMXz8Re7/Pbs9hUnlwQq8WWT0NyG1mE3Iyx2l8DipvogaC4bx5yGS0Kpi9MM4F8plUdWwSkT3&#10;kxR/g3ff3N4iZBoIPXON/kfunmBARpKBO0bZ472pCJ0+Gqd/CywajxbBMyg3GnetAvMagcSses8R&#10;PxQplsZXaQ3VEdvJQJwzq/mixXdbMutWzOBg4QjisnCf8VNL2JcU+hMlDZjvr917PPY7ainZ46CW&#10;1H7bMiMokZ8UTsJldnHhJzsIF5MPOQrmVLM+1ahtdwPYDhmuJc3D0eOdHI61ge4Rd8rce0UVUxx9&#10;l5Q7Mwg3Li4Q3EpczOcBhtOsmVuqe809ua+q78uHwyMzum9eh41/B8NQs+JFD0est1Qw3zqo29Dg&#10;z3Xt642bIDROv7X8qjmVA+p5t85+AQAA//8DAFBLAwQUAAYACAAAACEAbgtyXuQAAAAMAQAADwAA&#10;AGRycy9kb3ducmV2LnhtbEyPwU7DMAyG70i8Q2QkbizNxkZVmk4IqITEBbZVY7esMW21xilN1hWe&#10;nuwER9uffn9/uhxNywbsXWNJgphEwJBKqxuqJGzW+U0MzHlFWrWWUMI3OlhmlxepSrQ90TsOK1+x&#10;EEIuURJq77uEc1fWaJSb2A4p3D5tb5QPY19x3atTCDctn0bRghvVUPhQqw4faywPq6ORYHfD+lXn&#10;+aEofp62b/HzR/G1e5Hy+mp8uAfmcfR/MJz1gzpkwWlvj6QdayXE00gEVMJM3AI7A0LczYHtw2Yx&#10;i+fAs5T/L5H9AgAA//8DAFBLAQItABQABgAIAAAAIQC2gziS/gAAAOEBAAATAAAAAAAAAAAAAAAA&#10;AAAAAABbQ29udGVudF9UeXBlc10ueG1sUEsBAi0AFAAGAAgAAAAhADj9If/WAAAAlAEAAAsAAAAA&#10;AAAAAAAAAAAALwEAAF9yZWxzLy5yZWxzUEsBAi0AFAAGAAgAAAAhAA/Kx96oAgAAowUAAA4AAAAA&#10;AAAAAAAAAAAALgIAAGRycy9lMm9Eb2MueG1sUEsBAi0AFAAGAAgAAAAhAG4Lcl7kAAAADAEAAA8A&#10;AAAAAAAAAAAAAAAAAg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42D4BA" wp14:editId="194522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4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C7295" w14:textId="77777777" w:rsidR="009E17AF" w:rsidRPr="003C6C8D" w:rsidRDefault="009E17A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6C42D4BA" id="Schemat blokowy: opóźnienie 6" o:spid="_x0000_s1031" style="position:absolute;margin-left:396.6pt;margin-top:15.6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3BRgYAACQ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OPVQRUqo0bnefIlWBfvEttcLxOq//vj7zyqn&#10;8A/N1J5ta7EA1/P6HVdZi/qMpZ8ETEw6M+pCNDa7jJcoK/L6J+CJ3ivIHu10Ka73paA7iVL4MvBn&#10;fhRHHkphLoSRHyncCVmoOAozvRTyR8r0mFydCWlKuYaRLsS6ySZlVSVyST9C+bOygOp+N0E+2qIZ&#10;DvC0ZcBt69+61pt+64/Yih3C0mM3gO3iIxdAYAGYhTszsF2aNblQQgtlYBq2S7MwFwoQ7YBC2NYD&#10;AYA2BwB0rV2L7/Jii3ASJoE/bxrJA9IIz8IQh3MoswPi/kRqArshRlJpcCojyYTDIPZnA7bsATjl&#10;KMqRVE7efiWkUp3c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eOVrfU3NhNLX2AIYENO0l6BwMYIa8NJ6mn5nIIntjA9yhlPKdg4Ocoajx3bWP2PCTgxb&#10;Ntz9tvP0IGQ4K2znVoGkkc0Kmo3noDNTCrNCK8ykh0Bhxj0ECrOVAiSLmkhVr3aItkrUZB5P0Gbp&#10;mXfmumglu6LvmTaUt9RRAHkzW1S2VWiOD73etq6tRXq5ytMf6OeOfThPkvnsxh6WqOH2q4LEcRj7&#10;oa7VXbNGH9TuZwfjTsQ2XQg8jSPcSmYaWGs9zWaYfTOLsrK7mVUV6MC2CZuQcBYDVMe8NWj/tw2/&#10;2LWCCWpuEFU8LT3bV1FD38jPBCvy9eu8KFTZBL9YvSw4uiJKcujjV3HcbFLHrNA3XcWUm4FR32j5&#10;nFHMae2cvC6oClpUv9AMZHpKGadpogWSdI9D0pRW0sjqxIasqYGPfPhr0ZWqT3noVHRAFTkD/H3s&#10;JkBraYK0sc0qG3vlSrW+cu9sms6/LMw47z00Mqvk3rnMK8bvyqyArBpkY99uktkatUtyt9qBiRqu&#10;2Poa9IycGaGnqNPXORfyjAj5jnDQ/gErQK0q38JHVjC4DeF20yMPbRj/fNf3yh4ElzDroS0oRZee&#10;+P2ScOqh4ucKpJgJnoKMEEl9MY3iAC64PbOyZ6rL8iUDZkA/hdXpobKXRTvMOCs/gKj1VKHCFKlS&#10;wIa+LaGjmIuXEq5hCmSxKT091WOQkwI9z6rzOm31lTVk/n73gfAaqeHSk6CufMNaVSlZtLJJoPON&#10;rSpNxU4vJctypanUlDT72lyAFFVzqJHNKq2rfa2tbs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gZhNwUYGAAAk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C4C7295" w14:textId="77777777" w:rsidR="009E17AF" w:rsidRPr="003C6C8D" w:rsidRDefault="009E17A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AE7DC21" wp14:editId="0BF4C1DF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205A1" w14:textId="3DD25A37" w:rsidR="009E17AF" w:rsidRDefault="009E17A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7BE405C" wp14:editId="06DF4122">
              <wp:simplePos x="0" y="0"/>
              <wp:positionH relativeFrom="column">
                <wp:posOffset>5259070</wp:posOffset>
              </wp:positionH>
              <wp:positionV relativeFrom="paragraph">
                <wp:posOffset>234315</wp:posOffset>
              </wp:positionV>
              <wp:extent cx="1432560" cy="336550"/>
              <wp:effectExtent l="0" t="0" r="0" b="0"/>
              <wp:wrapNone/>
              <wp:docPr id="3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510C2" w14:textId="0B271926" w:rsidR="009E17AF" w:rsidRPr="0063253C" w:rsidRDefault="001A2379">
                          <w:pP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2</w:t>
                          </w:r>
                          <w:r w:rsidR="005A51B9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.10</w:t>
                          </w:r>
                          <w:r w:rsidR="009E17AF"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.202</w:t>
                          </w:r>
                          <w:r w:rsidR="009E17AF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2</w:t>
                          </w:r>
                          <w:r w:rsidR="009E17AF"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  <w:p w14:paraId="38B0D292" w14:textId="77777777" w:rsidR="009E17AF" w:rsidRPr="0063253C" w:rsidRDefault="009E17A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dd.mm.rrrr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47BE405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4.1pt;margin-top:18.45pt;width:112.8pt;height:26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EVEQIAAP8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+ZwSyw3O&#10;6AG0JFE+hQi9JGXSqHehxquPDi/H4RMMOOvMN7h7EE+BWLjpuN3Ka++h7yRvsMdZyizOUkeckEA2&#10;/TdosBbfRchAQ+tNEhAlIYiOszqc5iOHSEQquZiX1RJDAmPz+bKq8gALXj9nOx/iFwmGpA2jHuef&#10;0fn+PsTUDa+fr6RiFu6U1tkD2pKe0cuqrHLCWcSoiBbVyjB6MU3faJpE8rNtcnLkSo97LKDtkXUi&#10;OlKOw2bIImdJkiIbaA4og4fRkfiCcNOB/0NJj25kNPzecS8p0V8tSnk5WyySffNhUX0s8eDPI5vz&#10;CLcCoRiNlIzbm5gtP1K+RslbldV46eTYMrosi3R8EcnG5+d86+Xdrv8CAAD//wMAUEsDBBQABgAI&#10;AAAAIQCSPAcg3gAAAAoBAAAPAAAAZHJzL2Rvd25yZXYueG1sTI/LTsMwEEX3SPyDNUjsqE1KqyTE&#10;qaoitlSUh8TOjadJRDyOYrcJf9/pii5H9+jOucVqcp044RBaTxoeZwoEUuVtS7WGz4/XhxREiIas&#10;6Tyhhj8MsCpvbwqTWz/SO552sRZcQiE3GpoY+1zKUDXoTJj5Homzgx+ciXwOtbSDGbncdTJRaimd&#10;aYk/NKbHTYPV7+7oNHy9HX6+n9S2fnGLfvSTkuQyqfX93bR+BhFxiv8wXPRZHUp22vsj2SA6DWmS&#10;JoxqmC8zEBdALeY8Zs9RloEsC3k9oTwDAAD//wMAUEsBAi0AFAAGAAgAAAAhALaDOJL+AAAA4QEA&#10;ABMAAAAAAAAAAAAAAAAAAAAAAFtDb250ZW50X1R5cGVzXS54bWxQSwECLQAUAAYACAAAACEAOP0h&#10;/9YAAACUAQAACwAAAAAAAAAAAAAAAAAvAQAAX3JlbHMvLnJlbHNQSwECLQAUAAYACAAAACEA8Nyh&#10;FRECAAD/AwAADgAAAAAAAAAAAAAAAAAuAgAAZHJzL2Uyb0RvYy54bWxQSwECLQAUAAYACAAAACEA&#10;kjwHIN4AAAAKAQAADwAAAAAAAAAAAAAAAABrBAAAZHJzL2Rvd25yZXYueG1sUEsFBgAAAAAEAAQA&#10;8wAAAHYFAAAAAA==&#10;" filled="f" stroked="f">
              <v:textbox>
                <w:txbxContent>
                  <w:p w14:paraId="739510C2" w14:textId="0B271926" w:rsidR="009E17AF" w:rsidRPr="0063253C" w:rsidRDefault="001A2379">
                    <w:pPr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2</w:t>
                    </w:r>
                    <w:r w:rsidR="005A51B9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.10</w:t>
                    </w:r>
                    <w:r w:rsidR="009E17AF"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.202</w:t>
                    </w:r>
                    <w:r w:rsidR="009E17AF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2</w:t>
                    </w:r>
                    <w:r w:rsidR="009E17AF"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  <w:p w14:paraId="38B0D292" w14:textId="77777777" w:rsidR="009E17AF" w:rsidRPr="0063253C" w:rsidRDefault="009E17A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proofErr w:type="spellStart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dd.mm.rrrr</w:t>
                    </w:r>
                    <w:proofErr w:type="spellEnd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CA789" w14:textId="77777777" w:rsidR="009E17AF" w:rsidRDefault="009E17A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5.25pt;visibility:visible" o:bullet="t">
        <v:imagedata r:id="rId1" o:title=""/>
      </v:shape>
    </w:pict>
  </w:numPicBullet>
  <w:numPicBullet w:numPicBulletId="1">
    <w:pict>
      <v:shape id="_x0000_i1031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revisionView w:inkAnnotation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E53"/>
    <w:rsid w:val="00001C5B"/>
    <w:rsid w:val="00001D42"/>
    <w:rsid w:val="00003437"/>
    <w:rsid w:val="00004172"/>
    <w:rsid w:val="00005756"/>
    <w:rsid w:val="000069A9"/>
    <w:rsid w:val="00006D23"/>
    <w:rsid w:val="0000709F"/>
    <w:rsid w:val="00010600"/>
    <w:rsid w:val="000108B8"/>
    <w:rsid w:val="00012126"/>
    <w:rsid w:val="000152F5"/>
    <w:rsid w:val="00015853"/>
    <w:rsid w:val="00015CE5"/>
    <w:rsid w:val="00015F03"/>
    <w:rsid w:val="00015F38"/>
    <w:rsid w:val="00016402"/>
    <w:rsid w:val="00016F91"/>
    <w:rsid w:val="00017628"/>
    <w:rsid w:val="00020B67"/>
    <w:rsid w:val="00022773"/>
    <w:rsid w:val="00022B92"/>
    <w:rsid w:val="00022F61"/>
    <w:rsid w:val="00023979"/>
    <w:rsid w:val="00024670"/>
    <w:rsid w:val="000304A6"/>
    <w:rsid w:val="00030FF6"/>
    <w:rsid w:val="00032877"/>
    <w:rsid w:val="00033605"/>
    <w:rsid w:val="00033C7A"/>
    <w:rsid w:val="00033E65"/>
    <w:rsid w:val="000344E3"/>
    <w:rsid w:val="00035382"/>
    <w:rsid w:val="000363C8"/>
    <w:rsid w:val="000374A2"/>
    <w:rsid w:val="00040208"/>
    <w:rsid w:val="00041D2B"/>
    <w:rsid w:val="0004297B"/>
    <w:rsid w:val="00042B02"/>
    <w:rsid w:val="00043063"/>
    <w:rsid w:val="00044796"/>
    <w:rsid w:val="0004582E"/>
    <w:rsid w:val="000470AA"/>
    <w:rsid w:val="0005030D"/>
    <w:rsid w:val="00051427"/>
    <w:rsid w:val="000515F2"/>
    <w:rsid w:val="00053EF0"/>
    <w:rsid w:val="000552F7"/>
    <w:rsid w:val="00055478"/>
    <w:rsid w:val="00055E44"/>
    <w:rsid w:val="00056C66"/>
    <w:rsid w:val="00057CA1"/>
    <w:rsid w:val="00062380"/>
    <w:rsid w:val="00063858"/>
    <w:rsid w:val="00064394"/>
    <w:rsid w:val="0006514B"/>
    <w:rsid w:val="000662E2"/>
    <w:rsid w:val="00066603"/>
    <w:rsid w:val="00066883"/>
    <w:rsid w:val="00066CA6"/>
    <w:rsid w:val="00070936"/>
    <w:rsid w:val="0007113D"/>
    <w:rsid w:val="000716F1"/>
    <w:rsid w:val="00073583"/>
    <w:rsid w:val="00074DD8"/>
    <w:rsid w:val="00075074"/>
    <w:rsid w:val="000752AE"/>
    <w:rsid w:val="00075A37"/>
    <w:rsid w:val="000806F7"/>
    <w:rsid w:val="00080A17"/>
    <w:rsid w:val="00080EE5"/>
    <w:rsid w:val="000851EC"/>
    <w:rsid w:val="000869FC"/>
    <w:rsid w:val="00086E2F"/>
    <w:rsid w:val="00087355"/>
    <w:rsid w:val="0008735C"/>
    <w:rsid w:val="00087448"/>
    <w:rsid w:val="00090897"/>
    <w:rsid w:val="00090C58"/>
    <w:rsid w:val="000916D0"/>
    <w:rsid w:val="00092FDF"/>
    <w:rsid w:val="00095F31"/>
    <w:rsid w:val="00095F54"/>
    <w:rsid w:val="00097840"/>
    <w:rsid w:val="000A03BF"/>
    <w:rsid w:val="000A2B97"/>
    <w:rsid w:val="000A3711"/>
    <w:rsid w:val="000A4599"/>
    <w:rsid w:val="000A4CAA"/>
    <w:rsid w:val="000A5309"/>
    <w:rsid w:val="000A6EE6"/>
    <w:rsid w:val="000B0727"/>
    <w:rsid w:val="000B088F"/>
    <w:rsid w:val="000B3813"/>
    <w:rsid w:val="000B39CD"/>
    <w:rsid w:val="000B3E9E"/>
    <w:rsid w:val="000B3F5C"/>
    <w:rsid w:val="000B40C5"/>
    <w:rsid w:val="000B478A"/>
    <w:rsid w:val="000B50BB"/>
    <w:rsid w:val="000B5217"/>
    <w:rsid w:val="000B54F4"/>
    <w:rsid w:val="000B5D96"/>
    <w:rsid w:val="000C0588"/>
    <w:rsid w:val="000C135D"/>
    <w:rsid w:val="000C2B9E"/>
    <w:rsid w:val="000C3538"/>
    <w:rsid w:val="000C427D"/>
    <w:rsid w:val="000C4C55"/>
    <w:rsid w:val="000C5017"/>
    <w:rsid w:val="000C5594"/>
    <w:rsid w:val="000C65C9"/>
    <w:rsid w:val="000C66C2"/>
    <w:rsid w:val="000C6CDA"/>
    <w:rsid w:val="000C6E7D"/>
    <w:rsid w:val="000D093A"/>
    <w:rsid w:val="000D1D43"/>
    <w:rsid w:val="000D2215"/>
    <w:rsid w:val="000D225C"/>
    <w:rsid w:val="000D2A5C"/>
    <w:rsid w:val="000D33DA"/>
    <w:rsid w:val="000D3903"/>
    <w:rsid w:val="000D64AA"/>
    <w:rsid w:val="000D6F7C"/>
    <w:rsid w:val="000D728A"/>
    <w:rsid w:val="000E0264"/>
    <w:rsid w:val="000E02F4"/>
    <w:rsid w:val="000E0918"/>
    <w:rsid w:val="000E116D"/>
    <w:rsid w:val="000E1365"/>
    <w:rsid w:val="000E1444"/>
    <w:rsid w:val="000E17FE"/>
    <w:rsid w:val="000E312A"/>
    <w:rsid w:val="000E3160"/>
    <w:rsid w:val="000E5EAC"/>
    <w:rsid w:val="000E617F"/>
    <w:rsid w:val="000E6241"/>
    <w:rsid w:val="000E725D"/>
    <w:rsid w:val="000F04B1"/>
    <w:rsid w:val="000F0BD7"/>
    <w:rsid w:val="000F1907"/>
    <w:rsid w:val="000F2BDB"/>
    <w:rsid w:val="000F3240"/>
    <w:rsid w:val="000F4736"/>
    <w:rsid w:val="000F5005"/>
    <w:rsid w:val="000F575C"/>
    <w:rsid w:val="000F5E7B"/>
    <w:rsid w:val="000F5FF3"/>
    <w:rsid w:val="001006C8"/>
    <w:rsid w:val="001011C3"/>
    <w:rsid w:val="00101679"/>
    <w:rsid w:val="00103C80"/>
    <w:rsid w:val="00103DA6"/>
    <w:rsid w:val="001053BE"/>
    <w:rsid w:val="00106775"/>
    <w:rsid w:val="00110059"/>
    <w:rsid w:val="00110B61"/>
    <w:rsid w:val="00110D87"/>
    <w:rsid w:val="00112CA9"/>
    <w:rsid w:val="00113A40"/>
    <w:rsid w:val="00113DD1"/>
    <w:rsid w:val="00114DB9"/>
    <w:rsid w:val="00115CFE"/>
    <w:rsid w:val="00115EBD"/>
    <w:rsid w:val="00116087"/>
    <w:rsid w:val="00117F16"/>
    <w:rsid w:val="00117F74"/>
    <w:rsid w:val="0012125A"/>
    <w:rsid w:val="00121317"/>
    <w:rsid w:val="00122D2E"/>
    <w:rsid w:val="0012375C"/>
    <w:rsid w:val="00123F7B"/>
    <w:rsid w:val="00124EF4"/>
    <w:rsid w:val="0012628A"/>
    <w:rsid w:val="00126772"/>
    <w:rsid w:val="001267B5"/>
    <w:rsid w:val="00126EA7"/>
    <w:rsid w:val="00126FF1"/>
    <w:rsid w:val="00130296"/>
    <w:rsid w:val="0013076E"/>
    <w:rsid w:val="00130B9C"/>
    <w:rsid w:val="0013245B"/>
    <w:rsid w:val="00132DEB"/>
    <w:rsid w:val="00134653"/>
    <w:rsid w:val="001376D5"/>
    <w:rsid w:val="00137B5B"/>
    <w:rsid w:val="00137D32"/>
    <w:rsid w:val="00140182"/>
    <w:rsid w:val="0014060D"/>
    <w:rsid w:val="00141771"/>
    <w:rsid w:val="00141C5A"/>
    <w:rsid w:val="00141C86"/>
    <w:rsid w:val="001423B6"/>
    <w:rsid w:val="00143BC0"/>
    <w:rsid w:val="001448A7"/>
    <w:rsid w:val="0014602A"/>
    <w:rsid w:val="001465FA"/>
    <w:rsid w:val="00146621"/>
    <w:rsid w:val="00151076"/>
    <w:rsid w:val="00151334"/>
    <w:rsid w:val="00151655"/>
    <w:rsid w:val="001550A2"/>
    <w:rsid w:val="00155632"/>
    <w:rsid w:val="001558B0"/>
    <w:rsid w:val="00155CC9"/>
    <w:rsid w:val="00157C8F"/>
    <w:rsid w:val="0016127B"/>
    <w:rsid w:val="00162325"/>
    <w:rsid w:val="00162604"/>
    <w:rsid w:val="001638E0"/>
    <w:rsid w:val="001642DA"/>
    <w:rsid w:val="001648F5"/>
    <w:rsid w:val="0016568B"/>
    <w:rsid w:val="00166927"/>
    <w:rsid w:val="00167FA5"/>
    <w:rsid w:val="00170256"/>
    <w:rsid w:val="0017045C"/>
    <w:rsid w:val="001708D1"/>
    <w:rsid w:val="0017122E"/>
    <w:rsid w:val="00171D09"/>
    <w:rsid w:val="00172A3B"/>
    <w:rsid w:val="00173D06"/>
    <w:rsid w:val="00173D6C"/>
    <w:rsid w:val="001747E2"/>
    <w:rsid w:val="00174B82"/>
    <w:rsid w:val="001756E2"/>
    <w:rsid w:val="001802EF"/>
    <w:rsid w:val="00180604"/>
    <w:rsid w:val="00181548"/>
    <w:rsid w:val="001849AA"/>
    <w:rsid w:val="00184C28"/>
    <w:rsid w:val="001864F9"/>
    <w:rsid w:val="00186B5C"/>
    <w:rsid w:val="00187226"/>
    <w:rsid w:val="00187B70"/>
    <w:rsid w:val="001915A8"/>
    <w:rsid w:val="001931C9"/>
    <w:rsid w:val="0019505E"/>
    <w:rsid w:val="001951DA"/>
    <w:rsid w:val="001953D9"/>
    <w:rsid w:val="00196AED"/>
    <w:rsid w:val="001A08FF"/>
    <w:rsid w:val="001A0DD4"/>
    <w:rsid w:val="001A1762"/>
    <w:rsid w:val="001A18B1"/>
    <w:rsid w:val="001A1FD8"/>
    <w:rsid w:val="001A2379"/>
    <w:rsid w:val="001A3A35"/>
    <w:rsid w:val="001A3D75"/>
    <w:rsid w:val="001A47C1"/>
    <w:rsid w:val="001A4B94"/>
    <w:rsid w:val="001A5E7C"/>
    <w:rsid w:val="001A6DB4"/>
    <w:rsid w:val="001A7478"/>
    <w:rsid w:val="001B029E"/>
    <w:rsid w:val="001B11D0"/>
    <w:rsid w:val="001B43D7"/>
    <w:rsid w:val="001B4438"/>
    <w:rsid w:val="001B5EAF"/>
    <w:rsid w:val="001B66B7"/>
    <w:rsid w:val="001B7686"/>
    <w:rsid w:val="001B77D3"/>
    <w:rsid w:val="001C013D"/>
    <w:rsid w:val="001C23FA"/>
    <w:rsid w:val="001C2BF0"/>
    <w:rsid w:val="001C2F57"/>
    <w:rsid w:val="001C3269"/>
    <w:rsid w:val="001C364E"/>
    <w:rsid w:val="001C3D59"/>
    <w:rsid w:val="001C3FBC"/>
    <w:rsid w:val="001C49D9"/>
    <w:rsid w:val="001C65E7"/>
    <w:rsid w:val="001C6EC4"/>
    <w:rsid w:val="001C7EAA"/>
    <w:rsid w:val="001D00F6"/>
    <w:rsid w:val="001D1DB4"/>
    <w:rsid w:val="001D212D"/>
    <w:rsid w:val="001D2584"/>
    <w:rsid w:val="001D2D28"/>
    <w:rsid w:val="001D2DE7"/>
    <w:rsid w:val="001D344A"/>
    <w:rsid w:val="001D3C55"/>
    <w:rsid w:val="001D3E4A"/>
    <w:rsid w:val="001D5B0C"/>
    <w:rsid w:val="001D6F16"/>
    <w:rsid w:val="001D7030"/>
    <w:rsid w:val="001E0445"/>
    <w:rsid w:val="001E3B25"/>
    <w:rsid w:val="001E4E69"/>
    <w:rsid w:val="001E5C91"/>
    <w:rsid w:val="001E7FC1"/>
    <w:rsid w:val="001F2560"/>
    <w:rsid w:val="001F2F80"/>
    <w:rsid w:val="001F43F3"/>
    <w:rsid w:val="001F4E44"/>
    <w:rsid w:val="001F633E"/>
    <w:rsid w:val="001F7447"/>
    <w:rsid w:val="001F7505"/>
    <w:rsid w:val="001F7B00"/>
    <w:rsid w:val="00200D81"/>
    <w:rsid w:val="00202ECB"/>
    <w:rsid w:val="00204FA6"/>
    <w:rsid w:val="00211078"/>
    <w:rsid w:val="00211327"/>
    <w:rsid w:val="0021181C"/>
    <w:rsid w:val="00212A02"/>
    <w:rsid w:val="00212A6F"/>
    <w:rsid w:val="00212E22"/>
    <w:rsid w:val="0021377F"/>
    <w:rsid w:val="0021552D"/>
    <w:rsid w:val="002155E0"/>
    <w:rsid w:val="0021569B"/>
    <w:rsid w:val="00215ADE"/>
    <w:rsid w:val="002167B8"/>
    <w:rsid w:val="0022280B"/>
    <w:rsid w:val="00222E56"/>
    <w:rsid w:val="002279BF"/>
    <w:rsid w:val="00227C3D"/>
    <w:rsid w:val="00230347"/>
    <w:rsid w:val="00230679"/>
    <w:rsid w:val="00230699"/>
    <w:rsid w:val="002314CE"/>
    <w:rsid w:val="002318CF"/>
    <w:rsid w:val="0023443D"/>
    <w:rsid w:val="00234B4A"/>
    <w:rsid w:val="00234CD1"/>
    <w:rsid w:val="002360F7"/>
    <w:rsid w:val="00236AF8"/>
    <w:rsid w:val="002400F5"/>
    <w:rsid w:val="002412B5"/>
    <w:rsid w:val="00242E02"/>
    <w:rsid w:val="00242FCB"/>
    <w:rsid w:val="0024486C"/>
    <w:rsid w:val="00245CA2"/>
    <w:rsid w:val="00246327"/>
    <w:rsid w:val="00246F56"/>
    <w:rsid w:val="00250172"/>
    <w:rsid w:val="00250EB1"/>
    <w:rsid w:val="002520CA"/>
    <w:rsid w:val="00252B5D"/>
    <w:rsid w:val="00256284"/>
    <w:rsid w:val="002574F9"/>
    <w:rsid w:val="00261B01"/>
    <w:rsid w:val="00262B61"/>
    <w:rsid w:val="00262EE2"/>
    <w:rsid w:val="00264AF7"/>
    <w:rsid w:val="0026513B"/>
    <w:rsid w:val="00265274"/>
    <w:rsid w:val="00266292"/>
    <w:rsid w:val="002662F7"/>
    <w:rsid w:val="0026658F"/>
    <w:rsid w:val="0027092B"/>
    <w:rsid w:val="00271B98"/>
    <w:rsid w:val="002727F2"/>
    <w:rsid w:val="0027580C"/>
    <w:rsid w:val="00276811"/>
    <w:rsid w:val="00277560"/>
    <w:rsid w:val="00277D59"/>
    <w:rsid w:val="00282699"/>
    <w:rsid w:val="00283037"/>
    <w:rsid w:val="00283981"/>
    <w:rsid w:val="002841EC"/>
    <w:rsid w:val="00285AE8"/>
    <w:rsid w:val="0028726B"/>
    <w:rsid w:val="002926DF"/>
    <w:rsid w:val="00294C77"/>
    <w:rsid w:val="00296697"/>
    <w:rsid w:val="00296806"/>
    <w:rsid w:val="00296D91"/>
    <w:rsid w:val="00297C48"/>
    <w:rsid w:val="00297CE6"/>
    <w:rsid w:val="002A08B3"/>
    <w:rsid w:val="002A09DA"/>
    <w:rsid w:val="002A0C15"/>
    <w:rsid w:val="002A0E52"/>
    <w:rsid w:val="002A1439"/>
    <w:rsid w:val="002A172D"/>
    <w:rsid w:val="002A4890"/>
    <w:rsid w:val="002A4A08"/>
    <w:rsid w:val="002A6EC6"/>
    <w:rsid w:val="002A72FC"/>
    <w:rsid w:val="002A765C"/>
    <w:rsid w:val="002B0472"/>
    <w:rsid w:val="002B0F49"/>
    <w:rsid w:val="002B1B85"/>
    <w:rsid w:val="002B2234"/>
    <w:rsid w:val="002B2D77"/>
    <w:rsid w:val="002B3015"/>
    <w:rsid w:val="002B330B"/>
    <w:rsid w:val="002B4145"/>
    <w:rsid w:val="002B53E3"/>
    <w:rsid w:val="002B5E1A"/>
    <w:rsid w:val="002B6440"/>
    <w:rsid w:val="002B6B12"/>
    <w:rsid w:val="002B6DB4"/>
    <w:rsid w:val="002B7B1C"/>
    <w:rsid w:val="002C10F2"/>
    <w:rsid w:val="002C15EA"/>
    <w:rsid w:val="002C17C6"/>
    <w:rsid w:val="002C2735"/>
    <w:rsid w:val="002C3EA6"/>
    <w:rsid w:val="002C4152"/>
    <w:rsid w:val="002C4E35"/>
    <w:rsid w:val="002C5949"/>
    <w:rsid w:val="002C6EEE"/>
    <w:rsid w:val="002C6EFB"/>
    <w:rsid w:val="002C7283"/>
    <w:rsid w:val="002C76CC"/>
    <w:rsid w:val="002D35B1"/>
    <w:rsid w:val="002D440E"/>
    <w:rsid w:val="002D4B5B"/>
    <w:rsid w:val="002D4E1B"/>
    <w:rsid w:val="002D6744"/>
    <w:rsid w:val="002D75E9"/>
    <w:rsid w:val="002E00F8"/>
    <w:rsid w:val="002E0223"/>
    <w:rsid w:val="002E1AAF"/>
    <w:rsid w:val="002E3462"/>
    <w:rsid w:val="002E3B6E"/>
    <w:rsid w:val="002E3CE8"/>
    <w:rsid w:val="002E3D41"/>
    <w:rsid w:val="002E575D"/>
    <w:rsid w:val="002E6140"/>
    <w:rsid w:val="002E61A4"/>
    <w:rsid w:val="002E6985"/>
    <w:rsid w:val="002E71B6"/>
    <w:rsid w:val="002E7CC6"/>
    <w:rsid w:val="002E7E4C"/>
    <w:rsid w:val="002F086C"/>
    <w:rsid w:val="002F0C89"/>
    <w:rsid w:val="002F0DB0"/>
    <w:rsid w:val="002F19B3"/>
    <w:rsid w:val="002F1F81"/>
    <w:rsid w:val="002F3918"/>
    <w:rsid w:val="002F50AD"/>
    <w:rsid w:val="002F5BF9"/>
    <w:rsid w:val="002F77C8"/>
    <w:rsid w:val="003033A6"/>
    <w:rsid w:val="00303707"/>
    <w:rsid w:val="0030418D"/>
    <w:rsid w:val="003042C1"/>
    <w:rsid w:val="0030485F"/>
    <w:rsid w:val="00304A8F"/>
    <w:rsid w:val="00304C1D"/>
    <w:rsid w:val="00304F22"/>
    <w:rsid w:val="00305517"/>
    <w:rsid w:val="003061B6"/>
    <w:rsid w:val="00306C7C"/>
    <w:rsid w:val="00307A05"/>
    <w:rsid w:val="00310217"/>
    <w:rsid w:val="0031028F"/>
    <w:rsid w:val="003123D0"/>
    <w:rsid w:val="00313C08"/>
    <w:rsid w:val="00313DA4"/>
    <w:rsid w:val="00314457"/>
    <w:rsid w:val="0031645A"/>
    <w:rsid w:val="00320094"/>
    <w:rsid w:val="00320936"/>
    <w:rsid w:val="00320F7F"/>
    <w:rsid w:val="00321021"/>
    <w:rsid w:val="0032105B"/>
    <w:rsid w:val="0032219F"/>
    <w:rsid w:val="00322EDD"/>
    <w:rsid w:val="003234EB"/>
    <w:rsid w:val="003237FB"/>
    <w:rsid w:val="00323958"/>
    <w:rsid w:val="00324B9F"/>
    <w:rsid w:val="00324BD5"/>
    <w:rsid w:val="00325329"/>
    <w:rsid w:val="00325930"/>
    <w:rsid w:val="00326F6B"/>
    <w:rsid w:val="0032757A"/>
    <w:rsid w:val="00327D1A"/>
    <w:rsid w:val="00327F5B"/>
    <w:rsid w:val="00332320"/>
    <w:rsid w:val="00332939"/>
    <w:rsid w:val="00332A25"/>
    <w:rsid w:val="00332A54"/>
    <w:rsid w:val="00332A67"/>
    <w:rsid w:val="003337D8"/>
    <w:rsid w:val="00334046"/>
    <w:rsid w:val="00334910"/>
    <w:rsid w:val="0033494C"/>
    <w:rsid w:val="00334BBC"/>
    <w:rsid w:val="00334C90"/>
    <w:rsid w:val="00335EA8"/>
    <w:rsid w:val="0033608A"/>
    <w:rsid w:val="00337565"/>
    <w:rsid w:val="0034014F"/>
    <w:rsid w:val="003402B6"/>
    <w:rsid w:val="00342218"/>
    <w:rsid w:val="00342EB3"/>
    <w:rsid w:val="003453A4"/>
    <w:rsid w:val="003457D7"/>
    <w:rsid w:val="00345959"/>
    <w:rsid w:val="00346B44"/>
    <w:rsid w:val="003475DF"/>
    <w:rsid w:val="0034767F"/>
    <w:rsid w:val="003479FF"/>
    <w:rsid w:val="00347D72"/>
    <w:rsid w:val="003513C8"/>
    <w:rsid w:val="00352821"/>
    <w:rsid w:val="00353772"/>
    <w:rsid w:val="00353DE2"/>
    <w:rsid w:val="003540DB"/>
    <w:rsid w:val="00354919"/>
    <w:rsid w:val="00354F10"/>
    <w:rsid w:val="00355C51"/>
    <w:rsid w:val="00356A96"/>
    <w:rsid w:val="00357611"/>
    <w:rsid w:val="00357C57"/>
    <w:rsid w:val="003610B6"/>
    <w:rsid w:val="00363017"/>
    <w:rsid w:val="00365C72"/>
    <w:rsid w:val="00367237"/>
    <w:rsid w:val="00367CC3"/>
    <w:rsid w:val="0037077F"/>
    <w:rsid w:val="00372411"/>
    <w:rsid w:val="003729F5"/>
    <w:rsid w:val="00373882"/>
    <w:rsid w:val="00374840"/>
    <w:rsid w:val="003750AC"/>
    <w:rsid w:val="0037524C"/>
    <w:rsid w:val="003768E5"/>
    <w:rsid w:val="003815F4"/>
    <w:rsid w:val="00382390"/>
    <w:rsid w:val="0038410A"/>
    <w:rsid w:val="003843DB"/>
    <w:rsid w:val="003849E2"/>
    <w:rsid w:val="0038513A"/>
    <w:rsid w:val="00385E91"/>
    <w:rsid w:val="00391AA9"/>
    <w:rsid w:val="00392539"/>
    <w:rsid w:val="00392FEF"/>
    <w:rsid w:val="00393761"/>
    <w:rsid w:val="003953D4"/>
    <w:rsid w:val="00396993"/>
    <w:rsid w:val="00397C2D"/>
    <w:rsid w:val="00397D18"/>
    <w:rsid w:val="003A009D"/>
    <w:rsid w:val="003A1309"/>
    <w:rsid w:val="003A1B36"/>
    <w:rsid w:val="003A3452"/>
    <w:rsid w:val="003A3998"/>
    <w:rsid w:val="003A40EC"/>
    <w:rsid w:val="003A4C31"/>
    <w:rsid w:val="003A56BE"/>
    <w:rsid w:val="003A5895"/>
    <w:rsid w:val="003A6735"/>
    <w:rsid w:val="003A76EB"/>
    <w:rsid w:val="003B0437"/>
    <w:rsid w:val="003B0C2D"/>
    <w:rsid w:val="003B107E"/>
    <w:rsid w:val="003B1454"/>
    <w:rsid w:val="003B18B6"/>
    <w:rsid w:val="003B1F9A"/>
    <w:rsid w:val="003B33FE"/>
    <w:rsid w:val="003B3535"/>
    <w:rsid w:val="003B38CE"/>
    <w:rsid w:val="003B49C8"/>
    <w:rsid w:val="003B57C1"/>
    <w:rsid w:val="003B65FD"/>
    <w:rsid w:val="003B6FC7"/>
    <w:rsid w:val="003C1F03"/>
    <w:rsid w:val="003C425A"/>
    <w:rsid w:val="003C4B7E"/>
    <w:rsid w:val="003C59E0"/>
    <w:rsid w:val="003C66FA"/>
    <w:rsid w:val="003C6C8D"/>
    <w:rsid w:val="003D03EA"/>
    <w:rsid w:val="003D066F"/>
    <w:rsid w:val="003D368A"/>
    <w:rsid w:val="003D3BCE"/>
    <w:rsid w:val="003D3CCA"/>
    <w:rsid w:val="003D40C1"/>
    <w:rsid w:val="003D42E1"/>
    <w:rsid w:val="003D4CB5"/>
    <w:rsid w:val="003D4F95"/>
    <w:rsid w:val="003D5409"/>
    <w:rsid w:val="003D5F42"/>
    <w:rsid w:val="003D60A9"/>
    <w:rsid w:val="003D71FA"/>
    <w:rsid w:val="003E0C46"/>
    <w:rsid w:val="003E1A58"/>
    <w:rsid w:val="003E1FF9"/>
    <w:rsid w:val="003E2414"/>
    <w:rsid w:val="003E2704"/>
    <w:rsid w:val="003E2ACB"/>
    <w:rsid w:val="003E3394"/>
    <w:rsid w:val="003E4EDC"/>
    <w:rsid w:val="003E5529"/>
    <w:rsid w:val="003E5DCF"/>
    <w:rsid w:val="003E5E11"/>
    <w:rsid w:val="003F0900"/>
    <w:rsid w:val="003F23F8"/>
    <w:rsid w:val="003F2669"/>
    <w:rsid w:val="003F42C7"/>
    <w:rsid w:val="003F468F"/>
    <w:rsid w:val="003F4C97"/>
    <w:rsid w:val="003F7411"/>
    <w:rsid w:val="003F7FE6"/>
    <w:rsid w:val="00400193"/>
    <w:rsid w:val="0040103E"/>
    <w:rsid w:val="00401337"/>
    <w:rsid w:val="00402D1D"/>
    <w:rsid w:val="00403725"/>
    <w:rsid w:val="004078B9"/>
    <w:rsid w:val="00411654"/>
    <w:rsid w:val="00414CBF"/>
    <w:rsid w:val="0041543B"/>
    <w:rsid w:val="0041587E"/>
    <w:rsid w:val="00415F50"/>
    <w:rsid w:val="004170F6"/>
    <w:rsid w:val="00417DA2"/>
    <w:rsid w:val="004212E7"/>
    <w:rsid w:val="00421A4D"/>
    <w:rsid w:val="00422A69"/>
    <w:rsid w:val="004236D1"/>
    <w:rsid w:val="0042446D"/>
    <w:rsid w:val="00424C18"/>
    <w:rsid w:val="00425450"/>
    <w:rsid w:val="00427BF8"/>
    <w:rsid w:val="00430580"/>
    <w:rsid w:val="00430F84"/>
    <w:rsid w:val="00431C02"/>
    <w:rsid w:val="00431E65"/>
    <w:rsid w:val="00432B4A"/>
    <w:rsid w:val="0043404D"/>
    <w:rsid w:val="0043492C"/>
    <w:rsid w:val="00437395"/>
    <w:rsid w:val="00440700"/>
    <w:rsid w:val="0044076B"/>
    <w:rsid w:val="004417FA"/>
    <w:rsid w:val="00441A8B"/>
    <w:rsid w:val="00442185"/>
    <w:rsid w:val="00445047"/>
    <w:rsid w:val="004455D9"/>
    <w:rsid w:val="004462D1"/>
    <w:rsid w:val="004467CB"/>
    <w:rsid w:val="004470D2"/>
    <w:rsid w:val="00447255"/>
    <w:rsid w:val="004475FA"/>
    <w:rsid w:val="004477C2"/>
    <w:rsid w:val="00451F26"/>
    <w:rsid w:val="00452CE7"/>
    <w:rsid w:val="00454204"/>
    <w:rsid w:val="00455144"/>
    <w:rsid w:val="00455A14"/>
    <w:rsid w:val="004579C8"/>
    <w:rsid w:val="00460304"/>
    <w:rsid w:val="00460559"/>
    <w:rsid w:val="00461556"/>
    <w:rsid w:val="00461BDE"/>
    <w:rsid w:val="0046260A"/>
    <w:rsid w:val="00463E39"/>
    <w:rsid w:val="0046539D"/>
    <w:rsid w:val="004657FC"/>
    <w:rsid w:val="00465D44"/>
    <w:rsid w:val="00466210"/>
    <w:rsid w:val="004673B0"/>
    <w:rsid w:val="004673F1"/>
    <w:rsid w:val="00467BE9"/>
    <w:rsid w:val="004716FD"/>
    <w:rsid w:val="00471D75"/>
    <w:rsid w:val="004722FA"/>
    <w:rsid w:val="004733F6"/>
    <w:rsid w:val="00474A3A"/>
    <w:rsid w:val="00474E69"/>
    <w:rsid w:val="00475CC1"/>
    <w:rsid w:val="0047614A"/>
    <w:rsid w:val="00476524"/>
    <w:rsid w:val="00476B05"/>
    <w:rsid w:val="004815D6"/>
    <w:rsid w:val="00482D0F"/>
    <w:rsid w:val="00483EDF"/>
    <w:rsid w:val="00484EFF"/>
    <w:rsid w:val="0048561A"/>
    <w:rsid w:val="004875F8"/>
    <w:rsid w:val="00490E03"/>
    <w:rsid w:val="00492488"/>
    <w:rsid w:val="00492B21"/>
    <w:rsid w:val="00493BA8"/>
    <w:rsid w:val="004942C8"/>
    <w:rsid w:val="0049621B"/>
    <w:rsid w:val="004A072E"/>
    <w:rsid w:val="004A2E81"/>
    <w:rsid w:val="004A311F"/>
    <w:rsid w:val="004A3305"/>
    <w:rsid w:val="004A5B9E"/>
    <w:rsid w:val="004A7549"/>
    <w:rsid w:val="004A7B44"/>
    <w:rsid w:val="004B0936"/>
    <w:rsid w:val="004B0DC3"/>
    <w:rsid w:val="004B1ED2"/>
    <w:rsid w:val="004B235A"/>
    <w:rsid w:val="004B298F"/>
    <w:rsid w:val="004B3033"/>
    <w:rsid w:val="004B49AE"/>
    <w:rsid w:val="004B49F8"/>
    <w:rsid w:val="004B7951"/>
    <w:rsid w:val="004B7E27"/>
    <w:rsid w:val="004C03A1"/>
    <w:rsid w:val="004C1895"/>
    <w:rsid w:val="004C23D2"/>
    <w:rsid w:val="004C348C"/>
    <w:rsid w:val="004C3621"/>
    <w:rsid w:val="004C3E99"/>
    <w:rsid w:val="004C5E25"/>
    <w:rsid w:val="004C6D40"/>
    <w:rsid w:val="004C7213"/>
    <w:rsid w:val="004D0683"/>
    <w:rsid w:val="004D0F47"/>
    <w:rsid w:val="004D1923"/>
    <w:rsid w:val="004D230F"/>
    <w:rsid w:val="004D25F0"/>
    <w:rsid w:val="004D2DD3"/>
    <w:rsid w:val="004D36D5"/>
    <w:rsid w:val="004D507F"/>
    <w:rsid w:val="004D5B08"/>
    <w:rsid w:val="004D7A31"/>
    <w:rsid w:val="004E0604"/>
    <w:rsid w:val="004E07D3"/>
    <w:rsid w:val="004E0E9A"/>
    <w:rsid w:val="004E2B0A"/>
    <w:rsid w:val="004E4803"/>
    <w:rsid w:val="004E497C"/>
    <w:rsid w:val="004E4EF6"/>
    <w:rsid w:val="004E5048"/>
    <w:rsid w:val="004E584D"/>
    <w:rsid w:val="004E5DD7"/>
    <w:rsid w:val="004E625B"/>
    <w:rsid w:val="004E67B9"/>
    <w:rsid w:val="004E70E3"/>
    <w:rsid w:val="004F0C3C"/>
    <w:rsid w:val="004F1F24"/>
    <w:rsid w:val="004F43BC"/>
    <w:rsid w:val="004F492A"/>
    <w:rsid w:val="004F5B56"/>
    <w:rsid w:val="004F5D2F"/>
    <w:rsid w:val="004F63FC"/>
    <w:rsid w:val="004F7174"/>
    <w:rsid w:val="004F75C3"/>
    <w:rsid w:val="00500599"/>
    <w:rsid w:val="00500C12"/>
    <w:rsid w:val="00501812"/>
    <w:rsid w:val="00501A4C"/>
    <w:rsid w:val="0050322B"/>
    <w:rsid w:val="00503291"/>
    <w:rsid w:val="00503737"/>
    <w:rsid w:val="0050497E"/>
    <w:rsid w:val="00505977"/>
    <w:rsid w:val="00505A92"/>
    <w:rsid w:val="00506D33"/>
    <w:rsid w:val="00506EDA"/>
    <w:rsid w:val="0051041D"/>
    <w:rsid w:val="005116B3"/>
    <w:rsid w:val="005120CB"/>
    <w:rsid w:val="005123BF"/>
    <w:rsid w:val="00513DB5"/>
    <w:rsid w:val="005140B7"/>
    <w:rsid w:val="00515B9C"/>
    <w:rsid w:val="00516B7A"/>
    <w:rsid w:val="005203F1"/>
    <w:rsid w:val="005206C8"/>
    <w:rsid w:val="005211FB"/>
    <w:rsid w:val="00521212"/>
    <w:rsid w:val="00521974"/>
    <w:rsid w:val="00521A37"/>
    <w:rsid w:val="00521BC3"/>
    <w:rsid w:val="00522898"/>
    <w:rsid w:val="0052341E"/>
    <w:rsid w:val="0052522E"/>
    <w:rsid w:val="005260D6"/>
    <w:rsid w:val="00527729"/>
    <w:rsid w:val="00533632"/>
    <w:rsid w:val="005336BB"/>
    <w:rsid w:val="00533E00"/>
    <w:rsid w:val="005345E1"/>
    <w:rsid w:val="00534A93"/>
    <w:rsid w:val="005358B1"/>
    <w:rsid w:val="00541339"/>
    <w:rsid w:val="00541E6E"/>
    <w:rsid w:val="00541ECD"/>
    <w:rsid w:val="00541EF7"/>
    <w:rsid w:val="0054251F"/>
    <w:rsid w:val="005428D6"/>
    <w:rsid w:val="00543423"/>
    <w:rsid w:val="00543B74"/>
    <w:rsid w:val="00544FB7"/>
    <w:rsid w:val="00546C70"/>
    <w:rsid w:val="00550622"/>
    <w:rsid w:val="00550CFB"/>
    <w:rsid w:val="00550F40"/>
    <w:rsid w:val="005511C9"/>
    <w:rsid w:val="005520D8"/>
    <w:rsid w:val="00552CDC"/>
    <w:rsid w:val="005532EE"/>
    <w:rsid w:val="005533BC"/>
    <w:rsid w:val="00553690"/>
    <w:rsid w:val="00553798"/>
    <w:rsid w:val="0055643F"/>
    <w:rsid w:val="00556CF1"/>
    <w:rsid w:val="00556E49"/>
    <w:rsid w:val="005606B0"/>
    <w:rsid w:val="0056080D"/>
    <w:rsid w:val="00561286"/>
    <w:rsid w:val="00561AE5"/>
    <w:rsid w:val="00562055"/>
    <w:rsid w:val="00564A74"/>
    <w:rsid w:val="00564DBF"/>
    <w:rsid w:val="00564F88"/>
    <w:rsid w:val="005652D8"/>
    <w:rsid w:val="005664CC"/>
    <w:rsid w:val="00567186"/>
    <w:rsid w:val="00567F5E"/>
    <w:rsid w:val="00571015"/>
    <w:rsid w:val="00571D0C"/>
    <w:rsid w:val="00572FE5"/>
    <w:rsid w:val="005731B7"/>
    <w:rsid w:val="00574652"/>
    <w:rsid w:val="00574DAD"/>
    <w:rsid w:val="005757FE"/>
    <w:rsid w:val="00575D05"/>
    <w:rsid w:val="0057621C"/>
    <w:rsid w:val="005762A7"/>
    <w:rsid w:val="0057685E"/>
    <w:rsid w:val="00580004"/>
    <w:rsid w:val="005828C3"/>
    <w:rsid w:val="00582A3E"/>
    <w:rsid w:val="00582D3F"/>
    <w:rsid w:val="00582F30"/>
    <w:rsid w:val="00584951"/>
    <w:rsid w:val="005878F7"/>
    <w:rsid w:val="00587E37"/>
    <w:rsid w:val="00587FA0"/>
    <w:rsid w:val="0059075A"/>
    <w:rsid w:val="005916D7"/>
    <w:rsid w:val="00591BA7"/>
    <w:rsid w:val="0059538A"/>
    <w:rsid w:val="00596464"/>
    <w:rsid w:val="0059710B"/>
    <w:rsid w:val="0059748C"/>
    <w:rsid w:val="00597E2D"/>
    <w:rsid w:val="005A2AEF"/>
    <w:rsid w:val="005A3C7F"/>
    <w:rsid w:val="005A420C"/>
    <w:rsid w:val="005A5090"/>
    <w:rsid w:val="005A51B9"/>
    <w:rsid w:val="005A56A5"/>
    <w:rsid w:val="005A6159"/>
    <w:rsid w:val="005A698C"/>
    <w:rsid w:val="005A7BB3"/>
    <w:rsid w:val="005B0772"/>
    <w:rsid w:val="005B1FEB"/>
    <w:rsid w:val="005B22F0"/>
    <w:rsid w:val="005B29DF"/>
    <w:rsid w:val="005B2B47"/>
    <w:rsid w:val="005B2FB6"/>
    <w:rsid w:val="005B6140"/>
    <w:rsid w:val="005C0D7D"/>
    <w:rsid w:val="005C13CD"/>
    <w:rsid w:val="005C14BD"/>
    <w:rsid w:val="005C196B"/>
    <w:rsid w:val="005C313C"/>
    <w:rsid w:val="005C34F9"/>
    <w:rsid w:val="005C577E"/>
    <w:rsid w:val="005C7031"/>
    <w:rsid w:val="005C7710"/>
    <w:rsid w:val="005C7B5D"/>
    <w:rsid w:val="005D2934"/>
    <w:rsid w:val="005D433E"/>
    <w:rsid w:val="005D4390"/>
    <w:rsid w:val="005D46D8"/>
    <w:rsid w:val="005D5835"/>
    <w:rsid w:val="005D789E"/>
    <w:rsid w:val="005E01DA"/>
    <w:rsid w:val="005E0799"/>
    <w:rsid w:val="005E0A61"/>
    <w:rsid w:val="005E127E"/>
    <w:rsid w:val="005E1826"/>
    <w:rsid w:val="005E1D1E"/>
    <w:rsid w:val="005E27D5"/>
    <w:rsid w:val="005E3E07"/>
    <w:rsid w:val="005E4031"/>
    <w:rsid w:val="005E4CC8"/>
    <w:rsid w:val="005E4FC0"/>
    <w:rsid w:val="005E6676"/>
    <w:rsid w:val="005E7471"/>
    <w:rsid w:val="005F10F4"/>
    <w:rsid w:val="005F11DF"/>
    <w:rsid w:val="005F1EA9"/>
    <w:rsid w:val="005F1F3D"/>
    <w:rsid w:val="005F2B8E"/>
    <w:rsid w:val="005F2C48"/>
    <w:rsid w:val="005F44BD"/>
    <w:rsid w:val="005F4861"/>
    <w:rsid w:val="005F5A80"/>
    <w:rsid w:val="005F5E6B"/>
    <w:rsid w:val="005F6CCC"/>
    <w:rsid w:val="005F7D59"/>
    <w:rsid w:val="005F7FD8"/>
    <w:rsid w:val="006000F9"/>
    <w:rsid w:val="00600285"/>
    <w:rsid w:val="00600D5C"/>
    <w:rsid w:val="00600DFE"/>
    <w:rsid w:val="00602A7C"/>
    <w:rsid w:val="006044FF"/>
    <w:rsid w:val="0060484B"/>
    <w:rsid w:val="006051FF"/>
    <w:rsid w:val="00607CC5"/>
    <w:rsid w:val="006109D8"/>
    <w:rsid w:val="006111C4"/>
    <w:rsid w:val="0061203C"/>
    <w:rsid w:val="006135D3"/>
    <w:rsid w:val="00613EA1"/>
    <w:rsid w:val="00616385"/>
    <w:rsid w:val="00620853"/>
    <w:rsid w:val="00623E67"/>
    <w:rsid w:val="006246FD"/>
    <w:rsid w:val="00625E5B"/>
    <w:rsid w:val="00626BD1"/>
    <w:rsid w:val="00627528"/>
    <w:rsid w:val="006319E3"/>
    <w:rsid w:val="0063253C"/>
    <w:rsid w:val="00632CC4"/>
    <w:rsid w:val="00633014"/>
    <w:rsid w:val="00633332"/>
    <w:rsid w:val="00633882"/>
    <w:rsid w:val="00633EA7"/>
    <w:rsid w:val="0063437B"/>
    <w:rsid w:val="006348EE"/>
    <w:rsid w:val="00634948"/>
    <w:rsid w:val="0063564F"/>
    <w:rsid w:val="00636FBD"/>
    <w:rsid w:val="0064144A"/>
    <w:rsid w:val="00641496"/>
    <w:rsid w:val="006466E2"/>
    <w:rsid w:val="00646B54"/>
    <w:rsid w:val="00646F3A"/>
    <w:rsid w:val="00647316"/>
    <w:rsid w:val="00647D55"/>
    <w:rsid w:val="0065045B"/>
    <w:rsid w:val="00651D5E"/>
    <w:rsid w:val="00652DBF"/>
    <w:rsid w:val="00653ADD"/>
    <w:rsid w:val="00654166"/>
    <w:rsid w:val="006545F0"/>
    <w:rsid w:val="006545F8"/>
    <w:rsid w:val="00654D2E"/>
    <w:rsid w:val="00654EA6"/>
    <w:rsid w:val="006552FE"/>
    <w:rsid w:val="00655460"/>
    <w:rsid w:val="00655E21"/>
    <w:rsid w:val="00660624"/>
    <w:rsid w:val="00660F5D"/>
    <w:rsid w:val="006616CB"/>
    <w:rsid w:val="0066227B"/>
    <w:rsid w:val="0066338E"/>
    <w:rsid w:val="0066392C"/>
    <w:rsid w:val="0066517D"/>
    <w:rsid w:val="006670D3"/>
    <w:rsid w:val="006673CA"/>
    <w:rsid w:val="00670DB1"/>
    <w:rsid w:val="00671BC6"/>
    <w:rsid w:val="00671BFE"/>
    <w:rsid w:val="006726D5"/>
    <w:rsid w:val="00673C26"/>
    <w:rsid w:val="00673FC8"/>
    <w:rsid w:val="00674978"/>
    <w:rsid w:val="00674A5B"/>
    <w:rsid w:val="00675755"/>
    <w:rsid w:val="00675EE8"/>
    <w:rsid w:val="00676327"/>
    <w:rsid w:val="006812AF"/>
    <w:rsid w:val="0068157C"/>
    <w:rsid w:val="0068241E"/>
    <w:rsid w:val="0068327D"/>
    <w:rsid w:val="006836F9"/>
    <w:rsid w:val="00683D5E"/>
    <w:rsid w:val="00683DE7"/>
    <w:rsid w:val="00684881"/>
    <w:rsid w:val="00684E9B"/>
    <w:rsid w:val="0068627A"/>
    <w:rsid w:val="006863A7"/>
    <w:rsid w:val="0068741D"/>
    <w:rsid w:val="00687461"/>
    <w:rsid w:val="00687905"/>
    <w:rsid w:val="006928D7"/>
    <w:rsid w:val="006929FE"/>
    <w:rsid w:val="00692C33"/>
    <w:rsid w:val="00692D54"/>
    <w:rsid w:val="00692FD9"/>
    <w:rsid w:val="00693338"/>
    <w:rsid w:val="00694465"/>
    <w:rsid w:val="00694AF0"/>
    <w:rsid w:val="00694BB4"/>
    <w:rsid w:val="00694DE3"/>
    <w:rsid w:val="0069681B"/>
    <w:rsid w:val="00697D5A"/>
    <w:rsid w:val="006A2F59"/>
    <w:rsid w:val="006A45AE"/>
    <w:rsid w:val="006A4686"/>
    <w:rsid w:val="006A4D40"/>
    <w:rsid w:val="006A5D92"/>
    <w:rsid w:val="006A71F6"/>
    <w:rsid w:val="006A78FC"/>
    <w:rsid w:val="006B0966"/>
    <w:rsid w:val="006B09C4"/>
    <w:rsid w:val="006B0E9E"/>
    <w:rsid w:val="006B14B8"/>
    <w:rsid w:val="006B1CD5"/>
    <w:rsid w:val="006B1F19"/>
    <w:rsid w:val="006B23AC"/>
    <w:rsid w:val="006B4B06"/>
    <w:rsid w:val="006B4BF3"/>
    <w:rsid w:val="006B5679"/>
    <w:rsid w:val="006B5AE4"/>
    <w:rsid w:val="006B7C37"/>
    <w:rsid w:val="006C06D7"/>
    <w:rsid w:val="006C10C8"/>
    <w:rsid w:val="006C2977"/>
    <w:rsid w:val="006C2B81"/>
    <w:rsid w:val="006C3C6D"/>
    <w:rsid w:val="006C41A1"/>
    <w:rsid w:val="006C46C0"/>
    <w:rsid w:val="006C621F"/>
    <w:rsid w:val="006C6F58"/>
    <w:rsid w:val="006C7EEC"/>
    <w:rsid w:val="006D0CB7"/>
    <w:rsid w:val="006D106D"/>
    <w:rsid w:val="006D1507"/>
    <w:rsid w:val="006D1D38"/>
    <w:rsid w:val="006D1DB6"/>
    <w:rsid w:val="006D3D65"/>
    <w:rsid w:val="006D4054"/>
    <w:rsid w:val="006D5D15"/>
    <w:rsid w:val="006D5D61"/>
    <w:rsid w:val="006D6E16"/>
    <w:rsid w:val="006D7790"/>
    <w:rsid w:val="006E02EC"/>
    <w:rsid w:val="006E2056"/>
    <w:rsid w:val="006E23F6"/>
    <w:rsid w:val="006E2BD8"/>
    <w:rsid w:val="006E2E50"/>
    <w:rsid w:val="006E37C6"/>
    <w:rsid w:val="006E504B"/>
    <w:rsid w:val="006E5CC8"/>
    <w:rsid w:val="006E7636"/>
    <w:rsid w:val="006E7F78"/>
    <w:rsid w:val="006F08B9"/>
    <w:rsid w:val="006F2DD9"/>
    <w:rsid w:val="006F3146"/>
    <w:rsid w:val="006F413B"/>
    <w:rsid w:val="006F4F51"/>
    <w:rsid w:val="006F5A67"/>
    <w:rsid w:val="006F5D3C"/>
    <w:rsid w:val="006F6749"/>
    <w:rsid w:val="006F6DCF"/>
    <w:rsid w:val="006F7343"/>
    <w:rsid w:val="00702C2F"/>
    <w:rsid w:val="00702D89"/>
    <w:rsid w:val="00704597"/>
    <w:rsid w:val="00705CD4"/>
    <w:rsid w:val="007065EB"/>
    <w:rsid w:val="00706A79"/>
    <w:rsid w:val="00707906"/>
    <w:rsid w:val="00710892"/>
    <w:rsid w:val="007116B6"/>
    <w:rsid w:val="00711880"/>
    <w:rsid w:val="00712C89"/>
    <w:rsid w:val="00715D29"/>
    <w:rsid w:val="00716DE0"/>
    <w:rsid w:val="0072040E"/>
    <w:rsid w:val="007211B1"/>
    <w:rsid w:val="00722EB9"/>
    <w:rsid w:val="00723233"/>
    <w:rsid w:val="00724030"/>
    <w:rsid w:val="007260B8"/>
    <w:rsid w:val="00726AD0"/>
    <w:rsid w:val="007275B6"/>
    <w:rsid w:val="00727703"/>
    <w:rsid w:val="007277F7"/>
    <w:rsid w:val="00730871"/>
    <w:rsid w:val="007325B4"/>
    <w:rsid w:val="00734691"/>
    <w:rsid w:val="007347E4"/>
    <w:rsid w:val="00734888"/>
    <w:rsid w:val="00734FEF"/>
    <w:rsid w:val="00735B59"/>
    <w:rsid w:val="007369FD"/>
    <w:rsid w:val="0074000C"/>
    <w:rsid w:val="007415C0"/>
    <w:rsid w:val="00742452"/>
    <w:rsid w:val="007433F2"/>
    <w:rsid w:val="00743D1C"/>
    <w:rsid w:val="007454E5"/>
    <w:rsid w:val="00745C49"/>
    <w:rsid w:val="00746187"/>
    <w:rsid w:val="00747599"/>
    <w:rsid w:val="007502F3"/>
    <w:rsid w:val="007504A0"/>
    <w:rsid w:val="00750C94"/>
    <w:rsid w:val="0075195D"/>
    <w:rsid w:val="00751FAC"/>
    <w:rsid w:val="007522D6"/>
    <w:rsid w:val="0075267D"/>
    <w:rsid w:val="00752DAC"/>
    <w:rsid w:val="00754D96"/>
    <w:rsid w:val="007554B0"/>
    <w:rsid w:val="00760DE9"/>
    <w:rsid w:val="00761541"/>
    <w:rsid w:val="0076254F"/>
    <w:rsid w:val="00762EA7"/>
    <w:rsid w:val="00762FF2"/>
    <w:rsid w:val="00764D9C"/>
    <w:rsid w:val="007664AD"/>
    <w:rsid w:val="00771116"/>
    <w:rsid w:val="0077146E"/>
    <w:rsid w:val="00771914"/>
    <w:rsid w:val="00771A5A"/>
    <w:rsid w:val="00772223"/>
    <w:rsid w:val="007731D8"/>
    <w:rsid w:val="00773CE5"/>
    <w:rsid w:val="0077402D"/>
    <w:rsid w:val="00774D61"/>
    <w:rsid w:val="00774D62"/>
    <w:rsid w:val="00775896"/>
    <w:rsid w:val="007758FD"/>
    <w:rsid w:val="007759B5"/>
    <w:rsid w:val="007764D2"/>
    <w:rsid w:val="00777CB1"/>
    <w:rsid w:val="00780055"/>
    <w:rsid w:val="007801F5"/>
    <w:rsid w:val="00780479"/>
    <w:rsid w:val="00782AD5"/>
    <w:rsid w:val="00783CA4"/>
    <w:rsid w:val="00783CAA"/>
    <w:rsid w:val="007842FB"/>
    <w:rsid w:val="0078546B"/>
    <w:rsid w:val="00785540"/>
    <w:rsid w:val="00785705"/>
    <w:rsid w:val="00786124"/>
    <w:rsid w:val="00787167"/>
    <w:rsid w:val="00787A8F"/>
    <w:rsid w:val="00790C3E"/>
    <w:rsid w:val="00794CA4"/>
    <w:rsid w:val="0079514B"/>
    <w:rsid w:val="007A0B71"/>
    <w:rsid w:val="007A11BD"/>
    <w:rsid w:val="007A1AB5"/>
    <w:rsid w:val="007A2DC1"/>
    <w:rsid w:val="007A3E0B"/>
    <w:rsid w:val="007A487D"/>
    <w:rsid w:val="007A668D"/>
    <w:rsid w:val="007A6DAD"/>
    <w:rsid w:val="007A7C29"/>
    <w:rsid w:val="007B08F3"/>
    <w:rsid w:val="007B0BAB"/>
    <w:rsid w:val="007B0D8F"/>
    <w:rsid w:val="007B1C71"/>
    <w:rsid w:val="007B3C4A"/>
    <w:rsid w:val="007B411B"/>
    <w:rsid w:val="007B5D32"/>
    <w:rsid w:val="007B74AB"/>
    <w:rsid w:val="007B7898"/>
    <w:rsid w:val="007C0412"/>
    <w:rsid w:val="007C2354"/>
    <w:rsid w:val="007C4094"/>
    <w:rsid w:val="007C73A0"/>
    <w:rsid w:val="007D08B5"/>
    <w:rsid w:val="007D1C31"/>
    <w:rsid w:val="007D270E"/>
    <w:rsid w:val="007D3319"/>
    <w:rsid w:val="007D335D"/>
    <w:rsid w:val="007D3642"/>
    <w:rsid w:val="007D4EB8"/>
    <w:rsid w:val="007D6267"/>
    <w:rsid w:val="007D6283"/>
    <w:rsid w:val="007D6B06"/>
    <w:rsid w:val="007D6FC6"/>
    <w:rsid w:val="007E04C5"/>
    <w:rsid w:val="007E0DB2"/>
    <w:rsid w:val="007E1352"/>
    <w:rsid w:val="007E13D4"/>
    <w:rsid w:val="007E1DF3"/>
    <w:rsid w:val="007E1F14"/>
    <w:rsid w:val="007E2298"/>
    <w:rsid w:val="007E3314"/>
    <w:rsid w:val="007E4B03"/>
    <w:rsid w:val="007E5C21"/>
    <w:rsid w:val="007E6345"/>
    <w:rsid w:val="007E716F"/>
    <w:rsid w:val="007F04F4"/>
    <w:rsid w:val="007F229C"/>
    <w:rsid w:val="007F275E"/>
    <w:rsid w:val="007F28BB"/>
    <w:rsid w:val="007F2B39"/>
    <w:rsid w:val="007F324B"/>
    <w:rsid w:val="007F36F4"/>
    <w:rsid w:val="007F3898"/>
    <w:rsid w:val="007F41C8"/>
    <w:rsid w:val="007F4A26"/>
    <w:rsid w:val="007F6485"/>
    <w:rsid w:val="007F7333"/>
    <w:rsid w:val="007F7BFB"/>
    <w:rsid w:val="008021BD"/>
    <w:rsid w:val="00802DC2"/>
    <w:rsid w:val="00803B35"/>
    <w:rsid w:val="00804408"/>
    <w:rsid w:val="008054BE"/>
    <w:rsid w:val="0080553C"/>
    <w:rsid w:val="0080589B"/>
    <w:rsid w:val="00805B46"/>
    <w:rsid w:val="0081004B"/>
    <w:rsid w:val="008119BB"/>
    <w:rsid w:val="008127B9"/>
    <w:rsid w:val="008141FA"/>
    <w:rsid w:val="0081438B"/>
    <w:rsid w:val="00814632"/>
    <w:rsid w:val="008152CB"/>
    <w:rsid w:val="00815E9B"/>
    <w:rsid w:val="0081668A"/>
    <w:rsid w:val="00816E06"/>
    <w:rsid w:val="0081743F"/>
    <w:rsid w:val="0081757B"/>
    <w:rsid w:val="008205A7"/>
    <w:rsid w:val="008216FE"/>
    <w:rsid w:val="008223FB"/>
    <w:rsid w:val="00823BD7"/>
    <w:rsid w:val="00823BF7"/>
    <w:rsid w:val="00824CBC"/>
    <w:rsid w:val="00824CFE"/>
    <w:rsid w:val="00825DC2"/>
    <w:rsid w:val="00826CD5"/>
    <w:rsid w:val="008302D6"/>
    <w:rsid w:val="00830977"/>
    <w:rsid w:val="00830A13"/>
    <w:rsid w:val="0083126D"/>
    <w:rsid w:val="0083283E"/>
    <w:rsid w:val="0083335F"/>
    <w:rsid w:val="008335A8"/>
    <w:rsid w:val="00833C96"/>
    <w:rsid w:val="00834AD3"/>
    <w:rsid w:val="00834DE5"/>
    <w:rsid w:val="0083520C"/>
    <w:rsid w:val="00835284"/>
    <w:rsid w:val="0083594F"/>
    <w:rsid w:val="00841551"/>
    <w:rsid w:val="00843795"/>
    <w:rsid w:val="00843C5B"/>
    <w:rsid w:val="0084551C"/>
    <w:rsid w:val="00847F0F"/>
    <w:rsid w:val="0085014A"/>
    <w:rsid w:val="00850E07"/>
    <w:rsid w:val="00852448"/>
    <w:rsid w:val="008539BB"/>
    <w:rsid w:val="008540F0"/>
    <w:rsid w:val="00860BA6"/>
    <w:rsid w:val="00861137"/>
    <w:rsid w:val="00862119"/>
    <w:rsid w:val="008622F6"/>
    <w:rsid w:val="0086798B"/>
    <w:rsid w:val="008706A0"/>
    <w:rsid w:val="008707CF"/>
    <w:rsid w:val="00872C2A"/>
    <w:rsid w:val="0087427F"/>
    <w:rsid w:val="0087462D"/>
    <w:rsid w:val="00874735"/>
    <w:rsid w:val="00874865"/>
    <w:rsid w:val="0087524B"/>
    <w:rsid w:val="008752CA"/>
    <w:rsid w:val="00875393"/>
    <w:rsid w:val="00875BA4"/>
    <w:rsid w:val="00875D6D"/>
    <w:rsid w:val="00875EF1"/>
    <w:rsid w:val="00875F84"/>
    <w:rsid w:val="008770E5"/>
    <w:rsid w:val="008802BF"/>
    <w:rsid w:val="0088258A"/>
    <w:rsid w:val="00884D73"/>
    <w:rsid w:val="00884EDE"/>
    <w:rsid w:val="00886332"/>
    <w:rsid w:val="0088655F"/>
    <w:rsid w:val="0088757B"/>
    <w:rsid w:val="0088797D"/>
    <w:rsid w:val="0089152C"/>
    <w:rsid w:val="00894293"/>
    <w:rsid w:val="00894789"/>
    <w:rsid w:val="00895151"/>
    <w:rsid w:val="00895898"/>
    <w:rsid w:val="0089665A"/>
    <w:rsid w:val="00896D71"/>
    <w:rsid w:val="00897B0C"/>
    <w:rsid w:val="008A0964"/>
    <w:rsid w:val="008A0C4A"/>
    <w:rsid w:val="008A20A8"/>
    <w:rsid w:val="008A26D9"/>
    <w:rsid w:val="008A278B"/>
    <w:rsid w:val="008A2B30"/>
    <w:rsid w:val="008A2D61"/>
    <w:rsid w:val="008A3AA7"/>
    <w:rsid w:val="008A3C4A"/>
    <w:rsid w:val="008A5700"/>
    <w:rsid w:val="008A5AE9"/>
    <w:rsid w:val="008A63C3"/>
    <w:rsid w:val="008A7009"/>
    <w:rsid w:val="008A7200"/>
    <w:rsid w:val="008A7CF0"/>
    <w:rsid w:val="008B06F9"/>
    <w:rsid w:val="008B18FF"/>
    <w:rsid w:val="008B1E05"/>
    <w:rsid w:val="008B4460"/>
    <w:rsid w:val="008B52D7"/>
    <w:rsid w:val="008B57F2"/>
    <w:rsid w:val="008B657E"/>
    <w:rsid w:val="008B6867"/>
    <w:rsid w:val="008B6991"/>
    <w:rsid w:val="008B6DA9"/>
    <w:rsid w:val="008B6E82"/>
    <w:rsid w:val="008C046A"/>
    <w:rsid w:val="008C0A4E"/>
    <w:rsid w:val="008C0C29"/>
    <w:rsid w:val="008C1952"/>
    <w:rsid w:val="008C4EF4"/>
    <w:rsid w:val="008C6D2A"/>
    <w:rsid w:val="008D0957"/>
    <w:rsid w:val="008D2898"/>
    <w:rsid w:val="008D28A2"/>
    <w:rsid w:val="008D6FF2"/>
    <w:rsid w:val="008E0021"/>
    <w:rsid w:val="008E119E"/>
    <w:rsid w:val="008E24D9"/>
    <w:rsid w:val="008E2986"/>
    <w:rsid w:val="008E2C60"/>
    <w:rsid w:val="008E2FED"/>
    <w:rsid w:val="008E431C"/>
    <w:rsid w:val="008E5389"/>
    <w:rsid w:val="008E55F4"/>
    <w:rsid w:val="008E6C87"/>
    <w:rsid w:val="008F0703"/>
    <w:rsid w:val="008F15F3"/>
    <w:rsid w:val="008F2245"/>
    <w:rsid w:val="008F2641"/>
    <w:rsid w:val="008F2B9C"/>
    <w:rsid w:val="008F319B"/>
    <w:rsid w:val="008F3638"/>
    <w:rsid w:val="008F4441"/>
    <w:rsid w:val="008F4694"/>
    <w:rsid w:val="008F615E"/>
    <w:rsid w:val="008F64FF"/>
    <w:rsid w:val="008F6964"/>
    <w:rsid w:val="008F6C3C"/>
    <w:rsid w:val="008F6F31"/>
    <w:rsid w:val="008F74DF"/>
    <w:rsid w:val="00901007"/>
    <w:rsid w:val="009014EF"/>
    <w:rsid w:val="00901ED6"/>
    <w:rsid w:val="0090248C"/>
    <w:rsid w:val="0090252D"/>
    <w:rsid w:val="00903151"/>
    <w:rsid w:val="009034B4"/>
    <w:rsid w:val="00903DA5"/>
    <w:rsid w:val="00903E49"/>
    <w:rsid w:val="00904B2C"/>
    <w:rsid w:val="0090573A"/>
    <w:rsid w:val="00906F75"/>
    <w:rsid w:val="00907511"/>
    <w:rsid w:val="0091010B"/>
    <w:rsid w:val="0091214B"/>
    <w:rsid w:val="009127BA"/>
    <w:rsid w:val="009143A0"/>
    <w:rsid w:val="00914C9A"/>
    <w:rsid w:val="00915485"/>
    <w:rsid w:val="00915D4D"/>
    <w:rsid w:val="00920460"/>
    <w:rsid w:val="00921FC2"/>
    <w:rsid w:val="009227A6"/>
    <w:rsid w:val="00923404"/>
    <w:rsid w:val="00924ABC"/>
    <w:rsid w:val="00924E7F"/>
    <w:rsid w:val="009255B9"/>
    <w:rsid w:val="00926858"/>
    <w:rsid w:val="00927BB0"/>
    <w:rsid w:val="009304E6"/>
    <w:rsid w:val="0093054B"/>
    <w:rsid w:val="00930703"/>
    <w:rsid w:val="009312DF"/>
    <w:rsid w:val="009317DD"/>
    <w:rsid w:val="009320D1"/>
    <w:rsid w:val="0093262A"/>
    <w:rsid w:val="009327D7"/>
    <w:rsid w:val="00933EC1"/>
    <w:rsid w:val="00933F58"/>
    <w:rsid w:val="00933F94"/>
    <w:rsid w:val="00934F3D"/>
    <w:rsid w:val="00936260"/>
    <w:rsid w:val="009371BB"/>
    <w:rsid w:val="0093751C"/>
    <w:rsid w:val="00937540"/>
    <w:rsid w:val="00937F39"/>
    <w:rsid w:val="00940A2B"/>
    <w:rsid w:val="009415FC"/>
    <w:rsid w:val="009445C3"/>
    <w:rsid w:val="00944BA9"/>
    <w:rsid w:val="00947876"/>
    <w:rsid w:val="009508F1"/>
    <w:rsid w:val="00951B99"/>
    <w:rsid w:val="0095200D"/>
    <w:rsid w:val="00952578"/>
    <w:rsid w:val="009530DB"/>
    <w:rsid w:val="00953676"/>
    <w:rsid w:val="009549FE"/>
    <w:rsid w:val="00954B27"/>
    <w:rsid w:val="00955D29"/>
    <w:rsid w:val="00955E5D"/>
    <w:rsid w:val="009568AD"/>
    <w:rsid w:val="00956B79"/>
    <w:rsid w:val="00957676"/>
    <w:rsid w:val="0095783A"/>
    <w:rsid w:val="00957F9D"/>
    <w:rsid w:val="00960CD8"/>
    <w:rsid w:val="00961258"/>
    <w:rsid w:val="009616DA"/>
    <w:rsid w:val="00961F59"/>
    <w:rsid w:val="00962F81"/>
    <w:rsid w:val="00963117"/>
    <w:rsid w:val="00963B2F"/>
    <w:rsid w:val="00964741"/>
    <w:rsid w:val="00965571"/>
    <w:rsid w:val="009705EE"/>
    <w:rsid w:val="00970730"/>
    <w:rsid w:val="00971706"/>
    <w:rsid w:val="00971731"/>
    <w:rsid w:val="00972330"/>
    <w:rsid w:val="0097394C"/>
    <w:rsid w:val="00973C01"/>
    <w:rsid w:val="00974385"/>
    <w:rsid w:val="00974594"/>
    <w:rsid w:val="00974AA6"/>
    <w:rsid w:val="0097649B"/>
    <w:rsid w:val="0097699E"/>
    <w:rsid w:val="00976BE8"/>
    <w:rsid w:val="00977219"/>
    <w:rsid w:val="00977927"/>
    <w:rsid w:val="009804A8"/>
    <w:rsid w:val="00980AA6"/>
    <w:rsid w:val="0098135C"/>
    <w:rsid w:val="0098156A"/>
    <w:rsid w:val="0098290C"/>
    <w:rsid w:val="009838FE"/>
    <w:rsid w:val="00984466"/>
    <w:rsid w:val="00985670"/>
    <w:rsid w:val="0099032F"/>
    <w:rsid w:val="00991260"/>
    <w:rsid w:val="00991BAC"/>
    <w:rsid w:val="00996B65"/>
    <w:rsid w:val="0099706C"/>
    <w:rsid w:val="009978F7"/>
    <w:rsid w:val="009A02F6"/>
    <w:rsid w:val="009A0387"/>
    <w:rsid w:val="009A0BA1"/>
    <w:rsid w:val="009A235F"/>
    <w:rsid w:val="009A3549"/>
    <w:rsid w:val="009A3FCA"/>
    <w:rsid w:val="009A472E"/>
    <w:rsid w:val="009A6187"/>
    <w:rsid w:val="009A64A7"/>
    <w:rsid w:val="009A6D3D"/>
    <w:rsid w:val="009A6EA0"/>
    <w:rsid w:val="009A77B4"/>
    <w:rsid w:val="009B0038"/>
    <w:rsid w:val="009B0189"/>
    <w:rsid w:val="009B17BF"/>
    <w:rsid w:val="009B1F53"/>
    <w:rsid w:val="009B2FD4"/>
    <w:rsid w:val="009B34C9"/>
    <w:rsid w:val="009B3D2D"/>
    <w:rsid w:val="009B3FDD"/>
    <w:rsid w:val="009B408D"/>
    <w:rsid w:val="009B5377"/>
    <w:rsid w:val="009B6E36"/>
    <w:rsid w:val="009B6F21"/>
    <w:rsid w:val="009C0323"/>
    <w:rsid w:val="009C087A"/>
    <w:rsid w:val="009C09C9"/>
    <w:rsid w:val="009C1164"/>
    <w:rsid w:val="009C1335"/>
    <w:rsid w:val="009C1564"/>
    <w:rsid w:val="009C1A80"/>
    <w:rsid w:val="009C1AB2"/>
    <w:rsid w:val="009C22E5"/>
    <w:rsid w:val="009C46C0"/>
    <w:rsid w:val="009C4C33"/>
    <w:rsid w:val="009C51C9"/>
    <w:rsid w:val="009C5ABA"/>
    <w:rsid w:val="009C6326"/>
    <w:rsid w:val="009C6E51"/>
    <w:rsid w:val="009C721A"/>
    <w:rsid w:val="009C7251"/>
    <w:rsid w:val="009D022C"/>
    <w:rsid w:val="009D064D"/>
    <w:rsid w:val="009D1B1C"/>
    <w:rsid w:val="009D1E1D"/>
    <w:rsid w:val="009D288E"/>
    <w:rsid w:val="009D29A8"/>
    <w:rsid w:val="009D3574"/>
    <w:rsid w:val="009D4395"/>
    <w:rsid w:val="009D4BF7"/>
    <w:rsid w:val="009D504A"/>
    <w:rsid w:val="009D6A03"/>
    <w:rsid w:val="009D7071"/>
    <w:rsid w:val="009E08DF"/>
    <w:rsid w:val="009E17AF"/>
    <w:rsid w:val="009E1D43"/>
    <w:rsid w:val="009E2E91"/>
    <w:rsid w:val="009E33BA"/>
    <w:rsid w:val="009E34DB"/>
    <w:rsid w:val="009E6844"/>
    <w:rsid w:val="009E7B8D"/>
    <w:rsid w:val="009F0544"/>
    <w:rsid w:val="009F0633"/>
    <w:rsid w:val="009F0BAB"/>
    <w:rsid w:val="009F5388"/>
    <w:rsid w:val="009F6AA2"/>
    <w:rsid w:val="00A012CB"/>
    <w:rsid w:val="00A01A8A"/>
    <w:rsid w:val="00A02CE3"/>
    <w:rsid w:val="00A03FD9"/>
    <w:rsid w:val="00A05E8C"/>
    <w:rsid w:val="00A1024B"/>
    <w:rsid w:val="00A10318"/>
    <w:rsid w:val="00A11B25"/>
    <w:rsid w:val="00A12677"/>
    <w:rsid w:val="00A1359F"/>
    <w:rsid w:val="00A139F5"/>
    <w:rsid w:val="00A13B58"/>
    <w:rsid w:val="00A16CDF"/>
    <w:rsid w:val="00A17319"/>
    <w:rsid w:val="00A17AA1"/>
    <w:rsid w:val="00A17C75"/>
    <w:rsid w:val="00A20E77"/>
    <w:rsid w:val="00A212B2"/>
    <w:rsid w:val="00A215C4"/>
    <w:rsid w:val="00A219FA"/>
    <w:rsid w:val="00A222B4"/>
    <w:rsid w:val="00A2518C"/>
    <w:rsid w:val="00A25898"/>
    <w:rsid w:val="00A258B3"/>
    <w:rsid w:val="00A25CC9"/>
    <w:rsid w:val="00A25D35"/>
    <w:rsid w:val="00A26F2C"/>
    <w:rsid w:val="00A275BC"/>
    <w:rsid w:val="00A27749"/>
    <w:rsid w:val="00A301BE"/>
    <w:rsid w:val="00A301D8"/>
    <w:rsid w:val="00A305D4"/>
    <w:rsid w:val="00A313FF"/>
    <w:rsid w:val="00A325CB"/>
    <w:rsid w:val="00A34416"/>
    <w:rsid w:val="00A365F4"/>
    <w:rsid w:val="00A36817"/>
    <w:rsid w:val="00A36A60"/>
    <w:rsid w:val="00A36CBA"/>
    <w:rsid w:val="00A37950"/>
    <w:rsid w:val="00A401E4"/>
    <w:rsid w:val="00A40C0F"/>
    <w:rsid w:val="00A40D40"/>
    <w:rsid w:val="00A40F01"/>
    <w:rsid w:val="00A4107E"/>
    <w:rsid w:val="00A411EE"/>
    <w:rsid w:val="00A440AB"/>
    <w:rsid w:val="00A4600B"/>
    <w:rsid w:val="00A46406"/>
    <w:rsid w:val="00A47D80"/>
    <w:rsid w:val="00A50072"/>
    <w:rsid w:val="00A5010A"/>
    <w:rsid w:val="00A50C9D"/>
    <w:rsid w:val="00A517AB"/>
    <w:rsid w:val="00A51E94"/>
    <w:rsid w:val="00A529D6"/>
    <w:rsid w:val="00A53132"/>
    <w:rsid w:val="00A54137"/>
    <w:rsid w:val="00A55889"/>
    <w:rsid w:val="00A55A05"/>
    <w:rsid w:val="00A55CA7"/>
    <w:rsid w:val="00A563F2"/>
    <w:rsid w:val="00A564BA"/>
    <w:rsid w:val="00A564E1"/>
    <w:rsid w:val="00A566E8"/>
    <w:rsid w:val="00A56700"/>
    <w:rsid w:val="00A56EB5"/>
    <w:rsid w:val="00A57142"/>
    <w:rsid w:val="00A60645"/>
    <w:rsid w:val="00A61095"/>
    <w:rsid w:val="00A62492"/>
    <w:rsid w:val="00A62A87"/>
    <w:rsid w:val="00A6314A"/>
    <w:rsid w:val="00A63893"/>
    <w:rsid w:val="00A64692"/>
    <w:rsid w:val="00A656F8"/>
    <w:rsid w:val="00A657A2"/>
    <w:rsid w:val="00A65B90"/>
    <w:rsid w:val="00A65F18"/>
    <w:rsid w:val="00A66E8F"/>
    <w:rsid w:val="00A6711F"/>
    <w:rsid w:val="00A672EA"/>
    <w:rsid w:val="00A67471"/>
    <w:rsid w:val="00A72341"/>
    <w:rsid w:val="00A72BCA"/>
    <w:rsid w:val="00A731F9"/>
    <w:rsid w:val="00A73A97"/>
    <w:rsid w:val="00A74163"/>
    <w:rsid w:val="00A752B2"/>
    <w:rsid w:val="00A76D85"/>
    <w:rsid w:val="00A77A42"/>
    <w:rsid w:val="00A80E5C"/>
    <w:rsid w:val="00A810F9"/>
    <w:rsid w:val="00A82EB6"/>
    <w:rsid w:val="00A836BB"/>
    <w:rsid w:val="00A84095"/>
    <w:rsid w:val="00A844AB"/>
    <w:rsid w:val="00A8595F"/>
    <w:rsid w:val="00A8690B"/>
    <w:rsid w:val="00A86AF8"/>
    <w:rsid w:val="00A86D89"/>
    <w:rsid w:val="00A86DDA"/>
    <w:rsid w:val="00A86EAA"/>
    <w:rsid w:val="00A86ECC"/>
    <w:rsid w:val="00A86FCC"/>
    <w:rsid w:val="00A9012A"/>
    <w:rsid w:val="00A91B28"/>
    <w:rsid w:val="00A91CEF"/>
    <w:rsid w:val="00A9215B"/>
    <w:rsid w:val="00A942A6"/>
    <w:rsid w:val="00A97E1E"/>
    <w:rsid w:val="00AA0161"/>
    <w:rsid w:val="00AA1035"/>
    <w:rsid w:val="00AA20C0"/>
    <w:rsid w:val="00AA2E9B"/>
    <w:rsid w:val="00AA710D"/>
    <w:rsid w:val="00AB1674"/>
    <w:rsid w:val="00AB2F6D"/>
    <w:rsid w:val="00AB3E7F"/>
    <w:rsid w:val="00AB436F"/>
    <w:rsid w:val="00AB5D35"/>
    <w:rsid w:val="00AB6184"/>
    <w:rsid w:val="00AB678D"/>
    <w:rsid w:val="00AB6D25"/>
    <w:rsid w:val="00AB6FFC"/>
    <w:rsid w:val="00AB7D66"/>
    <w:rsid w:val="00AC0541"/>
    <w:rsid w:val="00AC1180"/>
    <w:rsid w:val="00AC213B"/>
    <w:rsid w:val="00AC2753"/>
    <w:rsid w:val="00AC2BAA"/>
    <w:rsid w:val="00AC5B86"/>
    <w:rsid w:val="00AC637A"/>
    <w:rsid w:val="00AC69B9"/>
    <w:rsid w:val="00AC6E12"/>
    <w:rsid w:val="00AD0033"/>
    <w:rsid w:val="00AD49E7"/>
    <w:rsid w:val="00AD5123"/>
    <w:rsid w:val="00AD60A7"/>
    <w:rsid w:val="00AD66DA"/>
    <w:rsid w:val="00AE0919"/>
    <w:rsid w:val="00AE1FD1"/>
    <w:rsid w:val="00AE2D4B"/>
    <w:rsid w:val="00AE2F21"/>
    <w:rsid w:val="00AE3139"/>
    <w:rsid w:val="00AE4ABC"/>
    <w:rsid w:val="00AE4C2E"/>
    <w:rsid w:val="00AE4F99"/>
    <w:rsid w:val="00AE4FB0"/>
    <w:rsid w:val="00AE5B87"/>
    <w:rsid w:val="00AF0D2A"/>
    <w:rsid w:val="00AF0F9C"/>
    <w:rsid w:val="00AF13D2"/>
    <w:rsid w:val="00AF1539"/>
    <w:rsid w:val="00AF19A3"/>
    <w:rsid w:val="00AF3F7E"/>
    <w:rsid w:val="00AF56E8"/>
    <w:rsid w:val="00AF77A4"/>
    <w:rsid w:val="00AF7824"/>
    <w:rsid w:val="00B00099"/>
    <w:rsid w:val="00B00D02"/>
    <w:rsid w:val="00B01B2A"/>
    <w:rsid w:val="00B0297A"/>
    <w:rsid w:val="00B03135"/>
    <w:rsid w:val="00B034B0"/>
    <w:rsid w:val="00B038E8"/>
    <w:rsid w:val="00B04660"/>
    <w:rsid w:val="00B04E85"/>
    <w:rsid w:val="00B05363"/>
    <w:rsid w:val="00B0586D"/>
    <w:rsid w:val="00B060EF"/>
    <w:rsid w:val="00B06245"/>
    <w:rsid w:val="00B06571"/>
    <w:rsid w:val="00B071EF"/>
    <w:rsid w:val="00B10DE1"/>
    <w:rsid w:val="00B118D1"/>
    <w:rsid w:val="00B11B69"/>
    <w:rsid w:val="00B12CF3"/>
    <w:rsid w:val="00B13879"/>
    <w:rsid w:val="00B1437C"/>
    <w:rsid w:val="00B14952"/>
    <w:rsid w:val="00B14A84"/>
    <w:rsid w:val="00B1527F"/>
    <w:rsid w:val="00B172B4"/>
    <w:rsid w:val="00B174C8"/>
    <w:rsid w:val="00B17824"/>
    <w:rsid w:val="00B20166"/>
    <w:rsid w:val="00B21244"/>
    <w:rsid w:val="00B21D78"/>
    <w:rsid w:val="00B22FD9"/>
    <w:rsid w:val="00B246C8"/>
    <w:rsid w:val="00B2483D"/>
    <w:rsid w:val="00B26284"/>
    <w:rsid w:val="00B26CBA"/>
    <w:rsid w:val="00B30012"/>
    <w:rsid w:val="00B30432"/>
    <w:rsid w:val="00B30DB9"/>
    <w:rsid w:val="00B31E54"/>
    <w:rsid w:val="00B31E5A"/>
    <w:rsid w:val="00B33ED6"/>
    <w:rsid w:val="00B3634E"/>
    <w:rsid w:val="00B36B49"/>
    <w:rsid w:val="00B37F13"/>
    <w:rsid w:val="00B40B6A"/>
    <w:rsid w:val="00B41FE2"/>
    <w:rsid w:val="00B42323"/>
    <w:rsid w:val="00B42CC6"/>
    <w:rsid w:val="00B4519C"/>
    <w:rsid w:val="00B47176"/>
    <w:rsid w:val="00B4735A"/>
    <w:rsid w:val="00B4789E"/>
    <w:rsid w:val="00B50B0D"/>
    <w:rsid w:val="00B5150C"/>
    <w:rsid w:val="00B525F3"/>
    <w:rsid w:val="00B5372D"/>
    <w:rsid w:val="00B541D2"/>
    <w:rsid w:val="00B55329"/>
    <w:rsid w:val="00B55639"/>
    <w:rsid w:val="00B5591A"/>
    <w:rsid w:val="00B56291"/>
    <w:rsid w:val="00B5640C"/>
    <w:rsid w:val="00B5772B"/>
    <w:rsid w:val="00B61381"/>
    <w:rsid w:val="00B6377A"/>
    <w:rsid w:val="00B63EFD"/>
    <w:rsid w:val="00B646AB"/>
    <w:rsid w:val="00B648F5"/>
    <w:rsid w:val="00B653AB"/>
    <w:rsid w:val="00B65F9E"/>
    <w:rsid w:val="00B66B19"/>
    <w:rsid w:val="00B7097E"/>
    <w:rsid w:val="00B70C76"/>
    <w:rsid w:val="00B7177F"/>
    <w:rsid w:val="00B71955"/>
    <w:rsid w:val="00B74EC0"/>
    <w:rsid w:val="00B762AE"/>
    <w:rsid w:val="00B76AB2"/>
    <w:rsid w:val="00B76D9C"/>
    <w:rsid w:val="00B800D0"/>
    <w:rsid w:val="00B80CCE"/>
    <w:rsid w:val="00B82E07"/>
    <w:rsid w:val="00B82FD9"/>
    <w:rsid w:val="00B849B0"/>
    <w:rsid w:val="00B8591B"/>
    <w:rsid w:val="00B86250"/>
    <w:rsid w:val="00B914E9"/>
    <w:rsid w:val="00B924B1"/>
    <w:rsid w:val="00B929EA"/>
    <w:rsid w:val="00B92D7C"/>
    <w:rsid w:val="00B9348E"/>
    <w:rsid w:val="00B9407E"/>
    <w:rsid w:val="00B9512F"/>
    <w:rsid w:val="00B956EE"/>
    <w:rsid w:val="00B96807"/>
    <w:rsid w:val="00B9714F"/>
    <w:rsid w:val="00B97537"/>
    <w:rsid w:val="00B97D76"/>
    <w:rsid w:val="00BA0380"/>
    <w:rsid w:val="00BA1848"/>
    <w:rsid w:val="00BA2879"/>
    <w:rsid w:val="00BA2BA1"/>
    <w:rsid w:val="00BA3562"/>
    <w:rsid w:val="00BA4DD6"/>
    <w:rsid w:val="00BA56A1"/>
    <w:rsid w:val="00BA65CA"/>
    <w:rsid w:val="00BA6CA9"/>
    <w:rsid w:val="00BA6DD5"/>
    <w:rsid w:val="00BA6E7A"/>
    <w:rsid w:val="00BA7DD0"/>
    <w:rsid w:val="00BB17FA"/>
    <w:rsid w:val="00BB1970"/>
    <w:rsid w:val="00BB22F2"/>
    <w:rsid w:val="00BB2737"/>
    <w:rsid w:val="00BB3756"/>
    <w:rsid w:val="00BB40FC"/>
    <w:rsid w:val="00BB4F09"/>
    <w:rsid w:val="00BB61D1"/>
    <w:rsid w:val="00BB78DB"/>
    <w:rsid w:val="00BC10EE"/>
    <w:rsid w:val="00BC1F96"/>
    <w:rsid w:val="00BC2008"/>
    <w:rsid w:val="00BC312C"/>
    <w:rsid w:val="00BC3AB4"/>
    <w:rsid w:val="00BC5C72"/>
    <w:rsid w:val="00BC616E"/>
    <w:rsid w:val="00BD029E"/>
    <w:rsid w:val="00BD0BE3"/>
    <w:rsid w:val="00BD2000"/>
    <w:rsid w:val="00BD33F9"/>
    <w:rsid w:val="00BD36D3"/>
    <w:rsid w:val="00BD3FA5"/>
    <w:rsid w:val="00BD4E33"/>
    <w:rsid w:val="00BD54FB"/>
    <w:rsid w:val="00BD5544"/>
    <w:rsid w:val="00BD5800"/>
    <w:rsid w:val="00BD61D7"/>
    <w:rsid w:val="00BD6889"/>
    <w:rsid w:val="00BD6C4D"/>
    <w:rsid w:val="00BD7028"/>
    <w:rsid w:val="00BD77C8"/>
    <w:rsid w:val="00BE1396"/>
    <w:rsid w:val="00BE18F4"/>
    <w:rsid w:val="00BE2B77"/>
    <w:rsid w:val="00BE368B"/>
    <w:rsid w:val="00BE3A47"/>
    <w:rsid w:val="00BE6320"/>
    <w:rsid w:val="00BE69A1"/>
    <w:rsid w:val="00BE6B43"/>
    <w:rsid w:val="00BF0788"/>
    <w:rsid w:val="00BF0A8B"/>
    <w:rsid w:val="00BF2D56"/>
    <w:rsid w:val="00BF2DBA"/>
    <w:rsid w:val="00BF2F0A"/>
    <w:rsid w:val="00BF3D54"/>
    <w:rsid w:val="00BF5D23"/>
    <w:rsid w:val="00BF6E08"/>
    <w:rsid w:val="00C00E33"/>
    <w:rsid w:val="00C010C7"/>
    <w:rsid w:val="00C0130C"/>
    <w:rsid w:val="00C01AD8"/>
    <w:rsid w:val="00C01B88"/>
    <w:rsid w:val="00C030DE"/>
    <w:rsid w:val="00C03634"/>
    <w:rsid w:val="00C05FAE"/>
    <w:rsid w:val="00C062FF"/>
    <w:rsid w:val="00C068AD"/>
    <w:rsid w:val="00C068FD"/>
    <w:rsid w:val="00C070F9"/>
    <w:rsid w:val="00C1042C"/>
    <w:rsid w:val="00C10821"/>
    <w:rsid w:val="00C1268F"/>
    <w:rsid w:val="00C13E53"/>
    <w:rsid w:val="00C15724"/>
    <w:rsid w:val="00C15C4C"/>
    <w:rsid w:val="00C166F5"/>
    <w:rsid w:val="00C16714"/>
    <w:rsid w:val="00C16B49"/>
    <w:rsid w:val="00C16E19"/>
    <w:rsid w:val="00C17751"/>
    <w:rsid w:val="00C17C7B"/>
    <w:rsid w:val="00C17D01"/>
    <w:rsid w:val="00C201DA"/>
    <w:rsid w:val="00C212CA"/>
    <w:rsid w:val="00C214B7"/>
    <w:rsid w:val="00C21932"/>
    <w:rsid w:val="00C22105"/>
    <w:rsid w:val="00C2292C"/>
    <w:rsid w:val="00C244B6"/>
    <w:rsid w:val="00C25C16"/>
    <w:rsid w:val="00C26D31"/>
    <w:rsid w:val="00C30C14"/>
    <w:rsid w:val="00C30CD9"/>
    <w:rsid w:val="00C318A2"/>
    <w:rsid w:val="00C32F5B"/>
    <w:rsid w:val="00C338D8"/>
    <w:rsid w:val="00C33A8D"/>
    <w:rsid w:val="00C35CB5"/>
    <w:rsid w:val="00C3702F"/>
    <w:rsid w:val="00C400F3"/>
    <w:rsid w:val="00C4060B"/>
    <w:rsid w:val="00C41804"/>
    <w:rsid w:val="00C424DA"/>
    <w:rsid w:val="00C4254F"/>
    <w:rsid w:val="00C43298"/>
    <w:rsid w:val="00C43B66"/>
    <w:rsid w:val="00C44200"/>
    <w:rsid w:val="00C4500A"/>
    <w:rsid w:val="00C45227"/>
    <w:rsid w:val="00C45EEF"/>
    <w:rsid w:val="00C46A14"/>
    <w:rsid w:val="00C471BB"/>
    <w:rsid w:val="00C4772B"/>
    <w:rsid w:val="00C50705"/>
    <w:rsid w:val="00C510F5"/>
    <w:rsid w:val="00C5176F"/>
    <w:rsid w:val="00C51790"/>
    <w:rsid w:val="00C519F3"/>
    <w:rsid w:val="00C52028"/>
    <w:rsid w:val="00C52C5C"/>
    <w:rsid w:val="00C52D1F"/>
    <w:rsid w:val="00C52D7B"/>
    <w:rsid w:val="00C52EFA"/>
    <w:rsid w:val="00C534A1"/>
    <w:rsid w:val="00C53EBB"/>
    <w:rsid w:val="00C54A56"/>
    <w:rsid w:val="00C561C4"/>
    <w:rsid w:val="00C562F3"/>
    <w:rsid w:val="00C56BA6"/>
    <w:rsid w:val="00C6033B"/>
    <w:rsid w:val="00C60AB2"/>
    <w:rsid w:val="00C61E79"/>
    <w:rsid w:val="00C62B85"/>
    <w:rsid w:val="00C64A37"/>
    <w:rsid w:val="00C64B5E"/>
    <w:rsid w:val="00C65B7D"/>
    <w:rsid w:val="00C665D6"/>
    <w:rsid w:val="00C668F3"/>
    <w:rsid w:val="00C67546"/>
    <w:rsid w:val="00C6759F"/>
    <w:rsid w:val="00C7158E"/>
    <w:rsid w:val="00C7250B"/>
    <w:rsid w:val="00C7267A"/>
    <w:rsid w:val="00C730E2"/>
    <w:rsid w:val="00C7346B"/>
    <w:rsid w:val="00C73A6C"/>
    <w:rsid w:val="00C752A3"/>
    <w:rsid w:val="00C75340"/>
    <w:rsid w:val="00C757A2"/>
    <w:rsid w:val="00C76AC8"/>
    <w:rsid w:val="00C7771A"/>
    <w:rsid w:val="00C77C0E"/>
    <w:rsid w:val="00C821D3"/>
    <w:rsid w:val="00C82E06"/>
    <w:rsid w:val="00C844C7"/>
    <w:rsid w:val="00C87B5B"/>
    <w:rsid w:val="00C90F6D"/>
    <w:rsid w:val="00C91687"/>
    <w:rsid w:val="00C924A8"/>
    <w:rsid w:val="00C94162"/>
    <w:rsid w:val="00C945FE"/>
    <w:rsid w:val="00C9529D"/>
    <w:rsid w:val="00C95475"/>
    <w:rsid w:val="00C95539"/>
    <w:rsid w:val="00C95A61"/>
    <w:rsid w:val="00C95BB6"/>
    <w:rsid w:val="00C96FAA"/>
    <w:rsid w:val="00C978E4"/>
    <w:rsid w:val="00C97A04"/>
    <w:rsid w:val="00C97EC9"/>
    <w:rsid w:val="00CA077C"/>
    <w:rsid w:val="00CA107B"/>
    <w:rsid w:val="00CA16B3"/>
    <w:rsid w:val="00CA1916"/>
    <w:rsid w:val="00CA331F"/>
    <w:rsid w:val="00CA35A0"/>
    <w:rsid w:val="00CA458B"/>
    <w:rsid w:val="00CA484D"/>
    <w:rsid w:val="00CA4FB6"/>
    <w:rsid w:val="00CA5450"/>
    <w:rsid w:val="00CA5BCA"/>
    <w:rsid w:val="00CA65A7"/>
    <w:rsid w:val="00CA67DB"/>
    <w:rsid w:val="00CA7650"/>
    <w:rsid w:val="00CA7722"/>
    <w:rsid w:val="00CA7CCF"/>
    <w:rsid w:val="00CB209B"/>
    <w:rsid w:val="00CB2843"/>
    <w:rsid w:val="00CB29AC"/>
    <w:rsid w:val="00CB3F07"/>
    <w:rsid w:val="00CB55C2"/>
    <w:rsid w:val="00CB577F"/>
    <w:rsid w:val="00CB5E24"/>
    <w:rsid w:val="00CB6B70"/>
    <w:rsid w:val="00CB7248"/>
    <w:rsid w:val="00CB7485"/>
    <w:rsid w:val="00CC11A3"/>
    <w:rsid w:val="00CC1F01"/>
    <w:rsid w:val="00CC2A7A"/>
    <w:rsid w:val="00CC2B0A"/>
    <w:rsid w:val="00CC3509"/>
    <w:rsid w:val="00CC4178"/>
    <w:rsid w:val="00CC4217"/>
    <w:rsid w:val="00CC69AE"/>
    <w:rsid w:val="00CC739E"/>
    <w:rsid w:val="00CD19F7"/>
    <w:rsid w:val="00CD2A06"/>
    <w:rsid w:val="00CD2A8E"/>
    <w:rsid w:val="00CD394F"/>
    <w:rsid w:val="00CD41F1"/>
    <w:rsid w:val="00CD4A0A"/>
    <w:rsid w:val="00CD5555"/>
    <w:rsid w:val="00CD556F"/>
    <w:rsid w:val="00CD58B7"/>
    <w:rsid w:val="00CD6B1C"/>
    <w:rsid w:val="00CD722E"/>
    <w:rsid w:val="00CD76EE"/>
    <w:rsid w:val="00CE1326"/>
    <w:rsid w:val="00CE197C"/>
    <w:rsid w:val="00CE2089"/>
    <w:rsid w:val="00CE3297"/>
    <w:rsid w:val="00CE3326"/>
    <w:rsid w:val="00CE3D8D"/>
    <w:rsid w:val="00CE6A9C"/>
    <w:rsid w:val="00CE70B9"/>
    <w:rsid w:val="00CE755A"/>
    <w:rsid w:val="00CE7934"/>
    <w:rsid w:val="00CF1B8A"/>
    <w:rsid w:val="00CF1BC8"/>
    <w:rsid w:val="00CF266C"/>
    <w:rsid w:val="00CF3141"/>
    <w:rsid w:val="00CF34B7"/>
    <w:rsid w:val="00CF4099"/>
    <w:rsid w:val="00CF49D0"/>
    <w:rsid w:val="00CF6F1A"/>
    <w:rsid w:val="00CF7C9E"/>
    <w:rsid w:val="00CF7F84"/>
    <w:rsid w:val="00D00796"/>
    <w:rsid w:val="00D01026"/>
    <w:rsid w:val="00D010B3"/>
    <w:rsid w:val="00D011D1"/>
    <w:rsid w:val="00D012C2"/>
    <w:rsid w:val="00D02248"/>
    <w:rsid w:val="00D02826"/>
    <w:rsid w:val="00D03AE3"/>
    <w:rsid w:val="00D04BE9"/>
    <w:rsid w:val="00D04F5A"/>
    <w:rsid w:val="00D06BA6"/>
    <w:rsid w:val="00D06E6A"/>
    <w:rsid w:val="00D10D36"/>
    <w:rsid w:val="00D11309"/>
    <w:rsid w:val="00D119F1"/>
    <w:rsid w:val="00D138ED"/>
    <w:rsid w:val="00D13CC2"/>
    <w:rsid w:val="00D14EC5"/>
    <w:rsid w:val="00D16AC8"/>
    <w:rsid w:val="00D217A4"/>
    <w:rsid w:val="00D22327"/>
    <w:rsid w:val="00D244D7"/>
    <w:rsid w:val="00D24F57"/>
    <w:rsid w:val="00D25EA0"/>
    <w:rsid w:val="00D26146"/>
    <w:rsid w:val="00D261A2"/>
    <w:rsid w:val="00D27A55"/>
    <w:rsid w:val="00D30959"/>
    <w:rsid w:val="00D3099D"/>
    <w:rsid w:val="00D30F4A"/>
    <w:rsid w:val="00D316C7"/>
    <w:rsid w:val="00D33846"/>
    <w:rsid w:val="00D33C61"/>
    <w:rsid w:val="00D340D2"/>
    <w:rsid w:val="00D349B5"/>
    <w:rsid w:val="00D353A5"/>
    <w:rsid w:val="00D36A4B"/>
    <w:rsid w:val="00D36C2A"/>
    <w:rsid w:val="00D410F9"/>
    <w:rsid w:val="00D41B07"/>
    <w:rsid w:val="00D43609"/>
    <w:rsid w:val="00D44FF9"/>
    <w:rsid w:val="00D467D5"/>
    <w:rsid w:val="00D46F4B"/>
    <w:rsid w:val="00D501B9"/>
    <w:rsid w:val="00D505E6"/>
    <w:rsid w:val="00D5165C"/>
    <w:rsid w:val="00D51E5E"/>
    <w:rsid w:val="00D5213F"/>
    <w:rsid w:val="00D5343E"/>
    <w:rsid w:val="00D53B7B"/>
    <w:rsid w:val="00D5687B"/>
    <w:rsid w:val="00D609A6"/>
    <w:rsid w:val="00D616D2"/>
    <w:rsid w:val="00D622A2"/>
    <w:rsid w:val="00D63247"/>
    <w:rsid w:val="00D63B5F"/>
    <w:rsid w:val="00D64DFD"/>
    <w:rsid w:val="00D65059"/>
    <w:rsid w:val="00D6545A"/>
    <w:rsid w:val="00D65651"/>
    <w:rsid w:val="00D65C9B"/>
    <w:rsid w:val="00D67AB6"/>
    <w:rsid w:val="00D67E76"/>
    <w:rsid w:val="00D70EF7"/>
    <w:rsid w:val="00D71339"/>
    <w:rsid w:val="00D71E97"/>
    <w:rsid w:val="00D72798"/>
    <w:rsid w:val="00D73824"/>
    <w:rsid w:val="00D75766"/>
    <w:rsid w:val="00D75AB4"/>
    <w:rsid w:val="00D75C9E"/>
    <w:rsid w:val="00D763AB"/>
    <w:rsid w:val="00D81499"/>
    <w:rsid w:val="00D815CD"/>
    <w:rsid w:val="00D8397C"/>
    <w:rsid w:val="00D84642"/>
    <w:rsid w:val="00D87EC9"/>
    <w:rsid w:val="00D901C1"/>
    <w:rsid w:val="00D9023A"/>
    <w:rsid w:val="00D9328D"/>
    <w:rsid w:val="00D93998"/>
    <w:rsid w:val="00D94EED"/>
    <w:rsid w:val="00D951E1"/>
    <w:rsid w:val="00D96026"/>
    <w:rsid w:val="00D97805"/>
    <w:rsid w:val="00DA1A33"/>
    <w:rsid w:val="00DA1ADF"/>
    <w:rsid w:val="00DA210F"/>
    <w:rsid w:val="00DA2233"/>
    <w:rsid w:val="00DA2277"/>
    <w:rsid w:val="00DA29D8"/>
    <w:rsid w:val="00DA30A5"/>
    <w:rsid w:val="00DA44D1"/>
    <w:rsid w:val="00DA54E1"/>
    <w:rsid w:val="00DA7178"/>
    <w:rsid w:val="00DA7C1C"/>
    <w:rsid w:val="00DB01CF"/>
    <w:rsid w:val="00DB071F"/>
    <w:rsid w:val="00DB0D34"/>
    <w:rsid w:val="00DB147A"/>
    <w:rsid w:val="00DB1B7A"/>
    <w:rsid w:val="00DB1D8F"/>
    <w:rsid w:val="00DB3316"/>
    <w:rsid w:val="00DB37FB"/>
    <w:rsid w:val="00DB4202"/>
    <w:rsid w:val="00DB4FE3"/>
    <w:rsid w:val="00DB5878"/>
    <w:rsid w:val="00DB65FE"/>
    <w:rsid w:val="00DB78BB"/>
    <w:rsid w:val="00DC0849"/>
    <w:rsid w:val="00DC1AC0"/>
    <w:rsid w:val="00DC2C5D"/>
    <w:rsid w:val="00DC2F55"/>
    <w:rsid w:val="00DC3B7B"/>
    <w:rsid w:val="00DC5BCC"/>
    <w:rsid w:val="00DC5D12"/>
    <w:rsid w:val="00DC6708"/>
    <w:rsid w:val="00DC7F8C"/>
    <w:rsid w:val="00DD32AB"/>
    <w:rsid w:val="00DD43AB"/>
    <w:rsid w:val="00DD536A"/>
    <w:rsid w:val="00DD75CE"/>
    <w:rsid w:val="00DD7B3E"/>
    <w:rsid w:val="00DE392E"/>
    <w:rsid w:val="00DE6AAB"/>
    <w:rsid w:val="00DF14EA"/>
    <w:rsid w:val="00DF20E4"/>
    <w:rsid w:val="00DF2ED5"/>
    <w:rsid w:val="00DF4946"/>
    <w:rsid w:val="00DF50E2"/>
    <w:rsid w:val="00DF5848"/>
    <w:rsid w:val="00DF68D3"/>
    <w:rsid w:val="00DF7C40"/>
    <w:rsid w:val="00DF7F9A"/>
    <w:rsid w:val="00E0029A"/>
    <w:rsid w:val="00E01436"/>
    <w:rsid w:val="00E0272F"/>
    <w:rsid w:val="00E02D1F"/>
    <w:rsid w:val="00E044A1"/>
    <w:rsid w:val="00E045BD"/>
    <w:rsid w:val="00E04C9B"/>
    <w:rsid w:val="00E05106"/>
    <w:rsid w:val="00E05430"/>
    <w:rsid w:val="00E05CAE"/>
    <w:rsid w:val="00E0657E"/>
    <w:rsid w:val="00E108A8"/>
    <w:rsid w:val="00E11688"/>
    <w:rsid w:val="00E130ED"/>
    <w:rsid w:val="00E13E32"/>
    <w:rsid w:val="00E16090"/>
    <w:rsid w:val="00E16FA5"/>
    <w:rsid w:val="00E17B77"/>
    <w:rsid w:val="00E20190"/>
    <w:rsid w:val="00E22D41"/>
    <w:rsid w:val="00E23337"/>
    <w:rsid w:val="00E240FE"/>
    <w:rsid w:val="00E2506B"/>
    <w:rsid w:val="00E259EA"/>
    <w:rsid w:val="00E30306"/>
    <w:rsid w:val="00E32061"/>
    <w:rsid w:val="00E32350"/>
    <w:rsid w:val="00E333C5"/>
    <w:rsid w:val="00E33AFA"/>
    <w:rsid w:val="00E33F53"/>
    <w:rsid w:val="00E34426"/>
    <w:rsid w:val="00E35795"/>
    <w:rsid w:val="00E36370"/>
    <w:rsid w:val="00E36A24"/>
    <w:rsid w:val="00E41430"/>
    <w:rsid w:val="00E4241C"/>
    <w:rsid w:val="00E42FF9"/>
    <w:rsid w:val="00E4584A"/>
    <w:rsid w:val="00E4627B"/>
    <w:rsid w:val="00E46AA5"/>
    <w:rsid w:val="00E4714C"/>
    <w:rsid w:val="00E475BA"/>
    <w:rsid w:val="00E5006E"/>
    <w:rsid w:val="00E500F5"/>
    <w:rsid w:val="00E51AEB"/>
    <w:rsid w:val="00E522A7"/>
    <w:rsid w:val="00E52E6F"/>
    <w:rsid w:val="00E53FB8"/>
    <w:rsid w:val="00E54452"/>
    <w:rsid w:val="00E55AFD"/>
    <w:rsid w:val="00E5650A"/>
    <w:rsid w:val="00E575FB"/>
    <w:rsid w:val="00E57BEA"/>
    <w:rsid w:val="00E61D2C"/>
    <w:rsid w:val="00E62583"/>
    <w:rsid w:val="00E62745"/>
    <w:rsid w:val="00E62D8A"/>
    <w:rsid w:val="00E63765"/>
    <w:rsid w:val="00E644DE"/>
    <w:rsid w:val="00E65ED8"/>
    <w:rsid w:val="00E65F46"/>
    <w:rsid w:val="00E664C1"/>
    <w:rsid w:val="00E664C5"/>
    <w:rsid w:val="00E671A2"/>
    <w:rsid w:val="00E673AE"/>
    <w:rsid w:val="00E71E3B"/>
    <w:rsid w:val="00E7297F"/>
    <w:rsid w:val="00E74146"/>
    <w:rsid w:val="00E75791"/>
    <w:rsid w:val="00E75B23"/>
    <w:rsid w:val="00E767FB"/>
    <w:rsid w:val="00E76851"/>
    <w:rsid w:val="00E76D26"/>
    <w:rsid w:val="00E7798C"/>
    <w:rsid w:val="00E81BB3"/>
    <w:rsid w:val="00E81DAD"/>
    <w:rsid w:val="00E8363B"/>
    <w:rsid w:val="00E841AD"/>
    <w:rsid w:val="00E84E19"/>
    <w:rsid w:val="00E84EE4"/>
    <w:rsid w:val="00E8513B"/>
    <w:rsid w:val="00E852B8"/>
    <w:rsid w:val="00E85DBC"/>
    <w:rsid w:val="00E8667C"/>
    <w:rsid w:val="00E86B59"/>
    <w:rsid w:val="00E8747B"/>
    <w:rsid w:val="00E8760C"/>
    <w:rsid w:val="00E90D9B"/>
    <w:rsid w:val="00E913EA"/>
    <w:rsid w:val="00E93D2F"/>
    <w:rsid w:val="00E94673"/>
    <w:rsid w:val="00E95110"/>
    <w:rsid w:val="00E95607"/>
    <w:rsid w:val="00E97567"/>
    <w:rsid w:val="00EA0A80"/>
    <w:rsid w:val="00EA2819"/>
    <w:rsid w:val="00EA3A97"/>
    <w:rsid w:val="00EA5BDF"/>
    <w:rsid w:val="00EA5CB5"/>
    <w:rsid w:val="00EA74B1"/>
    <w:rsid w:val="00EA75E7"/>
    <w:rsid w:val="00EA7C01"/>
    <w:rsid w:val="00EB11CD"/>
    <w:rsid w:val="00EB1390"/>
    <w:rsid w:val="00EB139C"/>
    <w:rsid w:val="00EB2A4D"/>
    <w:rsid w:val="00EB2C71"/>
    <w:rsid w:val="00EB4340"/>
    <w:rsid w:val="00EB556D"/>
    <w:rsid w:val="00EB5A7D"/>
    <w:rsid w:val="00EB6145"/>
    <w:rsid w:val="00EB6B30"/>
    <w:rsid w:val="00EB7901"/>
    <w:rsid w:val="00EC001A"/>
    <w:rsid w:val="00EC0AF6"/>
    <w:rsid w:val="00EC0F11"/>
    <w:rsid w:val="00EC1171"/>
    <w:rsid w:val="00EC2033"/>
    <w:rsid w:val="00EC288A"/>
    <w:rsid w:val="00EC32BB"/>
    <w:rsid w:val="00ED0AB4"/>
    <w:rsid w:val="00ED0DEE"/>
    <w:rsid w:val="00ED0E89"/>
    <w:rsid w:val="00ED1384"/>
    <w:rsid w:val="00ED48F8"/>
    <w:rsid w:val="00ED55C0"/>
    <w:rsid w:val="00ED600F"/>
    <w:rsid w:val="00ED682B"/>
    <w:rsid w:val="00ED7A81"/>
    <w:rsid w:val="00EE3087"/>
    <w:rsid w:val="00EE347A"/>
    <w:rsid w:val="00EE363D"/>
    <w:rsid w:val="00EE41D5"/>
    <w:rsid w:val="00EE5AAC"/>
    <w:rsid w:val="00EE63BD"/>
    <w:rsid w:val="00EE70D6"/>
    <w:rsid w:val="00EE739F"/>
    <w:rsid w:val="00EF1839"/>
    <w:rsid w:val="00EF28CA"/>
    <w:rsid w:val="00EF3520"/>
    <w:rsid w:val="00EF3714"/>
    <w:rsid w:val="00EF3840"/>
    <w:rsid w:val="00EF4008"/>
    <w:rsid w:val="00EF42ED"/>
    <w:rsid w:val="00EF46A1"/>
    <w:rsid w:val="00EF4745"/>
    <w:rsid w:val="00EF496C"/>
    <w:rsid w:val="00EF5E11"/>
    <w:rsid w:val="00EF704F"/>
    <w:rsid w:val="00EF72B5"/>
    <w:rsid w:val="00F0064F"/>
    <w:rsid w:val="00F00AD3"/>
    <w:rsid w:val="00F01CED"/>
    <w:rsid w:val="00F01D0F"/>
    <w:rsid w:val="00F037A4"/>
    <w:rsid w:val="00F045BB"/>
    <w:rsid w:val="00F05C7A"/>
    <w:rsid w:val="00F06D10"/>
    <w:rsid w:val="00F10179"/>
    <w:rsid w:val="00F10B18"/>
    <w:rsid w:val="00F11D84"/>
    <w:rsid w:val="00F120A6"/>
    <w:rsid w:val="00F120F5"/>
    <w:rsid w:val="00F13611"/>
    <w:rsid w:val="00F13855"/>
    <w:rsid w:val="00F14660"/>
    <w:rsid w:val="00F14DE4"/>
    <w:rsid w:val="00F14E66"/>
    <w:rsid w:val="00F158B9"/>
    <w:rsid w:val="00F15FFD"/>
    <w:rsid w:val="00F2058D"/>
    <w:rsid w:val="00F20F4D"/>
    <w:rsid w:val="00F21494"/>
    <w:rsid w:val="00F22792"/>
    <w:rsid w:val="00F23108"/>
    <w:rsid w:val="00F236CD"/>
    <w:rsid w:val="00F23B27"/>
    <w:rsid w:val="00F25B03"/>
    <w:rsid w:val="00F26FCB"/>
    <w:rsid w:val="00F274AF"/>
    <w:rsid w:val="00F27C8F"/>
    <w:rsid w:val="00F27CAF"/>
    <w:rsid w:val="00F30925"/>
    <w:rsid w:val="00F31B7A"/>
    <w:rsid w:val="00F31B85"/>
    <w:rsid w:val="00F3200D"/>
    <w:rsid w:val="00F3249F"/>
    <w:rsid w:val="00F32749"/>
    <w:rsid w:val="00F32C55"/>
    <w:rsid w:val="00F354AD"/>
    <w:rsid w:val="00F355CD"/>
    <w:rsid w:val="00F35670"/>
    <w:rsid w:val="00F35E1A"/>
    <w:rsid w:val="00F363EC"/>
    <w:rsid w:val="00F367EB"/>
    <w:rsid w:val="00F37172"/>
    <w:rsid w:val="00F413A0"/>
    <w:rsid w:val="00F42313"/>
    <w:rsid w:val="00F4477E"/>
    <w:rsid w:val="00F44903"/>
    <w:rsid w:val="00F461C5"/>
    <w:rsid w:val="00F465A6"/>
    <w:rsid w:val="00F46F5C"/>
    <w:rsid w:val="00F479CD"/>
    <w:rsid w:val="00F55B3A"/>
    <w:rsid w:val="00F6053D"/>
    <w:rsid w:val="00F606EF"/>
    <w:rsid w:val="00F6162B"/>
    <w:rsid w:val="00F61FA6"/>
    <w:rsid w:val="00F62F42"/>
    <w:rsid w:val="00F6328B"/>
    <w:rsid w:val="00F65E7B"/>
    <w:rsid w:val="00F67D8F"/>
    <w:rsid w:val="00F67ED7"/>
    <w:rsid w:val="00F70270"/>
    <w:rsid w:val="00F70787"/>
    <w:rsid w:val="00F70C29"/>
    <w:rsid w:val="00F71DC1"/>
    <w:rsid w:val="00F72700"/>
    <w:rsid w:val="00F72A70"/>
    <w:rsid w:val="00F73145"/>
    <w:rsid w:val="00F73471"/>
    <w:rsid w:val="00F7354E"/>
    <w:rsid w:val="00F73A86"/>
    <w:rsid w:val="00F74BCF"/>
    <w:rsid w:val="00F75D7E"/>
    <w:rsid w:val="00F76E61"/>
    <w:rsid w:val="00F7759F"/>
    <w:rsid w:val="00F8009F"/>
    <w:rsid w:val="00F802BE"/>
    <w:rsid w:val="00F80BBF"/>
    <w:rsid w:val="00F80E93"/>
    <w:rsid w:val="00F81E56"/>
    <w:rsid w:val="00F8243D"/>
    <w:rsid w:val="00F8447F"/>
    <w:rsid w:val="00F86024"/>
    <w:rsid w:val="00F8611A"/>
    <w:rsid w:val="00F87B2C"/>
    <w:rsid w:val="00F909A5"/>
    <w:rsid w:val="00F91151"/>
    <w:rsid w:val="00F940B0"/>
    <w:rsid w:val="00F9411A"/>
    <w:rsid w:val="00F9538F"/>
    <w:rsid w:val="00F961BB"/>
    <w:rsid w:val="00FA025A"/>
    <w:rsid w:val="00FA1CA9"/>
    <w:rsid w:val="00FA31C7"/>
    <w:rsid w:val="00FA36EF"/>
    <w:rsid w:val="00FA5128"/>
    <w:rsid w:val="00FA7215"/>
    <w:rsid w:val="00FB067A"/>
    <w:rsid w:val="00FB0943"/>
    <w:rsid w:val="00FB1161"/>
    <w:rsid w:val="00FB11C8"/>
    <w:rsid w:val="00FB1A84"/>
    <w:rsid w:val="00FB2776"/>
    <w:rsid w:val="00FB42D4"/>
    <w:rsid w:val="00FB526D"/>
    <w:rsid w:val="00FB5906"/>
    <w:rsid w:val="00FB59DE"/>
    <w:rsid w:val="00FB5B02"/>
    <w:rsid w:val="00FB6221"/>
    <w:rsid w:val="00FB701C"/>
    <w:rsid w:val="00FB762F"/>
    <w:rsid w:val="00FC1CC0"/>
    <w:rsid w:val="00FC2330"/>
    <w:rsid w:val="00FC2A3D"/>
    <w:rsid w:val="00FC2AED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D79BD"/>
    <w:rsid w:val="00FE016B"/>
    <w:rsid w:val="00FE0E1C"/>
    <w:rsid w:val="00FE1D52"/>
    <w:rsid w:val="00FE1D70"/>
    <w:rsid w:val="00FE1E2D"/>
    <w:rsid w:val="00FE2BD4"/>
    <w:rsid w:val="00FE4659"/>
    <w:rsid w:val="00FE49AB"/>
    <w:rsid w:val="00FE4F24"/>
    <w:rsid w:val="00FE5229"/>
    <w:rsid w:val="00FE5418"/>
    <w:rsid w:val="00FE5C39"/>
    <w:rsid w:val="00FF0615"/>
    <w:rsid w:val="00FF08C3"/>
    <w:rsid w:val="00FF11A5"/>
    <w:rsid w:val="00FF2706"/>
    <w:rsid w:val="00FF4509"/>
    <w:rsid w:val="00FF4F84"/>
    <w:rsid w:val="00FF5840"/>
    <w:rsid w:val="00FF66B2"/>
    <w:rsid w:val="00FF6B6E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3388"/>
  <w15:docId w15:val="{113D1279-C6B8-4E06-8464-B1436BC2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uiPriority w:val="40"/>
    <w:rsid w:val="00CD39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3469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AB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BCA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1B66B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66B7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1B66B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1B66B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1B66B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1B66B7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header" Target="header2.xml"/><Relationship Id="rId26" Type="http://schemas.openxmlformats.org/officeDocument/2006/relationships/image" Target="media/image9.png"/><Relationship Id="rId39" Type="http://schemas.openxmlformats.org/officeDocument/2006/relationships/theme" Target="theme/theme1.xml"/><Relationship Id="rId21" Type="http://schemas.openxmlformats.org/officeDocument/2006/relationships/image" Target="media/image4.png"/><Relationship Id="rId34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footer" Target="footer1.xml"/><Relationship Id="rId25" Type="http://schemas.openxmlformats.org/officeDocument/2006/relationships/image" Target="media/image8.png"/><Relationship Id="rId33" Type="http://schemas.openxmlformats.org/officeDocument/2006/relationships/hyperlink" Target="https://stat.gov.pl/obszary-tematyczne/warunki-zycia/dochody-wydatki-i-warunki-zycia-ludnosci/budzety-gospodarstw-domowych-w-2021-roku,9,17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7.png"/><Relationship Id="rId37" Type="http://schemas.openxmlformats.org/officeDocument/2006/relationships/footer" Target="footer3.xml"/><Relationship Id="rId40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chart" Target="charts/chart6.xml"/><Relationship Id="rId23" Type="http://schemas.openxmlformats.org/officeDocument/2006/relationships/image" Target="media/image6.png"/><Relationship Id="rId28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36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5.xml"/><Relationship Id="rId22" Type="http://schemas.openxmlformats.org/officeDocument/2006/relationships/image" Target="media/image5.png"/><Relationship Id="rId27" Type="http://schemas.openxmlformats.org/officeDocument/2006/relationships/hyperlink" Target="https://stat.gov.pl/obszary-tematyczne/warunki-zycia/dochody-wydatki-i-warunki-zycia-ludnosci/budzety-gospodarstw-domowych-w-2021-roku,9,17.html" TargetMode="External"/><Relationship Id="rId35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C:\Users\jacykowd\Desktop\Notatka%20dot.%20pomocy%20Ukrainie\BGD%20Notatka_Pomoc%20Ukrainie_wykresy_PL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acykowd\Desktop\Notatka%20dot.%20pomocy%20Ukrainie\BGD%20Notatka_Pomoc%20Ukrainie_wykresy_PL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C:\Users\jacykowd\Desktop\Notatka%20dot.%20pomocy%20Ukrainie\BGD%20Notatka_Publikacja%20za%202021%20wykresy.xlsx" TargetMode="External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C:\Users\jacykowd\Desktop\Notatka%20dot.%20pomocy%20Ukrainie\BGD%20Notatka_Publikacja%20za%202021%20wykresy.xlsx" TargetMode="External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C:\Users\jacykowd\Desktop\Notatka%20dot.%20pomocy%20Ukrainie\BGD%20Notatka_Pomoc%20Ukrainie_wykresy.xlsx" TargetMode="External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17305850900285"/>
          <c:y val="0.20218257451952296"/>
          <c:w val="0.73733739771929774"/>
          <c:h val="0.68886697910617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Arkusz2!$B$4</c:f>
              <c:strCache>
                <c:ptCount val="1"/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Pt>
            <c:idx val="1"/>
            <c:invertIfNegative val="0"/>
            <c:bubble3D val="0"/>
            <c:spPr>
              <a:solidFill>
                <a:srgbClr val="6677AD"/>
              </a:solidFill>
              <a:ln w="38100"/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ACC-4021-BF25-E3DEB94E28C4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Text" lastClr="000000">
                  <a:lumMod val="50000"/>
                  <a:lumOff val="50000"/>
                </a:sysClr>
              </a:solidFill>
              <a:ln w="38100"/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ACC-4021-BF25-E3DEB94E28C4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Arkusz2!$C$3:$E$3</c:f>
              <c:strCache>
                <c:ptCount val="3"/>
                <c:pt idx="0">
                  <c:v>I kwartał 2022 r.</c:v>
                </c:pt>
                <c:pt idx="1">
                  <c:v>II kwartał 2022 r.</c:v>
                </c:pt>
                <c:pt idx="2">
                  <c:v>I półrocze 2022 r.</c:v>
                </c:pt>
              </c:strCache>
            </c:strRef>
          </c:cat>
          <c:val>
            <c:numRef>
              <c:f>Arkusz2!$C$4:$E$4</c:f>
              <c:numCache>
                <c:formatCode>0.0%</c:formatCode>
                <c:ptCount val="3"/>
                <c:pt idx="0">
                  <c:v>0.69906249088176664</c:v>
                </c:pt>
                <c:pt idx="1">
                  <c:v>0.5328125292428233</c:v>
                </c:pt>
                <c:pt idx="2">
                  <c:v>0.70241223156379662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EE-4788-B947-1009EB8BB33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1623543536"/>
        <c:axId val="-1623546256"/>
      </c:barChart>
      <c:catAx>
        <c:axId val="-162354353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20" baseline="0"/>
            </a:pPr>
            <a:endParaRPr lang="pl-PL"/>
          </a:p>
        </c:txPr>
        <c:crossAx val="-1623546256"/>
        <c:crosses val="autoZero"/>
        <c:auto val="1"/>
        <c:lblAlgn val="ctr"/>
        <c:lblOffset val="100"/>
        <c:noMultiLvlLbl val="0"/>
      </c:catAx>
      <c:valAx>
        <c:axId val="-1623546256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1623543536"/>
        <c:crosses val="max"/>
        <c:crossBetween val="between"/>
        <c:majorUnit val="0.2"/>
        <c:minorUnit val="0.2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944444444444447"/>
          <c:y val="0.1481533395847183"/>
          <c:w val="0.45231201686577654"/>
          <c:h val="0.7926416260359135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'1. rodzaj pomocy'!$C$2</c:f>
              <c:strCache>
                <c:ptCount val="1"/>
                <c:pt idx="0">
                  <c:v>I kwartał 2022 r.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'1. rodzaj pomocy'!$B$4:$B$11</c:f>
              <c:strCache>
                <c:ptCount val="8"/>
                <c:pt idx="0">
                  <c:v>Pomoc pieniężna (bezpośrednia lub poprzez organizację)</c:v>
                </c:pt>
                <c:pt idx="1">
                  <c:v>Przekazanie darów rzeczowych</c:v>
                </c:pt>
                <c:pt idx="2">
                  <c:v>Pomoc w okolicy przejść granicznych, w punktach recepcyjnych, obiektach noclegowych, w centrach pomocy lub w punktach zbiórek darów rzeczowych</c:v>
                </c:pt>
                <c:pt idx="3">
                  <c:v>Transport (przewóz uchodźców, przewóz pomocy rzeczowej, bezpłatne użyczenie samochodu)</c:v>
                </c:pt>
                <c:pt idx="4">
                  <c:v>Oddanie krwi dla potrzebujących na terenie Ukrainy </c:v>
                </c:pt>
                <c:pt idx="5">
                  <c:v>Przyjęcie uchodźców z Ukrainy do domu/mieszkania, udostępnienie im posiadanego lokalu mieszkalnego</c:v>
                </c:pt>
                <c:pt idx="6">
                  <c:v>Pomoc udzielana uchodźcom pozostającym na terenie Polski (w znalezieniu pracy, załatwieniu spraw codziennych, opiece nad bliskimi itp.)</c:v>
                </c:pt>
                <c:pt idx="7">
                  <c:v>Inna niewymieniona powyżej </c:v>
                </c:pt>
              </c:strCache>
            </c:strRef>
          </c:cat>
          <c:val>
            <c:numRef>
              <c:f>'1. rodzaj pomocy'!$C$4:$C$11</c:f>
              <c:numCache>
                <c:formatCode>0.0%</c:formatCode>
                <c:ptCount val="8"/>
                <c:pt idx="0">
                  <c:v>0.63382974937897052</c:v>
                </c:pt>
                <c:pt idx="1">
                  <c:v>0.7958378164383515</c:v>
                </c:pt>
                <c:pt idx="2">
                  <c:v>3.2665919857260188E-2</c:v>
                </c:pt>
                <c:pt idx="3">
                  <c:v>3.206207090782455E-2</c:v>
                </c:pt>
                <c:pt idx="4">
                  <c:v>1.3939435078174672E-2</c:v>
                </c:pt>
                <c:pt idx="5">
                  <c:v>2.9781695271406335E-2</c:v>
                </c:pt>
                <c:pt idx="6">
                  <c:v>6.3934207131256887E-2</c:v>
                </c:pt>
                <c:pt idx="7">
                  <c:v>4.3070482843058722E-3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F1-4FDC-BD04-89F0FD7DB77D}"/>
            </c:ext>
          </c:extLst>
        </c:ser>
        <c:ser>
          <c:idx val="1"/>
          <c:order val="1"/>
          <c:tx>
            <c:strRef>
              <c:f>'1. rodzaj pomocy'!$D$2</c:f>
              <c:strCache>
                <c:ptCount val="1"/>
                <c:pt idx="0">
                  <c:v>II kwartał 2022 r.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'1. rodzaj pomocy'!$B$4:$B$11</c:f>
              <c:strCache>
                <c:ptCount val="8"/>
                <c:pt idx="0">
                  <c:v>Pomoc pieniężna (bezpośrednia lub poprzez organizację)</c:v>
                </c:pt>
                <c:pt idx="1">
                  <c:v>Przekazanie darów rzeczowych</c:v>
                </c:pt>
                <c:pt idx="2">
                  <c:v>Pomoc w okolicy przejść granicznych, w punktach recepcyjnych, obiektach noclegowych, w centrach pomocy lub w punktach zbiórek darów rzeczowych</c:v>
                </c:pt>
                <c:pt idx="3">
                  <c:v>Transport (przewóz uchodźców, przewóz pomocy rzeczowej, bezpłatne użyczenie samochodu)</c:v>
                </c:pt>
                <c:pt idx="4">
                  <c:v>Oddanie krwi dla potrzebujących na terenie Ukrainy </c:v>
                </c:pt>
                <c:pt idx="5">
                  <c:v>Przyjęcie uchodźców z Ukrainy do domu/mieszkania, udostępnienie im posiadanego lokalu mieszkalnego</c:v>
                </c:pt>
                <c:pt idx="6">
                  <c:v>Pomoc udzielana uchodźcom pozostającym na terenie Polski (w znalezieniu pracy, załatwieniu spraw codziennych, opiece nad bliskimi itp.)</c:v>
                </c:pt>
                <c:pt idx="7">
                  <c:v>Inna niewymieniona powyżej </c:v>
                </c:pt>
              </c:strCache>
            </c:strRef>
          </c:cat>
          <c:val>
            <c:numRef>
              <c:f>'1. rodzaj pomocy'!$D$4:$D$11</c:f>
              <c:numCache>
                <c:formatCode>0.0%</c:formatCode>
                <c:ptCount val="8"/>
                <c:pt idx="0">
                  <c:v>0.66658323163248023</c:v>
                </c:pt>
                <c:pt idx="1">
                  <c:v>0.80867231120806782</c:v>
                </c:pt>
                <c:pt idx="2">
                  <c:v>2.9139939221495815E-2</c:v>
                </c:pt>
                <c:pt idx="3">
                  <c:v>2.2694928555870932E-2</c:v>
                </c:pt>
                <c:pt idx="4">
                  <c:v>1.398583217803469E-2</c:v>
                </c:pt>
                <c:pt idx="5">
                  <c:v>3.0547179400304925E-2</c:v>
                </c:pt>
                <c:pt idx="6">
                  <c:v>5.454009894657507E-2</c:v>
                </c:pt>
                <c:pt idx="7">
                  <c:v>6.5592382980635931E-3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C35-4AC5-96D7-8399DF05CF5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0"/>
        <c:axId val="-1623545168"/>
        <c:axId val="-1623544624"/>
      </c:barChart>
      <c:catAx>
        <c:axId val="-162354516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0"/>
          <a:lstStyle/>
          <a:p>
            <a:pPr>
              <a:defRPr sz="850" b="0" i="0" u="none" strike="noStrike" kern="1200" spc="-1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623544624"/>
        <c:crosses val="autoZero"/>
        <c:auto val="1"/>
        <c:lblAlgn val="ctr"/>
        <c:lblOffset val="100"/>
        <c:noMultiLvlLbl val="0"/>
      </c:catAx>
      <c:valAx>
        <c:axId val="-1623544624"/>
        <c:scaling>
          <c:orientation val="minMax"/>
        </c:scaling>
        <c:delete val="0"/>
        <c:axPos val="b"/>
        <c:majorGridlines>
          <c:spPr>
            <a:ln w="6350" cap="flat" cmpd="sng" algn="ctr">
              <a:solidFill>
                <a:srgbClr val="7F7F7F"/>
              </a:solidFill>
              <a:round/>
            </a:ln>
            <a:effectLst/>
          </c:spPr>
        </c:majorGridlines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623545168"/>
        <c:crosses val="max"/>
        <c:crossBetween val="between"/>
        <c:majorUnit val="0.2"/>
        <c:minorUnit val="0.2"/>
      </c:valAx>
      <c:spPr>
        <a:noFill/>
        <a:ln>
          <a:noFill/>
        </a:ln>
        <a:effectLst/>
      </c:spPr>
    </c:plotArea>
    <c:legend>
      <c:legendPos val="t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5032426264678983"/>
          <c:y val="9.22829187079518E-2"/>
          <c:w val="0.41992230811275083"/>
          <c:h val="4.76980339056081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497222222222221E-2"/>
          <c:y val="0.24138857266682542"/>
          <c:w val="0.91585127391829535"/>
          <c:h val="0.561447277771804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'2. odsetek grupy społ-ek'!$B$4</c:f>
              <c:strCache>
                <c:ptCount val="1"/>
                <c:pt idx="0">
                  <c:v>I kwartał 2022 r.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'2. odsetek grupy społ-ek'!$C$3:$H$3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'2. odsetek grupy społ-ek'!$C$4:$H$4</c:f>
              <c:numCache>
                <c:formatCode>0.0%</c:formatCode>
                <c:ptCount val="6"/>
                <c:pt idx="0">
                  <c:v>0.69906249088176664</c:v>
                </c:pt>
                <c:pt idx="1">
                  <c:v>0.74878435213823313</c:v>
                </c:pt>
                <c:pt idx="2">
                  <c:v>0.6900195716113231</c:v>
                </c:pt>
                <c:pt idx="3">
                  <c:v>0.81239312738919656</c:v>
                </c:pt>
                <c:pt idx="4">
                  <c:v>0.6325390789548303</c:v>
                </c:pt>
                <c:pt idx="5">
                  <c:v>0.48965666409562636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EE-4788-B947-1009EB8BB33A}"/>
            </c:ext>
          </c:extLst>
        </c:ser>
        <c:ser>
          <c:idx val="1"/>
          <c:order val="1"/>
          <c:tx>
            <c:strRef>
              <c:f>'2. odsetek grupy społ-ek'!$B$5</c:f>
              <c:strCache>
                <c:ptCount val="1"/>
                <c:pt idx="0">
                  <c:v>II kwartał 2022 r.</c:v>
                </c:pt>
              </c:strCache>
            </c:strRef>
          </c:tx>
          <c:spPr>
            <a:solidFill>
              <a:srgbClr val="6677AD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'2. odsetek grupy społ-ek'!$C$3:$H$3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'2. odsetek grupy społ-ek'!$C$5:$H$5</c:f>
              <c:numCache>
                <c:formatCode>0.0%</c:formatCode>
                <c:ptCount val="6"/>
                <c:pt idx="0">
                  <c:v>0.5328125292428233</c:v>
                </c:pt>
                <c:pt idx="1">
                  <c:v>0.57415974714105156</c:v>
                </c:pt>
                <c:pt idx="2">
                  <c:v>0.48234267463895142</c:v>
                </c:pt>
                <c:pt idx="3">
                  <c:v>0.63643126968665598</c:v>
                </c:pt>
                <c:pt idx="4">
                  <c:v>0.46616739650787464</c:v>
                </c:pt>
                <c:pt idx="5">
                  <c:v>0.34663189446692927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EE-4788-B947-1009EB8BB3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2"/>
        <c:axId val="-1623549520"/>
        <c:axId val="-1623546800"/>
      </c:barChart>
      <c:catAx>
        <c:axId val="-1623549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 spc="-20" baseline="0"/>
            </a:pPr>
            <a:endParaRPr lang="pl-PL"/>
          </a:p>
        </c:txPr>
        <c:crossAx val="-1623546800"/>
        <c:crosses val="autoZero"/>
        <c:auto val="1"/>
        <c:lblAlgn val="ctr"/>
        <c:lblOffset val="100"/>
        <c:noMultiLvlLbl val="0"/>
      </c:catAx>
      <c:valAx>
        <c:axId val="-1623546800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1623549520"/>
        <c:crosses val="autoZero"/>
        <c:crossBetween val="between"/>
        <c:majorUnit val="0.2"/>
        <c:minorUnit val="0.2"/>
      </c:valAx>
    </c:plotArea>
    <c:legend>
      <c:legendPos val="r"/>
      <c:layout>
        <c:manualLayout>
          <c:xMode val="edge"/>
          <c:yMode val="edge"/>
          <c:x val="7.8245481494062033E-2"/>
          <c:y val="0.15791312993953749"/>
          <c:w val="0.91426864715064937"/>
          <c:h val="7.8297931454966066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497222222222221E-2"/>
          <c:y val="0.2481980061240201"/>
          <c:w val="0.91585127391829535"/>
          <c:h val="0.66097548269588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'4. odsetek kwintyle'!$B$4</c:f>
              <c:strCache>
                <c:ptCount val="1"/>
                <c:pt idx="0">
                  <c:v>I kwartał 2022 r.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'4. odsetek kwintyle'!$C$3:$H$3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'4. odsetek kwintyle'!$C$4:$H$4</c:f>
              <c:numCache>
                <c:formatCode>0.0%</c:formatCode>
                <c:ptCount val="6"/>
                <c:pt idx="0">
                  <c:v>0.69906249088176664</c:v>
                </c:pt>
                <c:pt idx="1">
                  <c:v>0.63844077949210731</c:v>
                </c:pt>
                <c:pt idx="2">
                  <c:v>0.64541464629846435</c:v>
                </c:pt>
                <c:pt idx="3">
                  <c:v>0.67806966268701874</c:v>
                </c:pt>
                <c:pt idx="4">
                  <c:v>0.71405553847757341</c:v>
                </c:pt>
                <c:pt idx="5">
                  <c:v>0.77511396369941554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EE-4788-B947-1009EB8BB33A}"/>
            </c:ext>
          </c:extLst>
        </c:ser>
        <c:ser>
          <c:idx val="1"/>
          <c:order val="1"/>
          <c:tx>
            <c:strRef>
              <c:f>'4. odsetek kwintyle'!$B$5</c:f>
              <c:strCache>
                <c:ptCount val="1"/>
                <c:pt idx="0">
                  <c:v>II kwartał 2022 r.</c:v>
                </c:pt>
              </c:strCache>
            </c:strRef>
          </c:tx>
          <c:spPr>
            <a:solidFill>
              <a:srgbClr val="6677AD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'4. odsetek kwintyle'!$C$3:$H$3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'4. odsetek kwintyle'!$C$5:$H$5</c:f>
              <c:numCache>
                <c:formatCode>0.0%</c:formatCode>
                <c:ptCount val="6"/>
                <c:pt idx="0">
                  <c:v>0.5328125292428233</c:v>
                </c:pt>
                <c:pt idx="1">
                  <c:v>0.4823248041979567</c:v>
                </c:pt>
                <c:pt idx="2">
                  <c:v>0.47481956553966531</c:v>
                </c:pt>
                <c:pt idx="3">
                  <c:v>0.51334057630127894</c:v>
                </c:pt>
                <c:pt idx="4">
                  <c:v>0.5391239939969249</c:v>
                </c:pt>
                <c:pt idx="5">
                  <c:v>0.60863135380125688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EE-4788-B947-1009EB8BB3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2"/>
        <c:axId val="-1623542992"/>
        <c:axId val="-1623550064"/>
      </c:barChart>
      <c:catAx>
        <c:axId val="-1623542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 spc="-20" baseline="0"/>
            </a:pPr>
            <a:endParaRPr lang="pl-PL"/>
          </a:p>
        </c:txPr>
        <c:crossAx val="-1623550064"/>
        <c:crosses val="autoZero"/>
        <c:auto val="1"/>
        <c:lblAlgn val="ctr"/>
        <c:lblOffset val="100"/>
        <c:noMultiLvlLbl val="0"/>
      </c:catAx>
      <c:valAx>
        <c:axId val="-1623550064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1623542992"/>
        <c:crosses val="autoZero"/>
        <c:crossBetween val="between"/>
        <c:majorUnit val="0.2"/>
        <c:minorUnit val="0.2"/>
      </c:valAx>
    </c:plotArea>
    <c:legend>
      <c:legendPos val="r"/>
      <c:layout>
        <c:manualLayout>
          <c:xMode val="edge"/>
          <c:yMode val="edge"/>
          <c:x val="7.5766245098871754E-2"/>
          <c:y val="0.1661407937833754"/>
          <c:w val="0.91426864715064937"/>
          <c:h val="8.1894008531952389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497222222222221E-2"/>
          <c:y val="0.25629539785787647"/>
          <c:w val="0.91585127391829535"/>
          <c:h val="0.556478309776495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'4. odsetek KLM'!$B$4</c:f>
              <c:strCache>
                <c:ptCount val="1"/>
                <c:pt idx="0">
                  <c:v>I kwartał 2022 r.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'4. odsetek KLM'!$C$3:$K$3</c:f>
              <c:strCache>
                <c:ptCount val="7"/>
                <c:pt idx="0">
                  <c:v>Polska</c:v>
                </c:pt>
                <c:pt idx="1">
                  <c:v>Miasta
ogółem</c:v>
                </c:pt>
                <c:pt idx="2">
                  <c:v>Miasta
500 tys. 
i większe</c:v>
                </c:pt>
                <c:pt idx="3">
                  <c:v>Miasta
100–499 tys.</c:v>
                </c:pt>
                <c:pt idx="4">
                  <c:v>Miasta 
20–99 tys.</c:v>
                </c:pt>
                <c:pt idx="5">
                  <c:v>Miasta
poniżej 20 tys.</c:v>
                </c:pt>
                <c:pt idx="6">
                  <c:v>Wieś</c:v>
                </c:pt>
              </c:strCache>
              <c:extLst xmlns:c16r2="http://schemas.microsoft.com/office/drawing/2015/06/chart"/>
            </c:strRef>
          </c:cat>
          <c:val>
            <c:numRef>
              <c:f>'4. odsetek KLM'!$C$4:$K$4</c:f>
              <c:numCache>
                <c:formatCode>0.0%</c:formatCode>
                <c:ptCount val="7"/>
                <c:pt idx="0">
                  <c:v>0.69906249088176664</c:v>
                </c:pt>
                <c:pt idx="1">
                  <c:v>0.70525139977462814</c:v>
                </c:pt>
                <c:pt idx="2">
                  <c:v>0.75330146216568483</c:v>
                </c:pt>
                <c:pt idx="3">
                  <c:v>0.70952503803428812</c:v>
                </c:pt>
                <c:pt idx="4">
                  <c:v>0.6918940941230709</c:v>
                </c:pt>
                <c:pt idx="5">
                  <c:v>0.66260762541518414</c:v>
                </c:pt>
                <c:pt idx="6">
                  <c:v>0.68626227061376066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EE-4788-B947-1009EB8BB33A}"/>
            </c:ext>
          </c:extLst>
        </c:ser>
        <c:ser>
          <c:idx val="1"/>
          <c:order val="1"/>
          <c:tx>
            <c:strRef>
              <c:f>'4. odsetek KLM'!$B$5</c:f>
              <c:strCache>
                <c:ptCount val="1"/>
                <c:pt idx="0">
                  <c:v>II kwartał 2022 r.</c:v>
                </c:pt>
              </c:strCache>
            </c:strRef>
          </c:tx>
          <c:spPr>
            <a:solidFill>
              <a:srgbClr val="6677AD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77091855708441E-3"/>
                  <c:y val="-9.10962561368883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582-4FDA-B6DF-40E717EAF53B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437709185570844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582-4FDA-B6DF-40E717EAF53B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437709185570799E-3"/>
                  <c:y val="-4.554812806844419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582-4FDA-B6DF-40E717EAF53B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4377091855708441E-3"/>
                  <c:y val="4.554812806844419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582-4FDA-B6DF-40E717EAF53B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7.4377091855707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E582-4FDA-B6DF-40E717EAF53B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7.437709185570753E-3"/>
                  <c:y val="-9.10962561368883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582-4FDA-B6DF-40E717EAF53B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7.4377091855706619E-3"/>
                  <c:y val="-9.10962561368883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E582-4FDA-B6DF-40E717EAF53B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'4. odsetek KLM'!$C$3:$K$3</c:f>
              <c:strCache>
                <c:ptCount val="7"/>
                <c:pt idx="0">
                  <c:v>Polska</c:v>
                </c:pt>
                <c:pt idx="1">
                  <c:v>Miasta
ogółem</c:v>
                </c:pt>
                <c:pt idx="2">
                  <c:v>Miasta
500 tys. 
i większe</c:v>
                </c:pt>
                <c:pt idx="3">
                  <c:v>Miasta
100–499 tys.</c:v>
                </c:pt>
                <c:pt idx="4">
                  <c:v>Miasta 
20–99 tys.</c:v>
                </c:pt>
                <c:pt idx="5">
                  <c:v>Miasta
poniżej 20 tys.</c:v>
                </c:pt>
                <c:pt idx="6">
                  <c:v>Wieś</c:v>
                </c:pt>
              </c:strCache>
              <c:extLst xmlns:c16r2="http://schemas.microsoft.com/office/drawing/2015/06/chart"/>
            </c:strRef>
          </c:cat>
          <c:val>
            <c:numRef>
              <c:f>'4. odsetek KLM'!$C$5:$K$5</c:f>
              <c:numCache>
                <c:formatCode>0.0%</c:formatCode>
                <c:ptCount val="7"/>
                <c:pt idx="0">
                  <c:v>0.5328125292428233</c:v>
                </c:pt>
                <c:pt idx="1">
                  <c:v>0.56064485346400783</c:v>
                </c:pt>
                <c:pt idx="2">
                  <c:v>0.61881051214423788</c:v>
                </c:pt>
                <c:pt idx="3">
                  <c:v>0.58680326765433144</c:v>
                </c:pt>
                <c:pt idx="4">
                  <c:v>0.52845994101422844</c:v>
                </c:pt>
                <c:pt idx="5">
                  <c:v>0.503258955318724</c:v>
                </c:pt>
                <c:pt idx="6">
                  <c:v>0.4752482947574318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EE-4788-B947-1009EB8BB3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2"/>
        <c:axId val="-1623548976"/>
        <c:axId val="-1623545712"/>
      </c:barChart>
      <c:catAx>
        <c:axId val="-1623548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 spc="-20" baseline="0"/>
            </a:pPr>
            <a:endParaRPr lang="pl-PL"/>
          </a:p>
        </c:txPr>
        <c:crossAx val="-1623545712"/>
        <c:crosses val="autoZero"/>
        <c:auto val="1"/>
        <c:lblAlgn val="ctr"/>
        <c:lblOffset val="100"/>
        <c:noMultiLvlLbl val="0"/>
      </c:catAx>
      <c:valAx>
        <c:axId val="-162354571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1623548976"/>
        <c:crosses val="autoZero"/>
        <c:crossBetween val="between"/>
        <c:majorUnit val="0.2"/>
        <c:minorUnit val="0.2"/>
      </c:valAx>
    </c:plotArea>
    <c:legend>
      <c:legendPos val="r"/>
      <c:layout>
        <c:manualLayout>
          <c:xMode val="edge"/>
          <c:yMode val="edge"/>
          <c:x val="7.8245481494062033E-2"/>
          <c:y val="0.16850354575243309"/>
          <c:w val="0.91426864715064937"/>
          <c:h val="7.8434586980975204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4634711485906144"/>
          <c:y val="0.13599284511784515"/>
          <c:w val="0.71182048879519"/>
          <c:h val="0.808123947811447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'5. odsetek województwa'!$B$4</c:f>
              <c:strCache>
                <c:ptCount val="1"/>
                <c:pt idx="0">
                  <c:v>I kwartał 2022 r.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'5. odsetek województwa'!$C$3:$S$3</c:f>
              <c:strCache>
                <c:ptCount val="17"/>
                <c:pt idx="0">
                  <c:v>Polska</c:v>
                </c:pt>
                <c:pt idx="1">
                  <c:v>dolnośląskie</c:v>
                </c:pt>
                <c:pt idx="2">
                  <c:v>kujawsko-pomorskie</c:v>
                </c:pt>
                <c:pt idx="3">
                  <c:v>lubelskie</c:v>
                </c:pt>
                <c:pt idx="4">
                  <c:v>lubuskie</c:v>
                </c:pt>
                <c:pt idx="5">
                  <c:v>łódzkie</c:v>
                </c:pt>
                <c:pt idx="6">
                  <c:v>małopolskie</c:v>
                </c:pt>
                <c:pt idx="7">
                  <c:v>mazowieckie</c:v>
                </c:pt>
                <c:pt idx="8">
                  <c:v>opolskie</c:v>
                </c:pt>
                <c:pt idx="9">
                  <c:v>podkarpackie</c:v>
                </c:pt>
                <c:pt idx="10">
                  <c:v>podlaskie</c:v>
                </c:pt>
                <c:pt idx="11">
                  <c:v>pomorskie</c:v>
                </c:pt>
                <c:pt idx="12">
                  <c:v>śląskie</c:v>
                </c:pt>
                <c:pt idx="13">
                  <c:v>świętokrzyskie</c:v>
                </c:pt>
                <c:pt idx="14">
                  <c:v>warmińsko-mazurskie</c:v>
                </c:pt>
                <c:pt idx="15">
                  <c:v>wielkopolskie</c:v>
                </c:pt>
                <c:pt idx="16">
                  <c:v>zachodniopomorskie</c:v>
                </c:pt>
              </c:strCache>
            </c:strRef>
          </c:cat>
          <c:val>
            <c:numRef>
              <c:f>'5. odsetek województwa'!$C$4:$S$4</c:f>
              <c:numCache>
                <c:formatCode>0.0%</c:formatCode>
                <c:ptCount val="17"/>
                <c:pt idx="0">
                  <c:v>0.69906249088176664</c:v>
                </c:pt>
                <c:pt idx="1">
                  <c:v>0.70822429452226809</c:v>
                </c:pt>
                <c:pt idx="2">
                  <c:v>0.71954229398919667</c:v>
                </c:pt>
                <c:pt idx="3">
                  <c:v>0.70627722923237213</c:v>
                </c:pt>
                <c:pt idx="4">
                  <c:v>0.58545110359731101</c:v>
                </c:pt>
                <c:pt idx="5">
                  <c:v>0.63805599086384868</c:v>
                </c:pt>
                <c:pt idx="6">
                  <c:v>0.6795340499703183</c:v>
                </c:pt>
                <c:pt idx="7">
                  <c:v>0.77975820919399252</c:v>
                </c:pt>
                <c:pt idx="8">
                  <c:v>0.72990233856805342</c:v>
                </c:pt>
                <c:pt idx="9">
                  <c:v>0.83603890679441184</c:v>
                </c:pt>
                <c:pt idx="10">
                  <c:v>0.68688531376239725</c:v>
                </c:pt>
                <c:pt idx="11">
                  <c:v>0.69496461459243919</c:v>
                </c:pt>
                <c:pt idx="12">
                  <c:v>0.65588814106470394</c:v>
                </c:pt>
                <c:pt idx="13">
                  <c:v>0.71881883345184971</c:v>
                </c:pt>
                <c:pt idx="14">
                  <c:v>0.65409122859555213</c:v>
                </c:pt>
                <c:pt idx="15">
                  <c:v>0.59648975328926424</c:v>
                </c:pt>
                <c:pt idx="16">
                  <c:v>0.75331193502777538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EE-4788-B947-1009EB8BB33A}"/>
            </c:ext>
          </c:extLst>
        </c:ser>
        <c:ser>
          <c:idx val="1"/>
          <c:order val="1"/>
          <c:tx>
            <c:strRef>
              <c:f>'5. odsetek województwa'!$B$5</c:f>
              <c:strCache>
                <c:ptCount val="1"/>
                <c:pt idx="0">
                  <c:v>II kwartał 2022 r.</c:v>
                </c:pt>
              </c:strCache>
            </c:strRef>
          </c:tx>
          <c:spPr>
            <a:solidFill>
              <a:srgbClr val="99A4C8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'5. odsetek województwa'!$C$3:$S$3</c:f>
              <c:strCache>
                <c:ptCount val="17"/>
                <c:pt idx="0">
                  <c:v>Polska</c:v>
                </c:pt>
                <c:pt idx="1">
                  <c:v>dolnośląskie</c:v>
                </c:pt>
                <c:pt idx="2">
                  <c:v>kujawsko-pomorskie</c:v>
                </c:pt>
                <c:pt idx="3">
                  <c:v>lubelskie</c:v>
                </c:pt>
                <c:pt idx="4">
                  <c:v>lubuskie</c:v>
                </c:pt>
                <c:pt idx="5">
                  <c:v>łódzkie</c:v>
                </c:pt>
                <c:pt idx="6">
                  <c:v>małopolskie</c:v>
                </c:pt>
                <c:pt idx="7">
                  <c:v>mazowieckie</c:v>
                </c:pt>
                <c:pt idx="8">
                  <c:v>opolskie</c:v>
                </c:pt>
                <c:pt idx="9">
                  <c:v>podkarpackie</c:v>
                </c:pt>
                <c:pt idx="10">
                  <c:v>podlaskie</c:v>
                </c:pt>
                <c:pt idx="11">
                  <c:v>pomorskie</c:v>
                </c:pt>
                <c:pt idx="12">
                  <c:v>śląskie</c:v>
                </c:pt>
                <c:pt idx="13">
                  <c:v>świętokrzyskie</c:v>
                </c:pt>
                <c:pt idx="14">
                  <c:v>warmińsko-mazurskie</c:v>
                </c:pt>
                <c:pt idx="15">
                  <c:v>wielkopolskie</c:v>
                </c:pt>
                <c:pt idx="16">
                  <c:v>zachodniopomorskie</c:v>
                </c:pt>
              </c:strCache>
            </c:strRef>
          </c:cat>
          <c:val>
            <c:numRef>
              <c:f>'5. odsetek województwa'!$C$5:$S$5</c:f>
              <c:numCache>
                <c:formatCode>0.0%</c:formatCode>
                <c:ptCount val="17"/>
                <c:pt idx="0">
                  <c:v>0.5328125292428233</c:v>
                </c:pt>
                <c:pt idx="1">
                  <c:v>0.5568636375493492</c:v>
                </c:pt>
                <c:pt idx="2">
                  <c:v>0.56414720303532884</c:v>
                </c:pt>
                <c:pt idx="3">
                  <c:v>0.50721595861332136</c:v>
                </c:pt>
                <c:pt idx="4">
                  <c:v>0.39557874082494221</c:v>
                </c:pt>
                <c:pt idx="5">
                  <c:v>0.4413787485472852</c:v>
                </c:pt>
                <c:pt idx="6">
                  <c:v>0.50822039061315105</c:v>
                </c:pt>
                <c:pt idx="7">
                  <c:v>0.65201899410692565</c:v>
                </c:pt>
                <c:pt idx="8">
                  <c:v>0.58895029325287485</c:v>
                </c:pt>
                <c:pt idx="9">
                  <c:v>0.54265736731602465</c:v>
                </c:pt>
                <c:pt idx="10">
                  <c:v>0.4666475347873561</c:v>
                </c:pt>
                <c:pt idx="11">
                  <c:v>0.54994622588127728</c:v>
                </c:pt>
                <c:pt idx="12">
                  <c:v>0.5372081534811024</c:v>
                </c:pt>
                <c:pt idx="13">
                  <c:v>0.50017683881451214</c:v>
                </c:pt>
                <c:pt idx="14">
                  <c:v>0.43347261458478792</c:v>
                </c:pt>
                <c:pt idx="15">
                  <c:v>0.43525071681521466</c:v>
                </c:pt>
                <c:pt idx="16">
                  <c:v>0.58417602598219676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EE-4788-B947-1009EB8BB3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-1623544080"/>
        <c:axId val="-1623548432"/>
      </c:barChart>
      <c:catAx>
        <c:axId val="-162354408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20" baseline="0"/>
            </a:pPr>
            <a:endParaRPr lang="pl-PL"/>
          </a:p>
        </c:txPr>
        <c:crossAx val="-1623548432"/>
        <c:crosses val="autoZero"/>
        <c:auto val="1"/>
        <c:lblAlgn val="ctr"/>
        <c:lblOffset val="100"/>
        <c:noMultiLvlLbl val="0"/>
      </c:catAx>
      <c:valAx>
        <c:axId val="-1623548432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1623544080"/>
        <c:crosses val="max"/>
        <c:crossBetween val="between"/>
        <c:majorUnit val="0.2"/>
        <c:minorUnit val="0.2"/>
      </c:valAx>
    </c:plotArea>
    <c:legend>
      <c:legendPos val="r"/>
      <c:layout>
        <c:manualLayout>
          <c:xMode val="edge"/>
          <c:yMode val="edge"/>
          <c:x val="0.22947138283751073"/>
          <c:y val="8.813089225589224E-2"/>
          <c:w val="0.73529378464902007"/>
          <c:h val="4.4852157943067038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0.17462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639" y="0"/>
          <a:ext cx="5120906" cy="4525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1.</a:t>
          </a:r>
          <a:r>
            <a:rPr kumimoji="0" lang="pl-PL" sz="900" b="1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</a:t>
          </a: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w I i II kwartale oraz w I półroczu 2022 r.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0.09322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2800" cy="4866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50" b="1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2.</a:t>
          </a:r>
          <a:r>
            <a:rPr lang="pl-PL" sz="950" b="1" i="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</a:t>
          </a:r>
          <a:r>
            <a:rPr lang="pl-PL" sz="950" b="1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Odsetek</a:t>
          </a:r>
          <a:r>
            <a:rPr lang="pl-PL" sz="950" b="1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2</a:t>
          </a:r>
          <a:r>
            <a:rPr lang="pl-PL" sz="950" b="1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gospodarstw domowych, które udzieliły pomocy mieszkańcom</a:t>
          </a:r>
          <a:br>
            <a:rPr lang="pl-PL" sz="950" b="1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50" b="1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Ukrainy w I i II kwartale 2022 r. według rodzajów pomocy</a:t>
          </a:r>
          <a:r>
            <a:rPr lang="pl-PL" sz="950" b="1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3</a:t>
          </a:r>
          <a:endParaRPr lang="pl-PL" sz="950" baseline="300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0.17462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951" y="0"/>
          <a:ext cx="6094164" cy="4407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3.</a:t>
          </a:r>
          <a:r>
            <a:rPr kumimoji="0" lang="pl-PL" sz="900" b="1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</a:t>
          </a: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w I i II kwartale 2022 r. według grup społeczno-ekonomicznych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0.17462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951" y="0"/>
          <a:ext cx="6094164" cy="4407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4.</a:t>
          </a:r>
          <a:r>
            <a:rPr kumimoji="0" lang="pl-PL" sz="900" b="1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</a:t>
          </a: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w I i II kwartale 2022 r. według grup kwintylowych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0.17462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951" y="0"/>
          <a:ext cx="6094164" cy="4407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5.</a:t>
          </a:r>
          <a:r>
            <a:rPr kumimoji="0" lang="pl-PL" sz="900" b="1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</a:t>
          </a: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w I i II kwartale 2022 r. według klasy miejscowości zamieszkania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0.09676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639" y="0"/>
          <a:ext cx="5121161" cy="4598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1" spc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Wykres 6.</a:t>
          </a:r>
          <a:r>
            <a:rPr kumimoji="0" lang="pl-PL" sz="900" b="1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</a:t>
          </a: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900" b="1" spc="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                   w I i II kwartale 2022 r. według województw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Pomoc udzielona mieszkańcom Ukrainy w I półroczu 2022 r. w świetle wyników badania budżetów gospodarstw domowych.docx</NazwaPliku>
    <Odbiorcy2 xmlns="AD3641B4-23D9-4536-AF9E-7D0EADDEB824" xsi:nil="true"/>
    <Osoba xmlns="AD3641B4-23D9-4536-AF9E-7D0EADDEB824">STAT\JacykowD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9794B151-0882-4FB7-85A3-59792E628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9EAD28-6A54-429E-A8A1-8543A3211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 udzielona przez gospodarstwa domowe mieszkańcom Ukrainy w I półroczu 2022 r. w świetle wyników badania budżetów gospodarstw domowych</dc:title>
  <dc:subject/>
  <dc:creator>GUS</dc:creator>
  <cp:keywords/>
  <dc:description/>
  <cp:lastModifiedBy>Putkowska Beata</cp:lastModifiedBy>
  <cp:revision>4</cp:revision>
  <cp:lastPrinted>2022-10-20T09:55:00Z</cp:lastPrinted>
  <dcterms:created xsi:type="dcterms:W3CDTF">2022-10-27T05:23:00Z</dcterms:created>
  <dcterms:modified xsi:type="dcterms:W3CDTF">2022-10-27T05:24:00Z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>GUS-BS06.6362.3.2022.1</vt:lpwstr>
  </property>
  <property fmtid="{D5CDD505-2E9C-101B-9397-08002B2CF9AE}" pid="4" name="UNPPisma">
    <vt:lpwstr>2022-246350</vt:lpwstr>
  </property>
  <property fmtid="{D5CDD505-2E9C-101B-9397-08002B2CF9AE}" pid="5" name="ZnakSprawy">
    <vt:lpwstr>GUS-BS06.6362.3.2022</vt:lpwstr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Informacja sygnalna "Pomoc udzielona przez gospodarstwa domowe mieszkańcom Ukrainy w I półroczu 2022 r. w świetle wyników badania budżetów gospodarstw domowych" - korekta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2022-10-26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