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871F3E" w:rsidP="00CE4A91">
      <w:pPr>
        <w:pStyle w:val="tytuinformacji"/>
        <w:rPr>
          <w:shd w:val="clear" w:color="auto" w:fill="FFFFFF"/>
        </w:rPr>
      </w:pPr>
      <w:bookmarkStart w:id="0" w:name="_GoBack"/>
      <w:bookmarkEnd w:id="0"/>
      <w:r w:rsidRPr="004A4218">
        <w:rPr>
          <w:spacing w:val="-2"/>
        </w:rPr>
        <w:t>Działalność badawcza i rozwojowa w Polsce w 20</w:t>
      </w:r>
      <w:r>
        <w:rPr>
          <w:spacing w:val="-2"/>
        </w:rPr>
        <w:t>2</w:t>
      </w:r>
      <w:r w:rsidR="00C27098">
        <w:rPr>
          <w:spacing w:val="-2"/>
        </w:rPr>
        <w:t>1</w:t>
      </w:r>
      <w:r w:rsidRPr="004A4218">
        <w:rPr>
          <w:spacing w:val="-2"/>
        </w:rPr>
        <w:t xml:space="preserve"> r.</w:t>
      </w:r>
    </w:p>
    <w:p w:rsidR="00B532AA" w:rsidRDefault="00B532AA" w:rsidP="00074DD8">
      <w:pPr>
        <w:pStyle w:val="tytuinformacji"/>
        <w:rPr>
          <w:sz w:val="32"/>
        </w:rPr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1D7FA36A" wp14:editId="0A892B9E">
                <wp:simplePos x="0" y="0"/>
                <wp:positionH relativeFrom="margin">
                  <wp:posOffset>-12383</wp:posOffset>
                </wp:positionH>
                <wp:positionV relativeFrom="paragraph">
                  <wp:posOffset>507683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Wzrost o 16,3% nakładów krajowych brutto na działalność B+R w porównaniu z 2020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2AA" w:rsidRPr="00C27098" w:rsidRDefault="00871F3E" w:rsidP="00B532A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16</w:t>
                            </w:r>
                            <w:r w:rsidR="004B60B1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B532AA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871F3E" w:rsidRPr="001813AA" w:rsidRDefault="00871F3E" w:rsidP="00871F3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Wzrost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r/r 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nakładów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krajowych brutto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 na działalność B+R (GERD)</w:t>
                            </w:r>
                          </w:p>
                          <w:p w:rsidR="00B532AA" w:rsidRPr="007D605C" w:rsidRDefault="00B532AA" w:rsidP="00871F3E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FA36A" id="Pole tekstowe 2" o:spid="_x0000_s1026" alt="Tytuł: Opis wskaźnika — opis: Wzrost o 16,3% nakładów krajowych brutto na działalność B+R w porównaniu z 2020 r." style="position:absolute;margin-left:-1pt;margin-top:40pt;width:173.55pt;height:90.9pt;rotation:180;flip:y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" fillcolor="#001d77" stroked="f">
                <v:stroke joinstyle="miter"/>
                <v:textbox>
                  <w:txbxContent>
                    <w:p w:rsidR="00B532AA" w:rsidRPr="00C27098" w:rsidRDefault="00871F3E" w:rsidP="00B532A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27098">
                        <w:rPr>
                          <w:rStyle w:val="WartowskanikaZnak"/>
                          <w:sz w:val="72"/>
                          <w:szCs w:val="72"/>
                        </w:rPr>
                        <w:t>16</w:t>
                      </w:r>
                      <w:r w:rsidR="004B60B1" w:rsidRPr="00C27098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C27098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B532AA" w:rsidRPr="00C2709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871F3E" w:rsidRPr="001813AA" w:rsidRDefault="00871F3E" w:rsidP="00871F3E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Wzrost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 xml:space="preserve">r/r 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nakładów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>krajowych brutto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 na działalność B+R (GERD)</w:t>
                      </w:r>
                    </w:p>
                    <w:p w:rsidR="00B532AA" w:rsidRPr="007D605C" w:rsidRDefault="00B532AA" w:rsidP="00871F3E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5916D7" w:rsidRPr="002715A9" w:rsidRDefault="009232FB" w:rsidP="00573B7F">
      <w:pPr>
        <w:pStyle w:val="LID"/>
      </w:pPr>
      <w:r w:rsidRPr="00131C05">
        <w:t>W 2021 r. n</w:t>
      </w:r>
      <w:r w:rsidR="000E3E19" w:rsidRPr="00131C05">
        <w:t>akłady krajowe brutto na działalność B+R</w:t>
      </w:r>
      <w:r w:rsidR="000E3E19">
        <w:t xml:space="preserve"> (GERD) wyniosły 3</w:t>
      </w:r>
      <w:r w:rsidR="00C27098">
        <w:t>7</w:t>
      </w:r>
      <w:r w:rsidR="000E3E19">
        <w:t>,</w:t>
      </w:r>
      <w:r w:rsidR="00C27098">
        <w:t>7</w:t>
      </w:r>
      <w:r w:rsidR="000E3E19" w:rsidRPr="000D0441">
        <w:t xml:space="preserve"> mld zł i </w:t>
      </w:r>
      <w:r w:rsidR="000E3E19" w:rsidRPr="0020254C">
        <w:t xml:space="preserve">wzrosły </w:t>
      </w:r>
      <w:r w:rsidRPr="00912C01">
        <w:t xml:space="preserve">o </w:t>
      </w:r>
      <w:r>
        <w:t>16,3</w:t>
      </w:r>
      <w:r w:rsidRPr="00912C01">
        <w:t>%</w:t>
      </w:r>
      <w:r>
        <w:t xml:space="preserve"> </w:t>
      </w:r>
      <w:r w:rsidR="000E3E19" w:rsidRPr="0020254C">
        <w:t xml:space="preserve">w stosunku do </w:t>
      </w:r>
      <w:r w:rsidR="000E3E19">
        <w:t xml:space="preserve">roku </w:t>
      </w:r>
      <w:r w:rsidR="000E3E19" w:rsidRPr="00912C01">
        <w:t xml:space="preserve">poprzedniego. Wskaźnik intensywności prac B+R, stanowiący udział nakładów wewnętrznych na działalność B+R </w:t>
      </w:r>
      <w:r w:rsidR="007A2892">
        <w:br/>
      </w:r>
      <w:r w:rsidR="000E3E19" w:rsidRPr="00912C01">
        <w:t>w PKB, wyniósł 1,</w:t>
      </w:r>
      <w:r w:rsidR="00C27098">
        <w:t>44</w:t>
      </w:r>
      <w:r w:rsidR="000E3E19" w:rsidRPr="00912C01">
        <w:t>% (w 20</w:t>
      </w:r>
      <w:r w:rsidR="00C27098">
        <w:t>20</w:t>
      </w:r>
      <w:r w:rsidR="000E3E19" w:rsidRPr="00912C01">
        <w:t xml:space="preserve"> r. – 1,3</w:t>
      </w:r>
      <w:r w:rsidR="00C27098">
        <w:t>9</w:t>
      </w:r>
      <w:r w:rsidR="000E3E19" w:rsidRPr="00912C01">
        <w:t xml:space="preserve">%). Wartość nakładów krajowych brutto na działalność B+R przypadająca na 1 mieszkańca wyniosła </w:t>
      </w:r>
      <w:r w:rsidR="00026E4D">
        <w:t>992</w:t>
      </w:r>
      <w:r w:rsidR="00026E4D" w:rsidRPr="00912C01">
        <w:t xml:space="preserve"> </w:t>
      </w:r>
      <w:r w:rsidR="000E3E19" w:rsidRPr="00912C01">
        <w:t xml:space="preserve">zł </w:t>
      </w:r>
      <w:r w:rsidR="000E3E19" w:rsidRPr="00912C01">
        <w:br/>
        <w:t xml:space="preserve">i była </w:t>
      </w:r>
      <w:r w:rsidR="005A4050">
        <w:t>większa niż przed rokiem o</w:t>
      </w:r>
      <w:r w:rsidR="000E3E19">
        <w:t xml:space="preserve"> </w:t>
      </w:r>
      <w:r w:rsidR="00F17135">
        <w:t>16,9</w:t>
      </w:r>
      <w:r w:rsidR="005A4050" w:rsidRPr="00912C01">
        <w:t>%</w:t>
      </w:r>
      <w:r w:rsidR="005A4050">
        <w:t>.</w:t>
      </w:r>
      <w:r w:rsidR="005A4050" w:rsidRPr="00912C01">
        <w:t xml:space="preserve"> </w:t>
      </w:r>
      <w:r w:rsidR="000E3E19">
        <w:t xml:space="preserve">Liczba podmiotów w działalności B+R wzrosła </w:t>
      </w:r>
      <w:r w:rsidR="00573B7F">
        <w:br/>
      </w:r>
      <w:r w:rsidR="000E3E19">
        <w:t xml:space="preserve">o </w:t>
      </w:r>
      <w:r w:rsidR="00C27098">
        <w:t>15,5</w:t>
      </w:r>
      <w:r w:rsidR="000E3E19">
        <w:t>%.</w:t>
      </w:r>
    </w:p>
    <w:p w:rsidR="000E3E19" w:rsidRDefault="00BC27DC" w:rsidP="000E3E19">
      <w:pPr>
        <w:pStyle w:val="tytuwykresu"/>
        <w:rPr>
          <w:lang w:eastAsia="pl-PL"/>
        </w:rPr>
      </w:pPr>
      <w:r w:rsidRPr="00C27098">
        <w:rPr>
          <w:shd w:val="clear" w:color="auto" w:fill="FFFFFF"/>
        </w:rPr>
        <w:br/>
      </w:r>
      <w:r w:rsidR="000E3E19" w:rsidRPr="000E3E19"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7938" w:type="dxa"/>
        <w:tblBorders>
          <w:top w:val="single" w:sz="4" w:space="0" w:color="001D77"/>
          <w:left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brane dane z zakresu działalności B+R"/>
      </w:tblPr>
      <w:tblGrid>
        <w:gridCol w:w="3011"/>
        <w:gridCol w:w="703"/>
        <w:gridCol w:w="704"/>
        <w:gridCol w:w="704"/>
        <w:gridCol w:w="704"/>
        <w:gridCol w:w="704"/>
        <w:gridCol w:w="704"/>
        <w:gridCol w:w="704"/>
      </w:tblGrid>
      <w:tr w:rsidR="000E3E19" w:rsidRPr="00C71D5C" w:rsidTr="00636B88">
        <w:trPr>
          <w:trHeight w:val="478"/>
        </w:trPr>
        <w:tc>
          <w:tcPr>
            <w:tcW w:w="3011" w:type="dxa"/>
            <w:shd w:val="clear" w:color="auto" w:fill="auto"/>
            <w:vAlign w:val="center"/>
          </w:tcPr>
          <w:p w:rsidR="000E3E19" w:rsidRPr="000E3E19" w:rsidRDefault="000E3E19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2017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2018</w:t>
            </w:r>
          </w:p>
        </w:tc>
        <w:tc>
          <w:tcPr>
            <w:tcW w:w="704" w:type="dxa"/>
            <w:shd w:val="clear" w:color="auto" w:fill="auto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2019</w:t>
            </w:r>
          </w:p>
        </w:tc>
        <w:tc>
          <w:tcPr>
            <w:tcW w:w="704" w:type="dxa"/>
          </w:tcPr>
          <w:p w:rsidR="000E3E19" w:rsidRPr="000E3E19" w:rsidRDefault="000E3E19" w:rsidP="006474EC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2020</w:t>
            </w:r>
          </w:p>
        </w:tc>
        <w:tc>
          <w:tcPr>
            <w:tcW w:w="704" w:type="dxa"/>
          </w:tcPr>
          <w:p w:rsidR="000E3E19" w:rsidRPr="000E3E19" w:rsidRDefault="000E3E19" w:rsidP="006474EC">
            <w:pPr>
              <w:jc w:val="center"/>
              <w:rPr>
                <w:rFonts w:cs="Arial"/>
                <w:szCs w:val="19"/>
              </w:rPr>
            </w:pPr>
            <w:r w:rsidRPr="000E3E19">
              <w:rPr>
                <w:rFonts w:cs="Arial"/>
                <w:szCs w:val="19"/>
              </w:rPr>
              <w:t>2021</w:t>
            </w:r>
          </w:p>
        </w:tc>
      </w:tr>
      <w:tr w:rsidR="000E3E19" w:rsidRPr="00C71D5C" w:rsidTr="00636B88">
        <w:trPr>
          <w:trHeight w:val="481"/>
        </w:trPr>
        <w:tc>
          <w:tcPr>
            <w:tcW w:w="3011" w:type="dxa"/>
            <w:vAlign w:val="bottom"/>
          </w:tcPr>
          <w:p w:rsidR="000E3E19" w:rsidRPr="000E3E19" w:rsidRDefault="000E3E19" w:rsidP="006474EC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Liczba podmiotów w działalności B+R</w:t>
            </w:r>
          </w:p>
        </w:tc>
        <w:tc>
          <w:tcPr>
            <w:tcW w:w="703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4 427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4 871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5 102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5 779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5 863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6 381</w:t>
            </w:r>
          </w:p>
        </w:tc>
        <w:tc>
          <w:tcPr>
            <w:tcW w:w="704" w:type="dxa"/>
            <w:vAlign w:val="center"/>
          </w:tcPr>
          <w:p w:rsidR="000E3E19" w:rsidRPr="000E3E19" w:rsidRDefault="009232FB" w:rsidP="009232FB">
            <w:pPr>
              <w:pStyle w:val="DANE"/>
              <w:spacing w:before="120" w:after="120" w:line="240" w:lineRule="exact"/>
              <w:ind w:right="0"/>
              <w:contextualSpacing w:val="0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</w:t>
            </w:r>
            <w:r w:rsidR="005A4050">
              <w:rPr>
                <w:rFonts w:ascii="Fira Sans" w:hAnsi="Fira Sans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sz w:val="19"/>
                <w:szCs w:val="19"/>
              </w:rPr>
              <w:t>370</w:t>
            </w:r>
          </w:p>
        </w:tc>
      </w:tr>
      <w:tr w:rsidR="000E3E19" w:rsidRPr="00C71D5C" w:rsidTr="00636B88">
        <w:trPr>
          <w:trHeight w:val="574"/>
        </w:trPr>
        <w:tc>
          <w:tcPr>
            <w:tcW w:w="3011" w:type="dxa"/>
            <w:vAlign w:val="bottom"/>
          </w:tcPr>
          <w:p w:rsidR="000E3E19" w:rsidRPr="000E3E19" w:rsidRDefault="000E3E19" w:rsidP="006474EC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Nakłady krajowe brutto na działalność B+R (GERD) w mln zł</w:t>
            </w:r>
          </w:p>
        </w:tc>
        <w:tc>
          <w:tcPr>
            <w:tcW w:w="703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18 061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17 943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20 578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25 648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30 285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E86F2D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32 402</w:t>
            </w:r>
          </w:p>
        </w:tc>
        <w:tc>
          <w:tcPr>
            <w:tcW w:w="704" w:type="dxa"/>
            <w:vAlign w:val="center"/>
          </w:tcPr>
          <w:p w:rsidR="000E3E19" w:rsidRPr="000E3E19" w:rsidRDefault="009232FB" w:rsidP="009232FB">
            <w:pPr>
              <w:pStyle w:val="DANE"/>
              <w:spacing w:before="120" w:after="120" w:line="240" w:lineRule="exact"/>
              <w:ind w:left="-113" w:right="0"/>
              <w:contextualSpacing w:val="0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37 676</w:t>
            </w:r>
          </w:p>
        </w:tc>
      </w:tr>
      <w:tr w:rsidR="000E3E19" w:rsidRPr="00C71D5C" w:rsidTr="00636B88">
        <w:trPr>
          <w:trHeight w:val="683"/>
        </w:trPr>
        <w:tc>
          <w:tcPr>
            <w:tcW w:w="3011" w:type="dxa"/>
            <w:vAlign w:val="bottom"/>
          </w:tcPr>
          <w:p w:rsidR="000E3E19" w:rsidRPr="000E3E19" w:rsidRDefault="000E3E19" w:rsidP="00E86F2D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Relacja nakładów krajowych brutto na działalność B+R (GERD) do PKB w %</w:t>
            </w:r>
          </w:p>
        </w:tc>
        <w:tc>
          <w:tcPr>
            <w:tcW w:w="703" w:type="dxa"/>
            <w:vAlign w:val="center"/>
          </w:tcPr>
          <w:p w:rsidR="000E3E19" w:rsidRPr="000E3E19" w:rsidRDefault="000E3E19" w:rsidP="00636B88">
            <w:pPr>
              <w:pStyle w:val="DANE"/>
              <w:spacing w:before="120" w:after="12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1,00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36B88">
            <w:pPr>
              <w:pStyle w:val="DANE"/>
              <w:spacing w:before="120" w:after="12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0,96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36B88">
            <w:pPr>
              <w:spacing w:line="240" w:lineRule="auto"/>
              <w:jc w:val="right"/>
              <w:rPr>
                <w:szCs w:val="19"/>
              </w:rPr>
            </w:pPr>
            <w:r w:rsidRPr="000E3E19">
              <w:rPr>
                <w:szCs w:val="19"/>
              </w:rPr>
              <w:t>1,03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36B88">
            <w:pPr>
              <w:spacing w:line="240" w:lineRule="auto"/>
              <w:jc w:val="right"/>
              <w:rPr>
                <w:szCs w:val="19"/>
              </w:rPr>
            </w:pPr>
            <w:r w:rsidRPr="000E3E19">
              <w:rPr>
                <w:szCs w:val="19"/>
              </w:rPr>
              <w:t>1,21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36B88">
            <w:pPr>
              <w:pStyle w:val="DANE"/>
              <w:spacing w:before="120" w:after="12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1,32</w:t>
            </w:r>
          </w:p>
        </w:tc>
        <w:tc>
          <w:tcPr>
            <w:tcW w:w="704" w:type="dxa"/>
            <w:vAlign w:val="center"/>
          </w:tcPr>
          <w:p w:rsidR="000E3E19" w:rsidRPr="000E3E19" w:rsidRDefault="000E3E19" w:rsidP="00636B88">
            <w:pPr>
              <w:pStyle w:val="DANE"/>
              <w:spacing w:before="120" w:after="12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1,39</w:t>
            </w:r>
          </w:p>
        </w:tc>
        <w:tc>
          <w:tcPr>
            <w:tcW w:w="704" w:type="dxa"/>
            <w:vAlign w:val="center"/>
          </w:tcPr>
          <w:p w:rsidR="000E3E19" w:rsidRPr="000E3E19" w:rsidRDefault="009232FB" w:rsidP="00636B88">
            <w:pPr>
              <w:pStyle w:val="DANE"/>
              <w:spacing w:before="120" w:after="120"/>
              <w:ind w:right="0"/>
              <w:contextualSpacing w:val="0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1,44</w:t>
            </w:r>
          </w:p>
        </w:tc>
      </w:tr>
    </w:tbl>
    <w:p w:rsidR="000E3E19" w:rsidRPr="000E3E19" w:rsidRDefault="00EC5E5C" w:rsidP="000E3E19">
      <w:pPr>
        <w:pStyle w:val="Nagwek1"/>
      </w:pPr>
      <w:r w:rsidRPr="000E3E19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580E0D08" wp14:editId="01B1905B">
                <wp:simplePos x="0" y="0"/>
                <wp:positionH relativeFrom="column">
                  <wp:posOffset>5242540</wp:posOffset>
                </wp:positionH>
                <wp:positionV relativeFrom="paragraph">
                  <wp:posOffset>2358568</wp:posOffset>
                </wp:positionV>
                <wp:extent cx="1725930" cy="457200"/>
                <wp:effectExtent l="0" t="0" r="0" b="0"/>
                <wp:wrapTight wrapText="bothSides">
                  <wp:wrapPolygon edited="0">
                    <wp:start x="715" y="0"/>
                    <wp:lineTo x="715" y="20700"/>
                    <wp:lineTo x="20742" y="20700"/>
                    <wp:lineTo x="20742" y="0"/>
                    <wp:lineTo x="715" y="0"/>
                  </wp:wrapPolygon>
                </wp:wrapTight>
                <wp:docPr id="5" name="Pole tekstowe 5" descr="Intensywność prac B+R (GERD/PKB) wyniosła 1,44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E19" w:rsidRPr="00AC64BD" w:rsidRDefault="000E3E19" w:rsidP="000E3E19">
                            <w:pPr>
                              <w:pStyle w:val="tekstzboku"/>
                            </w:pPr>
                            <w:r w:rsidRPr="002D3B44">
                              <w:t>Intensywność prac B+R</w:t>
                            </w:r>
                            <w:r>
                              <w:t xml:space="preserve"> (GERD/PKB) </w:t>
                            </w:r>
                            <w:r w:rsidRPr="002D3B44">
                              <w:t>wyniosła 1,</w:t>
                            </w:r>
                            <w:r w:rsidR="005A4050">
                              <w:t>44</w:t>
                            </w:r>
                            <w:r w:rsidRPr="002D3B44">
                              <w:t>%</w:t>
                            </w:r>
                            <w:r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E0D08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Intensywność prac B+R (GERD/PKB) wyniosła 1,44% " style="position:absolute;margin-left:412.8pt;margin-top:185.7pt;width:135.9pt;height:36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" filled="f" stroked="f">
                <v:textbox>
                  <w:txbxContent>
                    <w:p w:rsidR="000E3E19" w:rsidRPr="00AC64BD" w:rsidRDefault="000E3E19" w:rsidP="000E3E19">
                      <w:pPr>
                        <w:pStyle w:val="tekstzboku"/>
                      </w:pPr>
                      <w:r w:rsidRPr="002D3B44">
                        <w:t>Intensywność prac B+R</w:t>
                      </w:r>
                      <w:r>
                        <w:t xml:space="preserve"> (GERD/PKB) </w:t>
                      </w:r>
                      <w:r w:rsidRPr="002D3B44">
                        <w:t>wyniosła 1,</w:t>
                      </w:r>
                      <w:r w:rsidR="005A4050">
                        <w:t>44</w:t>
                      </w:r>
                      <w:r w:rsidRPr="002D3B44">
                        <w:t>%</w:t>
                      </w:r>
                      <w:r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3E19" w:rsidRPr="000E3E19">
        <w:t>NAKŁADY WEWNĘTRZNE NA DZIAŁALNOŚĆ BADAWCZĄ I ROZWOJOWĄ</w:t>
      </w:r>
    </w:p>
    <w:p w:rsidR="0069068E" w:rsidRDefault="005A4050" w:rsidP="005A4050">
      <w:r>
        <w:rPr>
          <w:lang w:eastAsia="pl-PL"/>
        </w:rPr>
        <w:t xml:space="preserve">W 2021 r., podobnie jak w latach poprzednich, </w:t>
      </w:r>
      <w:r w:rsidR="000E3E19">
        <w:rPr>
          <w:lang w:eastAsia="pl-PL"/>
        </w:rPr>
        <w:t xml:space="preserve">w strukturze nakładów wewnętrznych na </w:t>
      </w:r>
      <w:r>
        <w:rPr>
          <w:lang w:eastAsia="pl-PL"/>
        </w:rPr>
        <w:t>działalność B+R według rodzajów kosztów</w:t>
      </w:r>
      <w:r w:rsidR="000E3E19">
        <w:rPr>
          <w:lang w:eastAsia="pl-PL"/>
        </w:rPr>
        <w:t xml:space="preserve"> dominowały nakłady bieżące. </w:t>
      </w:r>
      <w:r>
        <w:rPr>
          <w:lang w:eastAsia="pl-PL"/>
        </w:rPr>
        <w:t>Ich udział we wszystkich nakładach poniesionych na prowadzenie badań naukowych i prac rozwojowych wyniósł</w:t>
      </w:r>
      <w:r w:rsidR="00817C41">
        <w:rPr>
          <w:lang w:eastAsia="pl-PL"/>
        </w:rPr>
        <w:t xml:space="preserve"> 84,4%</w:t>
      </w:r>
      <w:r w:rsidR="000E3E19" w:rsidRPr="00E8046A">
        <w:rPr>
          <w:spacing w:val="-2"/>
          <w:lang w:eastAsia="pl-PL"/>
        </w:rPr>
        <w:t>.</w:t>
      </w:r>
    </w:p>
    <w:p w:rsidR="000E3E19" w:rsidRDefault="00873CC3" w:rsidP="000E3E19">
      <w:pPr>
        <w:pStyle w:val="tytuwykresu"/>
      </w:pPr>
      <w:r>
        <w:rPr>
          <w:noProof/>
          <w:lang w:eastAsia="pl-PL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397510</wp:posOffset>
            </wp:positionV>
            <wp:extent cx="5122545" cy="1047750"/>
            <wp:effectExtent l="0" t="0" r="0" b="0"/>
            <wp:wrapSquare wrapText="bothSides"/>
            <wp:docPr id="4" name="Obraz 4" descr="Wykres prezentuje dane dotyczące nakładów wewnętrznych na działalność B+R według rodzajów kosztów za lata 2020 i 2021. W 2021 roku nakłady bieżące związane z prowadzoną działalnością badawczą i rozwojową wyniosły 31,8 miliarda złotych (wobec 27,3 miliarda złotych w roku poprzednim), natomiast nakłady inwestycyjne wyniosły 5,9 miliarda złotych (wobec 5,1 miliarda złotych w 2020 roku)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 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E19" w:rsidRPr="000E3E19">
        <w:t>Wykres 1. Nakłady wewnętrzne na działalność B+R według rodzajów kosztów</w:t>
      </w:r>
    </w:p>
    <w:p w:rsidR="00692A03" w:rsidRPr="00636B88" w:rsidRDefault="00692A03" w:rsidP="00692A03">
      <w:pPr>
        <w:pStyle w:val="Brakstyluakapitowego"/>
        <w:rPr>
          <w:lang w:val="pl-PL"/>
        </w:rPr>
      </w:pPr>
    </w:p>
    <w:p w:rsidR="000E3E19" w:rsidRDefault="00CA0D40" w:rsidP="004314F2">
      <w:pPr>
        <w:rPr>
          <w:shd w:val="clear" w:color="auto" w:fill="FFFFFF"/>
        </w:rPr>
      </w:pPr>
      <w:r w:rsidRPr="0080092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8535D4" wp14:editId="3A30A218">
                <wp:simplePos x="0" y="0"/>
                <wp:positionH relativeFrom="column">
                  <wp:posOffset>5281625</wp:posOffset>
                </wp:positionH>
                <wp:positionV relativeFrom="paragraph">
                  <wp:posOffset>58420</wp:posOffset>
                </wp:positionV>
                <wp:extent cx="1801504" cy="872490"/>
                <wp:effectExtent l="0" t="0" r="0" b="3810"/>
                <wp:wrapNone/>
                <wp:docPr id="307" name="Pole tekstowe 2" descr="Nakłady sektora przedsiębiorstw na działalność B+R (BERD) stanowiły 63,1% nakładów wewnętrznych na działal-ność B+R (GERD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504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E19" w:rsidRPr="00E864BC" w:rsidRDefault="000E3E19" w:rsidP="00FC2C5A">
                            <w:pPr>
                              <w:pStyle w:val="tekstzboku"/>
                            </w:pPr>
                            <w:r>
                              <w:t xml:space="preserve">Nakłady sektora przedsiębiorstw na działalność B+R (BERD) </w:t>
                            </w:r>
                            <w:r w:rsidRPr="00FC2C5A">
                              <w:t>stanowiły</w:t>
                            </w:r>
                            <w:r>
                              <w:t xml:space="preserve"> 6</w:t>
                            </w:r>
                            <w:r w:rsidR="00817C41">
                              <w:t>3</w:t>
                            </w:r>
                            <w:r>
                              <w:t>,</w:t>
                            </w:r>
                            <w:r w:rsidR="00817C41">
                              <w:t>1</w:t>
                            </w:r>
                            <w:r>
                              <w:t>% nakładów wewnętrznych na działalność B+R (GERD)</w:t>
                            </w:r>
                          </w:p>
                          <w:p w:rsidR="000E3E19" w:rsidRPr="00E864BC" w:rsidRDefault="000E3E19" w:rsidP="000E3E1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535D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Nakłady sektora przedsiębiorstw na działalność B+R (BERD) stanowiły 63,1% nakładów wewnętrznych na działal-ność B+R (GERD)" style="position:absolute;margin-left:415.9pt;margin-top:4.6pt;width:141.85pt;height:68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" filled="f" stroked="f" strokeweight="0">
                <v:textbox>
                  <w:txbxContent>
                    <w:p w:rsidR="000E3E19" w:rsidRPr="00E864BC" w:rsidRDefault="000E3E19" w:rsidP="00FC2C5A">
                      <w:pPr>
                        <w:pStyle w:val="tekstzboku"/>
                      </w:pPr>
                      <w:r>
                        <w:t xml:space="preserve">Nakłady sektora przedsiębiorstw na działalność B+R (BERD) </w:t>
                      </w:r>
                      <w:r w:rsidRPr="00FC2C5A">
                        <w:t>stanowiły</w:t>
                      </w:r>
                      <w:r>
                        <w:t xml:space="preserve"> 6</w:t>
                      </w:r>
                      <w:r w:rsidR="00817C41">
                        <w:t>3</w:t>
                      </w:r>
                      <w:r>
                        <w:t>,</w:t>
                      </w:r>
                      <w:r w:rsidR="00817C41">
                        <w:t>1</w:t>
                      </w:r>
                      <w:r>
                        <w:t>% nakładów wewnętrznych na działalność B+R (GERD)</w:t>
                      </w:r>
                    </w:p>
                    <w:p w:rsidR="000E3E19" w:rsidRPr="00E864BC" w:rsidRDefault="000E3E19" w:rsidP="000E3E19">
                      <w:pPr>
                        <w:pStyle w:val="tekstzboku"/>
                      </w:pPr>
                    </w:p>
                  </w:txbxContent>
                </v:textbox>
              </v:shape>
            </w:pict>
          </mc:Fallback>
        </mc:AlternateContent>
      </w:r>
      <w:r w:rsidR="00742832">
        <w:t>N</w:t>
      </w:r>
      <w:r w:rsidR="000E3E19">
        <w:t xml:space="preserve">ajwyższymi </w:t>
      </w:r>
      <w:r w:rsidR="000E3E19" w:rsidRPr="00C72CCC">
        <w:t xml:space="preserve">nakładami wewnętrznymi na działalność badawczą i rozwojową wśród sektorów </w:t>
      </w:r>
      <w:r w:rsidR="000E3E19" w:rsidRPr="00912C01">
        <w:t>wykonawczych</w:t>
      </w:r>
      <w:r w:rsidR="00742832" w:rsidRPr="00742832">
        <w:t xml:space="preserve"> </w:t>
      </w:r>
      <w:r w:rsidR="00742832">
        <w:t>charakteryzował się</w:t>
      </w:r>
      <w:r w:rsidR="00742832" w:rsidRPr="00742832">
        <w:t xml:space="preserve"> </w:t>
      </w:r>
      <w:r w:rsidR="00742832">
        <w:t>s</w:t>
      </w:r>
      <w:r w:rsidR="00742832" w:rsidRPr="00C72CCC">
        <w:t>ektor przedsiębiorstw</w:t>
      </w:r>
      <w:r w:rsidR="00742832">
        <w:t>, który</w:t>
      </w:r>
      <w:r w:rsidR="000E3E19" w:rsidRPr="00912C01">
        <w:t xml:space="preserve"> przeznaczył na realizację </w:t>
      </w:r>
      <w:r w:rsidR="000E3E19" w:rsidRPr="00912C01">
        <w:rPr>
          <w:lang w:eastAsia="pl-PL"/>
        </w:rPr>
        <w:t>badań naukowych i prac rozwojowych</w:t>
      </w:r>
      <w:r w:rsidR="000E3E19" w:rsidRPr="00912C01">
        <w:t xml:space="preserve"> 2</w:t>
      </w:r>
      <w:r w:rsidR="00742832">
        <w:t>3</w:t>
      </w:r>
      <w:r w:rsidR="000E3E19" w:rsidRPr="00912C01">
        <w:t>,</w:t>
      </w:r>
      <w:r w:rsidR="00742832">
        <w:t>8</w:t>
      </w:r>
      <w:r w:rsidR="000E3E19" w:rsidRPr="00912C01">
        <w:t xml:space="preserve"> mld zł (o </w:t>
      </w:r>
      <w:r w:rsidR="00AB58C3">
        <w:t>16,7</w:t>
      </w:r>
      <w:r w:rsidR="000E3E19" w:rsidRPr="00912C01">
        <w:t>% więcej niż w 20</w:t>
      </w:r>
      <w:r w:rsidR="00742832">
        <w:t>20</w:t>
      </w:r>
      <w:r w:rsidR="000E3E19" w:rsidRPr="00912C01">
        <w:t xml:space="preserve"> r.). </w:t>
      </w:r>
      <w:r w:rsidR="004314F2">
        <w:t xml:space="preserve">Nakłady tego sektora w 2021 r. stanowiły 63,1% nakładów krajowych brutto na działalność B+R (wobec 62,8% w 2020 r.). </w:t>
      </w:r>
      <w:r w:rsidR="000E3E19" w:rsidRPr="00912C01">
        <w:t>Udziały pozostałych</w:t>
      </w:r>
      <w:r w:rsidR="000E3E19" w:rsidRPr="00912C01">
        <w:rPr>
          <w:spacing w:val="-2"/>
        </w:rPr>
        <w:t xml:space="preserve"> sektorów wykonawczych w tych</w:t>
      </w:r>
      <w:r w:rsidR="000E3E19">
        <w:rPr>
          <w:spacing w:val="-2"/>
        </w:rPr>
        <w:t xml:space="preserve"> nakładach </w:t>
      </w:r>
      <w:r w:rsidR="000E3E19" w:rsidRPr="00C72CCC">
        <w:rPr>
          <w:spacing w:val="-2"/>
        </w:rPr>
        <w:t xml:space="preserve">wyniosły: </w:t>
      </w:r>
      <w:r w:rsidR="000E3E19">
        <w:rPr>
          <w:spacing w:val="-2"/>
        </w:rPr>
        <w:t xml:space="preserve">szkolnictwa wyższego </w:t>
      </w:r>
      <w:r w:rsidR="000E3E19" w:rsidRPr="00C72CCC">
        <w:rPr>
          <w:spacing w:val="-2"/>
        </w:rPr>
        <w:t>–</w:t>
      </w:r>
      <w:r w:rsidR="000E3E19">
        <w:rPr>
          <w:spacing w:val="-2"/>
        </w:rPr>
        <w:t xml:space="preserve"> 3</w:t>
      </w:r>
      <w:r w:rsidR="004314F2">
        <w:rPr>
          <w:spacing w:val="-2"/>
        </w:rPr>
        <w:t>4</w:t>
      </w:r>
      <w:r w:rsidR="000E3E19">
        <w:rPr>
          <w:spacing w:val="-2"/>
        </w:rPr>
        <w:t>,</w:t>
      </w:r>
      <w:r w:rsidR="004314F2">
        <w:rPr>
          <w:spacing w:val="-2"/>
        </w:rPr>
        <w:t>7</w:t>
      </w:r>
      <w:r w:rsidR="000E3E19">
        <w:rPr>
          <w:spacing w:val="-2"/>
        </w:rPr>
        <w:t xml:space="preserve">%, rządowego </w:t>
      </w:r>
      <w:r w:rsidR="000E3E19" w:rsidRPr="00C72CCC">
        <w:rPr>
          <w:spacing w:val="-2"/>
        </w:rPr>
        <w:t>–</w:t>
      </w:r>
      <w:r w:rsidR="000E3E19">
        <w:rPr>
          <w:spacing w:val="-2"/>
        </w:rPr>
        <w:t xml:space="preserve"> 2,0% </w:t>
      </w:r>
      <w:r w:rsidR="000E3E19" w:rsidRPr="00C72CCC">
        <w:t>oraz prywatnych instytucji niekomercyjnych</w:t>
      </w:r>
      <w:r w:rsidR="000E3E19" w:rsidRPr="00C72CCC">
        <w:rPr>
          <w:spacing w:val="-2"/>
        </w:rPr>
        <w:t xml:space="preserve"> </w:t>
      </w:r>
      <w:r w:rsidR="007A2892">
        <w:rPr>
          <w:spacing w:val="-2"/>
        </w:rPr>
        <w:br/>
      </w:r>
      <w:r w:rsidR="000E3E19" w:rsidRPr="00C72CCC">
        <w:rPr>
          <w:spacing w:val="-2"/>
        </w:rPr>
        <w:t>–</w:t>
      </w:r>
      <w:r w:rsidR="000E3E19">
        <w:rPr>
          <w:spacing w:val="-2"/>
        </w:rPr>
        <w:t xml:space="preserve"> </w:t>
      </w:r>
      <w:r w:rsidR="000E3E19">
        <w:t>0,2%</w:t>
      </w:r>
      <w:r w:rsidR="000E3E19">
        <w:rPr>
          <w:spacing w:val="-2"/>
        </w:rPr>
        <w:t xml:space="preserve"> </w:t>
      </w:r>
      <w:r w:rsidR="000E3E19">
        <w:t>(wobec odpowiednio 3</w:t>
      </w:r>
      <w:r w:rsidR="004314F2">
        <w:t>4</w:t>
      </w:r>
      <w:r w:rsidR="000E3E19">
        <w:t>,</w:t>
      </w:r>
      <w:r w:rsidR="004314F2">
        <w:t>9</w:t>
      </w:r>
      <w:r w:rsidR="000E3E19">
        <w:t xml:space="preserve">%, </w:t>
      </w:r>
      <w:r w:rsidR="004314F2">
        <w:t>2,0</w:t>
      </w:r>
      <w:r w:rsidR="000E3E19">
        <w:t>% oraz 0,</w:t>
      </w:r>
      <w:r w:rsidR="004314F2">
        <w:t>2</w:t>
      </w:r>
      <w:r w:rsidR="000E3E19">
        <w:t>% w 20</w:t>
      </w:r>
      <w:r w:rsidR="004314F2">
        <w:t>20</w:t>
      </w:r>
      <w:r w:rsidR="000E3E19">
        <w:t xml:space="preserve"> r.)</w:t>
      </w:r>
      <w:r w:rsidR="000E3E19" w:rsidRPr="00F853D1">
        <w:rPr>
          <w:lang w:eastAsia="pl-PL"/>
        </w:rPr>
        <w:t>.</w:t>
      </w:r>
    </w:p>
    <w:p w:rsidR="00B902F0" w:rsidRPr="00B902F0" w:rsidRDefault="00B902F0" w:rsidP="00B902F0">
      <w:pPr>
        <w:pStyle w:val="tytuwykresu"/>
      </w:pPr>
      <w:r w:rsidRPr="00B902F0">
        <w:lastRenderedPageBreak/>
        <w:t>Tablica 2. Nakłady wewnętrzne na działalność B+R według sektorów wykonawczych</w:t>
      </w: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Nakłady wewnętrzne na działalność B+R według sektorów wykonawczych"/>
      </w:tblPr>
      <w:tblGrid>
        <w:gridCol w:w="4353"/>
        <w:gridCol w:w="1772"/>
        <w:gridCol w:w="1772"/>
      </w:tblGrid>
      <w:tr w:rsidR="00B902F0" w:rsidRPr="00E95B93" w:rsidTr="00B902F0">
        <w:trPr>
          <w:trHeight w:val="283"/>
          <w:jc w:val="center"/>
        </w:trPr>
        <w:tc>
          <w:tcPr>
            <w:tcW w:w="435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Sektory wykonawcze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902F0" w:rsidRPr="00B902F0" w:rsidRDefault="00B902F0" w:rsidP="006474EC">
            <w:pPr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2020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2021</w:t>
            </w:r>
          </w:p>
        </w:tc>
      </w:tr>
      <w:tr w:rsidR="00B902F0" w:rsidRPr="00E95B93" w:rsidTr="00B902F0">
        <w:trPr>
          <w:trHeight w:val="283"/>
          <w:jc w:val="center"/>
        </w:trPr>
        <w:tc>
          <w:tcPr>
            <w:tcW w:w="4353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B902F0" w:rsidRPr="00B902F0" w:rsidRDefault="00B902F0" w:rsidP="006474EC">
            <w:pPr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w mln zł</w:t>
            </w:r>
          </w:p>
        </w:tc>
      </w:tr>
      <w:tr w:rsidR="00B902F0" w:rsidRPr="00E95B93" w:rsidTr="00B902F0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Ogółem (GERD)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B902F0" w:rsidRPr="00B902F0" w:rsidRDefault="00B902F0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32 402,1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902F0" w:rsidRPr="00B902F0" w:rsidRDefault="0066413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664139">
              <w:rPr>
                <w:rFonts w:ascii="Fira Sans" w:hAnsi="Fira Sans"/>
                <w:b/>
                <w:sz w:val="19"/>
                <w:szCs w:val="19"/>
              </w:rPr>
              <w:t>37 675,8</w:t>
            </w:r>
          </w:p>
        </w:tc>
      </w:tr>
      <w:tr w:rsidR="00B902F0" w:rsidRPr="00E95B93" w:rsidTr="006474EC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902F0" w:rsidRPr="00B902F0" w:rsidRDefault="00B902F0" w:rsidP="006474EC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Przedsiębiorstw (BERD)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B902F0" w:rsidRPr="00B902F0" w:rsidRDefault="00B902F0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20 359,1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902F0" w:rsidRPr="00B902F0" w:rsidRDefault="0066413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23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64139">
              <w:rPr>
                <w:rFonts w:ascii="Fira Sans" w:hAnsi="Fira Sans"/>
                <w:sz w:val="19"/>
                <w:szCs w:val="19"/>
              </w:rPr>
              <w:t>769,1</w:t>
            </w:r>
          </w:p>
        </w:tc>
      </w:tr>
      <w:tr w:rsidR="00B902F0" w:rsidRPr="00E95B93" w:rsidTr="006474EC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Rządowy (GOVERD)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B902F0" w:rsidRPr="00B902F0" w:rsidRDefault="00B902F0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639,1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902F0" w:rsidRPr="00B902F0" w:rsidRDefault="0066413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770,3</w:t>
            </w:r>
          </w:p>
        </w:tc>
      </w:tr>
      <w:tr w:rsidR="00B902F0" w:rsidRPr="00E95B93" w:rsidTr="00636B88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Szkolnictwa wyższego (HERD)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B902F0" w:rsidRPr="00B902F0" w:rsidRDefault="00B902F0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11 324,4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902F0" w:rsidRPr="00B902F0" w:rsidRDefault="0066413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13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64139">
              <w:rPr>
                <w:rFonts w:ascii="Fira Sans" w:hAnsi="Fira Sans"/>
                <w:sz w:val="19"/>
                <w:szCs w:val="19"/>
              </w:rPr>
              <w:t>059,0</w:t>
            </w:r>
          </w:p>
        </w:tc>
      </w:tr>
      <w:tr w:rsidR="00B902F0" w:rsidRPr="00E95B93" w:rsidTr="00636B88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902F0" w:rsidRPr="00B902F0" w:rsidRDefault="00B902F0" w:rsidP="006474EC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Prywatnych instytucji niekomercyjnych (PNPERD)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</w:tcPr>
          <w:p w:rsidR="00B902F0" w:rsidRPr="00B902F0" w:rsidRDefault="00B902F0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79,5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</w:tcPr>
          <w:p w:rsidR="00B902F0" w:rsidRPr="00B902F0" w:rsidRDefault="00664139" w:rsidP="006474EC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77,5</w:t>
            </w:r>
          </w:p>
        </w:tc>
      </w:tr>
    </w:tbl>
    <w:p w:rsidR="00B902F0" w:rsidRDefault="00B902F0" w:rsidP="00B902F0">
      <w:pPr>
        <w:rPr>
          <w:lang w:eastAsia="pl-PL"/>
        </w:rPr>
      </w:pPr>
      <w:r>
        <w:rPr>
          <w:lang w:eastAsia="pl-PL"/>
        </w:rPr>
        <w:t>W 202</w:t>
      </w:r>
      <w:r w:rsidR="00250B6C">
        <w:rPr>
          <w:lang w:eastAsia="pl-PL"/>
        </w:rPr>
        <w:t>1</w:t>
      </w:r>
      <w:r>
        <w:rPr>
          <w:lang w:eastAsia="pl-PL"/>
        </w:rPr>
        <w:t xml:space="preserve"> r.</w:t>
      </w:r>
      <w:r w:rsidR="00250B6C">
        <w:rPr>
          <w:lang w:eastAsia="pl-PL"/>
        </w:rPr>
        <w:t>, podobnie jak w latach poprzednich, głównymi sektorami</w:t>
      </w:r>
      <w:r>
        <w:rPr>
          <w:lang w:eastAsia="pl-PL"/>
        </w:rPr>
        <w:t xml:space="preserve"> finansujący</w:t>
      </w:r>
      <w:r w:rsidR="00250B6C">
        <w:rPr>
          <w:lang w:eastAsia="pl-PL"/>
        </w:rPr>
        <w:t>mi</w:t>
      </w:r>
      <w:r>
        <w:rPr>
          <w:lang w:eastAsia="pl-PL"/>
        </w:rPr>
        <w:t xml:space="preserve"> działalność badawczą i rozwojową </w:t>
      </w:r>
      <w:r w:rsidR="00250B6C">
        <w:rPr>
          <w:lang w:eastAsia="pl-PL"/>
        </w:rPr>
        <w:t xml:space="preserve">był </w:t>
      </w:r>
      <w:r>
        <w:rPr>
          <w:lang w:eastAsia="pl-PL"/>
        </w:rPr>
        <w:t>sektor przedsiębiorstw oraz sektor rządowy, których środki stanowiły odpowiednio 50,</w:t>
      </w:r>
      <w:r w:rsidR="00250B6C">
        <w:rPr>
          <w:lang w:eastAsia="pl-PL"/>
        </w:rPr>
        <w:t>9</w:t>
      </w:r>
      <w:r>
        <w:rPr>
          <w:lang w:eastAsia="pl-PL"/>
        </w:rPr>
        <w:t>% oraz 3</w:t>
      </w:r>
      <w:r w:rsidR="00250B6C">
        <w:rPr>
          <w:lang w:eastAsia="pl-PL"/>
        </w:rPr>
        <w:t>7</w:t>
      </w:r>
      <w:r>
        <w:rPr>
          <w:lang w:eastAsia="pl-PL"/>
        </w:rPr>
        <w:t>,</w:t>
      </w:r>
      <w:r w:rsidR="00250B6C">
        <w:rPr>
          <w:lang w:eastAsia="pl-PL"/>
        </w:rPr>
        <w:t>4</w:t>
      </w:r>
      <w:r>
        <w:rPr>
          <w:lang w:eastAsia="pl-PL"/>
        </w:rPr>
        <w:t xml:space="preserve">% wszystkich nakładów </w:t>
      </w:r>
      <w:r w:rsidRPr="007F4E60">
        <w:rPr>
          <w:lang w:eastAsia="pl-PL"/>
        </w:rPr>
        <w:t>wewnętrznych na działalność B+R</w:t>
      </w:r>
      <w:r>
        <w:rPr>
          <w:lang w:eastAsia="pl-PL"/>
        </w:rPr>
        <w:t xml:space="preserve"> (wobec 50,</w:t>
      </w:r>
      <w:r w:rsidR="00250B6C">
        <w:rPr>
          <w:lang w:eastAsia="pl-PL"/>
        </w:rPr>
        <w:t>6</w:t>
      </w:r>
      <w:r>
        <w:rPr>
          <w:lang w:eastAsia="pl-PL"/>
        </w:rPr>
        <w:t>% oraz 3</w:t>
      </w:r>
      <w:r w:rsidR="00250B6C">
        <w:rPr>
          <w:lang w:eastAsia="pl-PL"/>
        </w:rPr>
        <w:t>9</w:t>
      </w:r>
      <w:r>
        <w:rPr>
          <w:lang w:eastAsia="pl-PL"/>
        </w:rPr>
        <w:t>,</w:t>
      </w:r>
      <w:r w:rsidR="00250B6C">
        <w:rPr>
          <w:lang w:eastAsia="pl-PL"/>
        </w:rPr>
        <w:t>0</w:t>
      </w:r>
      <w:r w:rsidRPr="00233AB2">
        <w:rPr>
          <w:lang w:eastAsia="pl-PL"/>
        </w:rPr>
        <w:t>% w 20</w:t>
      </w:r>
      <w:r w:rsidR="00250B6C">
        <w:rPr>
          <w:lang w:eastAsia="pl-PL"/>
        </w:rPr>
        <w:t>20</w:t>
      </w:r>
      <w:r w:rsidRPr="00233AB2">
        <w:rPr>
          <w:lang w:eastAsia="pl-PL"/>
        </w:rPr>
        <w:t xml:space="preserve"> r.)</w:t>
      </w:r>
      <w:r w:rsidRPr="007F4E60">
        <w:rPr>
          <w:lang w:eastAsia="pl-PL"/>
        </w:rPr>
        <w:t>.</w:t>
      </w:r>
    </w:p>
    <w:p w:rsidR="00B902F0" w:rsidRPr="00C5484D" w:rsidRDefault="00B902F0" w:rsidP="00B902F0">
      <w:pPr>
        <w:pStyle w:val="tytuwykresu"/>
      </w:pPr>
      <w:r w:rsidRPr="00C5484D">
        <w:t xml:space="preserve">Wykres 2. </w:t>
      </w:r>
      <w:r w:rsidR="006A5DD4">
        <w:t>N</w:t>
      </w:r>
      <w:r w:rsidRPr="00C5484D">
        <w:t>akład</w:t>
      </w:r>
      <w:r w:rsidR="006A5DD4">
        <w:t>y</w:t>
      </w:r>
      <w:r w:rsidRPr="00C5484D">
        <w:t xml:space="preserve"> wewnętrzn</w:t>
      </w:r>
      <w:r w:rsidR="006A5DD4">
        <w:t>e</w:t>
      </w:r>
      <w:r w:rsidRPr="00C5484D">
        <w:t xml:space="preserve"> na działalność B+R według sektorów finansujących</w:t>
      </w:r>
    </w:p>
    <w:p w:rsidR="00CA0D40" w:rsidRPr="00C5484D" w:rsidRDefault="00873CC3" w:rsidP="00CA0D40">
      <w:pPr>
        <w:pStyle w:val="Brakstyluakapitowego"/>
      </w:pPr>
      <w:r>
        <w:rPr>
          <w:noProof/>
          <w:lang w:val="pl-PL"/>
        </w:rPr>
        <w:drawing>
          <wp:inline distT="0" distB="0" distL="0" distR="0">
            <wp:extent cx="5122545" cy="1241425"/>
            <wp:effectExtent l="0" t="0" r="1905" b="0"/>
            <wp:docPr id="11" name="Obraz 11" descr="Wykres prezentuje dane dotyczące nakładów wewnętrzne na działalność B+R według sektorów finansujących za lata 2020 i 2021. W 2021 roku 50,9% nakładów wewnętrznych na działalność B+R finansowanych było z sektora przedsiębiorstw, 37,4% z sektora rządowego oraz 8,2% z sektora reszta świata, 3,1% z sektora szkolnictwa wyższego oraz 0,4% z sektora prywatnych instytucji niekomercyjnych. W 2020 r. udziały poszczególnych sektorów finansujących wyniosły odpowiednio 50,6%, 39,0%, 7,2% 2,7% i 0,5% nakładów wewnętrznych na działalność B+R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es 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F0" w:rsidRPr="00B902F0" w:rsidRDefault="00B902F0" w:rsidP="00B902F0">
      <w:pPr>
        <w:pStyle w:val="Nagwek1"/>
      </w:pPr>
      <w:r w:rsidRPr="00B902F0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C98EAEF" wp14:editId="0CDFDAEB">
                <wp:simplePos x="0" y="0"/>
                <wp:positionH relativeFrom="column">
                  <wp:posOffset>5270500</wp:posOffset>
                </wp:positionH>
                <wp:positionV relativeFrom="paragraph">
                  <wp:posOffset>435610</wp:posOffset>
                </wp:positionV>
                <wp:extent cx="1816735" cy="701675"/>
                <wp:effectExtent l="0" t="0" r="0" b="3175"/>
                <wp:wrapTight wrapText="bothSides">
                  <wp:wrapPolygon edited="0">
                    <wp:start x="679" y="0"/>
                    <wp:lineTo x="679" y="21111"/>
                    <wp:lineTo x="20837" y="21111"/>
                    <wp:lineTo x="20837" y="0"/>
                    <wp:lineTo x="679" y="0"/>
                  </wp:wrapPolygon>
                </wp:wrapTight>
                <wp:docPr id="25" name="Pole tekstowe 25" descr="Personel wewnętrzny stanowił 83,7% personelu B+R wyrażonego w EP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2F0" w:rsidRPr="00231EFF" w:rsidRDefault="00B902F0" w:rsidP="00B902F0">
                            <w:pPr>
                              <w:pStyle w:val="tekstzboku"/>
                            </w:pPr>
                            <w:r w:rsidRPr="00B902F0">
                              <w:t>Personel</w:t>
                            </w:r>
                            <w:r>
                              <w:t xml:space="preserve"> wewnętrzny stanowił 8</w:t>
                            </w:r>
                            <w:r w:rsidR="00AE6FE2">
                              <w:t>3</w:t>
                            </w:r>
                            <w:r>
                              <w:t>,</w:t>
                            </w:r>
                            <w:r w:rsidR="00AE6FE2">
                              <w:t>7</w:t>
                            </w:r>
                            <w:r>
                              <w:t>% personelu B+R wyrażonego w EPC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8EAEF" id="Pole tekstowe 25" o:spid="_x0000_s1029" type="#_x0000_t202" alt="Personel wewnętrzny stanowił 83,7% personelu B+R wyrażonego w EPC" style="position:absolute;margin-left:415pt;margin-top:34.3pt;width:143.05pt;height:55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" filled="f" stroked="f">
                <v:textbox>
                  <w:txbxContent>
                    <w:p w:rsidR="00B902F0" w:rsidRPr="00231EFF" w:rsidRDefault="00B902F0" w:rsidP="00B902F0">
                      <w:pPr>
                        <w:pStyle w:val="tekstzboku"/>
                      </w:pPr>
                      <w:r w:rsidRPr="00B902F0">
                        <w:t>Personel</w:t>
                      </w:r>
                      <w:r>
                        <w:t xml:space="preserve"> wewnętrzny stanowił 8</w:t>
                      </w:r>
                      <w:r w:rsidR="00AE6FE2">
                        <w:t>3</w:t>
                      </w:r>
                      <w:r>
                        <w:t>,</w:t>
                      </w:r>
                      <w:r w:rsidR="00AE6FE2">
                        <w:t>7</w:t>
                      </w:r>
                      <w:r>
                        <w:t>% personelu B+R wyrażonego w EPC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902F0">
        <w:t xml:space="preserve">PERSONEL W DZIAŁALNOŚCI BADAWCZEJ I ROZWOJOWEJ </w:t>
      </w:r>
    </w:p>
    <w:p w:rsidR="00B902F0" w:rsidRDefault="0068097F" w:rsidP="00B902F0">
      <w:pPr>
        <w:rPr>
          <w:spacing w:val="-2"/>
          <w:sz w:val="18"/>
        </w:rPr>
      </w:pPr>
      <w:r>
        <w:t xml:space="preserve">Liczebność </w:t>
      </w:r>
      <w:r w:rsidR="00B902F0" w:rsidRPr="00912C01">
        <w:t xml:space="preserve">personelu </w:t>
      </w:r>
      <w:r>
        <w:t xml:space="preserve">zaangażowanego w działalność badawczą i rozwojową w 2021 r. </w:t>
      </w:r>
      <w:r w:rsidR="00B902F0" w:rsidRPr="00912C01">
        <w:t xml:space="preserve">wyniosła </w:t>
      </w:r>
      <w:r>
        <w:t>305,6</w:t>
      </w:r>
      <w:r w:rsidR="00B902F0" w:rsidRPr="00912C01">
        <w:t xml:space="preserve"> tys. osób, tj. o </w:t>
      </w:r>
      <w:r w:rsidR="00251DC9">
        <w:t>7,8</w:t>
      </w:r>
      <w:r w:rsidR="00B902F0" w:rsidRPr="00912C01">
        <w:t xml:space="preserve">% więcej niż w roku poprzednim. Rzeczywiste zaangażowanie personelu </w:t>
      </w:r>
      <w:r w:rsidR="00251DC9">
        <w:t xml:space="preserve">B+R </w:t>
      </w:r>
      <w:r w:rsidR="00B902F0" w:rsidRPr="00912C01">
        <w:t xml:space="preserve">w badania naukowe i prace rozwojowe wyrażone w ekwiwalentach pełnego czasu pracy wyniosło </w:t>
      </w:r>
      <w:r w:rsidR="00251DC9">
        <w:t>185,3</w:t>
      </w:r>
      <w:r w:rsidR="00B902F0" w:rsidRPr="00912C01">
        <w:t xml:space="preserve"> tys. EPC i wzrosło w skali roku o </w:t>
      </w:r>
      <w:r w:rsidR="00251DC9">
        <w:t>6,9</w:t>
      </w:r>
      <w:r w:rsidR="00B902F0" w:rsidRPr="00912C01">
        <w:t xml:space="preserve">%. </w:t>
      </w:r>
      <w:r w:rsidR="00251DC9" w:rsidRPr="00251DC9">
        <w:t xml:space="preserve">Działalność B+R realizowana była przede wszystkim przez personel wewnętrzny, który </w:t>
      </w:r>
      <w:r w:rsidR="00251DC9">
        <w:t xml:space="preserve">w 2021 r. </w:t>
      </w:r>
      <w:r w:rsidR="00251DC9" w:rsidRPr="00251DC9">
        <w:t xml:space="preserve">stanowił </w:t>
      </w:r>
      <w:r w:rsidR="00251DC9">
        <w:t>81,5</w:t>
      </w:r>
      <w:r w:rsidR="00251DC9" w:rsidRPr="00251DC9">
        <w:t>% personelu B+R wyrażonego w osobach oraz 83,</w:t>
      </w:r>
      <w:r w:rsidR="00251DC9">
        <w:t>7</w:t>
      </w:r>
      <w:r w:rsidR="00251DC9" w:rsidRPr="00251DC9">
        <w:t>% – w EPC (w 20</w:t>
      </w:r>
      <w:r w:rsidR="004A1B82">
        <w:t>20</w:t>
      </w:r>
      <w:r w:rsidR="00251DC9" w:rsidRPr="00251DC9">
        <w:t xml:space="preserve"> r. udziały te wyniosły odpowiednio 7</w:t>
      </w:r>
      <w:r w:rsidR="004A1B82">
        <w:t>9</w:t>
      </w:r>
      <w:r w:rsidR="00251DC9" w:rsidRPr="00251DC9">
        <w:t>,</w:t>
      </w:r>
      <w:r w:rsidR="004A1B82">
        <w:t>8</w:t>
      </w:r>
      <w:r w:rsidR="00251DC9" w:rsidRPr="00251DC9">
        <w:t xml:space="preserve">% </w:t>
      </w:r>
      <w:r w:rsidR="007A2892">
        <w:br/>
      </w:r>
      <w:r w:rsidR="00251DC9" w:rsidRPr="00251DC9">
        <w:t>i 8</w:t>
      </w:r>
      <w:r w:rsidR="004A1B82">
        <w:t>2</w:t>
      </w:r>
      <w:r w:rsidR="00251DC9" w:rsidRPr="00251DC9">
        <w:t>,</w:t>
      </w:r>
      <w:r w:rsidR="004A1B82">
        <w:t>8</w:t>
      </w:r>
      <w:r w:rsidR="00251DC9" w:rsidRPr="00251DC9">
        <w:t>%)</w:t>
      </w:r>
      <w:r w:rsidR="00251DC9">
        <w:t xml:space="preserve">. </w:t>
      </w:r>
    </w:p>
    <w:p w:rsidR="003873E3" w:rsidRDefault="003873E3" w:rsidP="003873E3">
      <w:pPr>
        <w:pStyle w:val="tytuwykresu"/>
      </w:pPr>
      <w:r w:rsidRPr="003873E3">
        <w:t>Wykres 3. Personel B+R według głównych grup</w:t>
      </w:r>
    </w:p>
    <w:p w:rsidR="00692A03" w:rsidRDefault="00873CC3" w:rsidP="00692A03">
      <w:pPr>
        <w:pStyle w:val="Brakstyluakapitowego"/>
      </w:pPr>
      <w:r>
        <w:rPr>
          <w:noProof/>
          <w:lang w:val="pl-PL"/>
        </w:rPr>
        <w:drawing>
          <wp:inline distT="0" distB="0" distL="0" distR="0">
            <wp:extent cx="5122545" cy="1612265"/>
            <wp:effectExtent l="0" t="0" r="1905" b="6985"/>
            <wp:docPr id="12" name="Obraz 12" descr="Wykres prezentuje dane dotyczące personelu B+R według głównych grup za lata 2020 i 2021. W 2021 roku personel wewnętrzny B+R liczył 249 tysięcy osób (wobec 226,1 tysiąca osób w roku poprzednim), natomiast liczebność personelu zewnętrznego wyniosła 56,5 tysiąca osób (wobec 57,3 tysiąca osób w 2020 roku). Rzeczywiste zaangażowanie personelu B+R w badania naukowe i prace rozwojowe wyrażone w ekwiwalentach pełnego czasu pracy wyniosło w 2021 roku 155,0 tysięcy EPC (wobec 143,6 tysiąca EPC w roku poprzednim), natomiast w przypadku personelu zewnętrznego wyniosło 30,3 tysiąca EPC (wobec 29,8 tysiąca EPC w 2020 roku)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res 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E3" w:rsidRPr="0089617D" w:rsidRDefault="006370BB" w:rsidP="003873E3">
      <w:pPr>
        <w:rPr>
          <w:color w:val="000000" w:themeColor="text1"/>
          <w:shd w:val="clear" w:color="auto" w:fill="FFFFFF"/>
        </w:rPr>
      </w:pPr>
      <w:r w:rsidRPr="006370BB">
        <w:rPr>
          <w:shd w:val="clear" w:color="auto" w:fill="FFFFFF"/>
        </w:rPr>
        <w:t>W</w:t>
      </w:r>
      <w:r>
        <w:rPr>
          <w:shd w:val="clear" w:color="auto" w:fill="FFFFFF"/>
        </w:rPr>
        <w:t xml:space="preserve"> 2021 r. w</w:t>
      </w:r>
      <w:r w:rsidRPr="006370BB">
        <w:rPr>
          <w:shd w:val="clear" w:color="auto" w:fill="FFFFFF"/>
        </w:rPr>
        <w:t xml:space="preserve"> strukturze osób zaangażowanych w działalność B+R wed</w:t>
      </w:r>
      <w:r>
        <w:rPr>
          <w:shd w:val="clear" w:color="auto" w:fill="FFFFFF"/>
        </w:rPr>
        <w:t>ług realizowanej funkcji domino</w:t>
      </w:r>
      <w:r w:rsidRPr="006370BB">
        <w:rPr>
          <w:shd w:val="clear" w:color="auto" w:fill="FFFFFF"/>
        </w:rPr>
        <w:t>wali badacze, którzy stanowili odpowiednio 70,0% i 73,</w:t>
      </w:r>
      <w:r>
        <w:rPr>
          <w:shd w:val="clear" w:color="auto" w:fill="FFFFFF"/>
        </w:rPr>
        <w:t>1</w:t>
      </w:r>
      <w:r w:rsidRPr="006370BB">
        <w:rPr>
          <w:shd w:val="clear" w:color="auto" w:fill="FFFFFF"/>
        </w:rPr>
        <w:t xml:space="preserve">% personelu wewnętrznego </w:t>
      </w:r>
      <w:r w:rsidR="007A2892">
        <w:rPr>
          <w:shd w:val="clear" w:color="auto" w:fill="FFFFFF"/>
        </w:rPr>
        <w:br/>
      </w:r>
      <w:r w:rsidRPr="006370BB">
        <w:rPr>
          <w:shd w:val="clear" w:color="auto" w:fill="FFFFFF"/>
        </w:rPr>
        <w:t>i zewnętrznego B+R wyrażonego w osobach (wobec 7</w:t>
      </w:r>
      <w:r>
        <w:rPr>
          <w:shd w:val="clear" w:color="auto" w:fill="FFFFFF"/>
        </w:rPr>
        <w:t>0</w:t>
      </w:r>
      <w:r w:rsidRPr="006370BB">
        <w:rPr>
          <w:shd w:val="clear" w:color="auto" w:fill="FFFFFF"/>
        </w:rPr>
        <w:t>,</w:t>
      </w:r>
      <w:r>
        <w:rPr>
          <w:shd w:val="clear" w:color="auto" w:fill="FFFFFF"/>
        </w:rPr>
        <w:t>0</w:t>
      </w:r>
      <w:r w:rsidRPr="006370BB">
        <w:rPr>
          <w:shd w:val="clear" w:color="auto" w:fill="FFFFFF"/>
        </w:rPr>
        <w:t>% i 6</w:t>
      </w:r>
      <w:r>
        <w:rPr>
          <w:shd w:val="clear" w:color="auto" w:fill="FFFFFF"/>
        </w:rPr>
        <w:t>6</w:t>
      </w:r>
      <w:r w:rsidRPr="006370BB">
        <w:rPr>
          <w:shd w:val="clear" w:color="auto" w:fill="FFFFFF"/>
        </w:rPr>
        <w:t>,</w:t>
      </w:r>
      <w:r>
        <w:rPr>
          <w:shd w:val="clear" w:color="auto" w:fill="FFFFFF"/>
        </w:rPr>
        <w:t>7</w:t>
      </w:r>
      <w:r w:rsidRPr="006370BB">
        <w:rPr>
          <w:shd w:val="clear" w:color="auto" w:fill="FFFFFF"/>
        </w:rPr>
        <w:t>% w 20</w:t>
      </w:r>
      <w:r>
        <w:rPr>
          <w:shd w:val="clear" w:color="auto" w:fill="FFFFFF"/>
        </w:rPr>
        <w:t>20 r.)</w:t>
      </w:r>
      <w:r w:rsidR="003873E3" w:rsidRPr="0089617D">
        <w:rPr>
          <w:color w:val="000000" w:themeColor="text1"/>
          <w:shd w:val="clear" w:color="auto" w:fill="FFFFFF"/>
        </w:rPr>
        <w:t xml:space="preserve">. W ekwiwalentach pełnego czasu pracy </w:t>
      </w:r>
      <w:r w:rsidR="003873E3" w:rsidRPr="000610CC">
        <w:rPr>
          <w:color w:val="000000" w:themeColor="text1"/>
          <w:shd w:val="clear" w:color="auto" w:fill="FFFFFF"/>
        </w:rPr>
        <w:t>udział badaczy wyniósł 72,</w:t>
      </w:r>
      <w:r>
        <w:rPr>
          <w:color w:val="000000" w:themeColor="text1"/>
          <w:shd w:val="clear" w:color="auto" w:fill="FFFFFF"/>
        </w:rPr>
        <w:t>7</w:t>
      </w:r>
      <w:r w:rsidR="003873E3" w:rsidRPr="000610CC">
        <w:rPr>
          <w:color w:val="000000" w:themeColor="text1"/>
          <w:shd w:val="clear" w:color="auto" w:fill="FFFFFF"/>
        </w:rPr>
        <w:t xml:space="preserve">% wśród pracujących w działalności B+R oraz </w:t>
      </w:r>
      <w:r>
        <w:rPr>
          <w:color w:val="000000" w:themeColor="text1"/>
          <w:shd w:val="clear" w:color="auto" w:fill="FFFFFF"/>
        </w:rPr>
        <w:t>75,8</w:t>
      </w:r>
      <w:r w:rsidR="003873E3" w:rsidRPr="000610CC">
        <w:rPr>
          <w:color w:val="000000" w:themeColor="text1"/>
          <w:shd w:val="clear" w:color="auto" w:fill="FFFFFF"/>
        </w:rPr>
        <w:t>% – w grupie wspó</w:t>
      </w:r>
      <w:r w:rsidR="003873E3">
        <w:rPr>
          <w:color w:val="000000" w:themeColor="text1"/>
          <w:shd w:val="clear" w:color="auto" w:fill="FFFFFF"/>
        </w:rPr>
        <w:t>łpracowników zewnętrznych (wobe</w:t>
      </w:r>
      <w:r w:rsidR="003873E3" w:rsidRPr="00160917">
        <w:rPr>
          <w:color w:val="000000" w:themeColor="text1"/>
          <w:spacing w:val="-2"/>
          <w:shd w:val="clear" w:color="auto" w:fill="FFFFFF"/>
        </w:rPr>
        <w:t>c 7</w:t>
      </w:r>
      <w:r>
        <w:rPr>
          <w:color w:val="000000" w:themeColor="text1"/>
          <w:spacing w:val="-2"/>
          <w:shd w:val="clear" w:color="auto" w:fill="FFFFFF"/>
        </w:rPr>
        <w:t>2</w:t>
      </w:r>
      <w:r w:rsidR="003873E3" w:rsidRPr="00160917">
        <w:rPr>
          <w:color w:val="000000" w:themeColor="text1"/>
          <w:spacing w:val="-2"/>
          <w:shd w:val="clear" w:color="auto" w:fill="FFFFFF"/>
        </w:rPr>
        <w:t>,</w:t>
      </w:r>
      <w:r>
        <w:rPr>
          <w:color w:val="000000" w:themeColor="text1"/>
          <w:spacing w:val="-2"/>
          <w:shd w:val="clear" w:color="auto" w:fill="FFFFFF"/>
        </w:rPr>
        <w:t>6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% i </w:t>
      </w:r>
      <w:r>
        <w:rPr>
          <w:color w:val="000000" w:themeColor="text1"/>
          <w:spacing w:val="-2"/>
          <w:shd w:val="clear" w:color="auto" w:fill="FFFFFF"/>
        </w:rPr>
        <w:t>68</w:t>
      </w:r>
      <w:r w:rsidR="003873E3" w:rsidRPr="00160917">
        <w:rPr>
          <w:color w:val="000000" w:themeColor="text1"/>
          <w:spacing w:val="-2"/>
          <w:shd w:val="clear" w:color="auto" w:fill="FFFFFF"/>
        </w:rPr>
        <w:t>,3% w 20</w:t>
      </w:r>
      <w:r>
        <w:rPr>
          <w:color w:val="000000" w:themeColor="text1"/>
          <w:spacing w:val="-2"/>
          <w:shd w:val="clear" w:color="auto" w:fill="FFFFFF"/>
        </w:rPr>
        <w:t>20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 r.).</w:t>
      </w:r>
    </w:p>
    <w:p w:rsidR="003873E3" w:rsidRPr="003873E3" w:rsidRDefault="003873E3" w:rsidP="003873E3">
      <w:pPr>
        <w:pStyle w:val="tytuwykresu"/>
      </w:pPr>
      <w:r w:rsidRPr="003873E3">
        <w:lastRenderedPageBreak/>
        <w:t>Tablica 3. Wybrane wskaźniki dotyczące personelu wewnętrznego</w:t>
      </w:r>
      <w:r w:rsidRPr="00D544F8">
        <w:rPr>
          <w:vertAlign w:val="superscript"/>
        </w:rPr>
        <w:t>a</w:t>
      </w:r>
      <w:r w:rsidRPr="003873E3">
        <w:t xml:space="preserve"> w działalności B+R</w:t>
      </w:r>
    </w:p>
    <w:tbl>
      <w:tblPr>
        <w:tblW w:w="8072" w:type="dxa"/>
        <w:tblInd w:w="8" w:type="dxa"/>
        <w:tblBorders>
          <w:top w:val="single" w:sz="4" w:space="0" w:color="001D77"/>
          <w:bottom w:val="single" w:sz="4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brane wskaźniki dotyczące personelu wewnętrznegoa w działalności B+R"/>
      </w:tblPr>
      <w:tblGrid>
        <w:gridCol w:w="2969"/>
        <w:gridCol w:w="729"/>
        <w:gridCol w:w="729"/>
        <w:gridCol w:w="729"/>
        <w:gridCol w:w="729"/>
        <w:gridCol w:w="729"/>
        <w:gridCol w:w="729"/>
        <w:gridCol w:w="729"/>
      </w:tblGrid>
      <w:tr w:rsidR="003873E3" w:rsidRPr="00022768" w:rsidTr="00636B88">
        <w:trPr>
          <w:trHeight w:val="170"/>
        </w:trPr>
        <w:tc>
          <w:tcPr>
            <w:tcW w:w="296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Wyszczególnienie</w:t>
            </w:r>
          </w:p>
        </w:tc>
        <w:tc>
          <w:tcPr>
            <w:tcW w:w="72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2015</w:t>
            </w:r>
          </w:p>
        </w:tc>
        <w:tc>
          <w:tcPr>
            <w:tcW w:w="72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2016</w:t>
            </w:r>
          </w:p>
        </w:tc>
        <w:tc>
          <w:tcPr>
            <w:tcW w:w="72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2017</w:t>
            </w:r>
          </w:p>
        </w:tc>
        <w:tc>
          <w:tcPr>
            <w:tcW w:w="72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2018</w:t>
            </w:r>
          </w:p>
        </w:tc>
        <w:tc>
          <w:tcPr>
            <w:tcW w:w="729" w:type="dxa"/>
            <w:tcMar>
              <w:top w:w="85" w:type="dxa"/>
              <w:left w:w="108" w:type="dxa"/>
              <w:bottom w:w="85" w:type="dxa"/>
              <w:right w:w="108" w:type="dxa"/>
            </w:tcMar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2019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2020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2021</w:t>
            </w:r>
          </w:p>
        </w:tc>
      </w:tr>
      <w:tr w:rsidR="003873E3" w:rsidRPr="00022768" w:rsidTr="00636B88">
        <w:trPr>
          <w:trHeight w:val="60"/>
        </w:trPr>
        <w:tc>
          <w:tcPr>
            <w:tcW w:w="8072" w:type="dxa"/>
            <w:gridSpan w:val="8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na 1000 aktywnych zawodowo</w:t>
            </w:r>
            <w:r w:rsidRPr="003873E3">
              <w:rPr>
                <w:szCs w:val="19"/>
                <w:vertAlign w:val="superscript"/>
              </w:rPr>
              <w:t>b</w:t>
            </w:r>
          </w:p>
        </w:tc>
      </w:tr>
      <w:tr w:rsidR="003873E3" w:rsidRPr="00022768" w:rsidTr="00636B88">
        <w:trPr>
          <w:trHeight w:val="60"/>
        </w:trPr>
        <w:tc>
          <w:tcPr>
            <w:tcW w:w="2969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 xml:space="preserve">Personel wewnętrzny B+R 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AE383D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B81BED"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 w:rsidR="00B81BED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 w:rsidR="00B81BED"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 w:rsidR="00B81BED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 w:rsidR="00B81BED"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29" w:type="dxa"/>
          </w:tcPr>
          <w:p w:rsidR="003873E3" w:rsidRPr="003873E3" w:rsidRDefault="00E50757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9,0</w:t>
            </w:r>
          </w:p>
        </w:tc>
      </w:tr>
      <w:tr w:rsidR="003873E3" w:rsidRPr="00022768" w:rsidTr="00636B88">
        <w:trPr>
          <w:trHeight w:val="60"/>
        </w:trPr>
        <w:tc>
          <w:tcPr>
            <w:tcW w:w="2969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4,</w:t>
            </w:r>
            <w:r w:rsidR="00B81BED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 w:rsidR="00B81BED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 w:rsidR="00B81BED"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B81BED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29" w:type="dxa"/>
          </w:tcPr>
          <w:p w:rsidR="003873E3" w:rsidRPr="003873E3" w:rsidRDefault="00E50757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6,5</w:t>
            </w:r>
          </w:p>
        </w:tc>
      </w:tr>
      <w:tr w:rsidR="003873E3" w:rsidRPr="00022768" w:rsidTr="00636B88">
        <w:trPr>
          <w:trHeight w:val="60"/>
        </w:trPr>
        <w:tc>
          <w:tcPr>
            <w:tcW w:w="8072" w:type="dxa"/>
            <w:gridSpan w:val="8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na 1000 pracujących</w:t>
            </w:r>
            <w:r w:rsidRPr="003873E3">
              <w:rPr>
                <w:rFonts w:ascii="Fira Sans" w:hAnsi="Fira Sans"/>
                <w:iCs/>
                <w:sz w:val="19"/>
                <w:szCs w:val="19"/>
                <w:vertAlign w:val="superscript"/>
              </w:rPr>
              <w:t>c</w:t>
            </w:r>
          </w:p>
        </w:tc>
      </w:tr>
      <w:tr w:rsidR="003873E3" w:rsidRPr="00022768" w:rsidTr="00636B88">
        <w:trPr>
          <w:trHeight w:val="60"/>
        </w:trPr>
        <w:tc>
          <w:tcPr>
            <w:tcW w:w="2969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:rsidR="003873E3" w:rsidRPr="003873E3" w:rsidRDefault="003873E3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Personel wewnętrzny B+R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B81BED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B81BED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 w:rsidR="00B81BED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 w:rsidR="00B81BED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 w:rsidR="00B81BED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 w:rsidR="00B81BED"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29" w:type="dxa"/>
          </w:tcPr>
          <w:p w:rsidR="003873E3" w:rsidRPr="003873E3" w:rsidRDefault="00E50757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9,3</w:t>
            </w:r>
          </w:p>
        </w:tc>
      </w:tr>
      <w:tr w:rsidR="003873E3" w:rsidRPr="00022768" w:rsidTr="00636B88">
        <w:trPr>
          <w:trHeight w:val="60"/>
        </w:trPr>
        <w:tc>
          <w:tcPr>
            <w:tcW w:w="296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  <w:vertAlign w:val="superscript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 w:rsidR="00B81BED"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 w:rsidR="00B81BED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B81BED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6,0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B81BED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2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6,1</w:t>
            </w:r>
          </w:p>
        </w:tc>
        <w:tc>
          <w:tcPr>
            <w:tcW w:w="729" w:type="dxa"/>
          </w:tcPr>
          <w:p w:rsidR="003873E3" w:rsidRPr="003873E3" w:rsidRDefault="003873E3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 w:rsidR="00B81BED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29" w:type="dxa"/>
          </w:tcPr>
          <w:p w:rsidR="003873E3" w:rsidRPr="003873E3" w:rsidRDefault="00E50757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</w:tr>
    </w:tbl>
    <w:p w:rsidR="003873E3" w:rsidRDefault="003873E3" w:rsidP="003873E3">
      <w:pPr>
        <w:spacing w:line="240" w:lineRule="exact"/>
        <w:rPr>
          <w:sz w:val="16"/>
          <w:szCs w:val="14"/>
          <w:lang w:eastAsia="pl-PL"/>
        </w:rPr>
      </w:pPr>
      <w:r w:rsidRPr="003873E3">
        <w:rPr>
          <w:sz w:val="16"/>
          <w:lang w:eastAsia="pl-PL"/>
        </w:rPr>
        <w:t>a</w:t>
      </w:r>
      <w:r w:rsidRPr="003873E3">
        <w:rPr>
          <w:sz w:val="14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W ekwiwalentach pełnego czasu pracy (EPC). W 2015 r. – zatrudnieni.  b Aktywni zawodowo  </w:t>
      </w:r>
      <w:r w:rsidR="004901B9">
        <w:rPr>
          <w:sz w:val="16"/>
          <w:szCs w:val="14"/>
          <w:lang w:eastAsia="pl-PL"/>
        </w:rPr>
        <w:t xml:space="preserve">w wieku 15-89 lat według </w:t>
      </w:r>
      <w:r w:rsidR="00AB4CC4">
        <w:rPr>
          <w:sz w:val="16"/>
          <w:szCs w:val="14"/>
          <w:lang w:eastAsia="pl-PL"/>
        </w:rPr>
        <w:t>BAEL</w:t>
      </w:r>
      <w:r w:rsidR="004901B9">
        <w:rPr>
          <w:sz w:val="16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>– dane średnioroczne.  c</w:t>
      </w:r>
      <w:r w:rsidRPr="003873E3">
        <w:rPr>
          <w:i/>
          <w:sz w:val="16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Pracujący </w:t>
      </w:r>
      <w:r w:rsidR="004901B9">
        <w:rPr>
          <w:sz w:val="16"/>
          <w:szCs w:val="14"/>
          <w:lang w:eastAsia="pl-PL"/>
        </w:rPr>
        <w:t>w wieku 15-89 lat według</w:t>
      </w:r>
      <w:r w:rsidR="004901B9" w:rsidRPr="003873E3">
        <w:rPr>
          <w:sz w:val="16"/>
          <w:szCs w:val="14"/>
          <w:lang w:eastAsia="pl-PL"/>
        </w:rPr>
        <w:t xml:space="preserve"> </w:t>
      </w:r>
      <w:r w:rsidR="004901B9">
        <w:rPr>
          <w:sz w:val="16"/>
          <w:szCs w:val="14"/>
          <w:lang w:eastAsia="pl-PL"/>
        </w:rPr>
        <w:t xml:space="preserve">BAEL </w:t>
      </w:r>
      <w:r w:rsidRPr="003873E3">
        <w:rPr>
          <w:sz w:val="16"/>
          <w:szCs w:val="14"/>
          <w:lang w:eastAsia="pl-PL"/>
        </w:rPr>
        <w:t>– dane średnioroczne.</w:t>
      </w:r>
    </w:p>
    <w:p w:rsidR="003873E3" w:rsidRPr="003873E3" w:rsidRDefault="003873E3" w:rsidP="003873E3">
      <w:pPr>
        <w:rPr>
          <w:lang w:eastAsia="pl-PL"/>
        </w:rPr>
      </w:pPr>
    </w:p>
    <w:p w:rsidR="003873E3" w:rsidRDefault="007441A3" w:rsidP="003873E3">
      <w:pPr>
        <w:rPr>
          <w:shd w:val="clear" w:color="auto" w:fill="FFFFFF"/>
        </w:rPr>
      </w:pPr>
      <w:r>
        <w:rPr>
          <w:shd w:val="clear" w:color="auto" w:fill="FFFFFF"/>
        </w:rPr>
        <w:t>W 2021</w:t>
      </w:r>
      <w:r w:rsidR="003873E3">
        <w:rPr>
          <w:shd w:val="clear" w:color="auto" w:fill="FFFFFF"/>
        </w:rPr>
        <w:t xml:space="preserve"> r. najwyższymi udziałami w strukturze personelu wewnętrznego B+R według sektorów </w:t>
      </w:r>
      <w:r w:rsidR="003873E3" w:rsidRPr="00E9717A">
        <w:rPr>
          <w:spacing w:val="-2"/>
          <w:shd w:val="clear" w:color="auto" w:fill="FFFFFF"/>
        </w:rPr>
        <w:t>wykonawczych charakteryzowały się sektor przedsiębiorstw oraz sektor szkolnictwa wyższego.</w:t>
      </w:r>
      <w:r w:rsidR="003873E3">
        <w:rPr>
          <w:shd w:val="clear" w:color="auto" w:fill="FFFFFF"/>
        </w:rPr>
        <w:t xml:space="preserve"> </w:t>
      </w:r>
      <w:r w:rsidR="00D10399">
        <w:rPr>
          <w:shd w:val="clear" w:color="auto" w:fill="FFFFFF"/>
        </w:rPr>
        <w:t>P</w:t>
      </w:r>
      <w:r w:rsidRPr="007441A3">
        <w:rPr>
          <w:shd w:val="clear" w:color="auto" w:fill="FFFFFF"/>
        </w:rPr>
        <w:t>ersonel wewnętrzn</w:t>
      </w:r>
      <w:r w:rsidR="00C36285">
        <w:rPr>
          <w:shd w:val="clear" w:color="auto" w:fill="FFFFFF"/>
        </w:rPr>
        <w:t>y</w:t>
      </w:r>
      <w:r w:rsidRPr="007441A3">
        <w:rPr>
          <w:shd w:val="clear" w:color="auto" w:fill="FFFFFF"/>
        </w:rPr>
        <w:t xml:space="preserve"> tych sektor</w:t>
      </w:r>
      <w:r w:rsidR="00D10399">
        <w:rPr>
          <w:shd w:val="clear" w:color="auto" w:fill="FFFFFF"/>
        </w:rPr>
        <w:t>ów</w:t>
      </w:r>
      <w:r w:rsidRPr="007441A3">
        <w:rPr>
          <w:shd w:val="clear" w:color="auto" w:fill="FFFFFF"/>
        </w:rPr>
        <w:t xml:space="preserve"> </w:t>
      </w:r>
      <w:r w:rsidR="00313EBA">
        <w:rPr>
          <w:shd w:val="clear" w:color="auto" w:fill="FFFFFF"/>
        </w:rPr>
        <w:t>stanowił</w:t>
      </w:r>
      <w:r w:rsidR="00313EBA" w:rsidRPr="007441A3">
        <w:rPr>
          <w:shd w:val="clear" w:color="auto" w:fill="FFFFFF"/>
        </w:rPr>
        <w:t xml:space="preserve"> </w:t>
      </w:r>
      <w:r w:rsidRPr="007441A3">
        <w:rPr>
          <w:shd w:val="clear" w:color="auto" w:fill="FFFFFF"/>
        </w:rPr>
        <w:t>odpowiednio</w:t>
      </w:r>
      <w:r w:rsidR="003873E3">
        <w:rPr>
          <w:shd w:val="clear" w:color="auto" w:fill="FFFFFF"/>
        </w:rPr>
        <w:t xml:space="preserve"> 5</w:t>
      </w:r>
      <w:r>
        <w:rPr>
          <w:shd w:val="clear" w:color="auto" w:fill="FFFFFF"/>
        </w:rPr>
        <w:t>5</w:t>
      </w:r>
      <w:r w:rsidR="003873E3">
        <w:rPr>
          <w:shd w:val="clear" w:color="auto" w:fill="FFFFFF"/>
        </w:rPr>
        <w:t>,</w:t>
      </w:r>
      <w:r>
        <w:rPr>
          <w:shd w:val="clear" w:color="auto" w:fill="FFFFFF"/>
        </w:rPr>
        <w:t>3</w:t>
      </w:r>
      <w:r w:rsidR="003873E3">
        <w:rPr>
          <w:shd w:val="clear" w:color="auto" w:fill="FFFFFF"/>
        </w:rPr>
        <w:t>% i 4</w:t>
      </w:r>
      <w:r>
        <w:rPr>
          <w:shd w:val="clear" w:color="auto" w:fill="FFFFFF"/>
        </w:rPr>
        <w:t>1</w:t>
      </w:r>
      <w:r w:rsidR="003873E3">
        <w:rPr>
          <w:shd w:val="clear" w:color="auto" w:fill="FFFFFF"/>
        </w:rPr>
        <w:t>,</w:t>
      </w:r>
      <w:r>
        <w:rPr>
          <w:shd w:val="clear" w:color="auto" w:fill="FFFFFF"/>
        </w:rPr>
        <w:t>7</w:t>
      </w:r>
      <w:r w:rsidR="003873E3">
        <w:rPr>
          <w:shd w:val="clear" w:color="auto" w:fill="FFFFFF"/>
        </w:rPr>
        <w:t>% ogólnej liczby personelu wewnętrznego zaangażowanego</w:t>
      </w:r>
      <w:r w:rsidR="003873E3">
        <w:rPr>
          <w:lang w:eastAsia="pl-PL"/>
        </w:rPr>
        <w:t xml:space="preserve"> w realizację badań naukowych i prac rozwojowych</w:t>
      </w:r>
      <w:r w:rsidR="003873E3">
        <w:rPr>
          <w:shd w:val="clear" w:color="auto" w:fill="FFFFFF"/>
        </w:rPr>
        <w:t xml:space="preserve">. </w:t>
      </w:r>
      <w:r w:rsidR="007A2892">
        <w:rPr>
          <w:shd w:val="clear" w:color="auto" w:fill="FFFFFF"/>
        </w:rPr>
        <w:br/>
      </w:r>
      <w:r w:rsidR="003873E3" w:rsidRPr="00DE7A64">
        <w:rPr>
          <w:shd w:val="clear" w:color="auto" w:fill="FFFFFF"/>
        </w:rPr>
        <w:t xml:space="preserve">W sektorze przedsiębiorstw liczba osób z personelu wewnętrznego wzrosła w skali roku </w:t>
      </w:r>
      <w:r w:rsidR="007A2892">
        <w:rPr>
          <w:shd w:val="clear" w:color="auto" w:fill="FFFFFF"/>
        </w:rPr>
        <w:br/>
      </w:r>
      <w:r w:rsidR="003873E3" w:rsidRPr="00DE7A64">
        <w:rPr>
          <w:shd w:val="clear" w:color="auto" w:fill="FFFFFF"/>
        </w:rPr>
        <w:t xml:space="preserve">o </w:t>
      </w:r>
      <w:r>
        <w:rPr>
          <w:shd w:val="clear" w:color="auto" w:fill="FFFFFF"/>
        </w:rPr>
        <w:t>17,1</w:t>
      </w:r>
      <w:r w:rsidR="003873E3" w:rsidRPr="00DE7A64">
        <w:rPr>
          <w:shd w:val="clear" w:color="auto" w:fill="FFFFFF"/>
        </w:rPr>
        <w:t xml:space="preserve">%, natomiast w sektorze szkolnictwa wyższego – o </w:t>
      </w:r>
      <w:r>
        <w:rPr>
          <w:shd w:val="clear" w:color="auto" w:fill="FFFFFF"/>
        </w:rPr>
        <w:t>2,</w:t>
      </w:r>
      <w:r w:rsidR="00313EBA">
        <w:rPr>
          <w:shd w:val="clear" w:color="auto" w:fill="FFFFFF"/>
        </w:rPr>
        <w:t>3</w:t>
      </w:r>
      <w:r w:rsidR="003873E3" w:rsidRPr="00DE7A64">
        <w:rPr>
          <w:shd w:val="clear" w:color="auto" w:fill="FFFFFF"/>
        </w:rPr>
        <w:t>%. Najwyższą wartość ekwiwalentu peł</w:t>
      </w:r>
      <w:r w:rsidR="003873E3" w:rsidRPr="00DE7A64">
        <w:rPr>
          <w:spacing w:val="-2"/>
          <w:shd w:val="clear" w:color="auto" w:fill="FFFFFF"/>
        </w:rPr>
        <w:t>nego czasu pracy odnotowano w sektorze przedsiębiorstw (</w:t>
      </w:r>
      <w:r>
        <w:rPr>
          <w:spacing w:val="-2"/>
          <w:shd w:val="clear" w:color="auto" w:fill="FFFFFF"/>
        </w:rPr>
        <w:t>9</w:t>
      </w:r>
      <w:r w:rsidR="003873E3" w:rsidRPr="00DE7A64">
        <w:rPr>
          <w:spacing w:val="-2"/>
          <w:shd w:val="clear" w:color="auto" w:fill="FFFFFF"/>
        </w:rPr>
        <w:t>3,</w:t>
      </w:r>
      <w:r>
        <w:rPr>
          <w:spacing w:val="-2"/>
          <w:shd w:val="clear" w:color="auto" w:fill="FFFFFF"/>
        </w:rPr>
        <w:t>3</w:t>
      </w:r>
      <w:r w:rsidR="003873E3" w:rsidRPr="00DE7A64">
        <w:rPr>
          <w:spacing w:val="-2"/>
          <w:shd w:val="clear" w:color="auto" w:fill="FFFFFF"/>
        </w:rPr>
        <w:t xml:space="preserve"> tys. EPC), która w stosunku </w:t>
      </w:r>
      <w:r w:rsidR="003873E3" w:rsidRPr="00DE7A64">
        <w:rPr>
          <w:shd w:val="clear" w:color="auto" w:fill="FFFFFF"/>
        </w:rPr>
        <w:t>do 20</w:t>
      </w:r>
      <w:r>
        <w:rPr>
          <w:shd w:val="clear" w:color="auto" w:fill="FFFFFF"/>
        </w:rPr>
        <w:t>20</w:t>
      </w:r>
      <w:r w:rsidR="003873E3" w:rsidRPr="00DE7A64">
        <w:rPr>
          <w:shd w:val="clear" w:color="auto" w:fill="FFFFFF"/>
        </w:rPr>
        <w:t xml:space="preserve"> r. wzrosła o </w:t>
      </w:r>
      <w:r>
        <w:rPr>
          <w:shd w:val="clear" w:color="auto" w:fill="FFFFFF"/>
        </w:rPr>
        <w:t>11,4</w:t>
      </w:r>
      <w:r w:rsidR="003873E3" w:rsidRPr="00DE7A64">
        <w:rPr>
          <w:shd w:val="clear" w:color="auto" w:fill="FFFFFF"/>
        </w:rPr>
        <w:t>%.</w:t>
      </w:r>
    </w:p>
    <w:p w:rsidR="003873E3" w:rsidRDefault="003873E3" w:rsidP="003873E3">
      <w:pPr>
        <w:pStyle w:val="tytuwykresu"/>
      </w:pPr>
      <w:r w:rsidRPr="003873E3">
        <w:t xml:space="preserve">Wykres 4. </w:t>
      </w:r>
      <w:r w:rsidR="006A5DD4">
        <w:t>Personel</w:t>
      </w:r>
      <w:r w:rsidRPr="003873E3">
        <w:t xml:space="preserve"> wewnętrzn</w:t>
      </w:r>
      <w:r w:rsidR="006A5DD4">
        <w:t>y</w:t>
      </w:r>
      <w:r w:rsidRPr="003873E3">
        <w:t xml:space="preserve"> B+R według sektorów wykonawczych</w:t>
      </w:r>
    </w:p>
    <w:p w:rsidR="00692A03" w:rsidRDefault="00873CC3" w:rsidP="00D544F8">
      <w:pPr>
        <w:pStyle w:val="Brakstyluakapitowego"/>
      </w:pPr>
      <w:r>
        <w:rPr>
          <w:noProof/>
          <w:lang w:val="pl-PL"/>
        </w:rPr>
        <w:drawing>
          <wp:inline distT="0" distB="0" distL="0" distR="0">
            <wp:extent cx="5105410" cy="1746508"/>
            <wp:effectExtent l="0" t="0" r="0" b="6350"/>
            <wp:docPr id="15" name="Obraz 15" descr="Wykres prezentuje dane dotyczące personelu wewnętrznego B+R według sektorów wykonawczych za lata 2020 i 2021. W 2021 roku 55,3% osób należących do personelu wewnętrznego B+R pochodziło z sektora przedsiębiorstw, 41,7% z sektora szkolnictwa wyższego, 2,7% z sektora rządowego oraz 0,3% z sektora prywatnych instytucji niekomercyjnych (wobec odpowiednio 52,0%, 44,9%, 2,8% oraz 0,3% w roku 2020). &#10;W 2021 roku 60,2% personelu wewnętrznego B+R wyrażonego w ekwiwalentach pełnego czasu pracy stanowili pracujący należący do sektora przedsiębiorstw, 37,0% do sektora szkolnictwa wyższego, 2,6% do sektora rządowego oraz 0,2% do sektora prywatnych instytucji niekomercyjnych (wobec 58,3%, 38,9%, 2,5% oraz 0,3% w 2020 roku).&#10;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ykres 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10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58C" w:rsidRDefault="003873E3" w:rsidP="003873E3">
      <w:pPr>
        <w:rPr>
          <w:lang w:eastAsia="pl-PL"/>
        </w:rPr>
      </w:pPr>
      <w:r>
        <w:rPr>
          <w:lang w:eastAsia="pl-PL"/>
        </w:rPr>
        <w:t xml:space="preserve">Zarówno w personelu wewnętrznym, jak i zewnętrznym B+R dominowały osoby z pozostałym </w:t>
      </w:r>
      <w:r w:rsidRPr="005802F6">
        <w:rPr>
          <w:spacing w:val="-2"/>
          <w:lang w:eastAsia="pl-PL"/>
        </w:rPr>
        <w:t>wykształceniem wyższym, które stanowiły odpowiednio 5</w:t>
      </w:r>
      <w:r w:rsidR="00A70729">
        <w:rPr>
          <w:spacing w:val="-2"/>
          <w:lang w:eastAsia="pl-PL"/>
        </w:rPr>
        <w:t>5</w:t>
      </w:r>
      <w:r w:rsidRPr="005802F6">
        <w:rPr>
          <w:spacing w:val="-2"/>
          <w:lang w:eastAsia="pl-PL"/>
        </w:rPr>
        <w:t>,</w:t>
      </w:r>
      <w:r w:rsidR="00A70729">
        <w:rPr>
          <w:spacing w:val="-2"/>
          <w:lang w:eastAsia="pl-PL"/>
        </w:rPr>
        <w:t>9</w:t>
      </w:r>
      <w:r w:rsidRPr="005802F6">
        <w:rPr>
          <w:spacing w:val="-2"/>
          <w:lang w:eastAsia="pl-PL"/>
        </w:rPr>
        <w:t>% oraz 6</w:t>
      </w:r>
      <w:r w:rsidR="00A70729">
        <w:rPr>
          <w:spacing w:val="-2"/>
          <w:lang w:eastAsia="pl-PL"/>
        </w:rPr>
        <w:t>4</w:t>
      </w:r>
      <w:r w:rsidRPr="005802F6">
        <w:rPr>
          <w:spacing w:val="-2"/>
          <w:lang w:eastAsia="pl-PL"/>
        </w:rPr>
        <w:t>,</w:t>
      </w:r>
      <w:r w:rsidR="00A70729">
        <w:rPr>
          <w:spacing w:val="-2"/>
          <w:lang w:eastAsia="pl-PL"/>
        </w:rPr>
        <w:t>6</w:t>
      </w:r>
      <w:r w:rsidRPr="005802F6">
        <w:rPr>
          <w:spacing w:val="-2"/>
          <w:lang w:eastAsia="pl-PL"/>
        </w:rPr>
        <w:t>% osób w danej grupie</w:t>
      </w:r>
      <w:r w:rsidRPr="00182C56">
        <w:rPr>
          <w:lang w:eastAsia="pl-PL"/>
        </w:rPr>
        <w:t xml:space="preserve"> personelu B+R</w:t>
      </w:r>
      <w:r>
        <w:rPr>
          <w:lang w:eastAsia="pl-PL"/>
        </w:rPr>
        <w:t xml:space="preserve">. Wśród personelu wewnętrznego B+R </w:t>
      </w:r>
      <w:r w:rsidR="00313EBA">
        <w:rPr>
          <w:lang w:eastAsia="pl-PL"/>
        </w:rPr>
        <w:t xml:space="preserve">co najmniej </w:t>
      </w:r>
      <w:r>
        <w:rPr>
          <w:lang w:eastAsia="pl-PL"/>
        </w:rPr>
        <w:t>stopień naukowy doktora posiadało 3</w:t>
      </w:r>
      <w:r w:rsidR="00A70729">
        <w:rPr>
          <w:lang w:eastAsia="pl-PL"/>
        </w:rPr>
        <w:t>2</w:t>
      </w:r>
      <w:r>
        <w:rPr>
          <w:lang w:eastAsia="pl-PL"/>
        </w:rPr>
        <w:t>,</w:t>
      </w:r>
      <w:r w:rsidR="00A70729">
        <w:rPr>
          <w:lang w:eastAsia="pl-PL"/>
        </w:rPr>
        <w:t>7</w:t>
      </w:r>
      <w:r>
        <w:rPr>
          <w:lang w:eastAsia="pl-PL"/>
        </w:rPr>
        <w:t xml:space="preserve">% osób, a w przypadku personelu zewnętrznego odsetek ten wyniósł </w:t>
      </w:r>
      <w:r w:rsidR="00A70729">
        <w:rPr>
          <w:lang w:eastAsia="pl-PL"/>
        </w:rPr>
        <w:t>19</w:t>
      </w:r>
      <w:r>
        <w:rPr>
          <w:lang w:eastAsia="pl-PL"/>
        </w:rPr>
        <w:t>,</w:t>
      </w:r>
      <w:r w:rsidR="00A70729">
        <w:rPr>
          <w:lang w:eastAsia="pl-PL"/>
        </w:rPr>
        <w:t>2</w:t>
      </w:r>
      <w:r>
        <w:rPr>
          <w:lang w:eastAsia="pl-PL"/>
        </w:rPr>
        <w:t>%.</w:t>
      </w:r>
    </w:p>
    <w:p w:rsidR="00A70729" w:rsidRDefault="008E558C" w:rsidP="00636B88">
      <w:pPr>
        <w:spacing w:before="0" w:after="160" w:line="259" w:lineRule="auto"/>
      </w:pPr>
      <w:r>
        <w:br w:type="page"/>
      </w:r>
    </w:p>
    <w:p w:rsidR="003873E3" w:rsidRPr="003873E3" w:rsidRDefault="003873E3" w:rsidP="003873E3">
      <w:pPr>
        <w:pStyle w:val="tytuwykresu"/>
      </w:pPr>
      <w:r w:rsidRPr="003873E3">
        <w:lastRenderedPageBreak/>
        <w:t xml:space="preserve">Tablica 4. Personel B+R według poziomu wykształcenia i głównych grup </w:t>
      </w: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283"/>
        <w:gridCol w:w="1029"/>
        <w:gridCol w:w="15"/>
        <w:gridCol w:w="1035"/>
        <w:gridCol w:w="9"/>
        <w:gridCol w:w="1045"/>
        <w:gridCol w:w="10"/>
        <w:gridCol w:w="1034"/>
        <w:gridCol w:w="15"/>
        <w:gridCol w:w="1029"/>
        <w:gridCol w:w="24"/>
        <w:gridCol w:w="1021"/>
      </w:tblGrid>
      <w:tr w:rsidR="003873E3" w:rsidRPr="00424381" w:rsidTr="005E546B">
        <w:trPr>
          <w:trHeight w:val="300"/>
        </w:trPr>
        <w:tc>
          <w:tcPr>
            <w:tcW w:w="1706" w:type="dxa"/>
            <w:gridSpan w:val="2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  <w:p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a – 2020</w:t>
            </w:r>
          </w:p>
          <w:p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b – 2021</w:t>
            </w:r>
          </w:p>
        </w:tc>
        <w:tc>
          <w:tcPr>
            <w:tcW w:w="1029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4216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wykształceniem wyższym</w:t>
            </w:r>
          </w:p>
        </w:tc>
        <w:tc>
          <w:tcPr>
            <w:tcW w:w="102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Osoby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 pozostałym wykształceniem</w:t>
            </w:r>
          </w:p>
        </w:tc>
      </w:tr>
      <w:tr w:rsidR="003873E3" w:rsidRPr="00424381" w:rsidTr="005E546B">
        <w:trPr>
          <w:trHeight w:val="300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tytułem profesora</w:t>
            </w:r>
          </w:p>
        </w:tc>
        <w:tc>
          <w:tcPr>
            <w:tcW w:w="2113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ze stopniem naukowym</w:t>
            </w:r>
          </w:p>
        </w:tc>
        <w:tc>
          <w:tcPr>
            <w:tcW w:w="1053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pozostałym</w:t>
            </w: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:rsidTr="005E546B">
        <w:trPr>
          <w:trHeight w:val="484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habilitowanego</w:t>
            </w:r>
          </w:p>
        </w:tc>
        <w:tc>
          <w:tcPr>
            <w:tcW w:w="10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</w:p>
        </w:tc>
        <w:tc>
          <w:tcPr>
            <w:tcW w:w="1053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:rsidTr="005E546B">
        <w:trPr>
          <w:trHeight w:val="272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6266" w:type="dxa"/>
            <w:gridSpan w:val="11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w osobach</w:t>
            </w:r>
          </w:p>
        </w:tc>
      </w:tr>
      <w:tr w:rsidR="003873E3" w:rsidRPr="00424381" w:rsidTr="005E546B">
        <w:trPr>
          <w:trHeight w:val="350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283 431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14 196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26 053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49 797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159 145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b/>
                <w:color w:val="000000" w:themeColor="text1"/>
                <w:szCs w:val="19"/>
              </w:rPr>
              <w:t>34 240</w:t>
            </w:r>
          </w:p>
        </w:tc>
      </w:tr>
      <w:tr w:rsidR="003873E3" w:rsidRPr="00424381" w:rsidTr="006474EC">
        <w:trPr>
          <w:trHeight w:val="2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305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563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14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645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25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619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51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980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175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659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37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660</w:t>
            </w:r>
          </w:p>
        </w:tc>
      </w:tr>
      <w:tr w:rsidR="003873E3" w:rsidRPr="00424381" w:rsidTr="006474EC">
        <w:trPr>
          <w:trHeight w:val="434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226 131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11 076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23 268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45 434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121 301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color w:val="000000" w:themeColor="text1"/>
                <w:szCs w:val="19"/>
              </w:rPr>
              <w:t>25 052</w:t>
            </w:r>
          </w:p>
        </w:tc>
      </w:tr>
      <w:tr w:rsidR="003873E3" w:rsidRPr="00424381" w:rsidTr="007A2892">
        <w:trPr>
          <w:trHeight w:val="5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249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014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113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33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22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761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47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307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139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139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28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474</w:t>
            </w:r>
          </w:p>
        </w:tc>
      </w:tr>
      <w:tr w:rsidR="003873E3" w:rsidRPr="00424381" w:rsidTr="006474EC">
        <w:trPr>
          <w:trHeight w:val="409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57 300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3 120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2 785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4 363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37 844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3873E3">
              <w:rPr>
                <w:rFonts w:cs="Calibri"/>
                <w:color w:val="000000" w:themeColor="text1"/>
                <w:szCs w:val="19"/>
              </w:rPr>
              <w:t>9 188</w:t>
            </w:r>
          </w:p>
        </w:tc>
      </w:tr>
      <w:tr w:rsidR="003873E3" w:rsidRPr="00424381" w:rsidTr="007A2892">
        <w:trPr>
          <w:trHeight w:val="538"/>
        </w:trPr>
        <w:tc>
          <w:tcPr>
            <w:tcW w:w="1423" w:type="dxa"/>
            <w:vMerge/>
            <w:tcBorders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3873E3" w:rsidP="006474EC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56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549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3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312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2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858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4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673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36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520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873E3" w:rsidRPr="003873E3" w:rsidRDefault="00A70729" w:rsidP="006474EC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9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186</w:t>
            </w:r>
          </w:p>
        </w:tc>
      </w:tr>
    </w:tbl>
    <w:p w:rsidR="003873E3" w:rsidRDefault="003873E3" w:rsidP="003873E3"/>
    <w:p w:rsidR="003873E3" w:rsidRDefault="003873E3" w:rsidP="00293919"/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  <w:r>
        <w:tab/>
      </w: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:rsidR="00A33C64" w:rsidRDefault="00A33C64" w:rsidP="00293919"/>
    <w:p w:rsidR="00D5012D" w:rsidRDefault="00D5012D" w:rsidP="00BE3F3B">
      <w:pPr>
        <w:pStyle w:val="styltekstbezrobocie"/>
        <w:spacing w:line="240" w:lineRule="atLeast"/>
        <w:ind w:left="0" w:firstLine="0"/>
        <w:jc w:val="left"/>
        <w:rPr>
          <w:szCs w:val="19"/>
        </w:rPr>
      </w:pPr>
    </w:p>
    <w:p w:rsidR="00C466E3" w:rsidRDefault="00C466E3" w:rsidP="0050263E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:rsidR="00694AF0" w:rsidRDefault="00694AF0" w:rsidP="00E76D26">
      <w:pPr>
        <w:rPr>
          <w:sz w:val="18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D2427" w:rsidTr="00613A3C">
        <w:trPr>
          <w:trHeight w:val="1626"/>
        </w:trPr>
        <w:tc>
          <w:tcPr>
            <w:tcW w:w="4926" w:type="dxa"/>
          </w:tcPr>
          <w:p w:rsidR="00CD2427" w:rsidRPr="004A1D19" w:rsidRDefault="00CD2427" w:rsidP="00613A3C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CD2427" w:rsidRPr="008925F0" w:rsidRDefault="00CD2427" w:rsidP="00613A3C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CD2427" w:rsidRPr="00AB1F20" w:rsidRDefault="00CD2427" w:rsidP="00613A3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AD43DC"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:rsidR="00CD2427" w:rsidRPr="00AB24E4" w:rsidRDefault="00CD2427" w:rsidP="00613A3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:rsidR="00CD2427" w:rsidRPr="004A1D19" w:rsidRDefault="00CD2427" w:rsidP="00613A3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CD2427" w:rsidRPr="00F03D62" w:rsidRDefault="00CD2427" w:rsidP="00613A3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:rsidR="00CD2427" w:rsidRPr="00331135" w:rsidRDefault="00CD2427" w:rsidP="00613A3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:rsidR="00CD2427" w:rsidRDefault="00CD2427" w:rsidP="00613A3C">
            <w:pPr>
              <w:rPr>
                <w:sz w:val="18"/>
              </w:rPr>
            </w:pPr>
          </w:p>
        </w:tc>
      </w:tr>
      <w:tr w:rsidR="00CD2427" w:rsidTr="00613A3C">
        <w:trPr>
          <w:trHeight w:val="418"/>
        </w:trPr>
        <w:tc>
          <w:tcPr>
            <w:tcW w:w="4926" w:type="dxa"/>
            <w:vMerge w:val="restart"/>
          </w:tcPr>
          <w:p w:rsidR="00CD2427" w:rsidRPr="00C91687" w:rsidRDefault="00CD2427" w:rsidP="00613A3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CD2427" w:rsidRPr="00C91687" w:rsidRDefault="00CD2427" w:rsidP="00613A3C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:rsidR="00CD2427" w:rsidRPr="00F05FC7" w:rsidRDefault="00CD2427" w:rsidP="00613A3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CD2427" w:rsidRDefault="00CD2427" w:rsidP="00613A3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039FE378" wp14:editId="27E6242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7" name="Obraz 1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CD2427" w:rsidTr="00613A3C">
        <w:trPr>
          <w:trHeight w:val="418"/>
        </w:trPr>
        <w:tc>
          <w:tcPr>
            <w:tcW w:w="4926" w:type="dxa"/>
            <w:vMerge/>
          </w:tcPr>
          <w:p w:rsidR="00CD2427" w:rsidRPr="00C91687" w:rsidRDefault="00CD2427" w:rsidP="00613A3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CD2427" w:rsidRDefault="00CD2427" w:rsidP="00613A3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43049593" wp14:editId="21EAF9D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D2427" w:rsidTr="00613A3C">
        <w:trPr>
          <w:trHeight w:val="476"/>
        </w:trPr>
        <w:tc>
          <w:tcPr>
            <w:tcW w:w="4926" w:type="dxa"/>
            <w:vMerge/>
          </w:tcPr>
          <w:p w:rsidR="00CD2427" w:rsidRPr="00C91687" w:rsidRDefault="00CD2427" w:rsidP="00613A3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2427" w:rsidRDefault="00CD2427" w:rsidP="00613A3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4E7FE4AE" wp14:editId="1B74C1C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D2427" w:rsidTr="00613A3C">
        <w:trPr>
          <w:trHeight w:val="426"/>
        </w:trPr>
        <w:tc>
          <w:tcPr>
            <w:tcW w:w="4926" w:type="dxa"/>
          </w:tcPr>
          <w:p w:rsidR="00CD2427" w:rsidRPr="00C91687" w:rsidRDefault="00CD2427" w:rsidP="00613A3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2427" w:rsidRDefault="00CD2427" w:rsidP="00613A3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693BA019" wp14:editId="2F79DBF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CD2427" w:rsidTr="00613A3C">
        <w:trPr>
          <w:trHeight w:val="504"/>
        </w:trPr>
        <w:tc>
          <w:tcPr>
            <w:tcW w:w="4926" w:type="dxa"/>
          </w:tcPr>
          <w:p w:rsidR="00CD2427" w:rsidRPr="00C91687" w:rsidRDefault="00CD2427" w:rsidP="00613A3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2427" w:rsidRDefault="00CD2427" w:rsidP="00613A3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70F94AE1" wp14:editId="26BA8F0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CD2427" w:rsidTr="00613A3C">
        <w:trPr>
          <w:trHeight w:val="1546"/>
        </w:trPr>
        <w:tc>
          <w:tcPr>
            <w:tcW w:w="4926" w:type="dxa"/>
          </w:tcPr>
          <w:p w:rsidR="00CD2427" w:rsidRPr="00C91687" w:rsidRDefault="00CD2427" w:rsidP="00613A3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2427" w:rsidRDefault="00CD2427" w:rsidP="00613A3C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5E0CD72D" wp14:editId="2DA7D3E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2427" w:rsidRPr="009B2A4A" w:rsidTr="00613A3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CD2427" w:rsidRPr="00876479" w:rsidRDefault="00CD2427" w:rsidP="00613A3C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9D3C40" w:rsidRDefault="00D840CF" w:rsidP="00ED1BA7">
            <w:pPr>
              <w:rPr>
                <w:rStyle w:val="Hipercze"/>
                <w:rFonts w:cstheme="minorBidi"/>
                <w:szCs w:val="19"/>
              </w:rPr>
            </w:pPr>
            <w:hyperlink r:id="rId25" w:history="1">
              <w:r w:rsidR="009D3C40" w:rsidRPr="003A540D">
                <w:rPr>
                  <w:rStyle w:val="Hipercze"/>
                  <w:rFonts w:cstheme="minorBidi"/>
                  <w:szCs w:val="19"/>
                </w:rPr>
                <w:t>Działalność badawcza i rozwojowa w Polsce</w:t>
              </w:r>
              <w:r w:rsidR="003A540D" w:rsidRPr="003A540D">
                <w:rPr>
                  <w:rStyle w:val="Hipercze"/>
                  <w:rFonts w:cstheme="minorBidi"/>
                  <w:szCs w:val="19"/>
                </w:rPr>
                <w:t xml:space="preserve"> w 2020 r</w:t>
              </w:r>
              <w:r w:rsidR="009D3C40" w:rsidRPr="003A540D">
                <w:rPr>
                  <w:rStyle w:val="Hipercze"/>
                  <w:rFonts w:cstheme="minorBidi"/>
                  <w:szCs w:val="19"/>
                </w:rPr>
                <w:t>.</w:t>
              </w:r>
            </w:hyperlink>
          </w:p>
          <w:p w:rsidR="003A540D" w:rsidRDefault="00D840CF" w:rsidP="00ED1BA7">
            <w:pPr>
              <w:rPr>
                <w:rStyle w:val="Hipercze"/>
                <w:rFonts w:cstheme="minorBidi"/>
                <w:szCs w:val="19"/>
              </w:rPr>
            </w:pPr>
            <w:hyperlink r:id="rId26" w:history="1">
              <w:r w:rsidR="009D3C40" w:rsidRPr="003A540D">
                <w:rPr>
                  <w:rStyle w:val="Hipercze"/>
                  <w:rFonts w:cstheme="minorBidi"/>
                  <w:szCs w:val="19"/>
                </w:rPr>
                <w:t>Nauka i technika</w:t>
              </w:r>
              <w:r w:rsidR="003A540D" w:rsidRPr="003A540D">
                <w:rPr>
                  <w:rStyle w:val="Hipercze"/>
                  <w:rFonts w:cstheme="minorBidi"/>
                  <w:szCs w:val="19"/>
                </w:rPr>
                <w:t xml:space="preserve"> w 2020 r.</w:t>
              </w:r>
            </w:hyperlink>
            <w:r w:rsidR="003A540D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:rsidR="009D3C40" w:rsidRPr="00ED1BA7" w:rsidRDefault="00D840CF" w:rsidP="00ED1BA7">
            <w:pPr>
              <w:rPr>
                <w:color w:val="001D77"/>
                <w:szCs w:val="19"/>
              </w:rPr>
            </w:pPr>
            <w:hyperlink r:id="rId27" w:history="1">
              <w:r w:rsidR="003A540D" w:rsidRPr="003A540D">
                <w:rPr>
                  <w:rStyle w:val="Hipercze"/>
                  <w:rFonts w:cstheme="minorBidi"/>
                  <w:szCs w:val="19"/>
                </w:rPr>
                <w:t>Zeszyt metodologiczny. Działalność badawcza i rozwojowa.</w:t>
              </w:r>
            </w:hyperlink>
          </w:p>
          <w:p w:rsidR="003A540D" w:rsidRDefault="003A540D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A54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A540D" w:rsidRPr="00E26145" w:rsidRDefault="00D840CF" w:rsidP="00E26145">
            <w:pPr>
              <w:rPr>
                <w:color w:val="000000" w:themeColor="text1"/>
                <w:szCs w:val="24"/>
              </w:rPr>
            </w:pPr>
            <w:hyperlink r:id="rId28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Lokalnych (BDL)</w:t>
              </w:r>
            </w:hyperlink>
          </w:p>
          <w:p w:rsidR="003A540D" w:rsidRPr="00E26145" w:rsidRDefault="00D840CF" w:rsidP="00E26145">
            <w:pPr>
              <w:rPr>
                <w:color w:val="000000" w:themeColor="text1"/>
                <w:szCs w:val="24"/>
              </w:rPr>
            </w:pPr>
            <w:hyperlink r:id="rId29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Makroekonomicznych (BDM)</w:t>
              </w:r>
            </w:hyperlink>
          </w:p>
          <w:p w:rsidR="003A540D" w:rsidRPr="00E26145" w:rsidRDefault="00D840CF" w:rsidP="00E26145">
            <w:pPr>
              <w:rPr>
                <w:color w:val="000000" w:themeColor="text1"/>
                <w:szCs w:val="24"/>
              </w:rPr>
            </w:pPr>
            <w:hyperlink r:id="rId30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Dziedzinowa Baza Wiedzy (DBW)</w:t>
              </w:r>
            </w:hyperlink>
          </w:p>
          <w:p w:rsidR="003A540D" w:rsidRPr="00E26145" w:rsidRDefault="00D840CF" w:rsidP="00E26145">
            <w:pPr>
              <w:rPr>
                <w:color w:val="000000" w:themeColor="text1"/>
                <w:szCs w:val="24"/>
              </w:rPr>
            </w:pPr>
            <w:hyperlink r:id="rId31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Strateg</w:t>
              </w:r>
            </w:hyperlink>
          </w:p>
          <w:p w:rsidR="00CD2427" w:rsidRDefault="00CD2427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DA6511" w:rsidRPr="00DA6511" w:rsidRDefault="00D840CF" w:rsidP="00DA6511">
            <w:pPr>
              <w:spacing w:line="240" w:lineRule="atLeas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2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Działalność badawcza i rozwojowa (B+R)</w:t>
              </w:r>
            </w:hyperlink>
          </w:p>
          <w:p w:rsidR="00DA6511" w:rsidRPr="00DA6511" w:rsidRDefault="00D840C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3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krajowe brutto na działalność badawczą i rozwojową (GERD)</w:t>
              </w:r>
            </w:hyperlink>
          </w:p>
          <w:p w:rsidR="00DA6511" w:rsidRPr="00DA6511" w:rsidRDefault="00D840C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4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wewnętrzne na działalność B+R</w:t>
              </w:r>
            </w:hyperlink>
          </w:p>
          <w:p w:rsidR="00DA6511" w:rsidRPr="00DA6511" w:rsidRDefault="00D840C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5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podstawowe</w:t>
              </w:r>
            </w:hyperlink>
          </w:p>
          <w:p w:rsidR="00DA6511" w:rsidRPr="00DA6511" w:rsidRDefault="00D840C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6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stosowane</w:t>
              </w:r>
            </w:hyperlink>
          </w:p>
          <w:p w:rsidR="00DA6511" w:rsidRPr="00DA6511" w:rsidRDefault="00D840C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7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Prace rozwojowe</w:t>
              </w:r>
            </w:hyperlink>
          </w:p>
          <w:p w:rsidR="00DA6511" w:rsidRPr="00DA6511" w:rsidRDefault="00D840CF" w:rsidP="00DA6511">
            <w:pPr>
              <w:rPr>
                <w:rStyle w:val="Hipercze"/>
                <w:rFonts w:cstheme="minorBidi"/>
                <w:szCs w:val="19"/>
                <w:u w:val="none"/>
              </w:rPr>
            </w:pPr>
            <w:hyperlink r:id="rId38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B+R</w:t>
              </w:r>
            </w:hyperlink>
          </w:p>
          <w:p w:rsidR="00DA6511" w:rsidRPr="00DA6511" w:rsidRDefault="00D840CF" w:rsidP="00DA6511">
            <w:pPr>
              <w:rPr>
                <w:color w:val="0000FF"/>
                <w:szCs w:val="19"/>
              </w:rPr>
            </w:pPr>
            <w:hyperlink r:id="rId39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wewnętrzny B+R</w:t>
              </w:r>
            </w:hyperlink>
          </w:p>
          <w:p w:rsidR="00DA6511" w:rsidRPr="00DA6511" w:rsidRDefault="00D840CF" w:rsidP="00DA6511">
            <w:pPr>
              <w:rPr>
                <w:color w:val="0000FF"/>
                <w:szCs w:val="19"/>
              </w:rPr>
            </w:pPr>
            <w:hyperlink r:id="rId40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zewnętrzny B+R</w:t>
              </w:r>
            </w:hyperlink>
          </w:p>
          <w:p w:rsidR="00CD2427" w:rsidRPr="00876479" w:rsidRDefault="00CD2427" w:rsidP="00DA6511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E90FF7" w:rsidRPr="00B919B2" w:rsidRDefault="00E90FF7" w:rsidP="00E90FF7">
      <w:pPr>
        <w:rPr>
          <w:color w:val="001D77"/>
          <w:sz w:val="18"/>
          <w:szCs w:val="18"/>
        </w:rPr>
      </w:pPr>
    </w:p>
    <w:sectPr w:rsidR="00E90FF7" w:rsidRPr="00B919B2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0CF" w:rsidRDefault="00D840CF" w:rsidP="000662E2">
      <w:pPr>
        <w:spacing w:after="0" w:line="240" w:lineRule="auto"/>
      </w:pPr>
      <w:r>
        <w:separator/>
      </w:r>
    </w:p>
  </w:endnote>
  <w:endnote w:type="continuationSeparator" w:id="0">
    <w:p w:rsidR="00D840CF" w:rsidRDefault="00D840C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B7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B7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B7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0CF" w:rsidRDefault="00D840CF" w:rsidP="000662E2">
      <w:pPr>
        <w:spacing w:after="0" w:line="240" w:lineRule="auto"/>
      </w:pPr>
      <w:r>
        <w:separator/>
      </w:r>
    </w:p>
  </w:footnote>
  <w:footnote w:type="continuationSeparator" w:id="0">
    <w:p w:rsidR="00D840CF" w:rsidRDefault="00D840C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C9F3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5DF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16ED163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0" alt="Napis &quot;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S/FXgYAADI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oeEvxV4GAAAy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FC91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2645DF">
      <w:rPr>
        <w:noProof/>
        <w:lang w:eastAsia="pl-PL"/>
      </w:rPr>
      <w:drawing>
        <wp:inline distT="0" distB="0" distL="0" distR="0" wp14:anchorId="6A6011C2" wp14:editId="3F32B240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1244974B">
              <wp:simplePos x="0" y="0"/>
              <wp:positionH relativeFrom="column">
                <wp:posOffset>5219700</wp:posOffset>
              </wp:positionH>
              <wp:positionV relativeFrom="paragraph">
                <wp:posOffset>286915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8.07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B532AA" w:rsidRDefault="00FE283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8F5BD5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A854A3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7172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8.07.2022 r." style="position:absolute;margin-left:411pt;margin-top:22.6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" filled="f" stroked="f">
              <v:textbox>
                <w:txbxContent>
                  <w:p w:rsidR="00F37172" w:rsidRPr="00B532AA" w:rsidRDefault="00FE283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8F5BD5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A854A3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7172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24.75pt;height:27.75pt;visibility:visible;mso-wrap-style:square" o:bullet="t">
        <v:imagedata r:id="rId3" o:title=""/>
      </v:shape>
    </w:pict>
  </w:numPicBullet>
  <w:numPicBullet w:numPicBulletId="3">
    <w:pict>
      <v:shape id="_x0000_i1033" type="#_x0000_t75" style="width:24.75pt;height:27.75pt;visibility:visible;mso-wrap-style:square" o:bullet="t">
        <v:imagedata r:id="rId4" o:title=""/>
      </v:shape>
    </w:pict>
  </w:numPicBullet>
  <w:abstractNum w:abstractNumId="0" w15:restartNumberingAfterBreak="0">
    <w:nsid w:val="0B2F372B"/>
    <w:multiLevelType w:val="hybridMultilevel"/>
    <w:tmpl w:val="78D01F7A"/>
    <w:lvl w:ilvl="0" w:tplc="ED903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EC8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764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686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EEB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602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81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E4C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66E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5C3550"/>
    <w:multiLevelType w:val="multilevel"/>
    <w:tmpl w:val="A5C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TrackMoves/>
  <w:doNotTrackFormatting/>
  <w:documentProtection w:edit="trackedChanges" w:enforcement="0"/>
  <w:defaultTabStop w:val="567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239"/>
    <w:rsid w:val="00003437"/>
    <w:rsid w:val="00006587"/>
    <w:rsid w:val="00006FE9"/>
    <w:rsid w:val="0000709F"/>
    <w:rsid w:val="000108B8"/>
    <w:rsid w:val="000119E5"/>
    <w:rsid w:val="00014127"/>
    <w:rsid w:val="000152F5"/>
    <w:rsid w:val="00016B6F"/>
    <w:rsid w:val="0002429C"/>
    <w:rsid w:val="00026E4D"/>
    <w:rsid w:val="00027A63"/>
    <w:rsid w:val="00030D83"/>
    <w:rsid w:val="0004539A"/>
    <w:rsid w:val="0004582E"/>
    <w:rsid w:val="00045FB1"/>
    <w:rsid w:val="000470AA"/>
    <w:rsid w:val="00052E83"/>
    <w:rsid w:val="00057CA1"/>
    <w:rsid w:val="00060556"/>
    <w:rsid w:val="0006079F"/>
    <w:rsid w:val="000662E2"/>
    <w:rsid w:val="00066883"/>
    <w:rsid w:val="00071482"/>
    <w:rsid w:val="00073C70"/>
    <w:rsid w:val="0007423C"/>
    <w:rsid w:val="00074C04"/>
    <w:rsid w:val="00074DD8"/>
    <w:rsid w:val="00074E04"/>
    <w:rsid w:val="000806F7"/>
    <w:rsid w:val="00082880"/>
    <w:rsid w:val="000831A0"/>
    <w:rsid w:val="00083CD0"/>
    <w:rsid w:val="0008412D"/>
    <w:rsid w:val="0008677C"/>
    <w:rsid w:val="00087C0C"/>
    <w:rsid w:val="000902E9"/>
    <w:rsid w:val="00097840"/>
    <w:rsid w:val="000A41DF"/>
    <w:rsid w:val="000A60BB"/>
    <w:rsid w:val="000B0727"/>
    <w:rsid w:val="000B4474"/>
    <w:rsid w:val="000C135D"/>
    <w:rsid w:val="000C59E1"/>
    <w:rsid w:val="000C679E"/>
    <w:rsid w:val="000D1D43"/>
    <w:rsid w:val="000D225C"/>
    <w:rsid w:val="000D2A5C"/>
    <w:rsid w:val="000D5BB4"/>
    <w:rsid w:val="000D6E50"/>
    <w:rsid w:val="000D6F45"/>
    <w:rsid w:val="000E0918"/>
    <w:rsid w:val="000E3E19"/>
    <w:rsid w:val="000E7A25"/>
    <w:rsid w:val="001011C3"/>
    <w:rsid w:val="00102764"/>
    <w:rsid w:val="0010463D"/>
    <w:rsid w:val="00110D87"/>
    <w:rsid w:val="00114DB9"/>
    <w:rsid w:val="00116087"/>
    <w:rsid w:val="00116EE7"/>
    <w:rsid w:val="00130296"/>
    <w:rsid w:val="00131C05"/>
    <w:rsid w:val="0013575A"/>
    <w:rsid w:val="00136606"/>
    <w:rsid w:val="001423B6"/>
    <w:rsid w:val="001448A7"/>
    <w:rsid w:val="001452F4"/>
    <w:rsid w:val="00146621"/>
    <w:rsid w:val="001518BD"/>
    <w:rsid w:val="0015235B"/>
    <w:rsid w:val="0015734E"/>
    <w:rsid w:val="00162325"/>
    <w:rsid w:val="0016391C"/>
    <w:rsid w:val="00171274"/>
    <w:rsid w:val="001717A5"/>
    <w:rsid w:val="00171BC5"/>
    <w:rsid w:val="00172A9F"/>
    <w:rsid w:val="001731DE"/>
    <w:rsid w:val="00174A5E"/>
    <w:rsid w:val="0018112D"/>
    <w:rsid w:val="00183B88"/>
    <w:rsid w:val="001847BF"/>
    <w:rsid w:val="001951DA"/>
    <w:rsid w:val="001A0B7C"/>
    <w:rsid w:val="001A3EC6"/>
    <w:rsid w:val="001A7287"/>
    <w:rsid w:val="001C0491"/>
    <w:rsid w:val="001C3269"/>
    <w:rsid w:val="001C583B"/>
    <w:rsid w:val="001C620A"/>
    <w:rsid w:val="001D0C7C"/>
    <w:rsid w:val="001D1365"/>
    <w:rsid w:val="001D1DB4"/>
    <w:rsid w:val="001E25F0"/>
    <w:rsid w:val="001E3B72"/>
    <w:rsid w:val="001F078E"/>
    <w:rsid w:val="001F17FE"/>
    <w:rsid w:val="001F44C0"/>
    <w:rsid w:val="00210F1A"/>
    <w:rsid w:val="00212A0A"/>
    <w:rsid w:val="0021549E"/>
    <w:rsid w:val="00220767"/>
    <w:rsid w:val="002230CE"/>
    <w:rsid w:val="00224B81"/>
    <w:rsid w:val="00226AE3"/>
    <w:rsid w:val="0022763C"/>
    <w:rsid w:val="002278C3"/>
    <w:rsid w:val="00231F31"/>
    <w:rsid w:val="002331F1"/>
    <w:rsid w:val="002341C2"/>
    <w:rsid w:val="00242C9B"/>
    <w:rsid w:val="00243B22"/>
    <w:rsid w:val="00250B6C"/>
    <w:rsid w:val="00251DC9"/>
    <w:rsid w:val="002521E2"/>
    <w:rsid w:val="00252C2C"/>
    <w:rsid w:val="00256E61"/>
    <w:rsid w:val="002574F9"/>
    <w:rsid w:val="00261C66"/>
    <w:rsid w:val="00261F38"/>
    <w:rsid w:val="00262B61"/>
    <w:rsid w:val="00263BD3"/>
    <w:rsid w:val="002645DF"/>
    <w:rsid w:val="00266B03"/>
    <w:rsid w:val="002715A9"/>
    <w:rsid w:val="0027203A"/>
    <w:rsid w:val="002757DD"/>
    <w:rsid w:val="00276748"/>
    <w:rsid w:val="00276811"/>
    <w:rsid w:val="00282699"/>
    <w:rsid w:val="00282E22"/>
    <w:rsid w:val="00283960"/>
    <w:rsid w:val="00286C0D"/>
    <w:rsid w:val="002926DF"/>
    <w:rsid w:val="00293919"/>
    <w:rsid w:val="00296697"/>
    <w:rsid w:val="002B0472"/>
    <w:rsid w:val="002B180F"/>
    <w:rsid w:val="002B4AC2"/>
    <w:rsid w:val="002B6B12"/>
    <w:rsid w:val="002C3A22"/>
    <w:rsid w:val="002E6140"/>
    <w:rsid w:val="002E6985"/>
    <w:rsid w:val="002E71B6"/>
    <w:rsid w:val="002F5CF0"/>
    <w:rsid w:val="002F77C8"/>
    <w:rsid w:val="00301D40"/>
    <w:rsid w:val="00302BF3"/>
    <w:rsid w:val="00304468"/>
    <w:rsid w:val="00304F22"/>
    <w:rsid w:val="0030505B"/>
    <w:rsid w:val="00306C7C"/>
    <w:rsid w:val="00307BFB"/>
    <w:rsid w:val="00313EBA"/>
    <w:rsid w:val="003147EB"/>
    <w:rsid w:val="00317A05"/>
    <w:rsid w:val="00322EDD"/>
    <w:rsid w:val="00324762"/>
    <w:rsid w:val="00332320"/>
    <w:rsid w:val="00333DFB"/>
    <w:rsid w:val="00345789"/>
    <w:rsid w:val="00345BFC"/>
    <w:rsid w:val="00347D72"/>
    <w:rsid w:val="00350C7E"/>
    <w:rsid w:val="00350C93"/>
    <w:rsid w:val="00354902"/>
    <w:rsid w:val="00355FBF"/>
    <w:rsid w:val="00357611"/>
    <w:rsid w:val="0036597C"/>
    <w:rsid w:val="00367237"/>
    <w:rsid w:val="0037077F"/>
    <w:rsid w:val="00371918"/>
    <w:rsid w:val="00372411"/>
    <w:rsid w:val="00373882"/>
    <w:rsid w:val="00375E30"/>
    <w:rsid w:val="003779AF"/>
    <w:rsid w:val="003843DB"/>
    <w:rsid w:val="00386756"/>
    <w:rsid w:val="003873E3"/>
    <w:rsid w:val="00387853"/>
    <w:rsid w:val="00390871"/>
    <w:rsid w:val="00392550"/>
    <w:rsid w:val="00393761"/>
    <w:rsid w:val="00393B60"/>
    <w:rsid w:val="00395113"/>
    <w:rsid w:val="00397D18"/>
    <w:rsid w:val="003A1B36"/>
    <w:rsid w:val="003A540D"/>
    <w:rsid w:val="003B1454"/>
    <w:rsid w:val="003B18B6"/>
    <w:rsid w:val="003B791A"/>
    <w:rsid w:val="003C4BC5"/>
    <w:rsid w:val="003C5715"/>
    <w:rsid w:val="003C59E0"/>
    <w:rsid w:val="003C5D62"/>
    <w:rsid w:val="003C6C8D"/>
    <w:rsid w:val="003C70A8"/>
    <w:rsid w:val="003D4F95"/>
    <w:rsid w:val="003D5F42"/>
    <w:rsid w:val="003D6049"/>
    <w:rsid w:val="003D60A9"/>
    <w:rsid w:val="003D6C42"/>
    <w:rsid w:val="003E2BAE"/>
    <w:rsid w:val="003E7D89"/>
    <w:rsid w:val="003F0D5C"/>
    <w:rsid w:val="003F2287"/>
    <w:rsid w:val="003F4C97"/>
    <w:rsid w:val="003F707C"/>
    <w:rsid w:val="003F7FE6"/>
    <w:rsid w:val="00400193"/>
    <w:rsid w:val="00411201"/>
    <w:rsid w:val="00416D00"/>
    <w:rsid w:val="004212E7"/>
    <w:rsid w:val="0042446D"/>
    <w:rsid w:val="00427939"/>
    <w:rsid w:val="00427BF8"/>
    <w:rsid w:val="00430065"/>
    <w:rsid w:val="00430342"/>
    <w:rsid w:val="004314F2"/>
    <w:rsid w:val="0043158D"/>
    <w:rsid w:val="00431C02"/>
    <w:rsid w:val="00435D7F"/>
    <w:rsid w:val="00437395"/>
    <w:rsid w:val="00445047"/>
    <w:rsid w:val="00447EA1"/>
    <w:rsid w:val="00451C56"/>
    <w:rsid w:val="00452395"/>
    <w:rsid w:val="004543CC"/>
    <w:rsid w:val="00463E39"/>
    <w:rsid w:val="00464D9E"/>
    <w:rsid w:val="004657FC"/>
    <w:rsid w:val="00465FB9"/>
    <w:rsid w:val="00472372"/>
    <w:rsid w:val="00472608"/>
    <w:rsid w:val="004733F6"/>
    <w:rsid w:val="00474A20"/>
    <w:rsid w:val="00474E69"/>
    <w:rsid w:val="00475112"/>
    <w:rsid w:val="0048203C"/>
    <w:rsid w:val="0048430E"/>
    <w:rsid w:val="004901B9"/>
    <w:rsid w:val="00492640"/>
    <w:rsid w:val="0049621B"/>
    <w:rsid w:val="004A09A2"/>
    <w:rsid w:val="004A1539"/>
    <w:rsid w:val="004A1B82"/>
    <w:rsid w:val="004A7E15"/>
    <w:rsid w:val="004B338E"/>
    <w:rsid w:val="004B60B1"/>
    <w:rsid w:val="004B7562"/>
    <w:rsid w:val="004C0BD8"/>
    <w:rsid w:val="004C1895"/>
    <w:rsid w:val="004C1DAA"/>
    <w:rsid w:val="004C6D40"/>
    <w:rsid w:val="004E38B0"/>
    <w:rsid w:val="004E5A30"/>
    <w:rsid w:val="004F0C3C"/>
    <w:rsid w:val="004F6163"/>
    <w:rsid w:val="004F63FC"/>
    <w:rsid w:val="0050263E"/>
    <w:rsid w:val="00504702"/>
    <w:rsid w:val="00505A92"/>
    <w:rsid w:val="00507AD2"/>
    <w:rsid w:val="00515440"/>
    <w:rsid w:val="00516562"/>
    <w:rsid w:val="005203F1"/>
    <w:rsid w:val="00521BC3"/>
    <w:rsid w:val="005221DD"/>
    <w:rsid w:val="005221DE"/>
    <w:rsid w:val="00524DF4"/>
    <w:rsid w:val="00525AF0"/>
    <w:rsid w:val="00527DD7"/>
    <w:rsid w:val="00533632"/>
    <w:rsid w:val="00535EE4"/>
    <w:rsid w:val="00536C9E"/>
    <w:rsid w:val="00541E6E"/>
    <w:rsid w:val="0054251F"/>
    <w:rsid w:val="00542F9B"/>
    <w:rsid w:val="00544D76"/>
    <w:rsid w:val="005520D8"/>
    <w:rsid w:val="00553346"/>
    <w:rsid w:val="00556CF1"/>
    <w:rsid w:val="00557272"/>
    <w:rsid w:val="0056295A"/>
    <w:rsid w:val="00564D43"/>
    <w:rsid w:val="00570150"/>
    <w:rsid w:val="00570B3E"/>
    <w:rsid w:val="00573B7F"/>
    <w:rsid w:val="005762A7"/>
    <w:rsid w:val="00580316"/>
    <w:rsid w:val="00580956"/>
    <w:rsid w:val="0058670E"/>
    <w:rsid w:val="0058671E"/>
    <w:rsid w:val="005916D7"/>
    <w:rsid w:val="00596146"/>
    <w:rsid w:val="005A3EF1"/>
    <w:rsid w:val="005A4050"/>
    <w:rsid w:val="005A487F"/>
    <w:rsid w:val="005A6050"/>
    <w:rsid w:val="005A698C"/>
    <w:rsid w:val="005C03BC"/>
    <w:rsid w:val="005C491E"/>
    <w:rsid w:val="005C6B22"/>
    <w:rsid w:val="005C7D0E"/>
    <w:rsid w:val="005D30DF"/>
    <w:rsid w:val="005D5D84"/>
    <w:rsid w:val="005E0799"/>
    <w:rsid w:val="005E092A"/>
    <w:rsid w:val="005E215B"/>
    <w:rsid w:val="005E2256"/>
    <w:rsid w:val="005E546B"/>
    <w:rsid w:val="005F4C8F"/>
    <w:rsid w:val="005F5A80"/>
    <w:rsid w:val="00601F86"/>
    <w:rsid w:val="00602CBE"/>
    <w:rsid w:val="006044FF"/>
    <w:rsid w:val="006045EB"/>
    <w:rsid w:val="00607CC5"/>
    <w:rsid w:val="0061124D"/>
    <w:rsid w:val="0061224F"/>
    <w:rsid w:val="0061520C"/>
    <w:rsid w:val="0061729D"/>
    <w:rsid w:val="00620386"/>
    <w:rsid w:val="00625197"/>
    <w:rsid w:val="006251E0"/>
    <w:rsid w:val="00625C08"/>
    <w:rsid w:val="006261FF"/>
    <w:rsid w:val="006303B2"/>
    <w:rsid w:val="00632D4F"/>
    <w:rsid w:val="00633014"/>
    <w:rsid w:val="0063437B"/>
    <w:rsid w:val="00636B88"/>
    <w:rsid w:val="006370BB"/>
    <w:rsid w:val="00643A55"/>
    <w:rsid w:val="00651843"/>
    <w:rsid w:val="00653881"/>
    <w:rsid w:val="00654DB9"/>
    <w:rsid w:val="00664139"/>
    <w:rsid w:val="006673CA"/>
    <w:rsid w:val="00667A5E"/>
    <w:rsid w:val="00671D08"/>
    <w:rsid w:val="00673C26"/>
    <w:rsid w:val="0068097F"/>
    <w:rsid w:val="006812AF"/>
    <w:rsid w:val="0068327D"/>
    <w:rsid w:val="0069068E"/>
    <w:rsid w:val="00692A03"/>
    <w:rsid w:val="00694AF0"/>
    <w:rsid w:val="006A0208"/>
    <w:rsid w:val="006A067D"/>
    <w:rsid w:val="006A2A74"/>
    <w:rsid w:val="006A4686"/>
    <w:rsid w:val="006A5DD4"/>
    <w:rsid w:val="006A7C78"/>
    <w:rsid w:val="006B0E9E"/>
    <w:rsid w:val="006B17A6"/>
    <w:rsid w:val="006B5AE4"/>
    <w:rsid w:val="006C49BE"/>
    <w:rsid w:val="006C76A4"/>
    <w:rsid w:val="006D1507"/>
    <w:rsid w:val="006D30CF"/>
    <w:rsid w:val="006D4054"/>
    <w:rsid w:val="006E02EC"/>
    <w:rsid w:val="006E5167"/>
    <w:rsid w:val="006E65B5"/>
    <w:rsid w:val="006F1AE2"/>
    <w:rsid w:val="006F3B94"/>
    <w:rsid w:val="00705637"/>
    <w:rsid w:val="007069D4"/>
    <w:rsid w:val="007073C7"/>
    <w:rsid w:val="007151C6"/>
    <w:rsid w:val="00715E71"/>
    <w:rsid w:val="00715FFC"/>
    <w:rsid w:val="007211B1"/>
    <w:rsid w:val="00722082"/>
    <w:rsid w:val="00731F5A"/>
    <w:rsid w:val="007409E1"/>
    <w:rsid w:val="00740E3C"/>
    <w:rsid w:val="00742832"/>
    <w:rsid w:val="007436CF"/>
    <w:rsid w:val="007441A3"/>
    <w:rsid w:val="00746187"/>
    <w:rsid w:val="00746770"/>
    <w:rsid w:val="00746B3F"/>
    <w:rsid w:val="0076254F"/>
    <w:rsid w:val="007661DB"/>
    <w:rsid w:val="00766A16"/>
    <w:rsid w:val="007753A8"/>
    <w:rsid w:val="00775B46"/>
    <w:rsid w:val="007801F5"/>
    <w:rsid w:val="00783CA4"/>
    <w:rsid w:val="007842FB"/>
    <w:rsid w:val="00784C9A"/>
    <w:rsid w:val="00786124"/>
    <w:rsid w:val="007866C1"/>
    <w:rsid w:val="00793B23"/>
    <w:rsid w:val="0079514B"/>
    <w:rsid w:val="0079718F"/>
    <w:rsid w:val="00797BDA"/>
    <w:rsid w:val="007A2892"/>
    <w:rsid w:val="007A2DC1"/>
    <w:rsid w:val="007A4061"/>
    <w:rsid w:val="007B3EF5"/>
    <w:rsid w:val="007B6296"/>
    <w:rsid w:val="007C0404"/>
    <w:rsid w:val="007C1B78"/>
    <w:rsid w:val="007C6C5D"/>
    <w:rsid w:val="007D266B"/>
    <w:rsid w:val="007D26D9"/>
    <w:rsid w:val="007D3319"/>
    <w:rsid w:val="007D335D"/>
    <w:rsid w:val="007D7641"/>
    <w:rsid w:val="007E0641"/>
    <w:rsid w:val="007E3314"/>
    <w:rsid w:val="007E3877"/>
    <w:rsid w:val="007E4B03"/>
    <w:rsid w:val="007F324B"/>
    <w:rsid w:val="007F3E39"/>
    <w:rsid w:val="007F4541"/>
    <w:rsid w:val="007F52CE"/>
    <w:rsid w:val="007F74AD"/>
    <w:rsid w:val="00802F48"/>
    <w:rsid w:val="0080553C"/>
    <w:rsid w:val="00805B46"/>
    <w:rsid w:val="00806313"/>
    <w:rsid w:val="00807530"/>
    <w:rsid w:val="0080762C"/>
    <w:rsid w:val="00810E48"/>
    <w:rsid w:val="00817C41"/>
    <w:rsid w:val="00820E4E"/>
    <w:rsid w:val="00821F97"/>
    <w:rsid w:val="00825DC2"/>
    <w:rsid w:val="00830665"/>
    <w:rsid w:val="00832640"/>
    <w:rsid w:val="00834AD3"/>
    <w:rsid w:val="008352F3"/>
    <w:rsid w:val="00840090"/>
    <w:rsid w:val="00841AB9"/>
    <w:rsid w:val="00841FDC"/>
    <w:rsid w:val="0084344A"/>
    <w:rsid w:val="00843795"/>
    <w:rsid w:val="008451E9"/>
    <w:rsid w:val="0084642A"/>
    <w:rsid w:val="00847F0F"/>
    <w:rsid w:val="00852448"/>
    <w:rsid w:val="00854FF6"/>
    <w:rsid w:val="008600ED"/>
    <w:rsid w:val="0086319C"/>
    <w:rsid w:val="00864685"/>
    <w:rsid w:val="00864E01"/>
    <w:rsid w:val="00865EAD"/>
    <w:rsid w:val="00871F3E"/>
    <w:rsid w:val="00873CBB"/>
    <w:rsid w:val="00873CC3"/>
    <w:rsid w:val="00874252"/>
    <w:rsid w:val="0088258A"/>
    <w:rsid w:val="00886332"/>
    <w:rsid w:val="008A26D9"/>
    <w:rsid w:val="008A2F9C"/>
    <w:rsid w:val="008A376C"/>
    <w:rsid w:val="008A4502"/>
    <w:rsid w:val="008A4EDE"/>
    <w:rsid w:val="008B26EE"/>
    <w:rsid w:val="008B2883"/>
    <w:rsid w:val="008B2E76"/>
    <w:rsid w:val="008B42F7"/>
    <w:rsid w:val="008C056C"/>
    <w:rsid w:val="008C0C29"/>
    <w:rsid w:val="008D03CC"/>
    <w:rsid w:val="008E33A1"/>
    <w:rsid w:val="008E558C"/>
    <w:rsid w:val="008E6454"/>
    <w:rsid w:val="008F3638"/>
    <w:rsid w:val="008F4441"/>
    <w:rsid w:val="008F5BD5"/>
    <w:rsid w:val="008F6F31"/>
    <w:rsid w:val="008F74DF"/>
    <w:rsid w:val="00901C49"/>
    <w:rsid w:val="00910E17"/>
    <w:rsid w:val="009127BA"/>
    <w:rsid w:val="00916499"/>
    <w:rsid w:val="009227A6"/>
    <w:rsid w:val="009232FB"/>
    <w:rsid w:val="009325B4"/>
    <w:rsid w:val="00933899"/>
    <w:rsid w:val="00933EC1"/>
    <w:rsid w:val="0093726B"/>
    <w:rsid w:val="009425D3"/>
    <w:rsid w:val="009530DB"/>
    <w:rsid w:val="00953676"/>
    <w:rsid w:val="00960B6D"/>
    <w:rsid w:val="00961A56"/>
    <w:rsid w:val="00963307"/>
    <w:rsid w:val="009633BC"/>
    <w:rsid w:val="009705EE"/>
    <w:rsid w:val="00971766"/>
    <w:rsid w:val="009729E6"/>
    <w:rsid w:val="00976DEA"/>
    <w:rsid w:val="00977927"/>
    <w:rsid w:val="0098135C"/>
    <w:rsid w:val="0098156A"/>
    <w:rsid w:val="009875DF"/>
    <w:rsid w:val="00991053"/>
    <w:rsid w:val="00991BAC"/>
    <w:rsid w:val="009A635A"/>
    <w:rsid w:val="009A6EA0"/>
    <w:rsid w:val="009B4EF8"/>
    <w:rsid w:val="009C1335"/>
    <w:rsid w:val="009C1AB2"/>
    <w:rsid w:val="009C2C7A"/>
    <w:rsid w:val="009C7251"/>
    <w:rsid w:val="009D23DC"/>
    <w:rsid w:val="009D3C40"/>
    <w:rsid w:val="009E2E91"/>
    <w:rsid w:val="009E69FD"/>
    <w:rsid w:val="009E7992"/>
    <w:rsid w:val="009F329C"/>
    <w:rsid w:val="00A05463"/>
    <w:rsid w:val="00A139F5"/>
    <w:rsid w:val="00A169A9"/>
    <w:rsid w:val="00A30D5E"/>
    <w:rsid w:val="00A31ADD"/>
    <w:rsid w:val="00A33C64"/>
    <w:rsid w:val="00A365F4"/>
    <w:rsid w:val="00A40060"/>
    <w:rsid w:val="00A4318F"/>
    <w:rsid w:val="00A4710E"/>
    <w:rsid w:val="00A47D80"/>
    <w:rsid w:val="00A51902"/>
    <w:rsid w:val="00A53132"/>
    <w:rsid w:val="00A54ADD"/>
    <w:rsid w:val="00A563F2"/>
    <w:rsid w:val="00A566E8"/>
    <w:rsid w:val="00A61458"/>
    <w:rsid w:val="00A619B7"/>
    <w:rsid w:val="00A70729"/>
    <w:rsid w:val="00A724F3"/>
    <w:rsid w:val="00A72C47"/>
    <w:rsid w:val="00A72D81"/>
    <w:rsid w:val="00A735FF"/>
    <w:rsid w:val="00A75316"/>
    <w:rsid w:val="00A75362"/>
    <w:rsid w:val="00A769C3"/>
    <w:rsid w:val="00A810F9"/>
    <w:rsid w:val="00A8214C"/>
    <w:rsid w:val="00A854A3"/>
    <w:rsid w:val="00A86ECC"/>
    <w:rsid w:val="00A86FCC"/>
    <w:rsid w:val="00A87B04"/>
    <w:rsid w:val="00A87F10"/>
    <w:rsid w:val="00A902EB"/>
    <w:rsid w:val="00A9230D"/>
    <w:rsid w:val="00A92A18"/>
    <w:rsid w:val="00AA0A86"/>
    <w:rsid w:val="00AA710D"/>
    <w:rsid w:val="00AB4CC4"/>
    <w:rsid w:val="00AB55EF"/>
    <w:rsid w:val="00AB58C3"/>
    <w:rsid w:val="00AB6D25"/>
    <w:rsid w:val="00AB73CF"/>
    <w:rsid w:val="00AC1F0F"/>
    <w:rsid w:val="00AC53B0"/>
    <w:rsid w:val="00AC6F03"/>
    <w:rsid w:val="00AC701C"/>
    <w:rsid w:val="00AD3ED2"/>
    <w:rsid w:val="00AD43DC"/>
    <w:rsid w:val="00AD5E4B"/>
    <w:rsid w:val="00AE2D4B"/>
    <w:rsid w:val="00AE383D"/>
    <w:rsid w:val="00AE4F99"/>
    <w:rsid w:val="00AE593C"/>
    <w:rsid w:val="00AE6FE2"/>
    <w:rsid w:val="00AF1B2B"/>
    <w:rsid w:val="00AF63CE"/>
    <w:rsid w:val="00AF70DB"/>
    <w:rsid w:val="00B100B2"/>
    <w:rsid w:val="00B11B69"/>
    <w:rsid w:val="00B14952"/>
    <w:rsid w:val="00B168A8"/>
    <w:rsid w:val="00B25529"/>
    <w:rsid w:val="00B2604D"/>
    <w:rsid w:val="00B27954"/>
    <w:rsid w:val="00B30746"/>
    <w:rsid w:val="00B309E0"/>
    <w:rsid w:val="00B31783"/>
    <w:rsid w:val="00B31E5A"/>
    <w:rsid w:val="00B35B0D"/>
    <w:rsid w:val="00B37D1B"/>
    <w:rsid w:val="00B43056"/>
    <w:rsid w:val="00B532AA"/>
    <w:rsid w:val="00B55A87"/>
    <w:rsid w:val="00B572E4"/>
    <w:rsid w:val="00B616DE"/>
    <w:rsid w:val="00B64FAF"/>
    <w:rsid w:val="00B653AB"/>
    <w:rsid w:val="00B65F9E"/>
    <w:rsid w:val="00B66B19"/>
    <w:rsid w:val="00B80A23"/>
    <w:rsid w:val="00B81BED"/>
    <w:rsid w:val="00B902F0"/>
    <w:rsid w:val="00B914E9"/>
    <w:rsid w:val="00B93EE5"/>
    <w:rsid w:val="00B950CC"/>
    <w:rsid w:val="00B956EE"/>
    <w:rsid w:val="00B95C41"/>
    <w:rsid w:val="00BA2BA1"/>
    <w:rsid w:val="00BA3562"/>
    <w:rsid w:val="00BB29C5"/>
    <w:rsid w:val="00BB4E28"/>
    <w:rsid w:val="00BB4F09"/>
    <w:rsid w:val="00BB5937"/>
    <w:rsid w:val="00BB5E65"/>
    <w:rsid w:val="00BC27DC"/>
    <w:rsid w:val="00BC7125"/>
    <w:rsid w:val="00BD1D9C"/>
    <w:rsid w:val="00BD4E33"/>
    <w:rsid w:val="00BD7607"/>
    <w:rsid w:val="00BE07B5"/>
    <w:rsid w:val="00BE228F"/>
    <w:rsid w:val="00BE3F3B"/>
    <w:rsid w:val="00BE6C43"/>
    <w:rsid w:val="00BE75E1"/>
    <w:rsid w:val="00BF1F77"/>
    <w:rsid w:val="00C021CF"/>
    <w:rsid w:val="00C030DE"/>
    <w:rsid w:val="00C07130"/>
    <w:rsid w:val="00C22105"/>
    <w:rsid w:val="00C229B7"/>
    <w:rsid w:val="00C22F3D"/>
    <w:rsid w:val="00C244B6"/>
    <w:rsid w:val="00C27098"/>
    <w:rsid w:val="00C27896"/>
    <w:rsid w:val="00C32866"/>
    <w:rsid w:val="00C36285"/>
    <w:rsid w:val="00C3702F"/>
    <w:rsid w:val="00C412A9"/>
    <w:rsid w:val="00C41963"/>
    <w:rsid w:val="00C436FF"/>
    <w:rsid w:val="00C44E64"/>
    <w:rsid w:val="00C4500A"/>
    <w:rsid w:val="00C4563C"/>
    <w:rsid w:val="00C466E3"/>
    <w:rsid w:val="00C47DAF"/>
    <w:rsid w:val="00C47EE8"/>
    <w:rsid w:val="00C52B0A"/>
    <w:rsid w:val="00C5484D"/>
    <w:rsid w:val="00C61652"/>
    <w:rsid w:val="00C616F8"/>
    <w:rsid w:val="00C62B3A"/>
    <w:rsid w:val="00C64A37"/>
    <w:rsid w:val="00C7158E"/>
    <w:rsid w:val="00C7250B"/>
    <w:rsid w:val="00C72A9F"/>
    <w:rsid w:val="00C7346B"/>
    <w:rsid w:val="00C77C0E"/>
    <w:rsid w:val="00C816CA"/>
    <w:rsid w:val="00C82E3C"/>
    <w:rsid w:val="00C83E73"/>
    <w:rsid w:val="00C87565"/>
    <w:rsid w:val="00C91687"/>
    <w:rsid w:val="00C924A8"/>
    <w:rsid w:val="00C945FE"/>
    <w:rsid w:val="00C9587D"/>
    <w:rsid w:val="00C96FAA"/>
    <w:rsid w:val="00C97A04"/>
    <w:rsid w:val="00CA0D40"/>
    <w:rsid w:val="00CA107B"/>
    <w:rsid w:val="00CA38C7"/>
    <w:rsid w:val="00CA484D"/>
    <w:rsid w:val="00CA4FB6"/>
    <w:rsid w:val="00CA72B5"/>
    <w:rsid w:val="00CB1D19"/>
    <w:rsid w:val="00CC1BD9"/>
    <w:rsid w:val="00CC6163"/>
    <w:rsid w:val="00CC739E"/>
    <w:rsid w:val="00CD12BA"/>
    <w:rsid w:val="00CD2427"/>
    <w:rsid w:val="00CD58B7"/>
    <w:rsid w:val="00CD65CB"/>
    <w:rsid w:val="00CE332D"/>
    <w:rsid w:val="00CE4A91"/>
    <w:rsid w:val="00CE5E1E"/>
    <w:rsid w:val="00CF2011"/>
    <w:rsid w:val="00CF4099"/>
    <w:rsid w:val="00D00796"/>
    <w:rsid w:val="00D052A9"/>
    <w:rsid w:val="00D10399"/>
    <w:rsid w:val="00D117F0"/>
    <w:rsid w:val="00D1210B"/>
    <w:rsid w:val="00D168F0"/>
    <w:rsid w:val="00D177D0"/>
    <w:rsid w:val="00D211DB"/>
    <w:rsid w:val="00D24690"/>
    <w:rsid w:val="00D24892"/>
    <w:rsid w:val="00D261A2"/>
    <w:rsid w:val="00D30E31"/>
    <w:rsid w:val="00D37F4A"/>
    <w:rsid w:val="00D42682"/>
    <w:rsid w:val="00D5012D"/>
    <w:rsid w:val="00D5066C"/>
    <w:rsid w:val="00D52767"/>
    <w:rsid w:val="00D54371"/>
    <w:rsid w:val="00D544F8"/>
    <w:rsid w:val="00D616D2"/>
    <w:rsid w:val="00D63B5F"/>
    <w:rsid w:val="00D6420B"/>
    <w:rsid w:val="00D65573"/>
    <w:rsid w:val="00D66977"/>
    <w:rsid w:val="00D67A4C"/>
    <w:rsid w:val="00D70EF7"/>
    <w:rsid w:val="00D75131"/>
    <w:rsid w:val="00D76E22"/>
    <w:rsid w:val="00D81CEC"/>
    <w:rsid w:val="00D8397C"/>
    <w:rsid w:val="00D840CF"/>
    <w:rsid w:val="00D91A17"/>
    <w:rsid w:val="00D94EED"/>
    <w:rsid w:val="00D96026"/>
    <w:rsid w:val="00DA504F"/>
    <w:rsid w:val="00DA6511"/>
    <w:rsid w:val="00DA7C1C"/>
    <w:rsid w:val="00DB0752"/>
    <w:rsid w:val="00DB0C5D"/>
    <w:rsid w:val="00DB147A"/>
    <w:rsid w:val="00DB1B7A"/>
    <w:rsid w:val="00DB2690"/>
    <w:rsid w:val="00DC1197"/>
    <w:rsid w:val="00DC285F"/>
    <w:rsid w:val="00DC5944"/>
    <w:rsid w:val="00DC6708"/>
    <w:rsid w:val="00DC7380"/>
    <w:rsid w:val="00DD135C"/>
    <w:rsid w:val="00DD2276"/>
    <w:rsid w:val="00DD3BC1"/>
    <w:rsid w:val="00DD630C"/>
    <w:rsid w:val="00DE51B9"/>
    <w:rsid w:val="00DE51EE"/>
    <w:rsid w:val="00DE59FD"/>
    <w:rsid w:val="00DF5B76"/>
    <w:rsid w:val="00E00AAF"/>
    <w:rsid w:val="00E01436"/>
    <w:rsid w:val="00E03047"/>
    <w:rsid w:val="00E045BD"/>
    <w:rsid w:val="00E05913"/>
    <w:rsid w:val="00E07C7D"/>
    <w:rsid w:val="00E13D49"/>
    <w:rsid w:val="00E13F9C"/>
    <w:rsid w:val="00E17B77"/>
    <w:rsid w:val="00E17BA5"/>
    <w:rsid w:val="00E23337"/>
    <w:rsid w:val="00E259EA"/>
    <w:rsid w:val="00E26145"/>
    <w:rsid w:val="00E26485"/>
    <w:rsid w:val="00E27DCE"/>
    <w:rsid w:val="00E32061"/>
    <w:rsid w:val="00E35F4B"/>
    <w:rsid w:val="00E36079"/>
    <w:rsid w:val="00E36376"/>
    <w:rsid w:val="00E42FF9"/>
    <w:rsid w:val="00E4714C"/>
    <w:rsid w:val="00E50757"/>
    <w:rsid w:val="00E51AEB"/>
    <w:rsid w:val="00E51AED"/>
    <w:rsid w:val="00E522A7"/>
    <w:rsid w:val="00E54452"/>
    <w:rsid w:val="00E664C5"/>
    <w:rsid w:val="00E671A2"/>
    <w:rsid w:val="00E751B2"/>
    <w:rsid w:val="00E76D26"/>
    <w:rsid w:val="00E845BC"/>
    <w:rsid w:val="00E86F2D"/>
    <w:rsid w:val="00E901CD"/>
    <w:rsid w:val="00E909DC"/>
    <w:rsid w:val="00E90FF7"/>
    <w:rsid w:val="00E93D5E"/>
    <w:rsid w:val="00EB1390"/>
    <w:rsid w:val="00EB2344"/>
    <w:rsid w:val="00EB2C71"/>
    <w:rsid w:val="00EB392C"/>
    <w:rsid w:val="00EB4340"/>
    <w:rsid w:val="00EB556D"/>
    <w:rsid w:val="00EB558B"/>
    <w:rsid w:val="00EB5A7D"/>
    <w:rsid w:val="00EC5989"/>
    <w:rsid w:val="00EC5E5C"/>
    <w:rsid w:val="00EC6638"/>
    <w:rsid w:val="00EC7907"/>
    <w:rsid w:val="00ED0D9E"/>
    <w:rsid w:val="00ED1BA7"/>
    <w:rsid w:val="00ED55C0"/>
    <w:rsid w:val="00ED682B"/>
    <w:rsid w:val="00ED764A"/>
    <w:rsid w:val="00EE116A"/>
    <w:rsid w:val="00EE41D5"/>
    <w:rsid w:val="00EF3355"/>
    <w:rsid w:val="00EF6312"/>
    <w:rsid w:val="00EF69FF"/>
    <w:rsid w:val="00EF73C1"/>
    <w:rsid w:val="00F037A4"/>
    <w:rsid w:val="00F0740A"/>
    <w:rsid w:val="00F074C9"/>
    <w:rsid w:val="00F13CB6"/>
    <w:rsid w:val="00F163BB"/>
    <w:rsid w:val="00F16BFD"/>
    <w:rsid w:val="00F17135"/>
    <w:rsid w:val="00F25A1F"/>
    <w:rsid w:val="00F27C8F"/>
    <w:rsid w:val="00F314A1"/>
    <w:rsid w:val="00F31521"/>
    <w:rsid w:val="00F31693"/>
    <w:rsid w:val="00F32749"/>
    <w:rsid w:val="00F37172"/>
    <w:rsid w:val="00F40A77"/>
    <w:rsid w:val="00F43D20"/>
    <w:rsid w:val="00F4477E"/>
    <w:rsid w:val="00F4586E"/>
    <w:rsid w:val="00F46880"/>
    <w:rsid w:val="00F4783C"/>
    <w:rsid w:val="00F5179F"/>
    <w:rsid w:val="00F54654"/>
    <w:rsid w:val="00F54849"/>
    <w:rsid w:val="00F56455"/>
    <w:rsid w:val="00F57073"/>
    <w:rsid w:val="00F60C50"/>
    <w:rsid w:val="00F67D8F"/>
    <w:rsid w:val="00F72B4B"/>
    <w:rsid w:val="00F74315"/>
    <w:rsid w:val="00F77B4B"/>
    <w:rsid w:val="00F802BE"/>
    <w:rsid w:val="00F80E93"/>
    <w:rsid w:val="00F86024"/>
    <w:rsid w:val="00F8611A"/>
    <w:rsid w:val="00F9484B"/>
    <w:rsid w:val="00F958D3"/>
    <w:rsid w:val="00F95B3C"/>
    <w:rsid w:val="00F97EC8"/>
    <w:rsid w:val="00FA0D6B"/>
    <w:rsid w:val="00FA16D0"/>
    <w:rsid w:val="00FA5128"/>
    <w:rsid w:val="00FB1E1B"/>
    <w:rsid w:val="00FB42D4"/>
    <w:rsid w:val="00FB5906"/>
    <w:rsid w:val="00FB64AE"/>
    <w:rsid w:val="00FB6C45"/>
    <w:rsid w:val="00FB762F"/>
    <w:rsid w:val="00FC14B5"/>
    <w:rsid w:val="00FC2AED"/>
    <w:rsid w:val="00FC2C5A"/>
    <w:rsid w:val="00FD1E67"/>
    <w:rsid w:val="00FD3259"/>
    <w:rsid w:val="00FD48D3"/>
    <w:rsid w:val="00FD5D86"/>
    <w:rsid w:val="00FD5EA7"/>
    <w:rsid w:val="00FD5FA5"/>
    <w:rsid w:val="00FD6093"/>
    <w:rsid w:val="00FD78D0"/>
    <w:rsid w:val="00FD7A25"/>
    <w:rsid w:val="00FE0CCA"/>
    <w:rsid w:val="00FE136C"/>
    <w:rsid w:val="00FE20A8"/>
    <w:rsid w:val="00FE283C"/>
    <w:rsid w:val="00FE2AA6"/>
    <w:rsid w:val="00FE5BF6"/>
    <w:rsid w:val="00FE7131"/>
    <w:rsid w:val="00FF0C38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B4E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74C04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74C0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B4E28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E6454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B309E0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7866C1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line="240" w:lineRule="exact"/>
      <w:ind w:left="1134" w:firstLine="284"/>
      <w:jc w:val="both"/>
      <w:textAlignment w:val="center"/>
    </w:pPr>
    <w:rPr>
      <w:rFonts w:eastAsiaTheme="minorEastAsia" w:cs="Calibri"/>
      <w:color w:val="000000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9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919"/>
    <w:rPr>
      <w:rFonts w:ascii="Fira Sans" w:hAnsi="Fira Sans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047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411201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41120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411201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411201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B532A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532AA"/>
    <w:rPr>
      <w:rFonts w:ascii="Fira Sans SemiBold" w:hAnsi="Fira Sans SemiBold"/>
      <w:color w:val="66AFDE"/>
      <w:sz w:val="60"/>
      <w:szCs w:val="60"/>
    </w:rPr>
  </w:style>
  <w:style w:type="paragraph" w:customStyle="1" w:styleId="boczektablicy">
    <w:name w:val="boczek_tablicy"/>
    <w:basedOn w:val="styltekstbezrobocie"/>
    <w:qFormat/>
    <w:rsid w:val="007866C1"/>
    <w:pPr>
      <w:ind w:left="0" w:firstLine="0"/>
      <w:jc w:val="left"/>
    </w:pPr>
    <w:rPr>
      <w:rFonts w:cs="Arial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7866C1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7866C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7866C1"/>
    <w:pPr>
      <w:spacing w:line="240" w:lineRule="exact"/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866C1"/>
    <w:pPr>
      <w:spacing w:line="240" w:lineRule="exact"/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7866C1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866C1"/>
    <w:rPr>
      <w:rFonts w:ascii="Fira Sans" w:hAnsi="Fira Sans"/>
      <w:sz w:val="19"/>
      <w:szCs w:val="1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A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A77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5C41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next w:val="Brakstyluakapitowego"/>
    <w:qFormat/>
    <w:rsid w:val="000E3E19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GWKA">
    <w:name w:val="GŁÓWKA"/>
    <w:qFormat/>
    <w:rsid w:val="000E3E19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0E3E19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3873E3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3873E3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nauka-i-technika-spoleczenstwo-informacyjne/nauka-i-technika/nauka-i-technika-w-2020-roku,1,17.html" TargetMode="External"/><Relationship Id="rId39" Type="http://schemas.openxmlformats.org/officeDocument/2006/relationships/hyperlink" Target="https://stat.gov.pl/metainformacje/slownik-pojec/pojecia-stosowane-w-statystyce-publicznej/4045,pojecie.html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230,pojecie.html" TargetMode="External"/><Relationship Id="rId42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1.png"/><Relationship Id="rId29" Type="http://schemas.openxmlformats.org/officeDocument/2006/relationships/hyperlink" Target="https://bdm.stat.gov.pl/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32" Type="http://schemas.openxmlformats.org/officeDocument/2006/relationships/hyperlink" Target="https://stat.gov.pl/metainformacje/slownik-pojec/pojecia-stosowane-w-statystyce-publicznej/76,pojecie.html" TargetMode="External"/><Relationship Id="rId37" Type="http://schemas.openxmlformats.org/officeDocument/2006/relationships/hyperlink" Target="https://stat.gov.pl/metainformacje/slownik-pojec/pojecia-stosowane-w-statystyce-publicznej/339,pojecie.html" TargetMode="External"/><Relationship Id="rId40" Type="http://schemas.openxmlformats.org/officeDocument/2006/relationships/hyperlink" Target="https://stat.gov.pl/metainformacje/slownik-pojec/pojecia-stosowane-w-statystyce-publicznej/4046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4.png"/><Relationship Id="rId28" Type="http://schemas.openxmlformats.org/officeDocument/2006/relationships/hyperlink" Target="https://bdl.stat.gov.pl/bdl" TargetMode="External"/><Relationship Id="rId36" Type="http://schemas.openxmlformats.org/officeDocument/2006/relationships/hyperlink" Target="https://stat.gov.pl/metainformacje/slownik-pojec/pojecia-stosowane-w-statystyce-publicznej/4044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s://strateg.stat.gov.pl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nauka-i-technika-spoleczenstwo-informacyjne/nauka-i-technika/zeszyt-metodologiczny-dzialalnosc-badawcza-i-rozwojowa,19,1.html" TargetMode="External"/><Relationship Id="rId30" Type="http://schemas.openxmlformats.org/officeDocument/2006/relationships/hyperlink" Target="http://swaid.stat.gov.pl" TargetMode="External"/><Relationship Id="rId35" Type="http://schemas.openxmlformats.org/officeDocument/2006/relationships/hyperlink" Target="https://stat.gov.pl/metainformacje/slownik-pojec/pojecia-stosowane-w-statystyce-publicznej/10,pojecie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nauka-i-technika-spoleczenstwo-informacyjne/nauka-i-technika/dzialalnosc-badawcza-i-rozwojowa-w-polsce-w-2020-roku,15,5.html" TargetMode="External"/><Relationship Id="rId33" Type="http://schemas.openxmlformats.org/officeDocument/2006/relationships/hyperlink" Target="https://stat.gov.pl/metainformacje/slownik-pojec/pojecia-stosowane-w-statystyce-publicznej/767,pojecie.html" TargetMode="External"/><Relationship Id="rId38" Type="http://schemas.openxmlformats.org/officeDocument/2006/relationships/hyperlink" Target="https://stat.gov.pl/metainformacje/slownik-pojec/pojecia-stosowane-w-statystyce-publicznej/4049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dzialalnosc_badawcza_i_rozwojowa_w_polsce_w_2021 v2.docx.docx</NazwaPliku>
    <Osoba xmlns="AD3641B4-23D9-4536-AF9E-7D0EADDEB824">STAT\ORCZYKOWSKAM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31985-88AF-483B-A223-382796A877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2B73086F-74FF-4652-A179-7EFB3E63C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F1C45-4735-4D79-B7CC-043B4C07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badawcza i rozwojowa w Polsce w 2021 r.</dc:title>
  <dc:subject/>
  <dc:creator/>
  <cp:keywords/>
  <dc:description/>
  <cp:lastModifiedBy/>
  <cp:revision>1</cp:revision>
  <dcterms:created xsi:type="dcterms:W3CDTF">2022-10-25T12:20:00Z</dcterms:created>
  <dcterms:modified xsi:type="dcterms:W3CDTF">2022-10-26T06:44:00Z</dcterms:modified>
  <cp:category/>
</cp:coreProperties>
</file>