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9A0473F" w:rsidR="00393761" w:rsidRPr="00CC31F2" w:rsidRDefault="000E69D4" w:rsidP="00F049AB">
      <w:pPr>
        <w:pStyle w:val="Tytuinfomacjisygnalnej"/>
      </w:pPr>
      <w:r w:rsidRPr="00CC31F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E230E35">
                <wp:simplePos x="0" y="0"/>
                <wp:positionH relativeFrom="margin">
                  <wp:posOffset>-12065</wp:posOffset>
                </wp:positionH>
                <wp:positionV relativeFrom="paragraph">
                  <wp:posOffset>1013028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1485E" w14:textId="6F41E2B1" w:rsidR="00CC31F2" w:rsidRPr="009B2A4A" w:rsidRDefault="00CC31F2" w:rsidP="00CC31F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="00A5296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,8%</w:t>
                            </w:r>
                          </w:p>
                          <w:p w14:paraId="50521690" w14:textId="77777777" w:rsidR="00CC31F2" w:rsidRPr="00AA5214" w:rsidRDefault="00CC31F2" w:rsidP="00CC31F2">
                            <w:pPr>
                              <w:pStyle w:val="Opiswskanika"/>
                              <w:spacing w:before="120" w:after="120"/>
                            </w:pPr>
                            <w:r w:rsidRPr="00AA5214">
                              <w:t xml:space="preserve">organizacji współpracowało </w:t>
                            </w:r>
                            <w:r w:rsidRPr="00AA5214">
                              <w:br/>
                              <w:t>z innymi podmiotami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" style="position:absolute;margin-left:-.95pt;margin-top:79.7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8bFQAIAAD4EAAAOAAAAZHJzL2Uyb0RvYy54bWysU81u2zAMvg/YOwi6L/5Z0rRGnaJr12FA&#10;txbr9gCyJMdCZFGTlNjto+2+9xolp2nQ3Yb5IIgm+Yn8+PH8Yuw12UnnFZiaFrOcEmk4CGXWNf3x&#10;/ebdKSU+MCOYBiNr+ig9vVi9fXM+2EqW0IEW0hEEMb4abE27EGyVZZ53smd+BlYadLbgehbQdOtM&#10;ODYgeq+zMs9PsgGcsA649B7/Xk9Oukr4bSt5uGtbLwPRNcXaQjpdOpt4ZqtzVq0ds53i+zLYP1TR&#10;M2Xw0QPUNQuMbJ36C6pX3IGHNsw49Bm0reIy9YDdFPmrbh46ZmXqBcnx9kCT/3+w/Ovu3hElanpC&#10;iWE9jugetCRBbnyAQZKSEiE9R8rurPJk8Bv2+5dRGxapG6yvEOHBIkYYP8CIEkg0eHsLfOOJgauO&#10;mbW8dA6GTjKBpRcxMztKnXB8BGmGLyCwBrYNkIDG1vWRV2SKIDqO8PEwNjkGwvFnWebz/HRBCUdf&#10;USzm8/dpsBmrntOt8+GThJ7ES00dbI34huJIb7DdrQ+xJlY9x8UnPWglbpTWyXDr5ko7smNRSHlx&#10;vVymNl6FaUOGmp4tykVCNhDzk8Z6FVDoWvU1Pc3jN0kvcvLRiBQSmNLTHSvRZk9S5GViKIzNiIGR&#10;uQbEI9LlYBI0LiBeOnBPlAwo5pr6n1vmJCX6s0HKz4r5PKo/GfPFskTDHXuaYw8zHKFqGiiZrlch&#10;bUzkwcAljqZVia+XSva1okgTjfuFiltwbKeol7Vf/QEAAP//AwBQSwMEFAAGAAgAAAAhAGdomZ7g&#10;AAAACgEAAA8AAABkcnMvZG93bnJldi54bWxMjz1PwzAQhnck/oN1SCxR66QhqA1xKooUBjqR0t2N&#10;3TgiPkex24R/z3WC7T4evfdcsZ1tz6569J1DAckyBqaxcarDVsDXoVqsgfkgUcneoRbwoz1sy/u7&#10;QubKTfipr3VoGYWgz6UAE8KQc+4bo630SzdopN3ZjVYGaseWq1FOFG57vorjZ25lh3TByEG/Gd18&#10;1xcrYDee93Wczt7sDh/7qKqi4/sUCfH4ML++AAt6Dn8w3PRJHUpyOrkLKs96AYtkQyTNs00GjID0&#10;KVsBO92KJAVeFvz/C+UvAAAA//8DAFBLAQItABQABgAIAAAAIQC2gziS/gAAAOEBAAATAAAAAAAA&#10;AAAAAAAAAAAAAABbQ29udGVudF9UeXBlc10ueG1sUEsBAi0AFAAGAAgAAAAhADj9If/WAAAAlAEA&#10;AAsAAAAAAAAAAAAAAAAALwEAAF9yZWxzLy5yZWxzUEsBAi0AFAAGAAgAAAAhAAzPxsVAAgAAPgQA&#10;AA4AAAAAAAAAAAAAAAAALgIAAGRycy9lMm9Eb2MueG1sUEsBAi0AFAAGAAgAAAAhAGdomZ7gAAAA&#10;CgEAAA8AAAAAAAAAAAAAAAAAmgQAAGRycy9kb3ducmV2LnhtbFBLBQYAAAAABAAEAPMAAACnBQAA&#10;AAA=&#10;" fillcolor="#001d77" stroked="f">
                <v:stroke joinstyle="miter"/>
                <v:textbox>
                  <w:txbxContent>
                    <w:p w14:paraId="3351485E" w14:textId="6F41E2B1" w:rsidR="00CC31F2" w:rsidRPr="009B2A4A" w:rsidRDefault="00CC31F2" w:rsidP="00CC31F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8</w:t>
                      </w:r>
                      <w:r w:rsidR="00A5296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,8%</w:t>
                      </w:r>
                    </w:p>
                    <w:p w14:paraId="50521690" w14:textId="77777777" w:rsidR="00CC31F2" w:rsidRPr="00AA5214" w:rsidRDefault="00CC31F2" w:rsidP="00CC31F2">
                      <w:pPr>
                        <w:pStyle w:val="Opiswskanika"/>
                        <w:spacing w:before="120" w:after="120"/>
                      </w:pPr>
                      <w:r w:rsidRPr="00AA5214">
                        <w:t xml:space="preserve">organizacji współpracowało </w:t>
                      </w:r>
                      <w:r w:rsidRPr="00AA5214">
                        <w:br/>
                        <w:t>z innymi podmiotami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0A224B">
        <w:t>Współpraca organizacji non-profit z innymi</w:t>
      </w:r>
      <w:r>
        <w:t xml:space="preserve"> podmiotami w 2021</w:t>
      </w:r>
      <w:r w:rsidR="00D52A23">
        <w:t xml:space="preserve"> r.</w:t>
      </w:r>
    </w:p>
    <w:p w14:paraId="666C5FAC" w14:textId="545FFE5A" w:rsidR="006D7409" w:rsidRPr="00CC31F2" w:rsidRDefault="00CC31F2" w:rsidP="00A52967">
      <w:pPr>
        <w:pStyle w:val="Lead"/>
      </w:pPr>
      <w:r w:rsidRPr="00CC31F2">
        <w:t xml:space="preserve">W </w:t>
      </w:r>
      <w:r w:rsidR="00A52967">
        <w:t>2021 r. 83,0 tys. spośród 96,</w:t>
      </w:r>
      <w:r w:rsidR="00033CDF">
        <w:t>8</w:t>
      </w:r>
      <w:r w:rsidR="00A52967">
        <w:t xml:space="preserve"> tys. aktywnych organizacji non-profit współpracowało z innymi podmiotami, o 2,0 p. proc. mniej niż w 2019 r. Organizacje te najczęściej współpracowały z</w:t>
      </w:r>
      <w:r w:rsidR="00A467FD">
        <w:t> </w:t>
      </w:r>
      <w:r w:rsidR="00A52967">
        <w:t>instytucjami publicznymi (77,4%).</w:t>
      </w:r>
      <w:r w:rsidR="00FF2277">
        <w:t xml:space="preserve"> </w:t>
      </w:r>
      <w:r w:rsidR="00A52967">
        <w:t>W</w:t>
      </w:r>
      <w:r w:rsidR="00C07C54">
        <w:t xml:space="preserve"> grupie</w:t>
      </w:r>
      <w:r w:rsidR="009B393D">
        <w:t xml:space="preserve"> </w:t>
      </w:r>
      <w:r w:rsidR="00A52967">
        <w:t>współpracujących organizacji 74,4% deklarowało brak barier we współpracy.</w:t>
      </w:r>
    </w:p>
    <w:p w14:paraId="3DB10F9F" w14:textId="52B3F42D" w:rsidR="00E95B8E" w:rsidRPr="00CC31F2" w:rsidRDefault="000647A9" w:rsidP="00316308">
      <w:pPr>
        <w:pStyle w:val="Nagwek1"/>
        <w:rPr>
          <w:b w:val="0"/>
        </w:rPr>
      </w:pPr>
      <w:r w:rsidRPr="00823593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164BD67">
                <wp:simplePos x="0" y="0"/>
                <wp:positionH relativeFrom="column">
                  <wp:posOffset>5238750</wp:posOffset>
                </wp:positionH>
                <wp:positionV relativeFrom="paragraph">
                  <wp:posOffset>278765</wp:posOffset>
                </wp:positionV>
                <wp:extent cx="1725295" cy="1208405"/>
                <wp:effectExtent l="0" t="0" r="0" b="0"/>
                <wp:wrapTight wrapText="bothSides">
                  <wp:wrapPolygon edited="0">
                    <wp:start x="715" y="0"/>
                    <wp:lineTo x="715" y="21112"/>
                    <wp:lineTo x="20749" y="21112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8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48DEAC2" w:rsidR="00D616D2" w:rsidRPr="00A52967" w:rsidRDefault="00A52967" w:rsidP="000E69D4">
                            <w:pPr>
                              <w:pStyle w:val="tekstzboku"/>
                            </w:pPr>
                            <w:r w:rsidRPr="000A224B">
                              <w:t>W 20</w:t>
                            </w:r>
                            <w:r w:rsidR="00030131">
                              <w:t>2</w:t>
                            </w:r>
                            <w:r w:rsidRPr="000A224B">
                              <w:t xml:space="preserve">1 r. aktywnych było </w:t>
                            </w:r>
                            <w:r>
                              <w:t>96,</w:t>
                            </w:r>
                            <w:r w:rsidR="00651BE5">
                              <w:t>8</w:t>
                            </w:r>
                            <w:bookmarkStart w:id="0" w:name="_GoBack"/>
                            <w:bookmarkEnd w:id="0"/>
                            <w:r w:rsidR="001A03C9">
                              <w:t> </w:t>
                            </w:r>
                            <w:r w:rsidRPr="000A224B">
                              <w:t xml:space="preserve">tys. stowarzyszeń i podobnych organizacji społecznych, fundacji oraz organizacji samorządu gospodarcze-go i zawodowego (o </w:t>
                            </w:r>
                            <w:r>
                              <w:t>7,4</w:t>
                            </w:r>
                            <w:r w:rsidRPr="000A224B">
                              <w:t xml:space="preserve"> tys. </w:t>
                            </w:r>
                            <w:r>
                              <w:t>więcej</w:t>
                            </w:r>
                            <w:r w:rsidRPr="000A224B">
                              <w:t xml:space="preserve"> niż w </w:t>
                            </w:r>
                            <w:r>
                              <w:t>2019</w:t>
                            </w:r>
                            <w:r w:rsidRPr="000A224B">
                              <w:t xml:space="preserve"> r.).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2.5pt;margin-top:21.95pt;width:135.85pt;height:95.1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GtOQIAAD8EAAAOAAAAZHJzL2Uyb0RvYy54bWysU1FP3DAMfp+0/2DleaO96m5ARQ8xGNMk&#10;tiGx/YBckl4jkjhLcrTs1+OkB5y2t2l9iOK4/uzvs312PlkDDypEja5ji6OagXICpXbbjv38cf3+&#10;hEFM3Elu0KmOParIztdv35yNvlUNDmikCkAgLraj79iQkm+rKopBWR6P0CtHzh6D5YnMsK1k4COh&#10;W1M1df2hGjFIH1CoGOn1anaydcHveyXS976PKoHpGNWWyhnKuclntT7j7TZwP2ixL4P/QxWWa0dJ&#10;X6CueOKwC/ovKKtFwIh9OhJoK+x7LVThQGwW9R9s7gbuVeFC4kT/IlP8f7Di28NtAC071jBw3FKL&#10;btEoSOo+JhwV0LNUUZBkNxiUBe3jzoJEgwGiTkAh6R0IdJG0VmkXgEvtdRTUDVBGpyzx6GNLme48&#10;5UrTR5xoVIpc0d+guI/g8HLgbqsuQsBxUFwSxUWOrA5CZ5yYQTbjV5RUK98lLEBTH2zWnxQFQqdW&#10;P760V00JRE553Kya0xUDQb5FU58s61XJwdvncB9i+qzQQr50LBCnAs8fbmLK5fD2+ZeczeG1NqbM&#10;kHEwdux01axKwIHH6kQjbrTt2Emdv3noMstPTpbgxLWZ75TAuD3tzHTmnKbNVJpUNMmSbFA+kg4B&#10;54mmDaTLgOE3g5GmuWPx144HxcB8caTl6WK5zONfjOXquCEjHHo2hx7uBEF1LDGYr5eprMxM+YI0&#10;73VR47WSfck0pUWk/UblNTi0y1+ve79+AgAA//8DAFBLAwQUAAYACAAAACEASUIwJt8AAAALAQAA&#10;DwAAAGRycy9kb3ducmV2LnhtbEyPwU7DMBBE70j8g7VI3KhNmpYmZFMhEFdQC63EzY23SUS8jmK3&#10;CX+Pe4LjaEYzb4r1ZDtxpsG3jhHuZwoEceVMyzXC58fr3QqED5qN7hwTwg95WJfXV4XOjRt5Q+dt&#10;qEUsYZ9rhCaEPpfSVw1Z7WeuJ47e0Q1WhyiHWppBj7HcdjJRaimtbjkuNLqn54aq7+3JIuzejl/7&#10;VL3XL3bRj25Skm0mEW9vpqdHEIGm8BeGC35EhzIyHdyJjRcdwipZxC8BIZ1nIC4BlS0fQBwQknma&#10;gCwL+f9D+QsAAP//AwBQSwECLQAUAAYACAAAACEAtoM4kv4AAADhAQAAEwAAAAAAAAAAAAAAAAAA&#10;AAAAW0NvbnRlbnRfVHlwZXNdLnhtbFBLAQItABQABgAIAAAAIQA4/SH/1gAAAJQBAAALAAAAAAAA&#10;AAAAAAAAAC8BAABfcmVscy8ucmVsc1BLAQItABQABgAIAAAAIQAYRsGtOQIAAD8EAAAOAAAAAAAA&#10;AAAAAAAAAC4CAABkcnMvZTJvRG9jLnhtbFBLAQItABQABgAIAAAAIQBJQjAm3wAAAAsBAAAPAAAA&#10;AAAAAAAAAAAAAJMEAABkcnMvZG93bnJldi54bWxQSwUGAAAAAAQABADzAAAAnwUAAAAA&#10;" filled="f" stroked="f">
                <v:textbox>
                  <w:txbxContent>
                    <w:p w14:paraId="66113316" w14:textId="248DEAC2" w:rsidR="00D616D2" w:rsidRPr="00A52967" w:rsidRDefault="00A52967" w:rsidP="000E69D4">
                      <w:pPr>
                        <w:pStyle w:val="tekstzboku"/>
                      </w:pPr>
                      <w:r w:rsidRPr="000A224B">
                        <w:t>W 20</w:t>
                      </w:r>
                      <w:r w:rsidR="00030131">
                        <w:t>2</w:t>
                      </w:r>
                      <w:r w:rsidRPr="000A224B">
                        <w:t xml:space="preserve">1 r. aktywnych było </w:t>
                      </w:r>
                      <w:r>
                        <w:t>96,</w:t>
                      </w:r>
                      <w:r w:rsidR="00651BE5">
                        <w:t>8</w:t>
                      </w:r>
                      <w:bookmarkStart w:id="1" w:name="_GoBack"/>
                      <w:bookmarkEnd w:id="1"/>
                      <w:r w:rsidR="001A03C9">
                        <w:t> </w:t>
                      </w:r>
                      <w:r w:rsidRPr="000A224B">
                        <w:t xml:space="preserve">tys. stowarzyszeń i podobnych organizacji społecznych, fundacji oraz organizacji samorządu gospodarcze-go i zawodowego (o </w:t>
                      </w:r>
                      <w:r>
                        <w:t>7,4</w:t>
                      </w:r>
                      <w:r w:rsidRPr="000A224B">
                        <w:t xml:space="preserve"> tys. </w:t>
                      </w:r>
                      <w:r>
                        <w:t>więcej</w:t>
                      </w:r>
                      <w:r w:rsidRPr="000A224B">
                        <w:t xml:space="preserve"> niż w </w:t>
                      </w:r>
                      <w:r>
                        <w:t>2019</w:t>
                      </w:r>
                      <w:r w:rsidRPr="000A224B">
                        <w:t xml:space="preserve"> r.).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CC31F2">
        <w:rPr>
          <w:shd w:val="clear" w:color="auto" w:fill="FFFFFF"/>
        </w:rPr>
        <w:br/>
      </w:r>
      <w:r w:rsidR="00CC31F2" w:rsidRPr="000A224B">
        <w:rPr>
          <w:noProof/>
        </w:rPr>
        <w:t xml:space="preserve">Liczba aktywnych </w:t>
      </w:r>
      <w:r w:rsidR="00CC31F2" w:rsidRPr="00316308">
        <w:t>organizacji</w:t>
      </w:r>
    </w:p>
    <w:p w14:paraId="66960FA6" w14:textId="5158D388" w:rsidR="00A52967" w:rsidRPr="00A52967" w:rsidRDefault="00A52967" w:rsidP="00A52967">
      <w:pPr>
        <w:rPr>
          <w:shd w:val="clear" w:color="auto" w:fill="FFFFFF"/>
        </w:rPr>
      </w:pPr>
      <w:r w:rsidRPr="00A52967">
        <w:rPr>
          <w:shd w:val="clear" w:color="auto" w:fill="FFFFFF"/>
        </w:rPr>
        <w:t>W Pol</w:t>
      </w:r>
      <w:r w:rsidR="00C150A7">
        <w:rPr>
          <w:shd w:val="clear" w:color="auto" w:fill="FFFFFF"/>
        </w:rPr>
        <w:t xml:space="preserve">sce w 2021 r. aktywnie działało </w:t>
      </w:r>
      <w:r w:rsidRPr="00A52967">
        <w:rPr>
          <w:shd w:val="clear" w:color="auto" w:fill="FFFFFF"/>
        </w:rPr>
        <w:t>96,</w:t>
      </w:r>
      <w:r w:rsidR="00033CDF">
        <w:rPr>
          <w:shd w:val="clear" w:color="auto" w:fill="FFFFFF"/>
        </w:rPr>
        <w:t>8</w:t>
      </w:r>
      <w:r w:rsidRPr="00A52967">
        <w:rPr>
          <w:shd w:val="clear" w:color="auto" w:fill="FFFFFF"/>
        </w:rPr>
        <w:t xml:space="preserve"> tys. stowarzyszeń i podobnych organizacji społecznych, fundacji, społecznych podmiotów wyznan</w:t>
      </w:r>
      <w:r>
        <w:rPr>
          <w:shd w:val="clear" w:color="auto" w:fill="FFFFFF"/>
        </w:rPr>
        <w:t>iowych oraz samorządów gospodar</w:t>
      </w:r>
      <w:r w:rsidRPr="00A52967">
        <w:rPr>
          <w:shd w:val="clear" w:color="auto" w:fill="FFFFFF"/>
        </w:rPr>
        <w:t>czych i zawodowych. W porównaniu do 2019 r. liczba ta wzrosła o 7,</w:t>
      </w:r>
      <w:r w:rsidR="00033CDF">
        <w:rPr>
          <w:shd w:val="clear" w:color="auto" w:fill="FFFFFF"/>
        </w:rPr>
        <w:t>4</w:t>
      </w:r>
      <w:r w:rsidRPr="00A52967">
        <w:rPr>
          <w:shd w:val="clear" w:color="auto" w:fill="FFFFFF"/>
        </w:rPr>
        <w:t xml:space="preserve"> tys</w:t>
      </w:r>
      <w:r w:rsidR="00F121FF">
        <w:rPr>
          <w:shd w:val="clear" w:color="auto" w:fill="FFFFFF"/>
        </w:rPr>
        <w:t>. (7,</w:t>
      </w:r>
      <w:r w:rsidR="00033CDF">
        <w:rPr>
          <w:shd w:val="clear" w:color="auto" w:fill="FFFFFF"/>
        </w:rPr>
        <w:t>6</w:t>
      </w:r>
      <w:r w:rsidR="00A467FD">
        <w:rPr>
          <w:shd w:val="clear" w:color="auto" w:fill="FFFFFF"/>
        </w:rPr>
        <w:t xml:space="preserve">%), a do 2020 r. </w:t>
      </w:r>
      <w:r w:rsidR="00030131">
        <w:rPr>
          <w:shd w:val="clear" w:color="auto" w:fill="FFFFFF"/>
        </w:rPr>
        <w:t xml:space="preserve">- </w:t>
      </w:r>
      <w:r w:rsidR="00A467FD">
        <w:rPr>
          <w:shd w:val="clear" w:color="auto" w:fill="FFFFFF"/>
        </w:rPr>
        <w:t>o </w:t>
      </w:r>
      <w:r w:rsidR="00F121FF">
        <w:rPr>
          <w:shd w:val="clear" w:color="auto" w:fill="FFFFFF"/>
        </w:rPr>
        <w:t>1,6 tys. (1,7</w:t>
      </w:r>
      <w:r w:rsidRPr="00A52967">
        <w:rPr>
          <w:shd w:val="clear" w:color="auto" w:fill="FFFFFF"/>
        </w:rPr>
        <w:t>%).</w:t>
      </w:r>
    </w:p>
    <w:p w14:paraId="6189446F" w14:textId="6901F39E" w:rsidR="00DE6B58" w:rsidRPr="00CC31F2" w:rsidRDefault="00936083" w:rsidP="00A52967">
      <w:pPr>
        <w:rPr>
          <w:rFonts w:eastAsia="Times New Roman" w:cs="Times New Roman"/>
          <w:lang w:eastAsia="pl-PL"/>
        </w:rPr>
      </w:pPr>
      <w:r>
        <w:rPr>
          <w:shd w:val="clear" w:color="auto" w:fill="FFFFFF"/>
        </w:rPr>
        <w:t>Najliczniejszą</w:t>
      </w:r>
      <w:r w:rsidR="00A52967" w:rsidRPr="00A52967">
        <w:rPr>
          <w:shd w:val="clear" w:color="auto" w:fill="FFFFFF"/>
        </w:rPr>
        <w:t xml:space="preserve"> grupą były stowarzyszenia i podobne organizacje społeczne (67,5 tys.; 69,7%</w:t>
      </w:r>
      <w:r w:rsidR="00864226">
        <w:rPr>
          <w:shd w:val="clear" w:color="auto" w:fill="FFFFFF"/>
        </w:rPr>
        <w:t xml:space="preserve"> ogółu</w:t>
      </w:r>
      <w:r w:rsidR="00A52967" w:rsidRPr="00A52967">
        <w:rPr>
          <w:shd w:val="clear" w:color="auto" w:fill="FFFFFF"/>
        </w:rPr>
        <w:t>), a</w:t>
      </w:r>
      <w:r w:rsidR="00C07C54">
        <w:rPr>
          <w:shd w:val="clear" w:color="auto" w:fill="FFFFFF"/>
        </w:rPr>
        <w:t> </w:t>
      </w:r>
      <w:r w:rsidR="00A52967" w:rsidRPr="00A52967">
        <w:rPr>
          <w:shd w:val="clear" w:color="auto" w:fill="FFFFFF"/>
        </w:rPr>
        <w:t>następnie – fundacje (16,8 tys.; 17,4%)</w:t>
      </w:r>
      <w:r w:rsidR="00D42C9E">
        <w:rPr>
          <w:shd w:val="clear" w:color="auto" w:fill="FFFFFF"/>
        </w:rPr>
        <w:t xml:space="preserve"> oraz koła gospodyń wiejskich (8,5 tys.; 8,8%)</w:t>
      </w:r>
      <w:r w:rsidR="00A52967" w:rsidRPr="00A52967">
        <w:rPr>
          <w:shd w:val="clear" w:color="auto" w:fill="FFFFFF"/>
        </w:rPr>
        <w:t xml:space="preserve">. </w:t>
      </w:r>
      <w:r>
        <w:rPr>
          <w:shd w:val="clear" w:color="auto" w:fill="FFFFFF"/>
        </w:rPr>
        <w:t>M</w:t>
      </w:r>
      <w:r w:rsidR="00A52967" w:rsidRPr="00A52967">
        <w:rPr>
          <w:shd w:val="clear" w:color="auto" w:fill="FFFFFF"/>
        </w:rPr>
        <w:t>niej</w:t>
      </w:r>
      <w:r w:rsidR="00A52967">
        <w:rPr>
          <w:shd w:val="clear" w:color="auto" w:fill="FFFFFF"/>
        </w:rPr>
        <w:t xml:space="preserve"> liczne były </w:t>
      </w:r>
      <w:r w:rsidR="00A52967" w:rsidRPr="00A52967">
        <w:rPr>
          <w:shd w:val="clear" w:color="auto" w:fill="FFFFFF"/>
        </w:rPr>
        <w:t>społeczne podmioty wyznaniowe (</w:t>
      </w:r>
      <w:r w:rsidR="00A76798">
        <w:rPr>
          <w:shd w:val="clear" w:color="auto" w:fill="FFFFFF"/>
        </w:rPr>
        <w:t>2,0</w:t>
      </w:r>
      <w:r w:rsidR="00030131">
        <w:rPr>
          <w:shd w:val="clear" w:color="auto" w:fill="FFFFFF"/>
        </w:rPr>
        <w:t> </w:t>
      </w:r>
      <w:r w:rsidR="00A76798">
        <w:rPr>
          <w:shd w:val="clear" w:color="auto" w:fill="FFFFFF"/>
        </w:rPr>
        <w:t>tys.; 2,1</w:t>
      </w:r>
      <w:r w:rsidR="00A52967" w:rsidRPr="00A52967">
        <w:rPr>
          <w:shd w:val="clear" w:color="auto" w:fill="FFFFFF"/>
        </w:rPr>
        <w:t>%)</w:t>
      </w:r>
      <w:r w:rsidR="00033CDF">
        <w:rPr>
          <w:shd w:val="clear" w:color="auto" w:fill="FFFFFF"/>
        </w:rPr>
        <w:t xml:space="preserve"> oraz orga</w:t>
      </w:r>
      <w:r w:rsidR="00033CDF" w:rsidRPr="00A52967">
        <w:rPr>
          <w:shd w:val="clear" w:color="auto" w:fill="FFFFFF"/>
        </w:rPr>
        <w:t>nizacje samorządu</w:t>
      </w:r>
      <w:r w:rsidR="00033CDF">
        <w:rPr>
          <w:shd w:val="clear" w:color="auto" w:fill="FFFFFF"/>
        </w:rPr>
        <w:t xml:space="preserve"> gospodarczego i zawodowego (2,0 tys.; 2,0</w:t>
      </w:r>
      <w:r w:rsidR="00033CDF" w:rsidRPr="00A52967">
        <w:rPr>
          <w:shd w:val="clear" w:color="auto" w:fill="FFFFFF"/>
        </w:rPr>
        <w:t>%)</w:t>
      </w:r>
      <w:r w:rsidR="00A52967" w:rsidRPr="00A52967">
        <w:rPr>
          <w:shd w:val="clear" w:color="auto" w:fill="FFFFFF"/>
        </w:rPr>
        <w:t>.</w:t>
      </w:r>
    </w:p>
    <w:p w14:paraId="12C530BD" w14:textId="61BF1CDD" w:rsidR="00E95B8E" w:rsidRDefault="0002153A" w:rsidP="00DF3D1A">
      <w:pPr>
        <w:pStyle w:val="tytuwykresu"/>
        <w:ind w:left="851" w:hanging="851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77666227" wp14:editId="41A728BF">
            <wp:simplePos x="0" y="0"/>
            <wp:positionH relativeFrom="margin">
              <wp:align>right</wp:align>
            </wp:positionH>
            <wp:positionV relativeFrom="paragraph">
              <wp:posOffset>781464</wp:posOffset>
            </wp:positionV>
            <wp:extent cx="5122545" cy="3686175"/>
            <wp:effectExtent l="0" t="0" r="0" b="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1F2" w:rsidRPr="00DF3D1A">
        <w:t xml:space="preserve">Wykres 1. Liczba stowarzyszeń i podobnych organizacji społecznych, fundacji, społecznych podmiotów wyznaniowych oraz organizacji samorządu gospodarczego i zawodowego </w:t>
      </w:r>
    </w:p>
    <w:p w14:paraId="52893D54" w14:textId="5DA983BD" w:rsidR="00A52967" w:rsidRPr="00A52967" w:rsidRDefault="00F265B9" w:rsidP="008E63C6">
      <w:pPr>
        <w:pStyle w:val="Tablicanotka"/>
        <w:rPr>
          <w:shd w:val="clear" w:color="auto" w:fill="FFFFFF"/>
        </w:rPr>
      </w:pPr>
      <w:r>
        <w:rPr>
          <w:shd w:val="clear" w:color="auto" w:fill="FFFFFF"/>
        </w:rPr>
        <w:t>Koła gospodyń wiejskich wprowadzono Ustwą z dnia 9 listopada 2018 r. o kołach gospodyń wiejskich. Dane dostępne są od 2020 r.</w:t>
      </w:r>
    </w:p>
    <w:p w14:paraId="31EB7324" w14:textId="2FD813F5" w:rsidR="00DA331D" w:rsidRPr="00316308" w:rsidRDefault="00F265B9" w:rsidP="00316308">
      <w:pPr>
        <w:pStyle w:val="Nagwek1"/>
      </w:pPr>
      <w:r w:rsidRPr="00966C9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0BC742E">
                <wp:simplePos x="0" y="0"/>
                <wp:positionH relativeFrom="column">
                  <wp:posOffset>5237480</wp:posOffset>
                </wp:positionH>
                <wp:positionV relativeFrom="paragraph">
                  <wp:posOffset>8890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10D41EB6" w:rsidR="00D972F6" w:rsidRPr="00B22ACD" w:rsidRDefault="00B22ACD" w:rsidP="00B22ACD">
                            <w:pPr>
                              <w:pStyle w:val="tekstzboku"/>
                            </w:pPr>
                            <w:r w:rsidRPr="00B22ACD">
                              <w:t>Organizacje non-profit najczęściej współpracowały z instytucjami publicznymi</w:t>
                            </w:r>
                            <w:r w:rsidRPr="00B22ACD" w:rsidDel="00FA3C05">
                              <w:t xml:space="preserve"> </w:t>
                            </w:r>
                            <w:r w:rsidRPr="00B22ACD">
                              <w:t>(</w:t>
                            </w:r>
                            <w:r w:rsidR="0002153A">
                              <w:t>77,4</w:t>
                            </w:r>
                            <w:r w:rsidRPr="00B22ACD">
                              <w:t>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12.4pt;margin-top:.7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DJDss/eAAAACgEA&#10;AA8AAABkcnMvZG93bnJldi54bWxMj01vwjAMhu+T+A+RkXYbCV1BUJqiadOum8Y+JG6hMW1F41RN&#10;oN2/nzmNm63n1evH+XZ0rbhgHxpPGuYzBQKp9LahSsPX5+vDCkSIhqxpPaGGXwywLSZ3ucmsH+gD&#10;L7tYCS6hkBkNdYxdJmUoa3QmzHyHxOzoe2cir30lbW8GLnetTJRaSmca4gu16fC5xvK0OzsN32/H&#10;/U+q3qsXt+gGPypJbi21vp+OTxsQEcf4H4arPqtDwU4HfyYbRKthlaSsHhmkIK5crZcLEAeeHpMU&#10;ZJHL2xeKPwAAAP//AwBQSwECLQAUAAYACAAAACEAtoM4kv4AAADhAQAAEwAAAAAAAAAAAAAAAAAA&#10;AAAAW0NvbnRlbnRfVHlwZXNdLnhtbFBLAQItABQABgAIAAAAIQA4/SH/1gAAAJQBAAALAAAAAAAA&#10;AAAAAAAAAC8BAABfcmVscy8ucmVsc1BLAQItABQABgAIAAAAIQAiY+EGOgIAAD4EAAAOAAAAAAAA&#10;AAAAAAAAAC4CAABkcnMvZTJvRG9jLnhtbFBLAQItABQABgAIAAAAIQAyQ7LP3gAAAAoBAAAPAAAA&#10;AAAAAAAAAAAAAJQEAABkcnMvZG93bnJldi54bWxQSwUGAAAAAAQABADzAAAAnwUAAAAA&#10;" filled="f" stroked="f">
                <v:textbox>
                  <w:txbxContent>
                    <w:p w14:paraId="29D2175E" w14:textId="10D41EB6" w:rsidR="00D972F6" w:rsidRPr="00B22ACD" w:rsidRDefault="00B22ACD" w:rsidP="00B22ACD">
                      <w:pPr>
                        <w:pStyle w:val="tekstzboku"/>
                      </w:pPr>
                      <w:r w:rsidRPr="00B22ACD">
                        <w:t>Organizacje non-profit najczęściej współpracowały z instytucjami publicznymi</w:t>
                      </w:r>
                      <w:r w:rsidRPr="00B22ACD" w:rsidDel="00FA3C05">
                        <w:t xml:space="preserve"> </w:t>
                      </w:r>
                      <w:r w:rsidRPr="00B22ACD">
                        <w:t>(</w:t>
                      </w:r>
                      <w:r w:rsidR="0002153A">
                        <w:t>77,4</w:t>
                      </w:r>
                      <w:r w:rsidRPr="00B22ACD">
                        <w:t>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16308" w:rsidRPr="00316308">
        <w:t>Współpraca wewnątrzsektorowa i międzysektorowa</w:t>
      </w:r>
    </w:p>
    <w:p w14:paraId="0DC2A65B" w14:textId="62F66A7D" w:rsidR="00DA331D" w:rsidRDefault="00936083" w:rsidP="00B22ACD">
      <w:pPr>
        <w:rPr>
          <w:rFonts w:eastAsia="Times New Roman" w:cs="Times New Roman"/>
          <w:szCs w:val="19"/>
          <w:lang w:eastAsia="pl-PL"/>
        </w:rPr>
      </w:pPr>
      <w:r w:rsidRPr="0002153A">
        <w:rPr>
          <w:shd w:val="clear" w:color="auto" w:fill="FFFFFF"/>
        </w:rPr>
        <w:t xml:space="preserve">W 2021 r. </w:t>
      </w:r>
      <w:r>
        <w:rPr>
          <w:shd w:val="clear" w:color="auto" w:fill="FFFFFF"/>
        </w:rPr>
        <w:t>organizacje non–profit współpracowały głównie z instytucjami</w:t>
      </w:r>
      <w:r w:rsidRPr="0002153A">
        <w:rPr>
          <w:shd w:val="clear" w:color="auto" w:fill="FFFFFF"/>
        </w:rPr>
        <w:t xml:space="preserve"> </w:t>
      </w:r>
      <w:r>
        <w:rPr>
          <w:shd w:val="clear" w:color="auto" w:fill="FFFFFF"/>
        </w:rPr>
        <w:t>publicznymi</w:t>
      </w:r>
      <w:r w:rsidR="0002153A" w:rsidRPr="0002153A">
        <w:rPr>
          <w:shd w:val="clear" w:color="auto" w:fill="FFFFFF"/>
        </w:rPr>
        <w:t>. Z</w:t>
      </w:r>
      <w:r w:rsidR="00856328">
        <w:rPr>
          <w:shd w:val="clear" w:color="auto" w:fill="FFFFFF"/>
        </w:rPr>
        <w:t> </w:t>
      </w:r>
      <w:r w:rsidR="0002153A" w:rsidRPr="0002153A">
        <w:rPr>
          <w:shd w:val="clear" w:color="auto" w:fill="FFFFFF"/>
        </w:rPr>
        <w:t>administracją rządową, samorządową lub podle</w:t>
      </w:r>
      <w:r w:rsidR="0002153A">
        <w:rPr>
          <w:shd w:val="clear" w:color="auto" w:fill="FFFFFF"/>
        </w:rPr>
        <w:t>głymi jej jednostkami współpra</w:t>
      </w:r>
      <w:r w:rsidR="0002153A" w:rsidRPr="0002153A">
        <w:rPr>
          <w:shd w:val="clear" w:color="auto" w:fill="FFFFFF"/>
        </w:rPr>
        <w:t xml:space="preserve">cowało 77,4% </w:t>
      </w:r>
      <w:r w:rsidR="005D67A3">
        <w:rPr>
          <w:shd w:val="clear" w:color="auto" w:fill="FFFFFF"/>
        </w:rPr>
        <w:t>(74,9 tys.)</w:t>
      </w:r>
      <w:r w:rsidR="00D6276D">
        <w:rPr>
          <w:shd w:val="clear" w:color="auto" w:fill="FFFFFF"/>
        </w:rPr>
        <w:t xml:space="preserve"> </w:t>
      </w:r>
      <w:r w:rsidR="0002153A" w:rsidRPr="0002153A">
        <w:rPr>
          <w:shd w:val="clear" w:color="auto" w:fill="FFFFFF"/>
        </w:rPr>
        <w:t>organizacji. Drugą najczęściej wskazywaną grupą podmiotów, z którymi została nawiązana współpraca były i</w:t>
      </w:r>
      <w:r>
        <w:rPr>
          <w:shd w:val="clear" w:color="auto" w:fill="FFFFFF"/>
        </w:rPr>
        <w:t>nne podmioty non-profit (</w:t>
      </w:r>
      <w:r w:rsidR="005D67A3">
        <w:rPr>
          <w:shd w:val="clear" w:color="auto" w:fill="FFFFFF"/>
        </w:rPr>
        <w:t xml:space="preserve">50,6 tys.; </w:t>
      </w:r>
      <w:r>
        <w:rPr>
          <w:shd w:val="clear" w:color="auto" w:fill="FFFFFF"/>
        </w:rPr>
        <w:t>52,3%),</w:t>
      </w:r>
      <w:r w:rsidR="0002153A" w:rsidRPr="0002153A">
        <w:rPr>
          <w:shd w:val="clear" w:color="auto" w:fill="FFFFFF"/>
        </w:rPr>
        <w:t xml:space="preserve"> </w:t>
      </w:r>
      <w:r>
        <w:rPr>
          <w:shd w:val="clear" w:color="auto" w:fill="FFFFFF"/>
        </w:rPr>
        <w:t>n</w:t>
      </w:r>
      <w:r w:rsidR="0002153A" w:rsidRPr="0002153A">
        <w:rPr>
          <w:shd w:val="clear" w:color="auto" w:fill="FFFFFF"/>
        </w:rPr>
        <w:t>atomiast kooperacja z</w:t>
      </w:r>
      <w:r w:rsidR="00856328">
        <w:rPr>
          <w:shd w:val="clear" w:color="auto" w:fill="FFFFFF"/>
        </w:rPr>
        <w:t> </w:t>
      </w:r>
      <w:r w:rsidR="0002153A" w:rsidRPr="0002153A">
        <w:rPr>
          <w:shd w:val="clear" w:color="auto" w:fill="FFFFFF"/>
        </w:rPr>
        <w:t>przedsiębiorstwami podejmowana była najrzadziej (</w:t>
      </w:r>
      <w:r w:rsidR="005D67A3">
        <w:rPr>
          <w:shd w:val="clear" w:color="auto" w:fill="FFFFFF"/>
        </w:rPr>
        <w:t xml:space="preserve">26,5 tys.; </w:t>
      </w:r>
      <w:r w:rsidR="0002153A" w:rsidRPr="0002153A">
        <w:rPr>
          <w:shd w:val="clear" w:color="auto" w:fill="FFFFFF"/>
        </w:rPr>
        <w:t>27,4%).</w:t>
      </w:r>
    </w:p>
    <w:p w14:paraId="3F905701" w14:textId="09E01F32" w:rsidR="00DF3D1A" w:rsidRPr="00DF3D1A" w:rsidRDefault="00DF3D1A" w:rsidP="00DF3D1A">
      <w:pPr>
        <w:pStyle w:val="tytuwykresu"/>
        <w:ind w:left="993" w:hanging="993"/>
      </w:pPr>
      <w:r w:rsidRPr="00DF3D1A">
        <w:rPr>
          <w:noProof/>
          <w:lang w:eastAsia="pl-PL"/>
        </w:rPr>
        <w:drawing>
          <wp:anchor distT="0" distB="0" distL="114300" distR="114300" simplePos="0" relativeHeight="251761664" behindDoc="0" locked="0" layoutInCell="1" allowOverlap="1" wp14:anchorId="1F668540" wp14:editId="0CEED59B">
            <wp:simplePos x="0" y="0"/>
            <wp:positionH relativeFrom="margin">
              <wp:align>right</wp:align>
            </wp:positionH>
            <wp:positionV relativeFrom="paragraph">
              <wp:posOffset>516890</wp:posOffset>
            </wp:positionV>
            <wp:extent cx="5122545" cy="3019425"/>
            <wp:effectExtent l="0" t="0" r="0" b="0"/>
            <wp:wrapTopAndBottom/>
            <wp:docPr id="32" name="Diagra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D1A">
        <w:t>Rysunek 1. Podejmowanie współpracy przez organizacje</w:t>
      </w:r>
      <w:r w:rsidR="00A52967">
        <w:t xml:space="preserve"> non-profit z innymi podmiotami</w:t>
      </w:r>
      <w:r w:rsidR="00F265B9">
        <w:t xml:space="preserve"> </w:t>
      </w:r>
      <w:r w:rsidRPr="00DF3D1A">
        <w:t>w</w:t>
      </w:r>
      <w:r w:rsidR="00F265B9">
        <w:t> </w:t>
      </w:r>
      <w:r w:rsidR="00A52967">
        <w:t>2021</w:t>
      </w:r>
      <w:r w:rsidRPr="00DF3D1A">
        <w:t xml:space="preserve"> r.</w:t>
      </w:r>
    </w:p>
    <w:p w14:paraId="7D52B145" w14:textId="5E656185" w:rsidR="00B16871" w:rsidRPr="00227D33" w:rsidRDefault="0049589B" w:rsidP="00BC2A36">
      <w:r w:rsidRPr="0049589B">
        <w:rPr>
          <w:shd w:val="clear" w:color="auto" w:fill="FFFFFF"/>
        </w:rPr>
        <w:t>Organizacje non-profit mogą równolegle współpracować z partnerami z różnych sektorów. Na współdziałanie ze wszystkimi grupami jednocześnie zdecydowało się 18,</w:t>
      </w:r>
      <w:r w:rsidR="00033CDF">
        <w:rPr>
          <w:shd w:val="clear" w:color="auto" w:fill="FFFFFF"/>
        </w:rPr>
        <w:t>7</w:t>
      </w:r>
      <w:r w:rsidRPr="0049589B">
        <w:rPr>
          <w:shd w:val="clear" w:color="auto" w:fill="FFFFFF"/>
        </w:rPr>
        <w:t>% z nich. Współpracę z instytucjami publicznymi i innymi organizacjami non-profit podjęło 26,</w:t>
      </w:r>
      <w:r w:rsidR="00033CDF">
        <w:rPr>
          <w:shd w:val="clear" w:color="auto" w:fill="FFFFFF"/>
        </w:rPr>
        <w:t>8</w:t>
      </w:r>
      <w:r w:rsidRPr="0049589B">
        <w:rPr>
          <w:shd w:val="clear" w:color="auto" w:fill="FFFFFF"/>
        </w:rPr>
        <w:t>% i</w:t>
      </w:r>
      <w:r w:rsidR="00856328">
        <w:rPr>
          <w:shd w:val="clear" w:color="auto" w:fill="FFFFFF"/>
        </w:rPr>
        <w:t> </w:t>
      </w:r>
      <w:r w:rsidRPr="0049589B">
        <w:rPr>
          <w:shd w:val="clear" w:color="auto" w:fill="FFFFFF"/>
        </w:rPr>
        <w:t>była to najliczniejsza grupa pod względem łącznego ujęcia współpracy. Na kooperację z organizacjami non-profit i przedsiębiorstwami wskazało 1,7% jednostek, natomiast żadnej współpracy nie podjęło 13,9% organizacji.</w:t>
      </w:r>
    </w:p>
    <w:p w14:paraId="4519BCE3" w14:textId="48414A80" w:rsidR="00BC2A36" w:rsidRPr="00C93F00" w:rsidRDefault="00F265B9" w:rsidP="00BC2A36">
      <w:pPr>
        <w:pStyle w:val="tytuwykresu"/>
        <w:ind w:left="993" w:hanging="993"/>
        <w:rPr>
          <w:shd w:val="clear" w:color="auto" w:fill="FFFFFF"/>
        </w:rPr>
      </w:pPr>
      <w:r w:rsidRPr="0049589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1120" behindDoc="0" locked="0" layoutInCell="1" allowOverlap="1" wp14:anchorId="387859E3" wp14:editId="7AB47ECC">
            <wp:simplePos x="0" y="0"/>
            <wp:positionH relativeFrom="margin">
              <wp:posOffset>-1270</wp:posOffset>
            </wp:positionH>
            <wp:positionV relativeFrom="paragraph">
              <wp:posOffset>545465</wp:posOffset>
            </wp:positionV>
            <wp:extent cx="5122545" cy="3224564"/>
            <wp:effectExtent l="0" t="0" r="1905" b="0"/>
            <wp:wrapTopAndBottom/>
            <wp:docPr id="3" name="Obraz 3" descr="D:\Notatka_SOF5_2021_Współpraca\Rys1_Współpraca_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Notatka_SOF5_2021_Współpraca\Rys1_Współpraca_202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2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2A36" w:rsidRPr="00C93F00">
        <w:rPr>
          <w:shd w:val="clear" w:color="auto" w:fill="FFFFFF"/>
        </w:rPr>
        <w:t xml:space="preserve">Rysunek 2. Współpraca organizacji non-profit w </w:t>
      </w:r>
      <w:r w:rsidR="0049589B">
        <w:rPr>
          <w:shd w:val="clear" w:color="auto" w:fill="FFFFFF"/>
        </w:rPr>
        <w:t>2021</w:t>
      </w:r>
      <w:r w:rsidR="00BC2A36" w:rsidRPr="00C93F00">
        <w:rPr>
          <w:shd w:val="clear" w:color="auto" w:fill="FFFFFF"/>
        </w:rPr>
        <w:t xml:space="preserve"> r. według rodzaju partnera – ujęcie łączne</w:t>
      </w:r>
    </w:p>
    <w:p w14:paraId="7046C61C" w14:textId="531C7368" w:rsidR="00BC2A36" w:rsidRDefault="00650907" w:rsidP="00BC2A36">
      <w:pPr>
        <w:rPr>
          <w:shd w:val="clear" w:color="auto" w:fill="FFFFFF"/>
        </w:rPr>
      </w:pPr>
      <w:r w:rsidRPr="0049589B">
        <w:rPr>
          <w:shd w:val="clear" w:color="auto" w:fill="FFFFFF"/>
        </w:rPr>
        <w:lastRenderedPageBreak/>
        <w:t>W porównaniu z 2019 r., odnotowano znaczny spadek w zakresie współpracy ze wszystkimi sektorami – o 5,</w:t>
      </w:r>
      <w:r w:rsidR="009625D9">
        <w:rPr>
          <w:shd w:val="clear" w:color="auto" w:fill="FFFFFF"/>
        </w:rPr>
        <w:t>5</w:t>
      </w:r>
      <w:r w:rsidRPr="0049589B">
        <w:rPr>
          <w:shd w:val="clear" w:color="auto" w:fill="FFFFFF"/>
        </w:rPr>
        <w:t xml:space="preserve"> p. proc. (z 24,1% w 2019</w:t>
      </w:r>
      <w:r w:rsidR="00C07C54">
        <w:rPr>
          <w:shd w:val="clear" w:color="auto" w:fill="FFFFFF"/>
        </w:rPr>
        <w:t xml:space="preserve"> r.</w:t>
      </w:r>
      <w:r w:rsidRPr="0049589B">
        <w:rPr>
          <w:shd w:val="clear" w:color="auto" w:fill="FFFFFF"/>
        </w:rPr>
        <w:t xml:space="preserve"> do 18,</w:t>
      </w:r>
      <w:r w:rsidR="009625D9">
        <w:rPr>
          <w:shd w:val="clear" w:color="auto" w:fill="FFFFFF"/>
        </w:rPr>
        <w:t>6</w:t>
      </w:r>
      <w:r w:rsidRPr="0049589B">
        <w:rPr>
          <w:shd w:val="clear" w:color="auto" w:fill="FFFFFF"/>
        </w:rPr>
        <w:t>% w 2021</w:t>
      </w:r>
      <w:r w:rsidR="00C07C54">
        <w:rPr>
          <w:shd w:val="clear" w:color="auto" w:fill="FFFFFF"/>
        </w:rPr>
        <w:t xml:space="preserve"> r.</w:t>
      </w:r>
      <w:r>
        <w:rPr>
          <w:shd w:val="clear" w:color="auto" w:fill="FFFFFF"/>
        </w:rPr>
        <w:t>)</w:t>
      </w:r>
      <w:r w:rsidR="00DD24E0">
        <w:rPr>
          <w:shd w:val="clear" w:color="auto" w:fill="FFFFFF"/>
        </w:rPr>
        <w:t xml:space="preserve"> oraz niższy w zakresie</w:t>
      </w:r>
      <w:r w:rsidR="00215360">
        <w:rPr>
          <w:shd w:val="clear" w:color="auto" w:fill="FFFFFF"/>
        </w:rPr>
        <w:t xml:space="preserve"> braku współpracy – 1,7 p. proc. i</w:t>
      </w:r>
      <w:r w:rsidR="00DD24E0">
        <w:rPr>
          <w:shd w:val="clear" w:color="auto" w:fill="FFFFFF"/>
        </w:rPr>
        <w:t xml:space="preserve"> współpracy z instytucjami publicznymi i przedsiębiorstwami – o 1,3 p. proc</w:t>
      </w:r>
      <w:r>
        <w:rPr>
          <w:shd w:val="clear" w:color="auto" w:fill="FFFFFF"/>
        </w:rPr>
        <w:t xml:space="preserve">. W pozostałych grupach </w:t>
      </w:r>
      <w:r w:rsidR="00DD24E0">
        <w:rPr>
          <w:shd w:val="clear" w:color="auto" w:fill="FFFFFF"/>
        </w:rPr>
        <w:t xml:space="preserve">zaobserwowano natomiast wzrost, jednak w żadnej grupie </w:t>
      </w:r>
      <w:r>
        <w:rPr>
          <w:shd w:val="clear" w:color="auto" w:fill="FFFFFF"/>
        </w:rPr>
        <w:t xml:space="preserve">nie </w:t>
      </w:r>
      <w:r w:rsidRPr="0049589B">
        <w:rPr>
          <w:shd w:val="clear" w:color="auto" w:fill="FFFFFF"/>
        </w:rPr>
        <w:t>przekracza</w:t>
      </w:r>
      <w:r w:rsidR="00DD24E0">
        <w:rPr>
          <w:shd w:val="clear" w:color="auto" w:fill="FFFFFF"/>
        </w:rPr>
        <w:t>ł on</w:t>
      </w:r>
      <w:r w:rsidRPr="0049589B">
        <w:rPr>
          <w:shd w:val="clear" w:color="auto" w:fill="FFFFFF"/>
        </w:rPr>
        <w:t xml:space="preserve"> 1,7 p. proc.</w:t>
      </w:r>
    </w:p>
    <w:p w14:paraId="19ACCD13" w14:textId="0CED8750" w:rsidR="005D666B" w:rsidRPr="005D666B" w:rsidRDefault="00F265B9" w:rsidP="005D666B">
      <w:pPr>
        <w:pStyle w:val="Nagwek1"/>
      </w:pPr>
      <w:r w:rsidRPr="005D666B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47DC6FCE" wp14:editId="649652DA">
                <wp:simplePos x="0" y="0"/>
                <wp:positionH relativeFrom="column">
                  <wp:posOffset>5257165</wp:posOffset>
                </wp:positionH>
                <wp:positionV relativeFrom="paragraph">
                  <wp:posOffset>166370</wp:posOffset>
                </wp:positionV>
                <wp:extent cx="1725295" cy="1031240"/>
                <wp:effectExtent l="0" t="0" r="0" b="0"/>
                <wp:wrapTight wrapText="bothSides">
                  <wp:wrapPolygon edited="0">
                    <wp:start x="715" y="0"/>
                    <wp:lineTo x="715" y="21148"/>
                    <wp:lineTo x="20749" y="21148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1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72D2C" w14:textId="11925EFE" w:rsidR="005D666B" w:rsidRPr="00CB5B59" w:rsidRDefault="005D666B" w:rsidP="005D666B">
                            <w:pPr>
                              <w:pStyle w:val="tekstzboku"/>
                            </w:pPr>
                            <w:r>
                              <w:t xml:space="preserve">W 2021 r. dla organizacji działających wspólnie z administracją publiczną, głównym celem </w:t>
                            </w:r>
                            <w:r w:rsidRPr="005D666B">
                              <w:t>współpracy</w:t>
                            </w:r>
                            <w:r>
                              <w:t xml:space="preserve"> było pozyskanie środków finansowych (76,5%)</w:t>
                            </w:r>
                            <w:r w:rsidR="00DC283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C6FCE" id="Pole tekstowe 17" o:spid="_x0000_s1029" type="#_x0000_t202" style="position:absolute;margin-left:413.95pt;margin-top:13.1pt;width:135.85pt;height:81.2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SAuFAIAAAEEAAAOAAAAZHJzL2Uyb0RvYy54bWysU11v2yAUfZ+0/4B4X/zRZGmsOFXXrtOk&#10;bqvU7QdgjGNU4DIgsbNf3wtOsmh7m+YHBL7cc+8597C+GbUie+G8BFPTYpZTIgyHVpptTX98f3h3&#10;TYkPzLRMgRE1PQhPbzZv36wHW4kSelCtcARBjK8GW9M+BFtlmee90MzPwAqDwQ6cZgGPbpu1jg2I&#10;rlVW5vn7bADXWgdceI9/76cg3ST8rhM8fOs6LwJRNcXeQlpdWpu4Zps1q7aO2V7yYxvsH7rQTBos&#10;eoa6Z4GRnZN/QWnJHXjowoyDzqDrJBeJA7Ip8j/YPPfMisQFxfH2LJP/f7D86/7JEdni7JaUGKZx&#10;Rk+gBAnixQcYBMH/KNJgfYV3ny3eDuMHGDEhEfb2EfiLJwbuema24tY5GHrBWmyyiJnZReqE4yNI&#10;M3yBFouxXYAENHZORwVRE4LoOKzDeUBiDITHkstyUa4WlHCMFflVUc7TCDNWndKt8+GTAE3ipqYO&#10;HZDg2f7Rh9gOq05XYjUDD1Kp5AJlyFDT1aJcpISLiJYBTaqkrul1Hr/JNpHlR9Om5MCkmvZYQJkj&#10;7ch04hzGZkwyX53UbKA9oA4OJk/iG8JND+4XJQP6sab+5445QYn6bFDLVTFHriSkw3yxLPHgLiPN&#10;ZYQZjlA1DZRM27uQTD9RvkXNO5nUiMOZOjm2jD5LIh3fRDTy5Tnd+v1yN68AAAD//wMAUEsDBBQA&#10;BgAIAAAAIQB5gEzD3wAAAAsBAAAPAAAAZHJzL2Rvd25yZXYueG1sTI9NT8MwDIbvSPsPkSdxY8kq&#10;KG1pOk0griDGh8Qta7y2onGqJlvLv8c7sZstP3r9vOVmdr044Rg6TxrWKwUCqfa2o0bDx/vzTQYi&#10;REPW9J5Qwy8G2FSLq9IU1k/0hqddbASHUCiMhjbGoZAy1C06E1Z+QOLbwY/ORF7HRtrRTBzuepko&#10;lUpnOuIPrRnwscX6Z3d0Gj5fDt9ft+q1eXJ3w+RnJcnlUuvr5bx9ABFxjv8wnPVZHSp22vsj2SB6&#10;DVlynzOqIUkTEGdA5XkKYs9TlqUgq1Jedqj+AAAA//8DAFBLAQItABQABgAIAAAAIQC2gziS/gAA&#10;AOEBAAATAAAAAAAAAAAAAAAAAAAAAABbQ29udGVudF9UeXBlc10ueG1sUEsBAi0AFAAGAAgAAAAh&#10;ADj9If/WAAAAlAEAAAsAAAAAAAAAAAAAAAAALwEAAF9yZWxzLy5yZWxzUEsBAi0AFAAGAAgAAAAh&#10;AOThIC4UAgAAAQQAAA4AAAAAAAAAAAAAAAAALgIAAGRycy9lMm9Eb2MueG1sUEsBAi0AFAAGAAgA&#10;AAAhAHmATMPfAAAACwEAAA8AAAAAAAAAAAAAAAAAbgQAAGRycy9kb3ducmV2LnhtbFBLBQYAAAAA&#10;BAAEAPMAAAB6BQAAAAA=&#10;" filled="f" stroked="f">
                <v:textbox>
                  <w:txbxContent>
                    <w:p w14:paraId="43972D2C" w14:textId="11925EFE" w:rsidR="005D666B" w:rsidRPr="00CB5B59" w:rsidRDefault="005D666B" w:rsidP="005D666B">
                      <w:pPr>
                        <w:pStyle w:val="tekstzboku"/>
                      </w:pPr>
                      <w:r>
                        <w:t xml:space="preserve">W 2021 r. dla organizacji działających wspólnie z administracją publiczną, głównym celem </w:t>
                      </w:r>
                      <w:r w:rsidRPr="005D666B">
                        <w:t>współpracy</w:t>
                      </w:r>
                      <w:r>
                        <w:t xml:space="preserve"> było pozyskanie środków finansowych (76,5%)</w:t>
                      </w:r>
                      <w:r w:rsidR="00DC283A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666B" w:rsidRPr="005D666B">
        <w:t>Cele współpracy</w:t>
      </w:r>
    </w:p>
    <w:p w14:paraId="15440E73" w14:textId="2322E665" w:rsidR="005D666B" w:rsidRDefault="00B07504" w:rsidP="005D666B">
      <w:pPr>
        <w:rPr>
          <w:shd w:val="clear" w:color="auto" w:fill="FFFFFF"/>
        </w:rPr>
      </w:pPr>
      <w:r>
        <w:t>W</w:t>
      </w:r>
      <w:r w:rsidR="005D666B">
        <w:rPr>
          <w:shd w:val="clear" w:color="auto" w:fill="FFFFFF"/>
        </w:rPr>
        <w:t xml:space="preserve"> 2021 r. głównym celem współpracy z instytucjami publicznymi było pozyskiwanie zasobów materialnych (86,0%), w tym częściej finansowych (76,5%) niż rzeczowych (44,3</w:t>
      </w:r>
      <w:r w:rsidR="009D6616">
        <w:rPr>
          <w:shd w:val="clear" w:color="auto" w:fill="FFFFFF"/>
        </w:rPr>
        <w:t>%</w:t>
      </w:r>
      <w:r w:rsidR="0050041E">
        <w:rPr>
          <w:shd w:val="clear" w:color="auto" w:fill="FFFFFF"/>
        </w:rPr>
        <w:t>). Częstym powodem do nawiązania współpracy z sektorem instytucji publicznych był także</w:t>
      </w:r>
      <w:r w:rsidR="005D666B">
        <w:rPr>
          <w:shd w:val="clear" w:color="auto" w:fill="FFFFFF"/>
        </w:rPr>
        <w:t xml:space="preserve"> dostęp do zasobów niematerialnych (48,3%). Możliwość integracji środowiska lokalnego i poszerzania kontaktów stanowiły motywację do wspólnych działań dla 33,2% organizacji non-profit. Z kolei 31,3% jednostek jako cel współpracy wskazało wiedzę i doświadczenie pracowników administracji publicznej.</w:t>
      </w:r>
    </w:p>
    <w:p w14:paraId="4809D44B" w14:textId="45310057" w:rsidR="00694AF0" w:rsidRPr="005D666B" w:rsidRDefault="005D666B" w:rsidP="00E76D26">
      <w:pPr>
        <w:rPr>
          <w:shd w:val="clear" w:color="auto" w:fill="FFFFFF"/>
        </w:rPr>
      </w:pPr>
      <w:r>
        <w:rPr>
          <w:shd w:val="clear" w:color="auto" w:fill="FFFFFF"/>
        </w:rPr>
        <w:t xml:space="preserve">Podobnie </w:t>
      </w:r>
      <w:r w:rsidR="002A43EF">
        <w:rPr>
          <w:shd w:val="clear" w:color="auto" w:fill="FFFFFF"/>
        </w:rPr>
        <w:t xml:space="preserve">jak przy współpracy z administracją </w:t>
      </w:r>
      <w:r w:rsidRPr="004B5A17">
        <w:t>publiczn</w:t>
      </w:r>
      <w:r w:rsidR="002A43EF">
        <w:t>ą</w:t>
      </w:r>
      <w:r w:rsidRPr="004B5A17">
        <w:t xml:space="preserve">, </w:t>
      </w:r>
      <w:r w:rsidR="0087722F">
        <w:t>podejmowanie wspólnych działań</w:t>
      </w:r>
      <w:r w:rsidR="00F83EBD">
        <w:t xml:space="preserve"> z </w:t>
      </w:r>
      <w:r w:rsidRPr="004B5A17">
        <w:t>sektorem przedsiębiorstw było podyktowane gł</w:t>
      </w:r>
      <w:r w:rsidR="007C61E0">
        <w:t>ó</w:t>
      </w:r>
      <w:r w:rsidR="00374D99">
        <w:t xml:space="preserve">wnie </w:t>
      </w:r>
      <w:r w:rsidR="00936083" w:rsidRPr="00936083">
        <w:t>motywami</w:t>
      </w:r>
      <w:r w:rsidR="00374D99" w:rsidRPr="00936083">
        <w:t xml:space="preserve"> </w:t>
      </w:r>
      <w:r w:rsidRPr="004B5A17">
        <w:t>materialnymi (70,7%). Prawie połowa organizacji non-profit nawiązała współpracę dla uzyskania środków finansowych</w:t>
      </w:r>
      <w:r>
        <w:rPr>
          <w:shd w:val="clear" w:color="auto" w:fill="FFFFFF"/>
        </w:rPr>
        <w:t xml:space="preserve"> (48,1%), a 39,8% jednostek zadeklarowało iż motywacją</w:t>
      </w:r>
      <w:r w:rsidR="00EF3CDA">
        <w:rPr>
          <w:shd w:val="clear" w:color="auto" w:fill="FFFFFF"/>
        </w:rPr>
        <w:t xml:space="preserve"> do podjęcia</w:t>
      </w:r>
      <w:r w:rsidR="00F83EBD">
        <w:rPr>
          <w:shd w:val="clear" w:color="auto" w:fill="FFFFFF"/>
        </w:rPr>
        <w:t xml:space="preserve"> wspólnych działań z </w:t>
      </w:r>
      <w:r>
        <w:rPr>
          <w:shd w:val="clear" w:color="auto" w:fill="FFFFFF"/>
        </w:rPr>
        <w:t>przedsiębiorstwami była możliwość skorzystania ze wsparcia rzeczowego.</w:t>
      </w:r>
    </w:p>
    <w:p w14:paraId="633FC122" w14:textId="1DCCD969" w:rsidR="005D666B" w:rsidRDefault="008E63C6" w:rsidP="005D666B">
      <w:pPr>
        <w:pStyle w:val="tytuwykresu"/>
        <w:rPr>
          <w:shd w:val="clear" w:color="auto" w:fill="FFFFFF"/>
          <w:vertAlign w:val="superscript"/>
        </w:rPr>
      </w:pPr>
      <w:r w:rsidRPr="00BD7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C70F2F6" wp14:editId="051A6D59">
                <wp:simplePos x="0" y="0"/>
                <wp:positionH relativeFrom="column">
                  <wp:posOffset>528651</wp:posOffset>
                </wp:positionH>
                <wp:positionV relativeFrom="paragraph">
                  <wp:posOffset>2259965</wp:posOffset>
                </wp:positionV>
                <wp:extent cx="0" cy="852170"/>
                <wp:effectExtent l="0" t="0" r="19050" b="2413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1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CD367" id="Łącznik prosty 25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5pt,177.95pt" to="41.65pt,2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pK4QEAAAwEAAAOAAAAZHJzL2Uyb0RvYy54bWysU8uu0zAQ3SPxD5b3NEml0kvU9C5uddkg&#10;qHh8gOuMGwu/ZJsmYceCP4P/YuykuVeAhEBsnMx4zpk5x/budtCKXMAHaU1Dq1VJCRhuW2nODf3w&#10;/v7ZDSUhMtMyZQ00dIRAb/dPn+x6V8Padla14AmSmFD3rqFdjK4uisA70CysrAODm8J6zSKG/ly0&#10;nvXIrlWxLsvnRW9967zlEAJmD9Mm3Wd+IYDHN0IEiEQ1FGeLefV5PaW12O9YffbMdZLPY7B/mEIz&#10;abDpQnVgkZFPXv5CpSX3NlgRV9zqwgohOWQNqKYqf1LzrmMOshY0J7jFpvD/aPnry9ET2TZ0vaHE&#10;MI1n9P3Lt6/8s5EfCRob4khwC33qXaix/M4c/RwFd/RJ9CC8Tl+UQ4bs7bh4C0MkfEpyzN5s1tU2&#10;21484JwP8SVYjf0CnpCSJqlmNbu8ChF7Yem1JKWVIX1DX2xwrBQGq2R7L5XKgT+f7pQnF5YOvKwO&#10;222aHRkelWGkDCaToklD/oujgon/LQj0BKeupg7pNsJCyzgHE6uZVxmsTjCBIyzA8s/AuT5BId/U&#10;vwEviNzZmriAtTTW/657HK4ji6n+6sCkO1lwsu2YTzdbg1cuOzc/j3SnH8cZ/vCI9z8AAAD//wMA&#10;UEsDBBQABgAIAAAAIQDkorJV3wAAAAkBAAAPAAAAZHJzL2Rvd25yZXYueG1sTI9NT8MwDIbvSPyH&#10;yEjcWPrB0FqaTggxOOwwbWycvca0VRunarKt/HsCFzjafvX4eYvlZHpxptG1lhXEswgEcWV1y7WC&#10;/fvqbgHCeWSNvWVS8EUOluX1VYG5thfe0nnnaxEg7HJU0Hg/5FK6qiGDbmYH4nD7tKNBH8axlnrE&#10;S4CbXiZR9CANthw+NDjQc0NVtzsZBYvskLxVaYKreLP+6IbNy3r72il1ezM9PYLwNPm/MPzoB3Uo&#10;g9PRnlg70QdGmoakgnQ+z0CEwO/iqOA+i2KQZSH/Nyi/AQAA//8DAFBLAQItABQABgAIAAAAIQC2&#10;gziS/gAAAOEBAAATAAAAAAAAAAAAAAAAAAAAAABbQ29udGVudF9UeXBlc10ueG1sUEsBAi0AFAAG&#10;AAgAAAAhADj9If/WAAAAlAEAAAsAAAAAAAAAAAAAAAAALwEAAF9yZWxzLy5yZWxzUEsBAi0AFAAG&#10;AAgAAAAhALlLukrhAQAADAQAAA4AAAAAAAAAAAAAAAAALgIAAGRycy9lMm9Eb2MueG1sUEsBAi0A&#10;FAAGAAgAAAAhAOSislXfAAAACQEAAA8AAAAAAAAAAAAAAAAAOwQAAGRycy9kb3ducmV2LnhtbFBL&#10;BQYAAAAABAAEAPMAAABHBQAAAAA=&#10;" strokecolor="#001d77">
                <v:stroke joinstyle="miter"/>
              </v:line>
            </w:pict>
          </mc:Fallback>
        </mc:AlternateContent>
      </w:r>
      <w:r w:rsidRPr="00BD7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9632846" wp14:editId="37ECF30A">
                <wp:simplePos x="0" y="0"/>
                <wp:positionH relativeFrom="column">
                  <wp:posOffset>1598295</wp:posOffset>
                </wp:positionH>
                <wp:positionV relativeFrom="paragraph">
                  <wp:posOffset>2252980</wp:posOffset>
                </wp:positionV>
                <wp:extent cx="3175" cy="595630"/>
                <wp:effectExtent l="0" t="0" r="34925" b="3302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59563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0CD8A" id="Łącznik prosty 27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85pt,177.4pt" to="126.1pt,2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3A5wEAAA8EAAAOAAAAZHJzL2Uyb0RvYy54bWysU02P0zAQvSPxHyzfaZKusmWjpnvYarkg&#10;qGD5Aa5jNxb+ksc0KTcO/DP4X4ydNrsCJATi4mQ8897Me7bXt6PR5CgCKGdbWi1KSoTlrlP20NIP&#10;D/cvXlICkdmOaWdFS08C6O3m+bP14BuxdL3TnQgESSw0g29pH6NvigJ4LwyDhfPCYlK6YFjEMByK&#10;LrAB2Y0ulmV5XQwudD44LgBwdzsl6SbzSyl4fCsliEh0S3G2mNeQ131ai82aNYfAfK/4eQz2D1MY&#10;piw2nam2LDLyKahfqIziwYGTccGdKZyUiousAdVU5U9q3vfMi6wFzQE/2wT/j5a/Oe4CUV1LlytK&#10;LDN4Rt+/fPvKP1v1kaCxEE8EU+jT4KHB8ju7C+cI/C4k0aMMJn1RDhmzt6fZWzFGwnHzqlrVlHBM&#10;1Df19VV2vniE+gDxlXAGWwIeklY2CWcNO76GiO2w9FKStrUlQ0tv6mWdq8Bp1d0rrVMOwmF/pwM5&#10;snTmZbVd5fGR4UkZRtoibRI1ych/8aTFxP9OSLQFB6+mDulCipmWcS5srJItmQmrE0ziCDOw/DPw&#10;XJ+gIl/WvwHPiNzZ2TiDjbIu/K57HC8jy6n+4sCkO1mwd90pH3C2Bm9dVnh+IelaP40z/PEdb34A&#10;AAD//wMAUEsDBBQABgAIAAAAIQDTzlTb4gAAAAsBAAAPAAAAZHJzL2Rvd25yZXYueG1sTI/BTsMw&#10;EETvSPyDtUjcqBM3KSFkUyFE4dBD1dJy3sYmiRLbUey24e9xT3Bc7dPMm2I56Z6d1ehaaxDiWQRM&#10;mcrK1tQI+8/VQwbMeTKSemsUwo9ysCxvbwrKpb2YrTrvfM1CiHE5ITTeDznnrmqUJjezgzLh921H&#10;TT6cY83lSJcQrnsuomjBNbUmNDQ0qNdGVd3upBGyp4P4qOaCVvFm/dUNm7f19r1DvL+bXp6BeTX5&#10;Pxiu+kEdyuB0tCcjHesRRBo/BhRhniZhQyBEKgSwI0KSZAvgZcH/byh/AQAA//8DAFBLAQItABQA&#10;BgAIAAAAIQC2gziS/gAAAOEBAAATAAAAAAAAAAAAAAAAAAAAAABbQ29udGVudF9UeXBlc10ueG1s&#10;UEsBAi0AFAAGAAgAAAAhADj9If/WAAAAlAEAAAsAAAAAAAAAAAAAAAAALwEAAF9yZWxzLy5yZWxz&#10;UEsBAi0AFAAGAAgAAAAhAAGg3cDnAQAADwQAAA4AAAAAAAAAAAAAAAAALgIAAGRycy9lMm9Eb2Mu&#10;eG1sUEsBAi0AFAAGAAgAAAAhANPOVNviAAAACwEAAA8AAAAAAAAAAAAAAAAAQQQAAGRycy9kb3du&#10;cmV2LnhtbFBLBQYAAAAABAAEAPMAAABQBQAAAAA=&#10;" strokecolor="#001d77">
                <v:stroke joinstyle="miter"/>
              </v:line>
            </w:pict>
          </mc:Fallback>
        </mc:AlternateContent>
      </w:r>
      <w:r w:rsidRPr="00BD7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9841085" wp14:editId="6A3615BD">
                <wp:simplePos x="0" y="0"/>
                <wp:positionH relativeFrom="column">
                  <wp:posOffset>2717800</wp:posOffset>
                </wp:positionH>
                <wp:positionV relativeFrom="paragraph">
                  <wp:posOffset>2252980</wp:posOffset>
                </wp:positionV>
                <wp:extent cx="0" cy="852170"/>
                <wp:effectExtent l="0" t="0" r="19050" b="2413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1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EC410" id="Łącznik prosty 20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pt,177.4pt" to="214pt,2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uj4QEAAAwEAAAOAAAAZHJzL2Uyb0RvYy54bWysU8uu0zAQ3SPxD5b3NA+p9BI1vYtbXTYI&#10;Kh4f4Dp2Y+GXPKZp2LHgz+C/GDtp7hUgIRAbJzOec2bOsb29vRhNziKAcral1aqkRFjuOmVPLf3w&#10;/v7ZDSUQme2Ydla0dBRAb3dPn2wH34ja9U53IhAksdAMvqV9jL4pCuC9MAxWzguLm9IFwyKG4VR0&#10;gQ3IbnRRl+XzYnCh88FxAYDZ/bRJd5lfSsHjGylBRKJbirPFvIa8HtNa7LasOQXme8XnMdg/TGGY&#10;sth0odqzyMinoH6hMooHB07GFXemcFIqLrIGVFOVP6l51zMvshY0B/xiE/w/Wv76fAhEdS2t0R7L&#10;DJ7R9y/fvvLPVn0kaCzEkeAW+jR4aLD8zh7CHIE/hCT6IoNJX5RDLtnbcfFWXCLhU5Jj9mZdV5tM&#10;VzzgfID4UjiD/QBPSCubVLOGnV9BxF5Yei1JaW3J0NIX63qdq8Bp1d0rrdMehNPxTgdyZunAy2q/&#10;2aTZkeFRGUbaYjIpmjTkvzhqMfG/FRI9wamrqUO6jWKhZZwLG6uZV1usTjCJIyzA8s/AuT5BRb6p&#10;fwNeELmzs3EBG2Vd+F33eLmOLKf6qwOT7mTB0XVjPt1sDV657Nz8PNKdfhxn+MMj3v0AAAD//wMA&#10;UEsDBBQABgAIAAAAIQDOVVf54AAAAAsBAAAPAAAAZHJzL2Rvd25yZXYueG1sTI9BT8JAEIXvJv6H&#10;zZh4ky0FTandEmNEDxwICJ6Hdmybdmeb7gL13zvGg95m5r28+V62HG2nzjT4xrGB6SQCRVy4suHK&#10;wP59dZeA8gG5xM4xGfgiD8v8+irDtHQX3tJ5FyolIexTNFCH0Kda+6Imi37iemLRPt1gMcg6VLoc&#10;8CLhttNxFD1oiw3Lhxp7eq6paHcnayBZHOK3YhbjarpZf7T95mW9fW2Nub0Znx5BBRrDnxl+8AUd&#10;cmE6uhOXXnUG5nEiXYKB2f1cOojj93KUIVlEoPNM/++QfwMAAP//AwBQSwECLQAUAAYACAAAACEA&#10;toM4kv4AAADhAQAAEwAAAAAAAAAAAAAAAAAAAAAAW0NvbnRlbnRfVHlwZXNdLnhtbFBLAQItABQA&#10;BgAIAAAAIQA4/SH/1gAAAJQBAAALAAAAAAAAAAAAAAAAAC8BAABfcmVscy8ucmVsc1BLAQItABQA&#10;BgAIAAAAIQBzCauj4QEAAAwEAAAOAAAAAAAAAAAAAAAAAC4CAABkcnMvZTJvRG9jLnhtbFBLAQIt&#10;ABQABgAIAAAAIQDOVVf54AAAAAsBAAAPAAAAAAAAAAAAAAAAADsEAABkcnMvZG93bnJldi54bWxQ&#10;SwUGAAAAAAQABADzAAAASAUAAAAA&#10;" strokecolor="#001d77">
                <v:stroke joinstyle="miter"/>
              </v:line>
            </w:pict>
          </mc:Fallback>
        </mc:AlternateContent>
      </w:r>
      <w:r w:rsidRPr="00BD7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7BC219" wp14:editId="5C41FA8F">
                <wp:simplePos x="0" y="0"/>
                <wp:positionH relativeFrom="column">
                  <wp:posOffset>3843020</wp:posOffset>
                </wp:positionH>
                <wp:positionV relativeFrom="paragraph">
                  <wp:posOffset>2251075</wp:posOffset>
                </wp:positionV>
                <wp:extent cx="3175" cy="595630"/>
                <wp:effectExtent l="0" t="0" r="34925" b="3302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59563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919D8" id="Łącznik prosty 28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6pt,177.25pt" to="302.85pt,2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Sd5wEAAA8EAAAOAAAAZHJzL2Uyb0RvYy54bWysU02P0zAQvSPxHyzfaZKusmWjpnvYarkg&#10;qGD5Aa5jNxb+ksc0LTcO/DP4X4ydNLsCJATi4sSeeW/mvbHXtyejyVEEUM62tFqUlAjLXafsoaUf&#10;Hu5fvKQEIrMd086Klp4F0NvN82frwTdi6XqnOxEIklhoBt/SPkbfFAXwXhgGC+eFxaB0wbCI23Ao&#10;usAGZDe6WJbldTG40PnguADA0+0YpJvML6Xg8a2UICLRLcXeYl5DXvdpLTZr1hwC873iUxvsH7ow&#10;TFksOlNtWWTkU1C/UBnFgwMn44I7UzgpFRdZA6qpyp/UvO+ZF1kLmgN+tgn+Hy1/c9wForqWLnFS&#10;lhmc0fcv377yz1Z9JGgsxDPBEPo0eGgw/c7uwrQDvwtJ9EkGk74oh5yyt+fZW3GKhOPhVbWqKeEY&#10;qG/q66vsfPEI9QHiK+EMlgQcklY2CWcNO76GiOUw9ZKSjrUlQ0tv6mWds8Bp1d0rrVMMwmF/pwM5&#10;sjTzstquVql9ZHiShjtt8TCJGmXkv3jWYuR/JyTago1XY4V0IcVMyzgXNlYTr7aYnWASW5iB5Z+B&#10;U36CinxZ/wY8I3JlZ+MMNsq68Lvq8XRpWY75FwdG3cmCvevOecDZGrx12bnphaRr/XSf4Y/vePMD&#10;AAD//wMAUEsDBBQABgAIAAAAIQBnUi1q4gAAAAsBAAAPAAAAZHJzL2Rvd25yZXYueG1sTI9NT8Mw&#10;DIbvSPyHyEjcWLp+jFKaTggxOOwwbWycvda0VRunarKt/HuyExxtP3r9vPly0r0402hbwwrmswAE&#10;cWmqlmsF+8/VQwrCOuQKe8Ok4IcsLIvbmxyzylx4S+edq4UPYZuhgsa5IZPSlg1ptDMzEPvbtxk1&#10;Oj+OtaxGvPhw3cswCBZSY8v+Q4MDvTZUdruTVpA+HcKPMgpxNd+sv7ph87bevndK3d9NL88gHE3u&#10;D4arvleHwjsdzYkrK3oFiyAJPaogSuIEhCf85hHEUUEcpxHIIpf/OxS/AAAA//8DAFBLAQItABQA&#10;BgAIAAAAIQC2gziS/gAAAOEBAAATAAAAAAAAAAAAAAAAAAAAAABbQ29udGVudF9UeXBlc10ueG1s&#10;UEsBAi0AFAAGAAgAAAAhADj9If/WAAAAlAEAAAsAAAAAAAAAAAAAAAAALwEAAF9yZWxzLy5yZWxz&#10;UEsBAi0AFAAGAAgAAAAhAB+ClJ3nAQAADwQAAA4AAAAAAAAAAAAAAAAALgIAAGRycy9lMm9Eb2Mu&#10;eG1sUEsBAi0AFAAGAAgAAAAhAGdSLWriAAAACwEAAA8AAAAAAAAAAAAAAAAAQQQAAGRycy9kb3du&#10;cmV2LnhtbFBLBQYAAAAABAAEAPMAAABQBQAAAAA=&#10;" strokecolor="#001d77">
                <v:stroke joinstyle="miter"/>
              </v:line>
            </w:pict>
          </mc:Fallback>
        </mc:AlternateContent>
      </w:r>
      <w:r w:rsidRPr="00BD7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0E8F109" wp14:editId="3CD1EB70">
                <wp:simplePos x="0" y="0"/>
                <wp:positionH relativeFrom="column">
                  <wp:posOffset>4975860</wp:posOffset>
                </wp:positionH>
                <wp:positionV relativeFrom="paragraph">
                  <wp:posOffset>2251710</wp:posOffset>
                </wp:positionV>
                <wp:extent cx="0" cy="852170"/>
                <wp:effectExtent l="0" t="0" r="19050" b="2413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1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DA0E8" id="Łącznik prosty 26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8pt,177.3pt" to="391.8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5qk4wEAAAwEAAAOAAAAZHJzL2Uyb0RvYy54bWysU02P0zAQvSPxHyzfaT6kbpeo6R62Wi4I&#10;KmB/gOvYjYW/5DFNy40D/wz+F2Mnza4AabWIi5MZz3sz79le35yMJkcRQDnb0mpRUiIsd52yh5be&#10;f7p7dU0JRGY7pp0VLT0LoDebly/Wg29E7XqnOxEIklhoBt/SPkbfFAXwXhgGC+eFxU3pgmERw3Ao&#10;usAGZDe6qMvyqhhc6HxwXABgdjtu0k3ml1Lw+F5KEJHoluJsMa8hr/u0Fps1aw6B+V7xaQz2D1MY&#10;piw2nam2LDLyJag/qIziwYGTccGdKZyUiousAdVU5W9qPvbMi6wFzQE/2wT/j5a/O+4CUV1L6ytK&#10;LDN4Rj+//fjOv1r1maCxEM8Et9CnwUOD5bd2F6YI/C4k0ScZTPqiHHLK3p5nb8UpEj4mOWavl3W1&#10;yrYXDzgfIL4RzmA/wBPSyibVrGHHtxCxF5ZeSlJaWzK09PWyXuYqcFp1d0rrtAfhsL/VgRxZOvCy&#10;2q5WaXZkeFSGkbaYTIpGDfkvnrUY+T8IiZ7g1NXYId1GMdMyzoWN1cSrLVYnmMQRZmD5NHCqT1CR&#10;b+pzwDMid3Y2zmCjrAt/6x5Pl5HlWH9xYNSdLNi77pxPN1uDVy47Nz2PdKcfxxn+8Ig3vwAAAP//&#10;AwBQSwMEFAAGAAgAAAAhABI6YzrgAAAACwEAAA8AAABkcnMvZG93bnJldi54bWxMj8tOwzAQRfdI&#10;/IM1SOyo06QUEzKpEKKw6KLqA9bTxCRR4nEUu234e1yxgN08ju6cyRaj6cRJD66xjDCdRCA0F7Zs&#10;uELY75Z3CoTzxCV1ljXCt3awyK+vMkpLe+aNPm19JUIIu5QQau/7VEpX1NqQm9hec9h92cGQD+1Q&#10;yXKgcwg3nYyjaC4NNRwu1NTrl1oX7fZoENTjR/xeJDEtp+vVZ9uvX1ebtxbx9mZ8fgLh9ej/YLjo&#10;B3XIg9PBHrl0okN4UMk8oAjJ/SwUgfidHBBmSimQeSb//5D/AAAA//8DAFBLAQItABQABgAIAAAA&#10;IQC2gziS/gAAAOEBAAATAAAAAAAAAAAAAAAAAAAAAABbQ29udGVudF9UeXBlc10ueG1sUEsBAi0A&#10;FAAGAAgAAAAhADj9If/WAAAAlAEAAAsAAAAAAAAAAAAAAAAALwEAAF9yZWxzLy5yZWxzUEsBAi0A&#10;FAAGAAgAAAAhAMB3mqTjAQAADAQAAA4AAAAAAAAAAAAAAAAALgIAAGRycy9lMm9Eb2MueG1sUEsB&#10;Ai0AFAAGAAgAAAAhABI6YzrgAAAACwEAAA8AAAAAAAAAAAAAAAAAPQQAAGRycy9kb3ducmV2Lnht&#10;bFBLBQYAAAAABAAEAPMAAABKBQAAAAA=&#10;" strokecolor="#001d77">
                <v:stroke joinstyle="miter"/>
              </v:line>
            </w:pict>
          </mc:Fallback>
        </mc:AlternateContent>
      </w:r>
      <w:r w:rsidRPr="00BD7E7A"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 wp14:anchorId="407E58C2" wp14:editId="4F8787D2">
            <wp:simplePos x="0" y="0"/>
            <wp:positionH relativeFrom="margin">
              <wp:align>right</wp:align>
            </wp:positionH>
            <wp:positionV relativeFrom="paragraph">
              <wp:posOffset>405765</wp:posOffset>
            </wp:positionV>
            <wp:extent cx="5122545" cy="3257550"/>
            <wp:effectExtent l="0" t="0" r="0" b="0"/>
            <wp:wrapTopAndBottom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66B" w:rsidRPr="00BD7E7A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1FE11650" wp14:editId="7ED43B22">
                <wp:simplePos x="0" y="0"/>
                <wp:positionH relativeFrom="column">
                  <wp:posOffset>977900</wp:posOffset>
                </wp:positionH>
                <wp:positionV relativeFrom="paragraph">
                  <wp:posOffset>3012136</wp:posOffset>
                </wp:positionV>
                <wp:extent cx="1216025" cy="349250"/>
                <wp:effectExtent l="0" t="0" r="0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2B5C3" w14:textId="77777777" w:rsidR="005D666B" w:rsidRPr="009D2368" w:rsidRDefault="005D666B" w:rsidP="005D666B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 w:rsidRPr="009D2368">
                              <w:rPr>
                                <w:sz w:val="17"/>
                                <w:szCs w:val="17"/>
                              </w:rPr>
                              <w:t>Zasoby materialne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11650" id="_x0000_s1030" type="#_x0000_t202" style="position:absolute;margin-left:77pt;margin-top:237.2pt;width:95.75pt;height:27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UQEAIAAP8DAAAOAAAAZHJzL2Uyb0RvYy54bWysU1Fv0zAQfkfiP1h+p2lDO9ao6TQ2hpAG&#10;TBr8gKvjNNZsn7HdJuXX7+x0pRpviDxYdu783X3ffV5dDUazvfRBoa35bDLlTFqBjbLbmv/8cffu&#10;krMQwTag0cqaH2TgV+u3b1a9q2SJHepGekYgNlS9q3kXo6uKIohOGggTdNJSsEVvINLRb4vGQ0/o&#10;RhfldHpR9Ogb51HIEOjv7Rjk64zftlLE720bZGS65tRbzKvP6yatxXoF1daD65Q4tgH/0IUBZano&#10;CeoWIrCdV39BGSU8BmzjRKApsG2VkJkDsZlNX7F57MDJzIXECe4kU/h/sOLb/sEz1dDsaFIWDM3o&#10;AbVkUT6FiL1kZdKod6Gi1EdHyXH4iAPlZ77B3aN4CsziTQd2K6+9x76T0FCPs3SzOLs64oQEsum/&#10;YkO1YBcxAw2tN0lAkoQROs3qcJqPHCITqWQ5u5iWC84Exd7Pl+UiD7CA6uW28yF+lmhY2tTc0/wz&#10;OuzvQ0zdQPWSkopZvFNaZw9oy/qaLxcE/ypiVCSLamVqfjlN32iaRPKTbfLlCEqPeyqg7ZF1IjpS&#10;jsNmyCLPX8TcYHMgGTyOjqQXRJsO/W/OenJjzcOvHXjJmf5iScrlbD5P9s2H+eJDSQd/HtmcR8AK&#10;gqp55Gzc3sRs+ZHYNUneqqxGms3YybFlclkW6fgiko3Pzznrz7tdPwMAAP//AwBQSwMEFAAGAAgA&#10;AAAhAHmJf3/eAAAACwEAAA8AAABkcnMvZG93bnJldi54bWxMj81OwzAQhO9IvIO1SNyoTbGBhjgV&#10;AnEFtfxI3Nx4m0TE6yh2m/D2LCc4jmY08025nkMvjjimLpKFy4UCgVRH31Fj4e316eIWRMqOvOsj&#10;oYVvTLCuTk9KV/g40QaP29wILqFUOAttzkMhZapbDC4t4oDE3j6OwWWWYyP96CYuD71cKnUtg+uI&#10;F1o34EOL9df2ECy8P+8/P7R6aR6DGaY4K0lhJa09P5vv70BknPNfGH7xGR0qZtrFA/kketZG85ds&#10;Qd9oDYITV9oYEDsLZrnSIKtS/v9Q/QAAAP//AwBQSwECLQAUAAYACAAAACEAtoM4kv4AAADhAQAA&#10;EwAAAAAAAAAAAAAAAAAAAAAAW0NvbnRlbnRfVHlwZXNdLnhtbFBLAQItABQABgAIAAAAIQA4/SH/&#10;1gAAAJQBAAALAAAAAAAAAAAAAAAAAC8BAABfcmVscy8ucmVsc1BLAQItABQABgAIAAAAIQAHbgUQ&#10;EAIAAP8DAAAOAAAAAAAAAAAAAAAAAC4CAABkcnMvZTJvRG9jLnhtbFBLAQItABQABgAIAAAAIQB5&#10;iX9/3gAAAAsBAAAPAAAAAAAAAAAAAAAAAGoEAABkcnMvZG93bnJldi54bWxQSwUGAAAAAAQABADz&#10;AAAAdQUAAAAA&#10;" filled="f" stroked="f">
                <v:textbox>
                  <w:txbxContent>
                    <w:p w14:paraId="4332B5C3" w14:textId="77777777" w:rsidR="005D666B" w:rsidRPr="009D2368" w:rsidRDefault="005D666B" w:rsidP="005D666B">
                      <w:pPr>
                        <w:rPr>
                          <w:sz w:val="17"/>
                          <w:szCs w:val="17"/>
                        </w:rPr>
                      </w:pPr>
                      <w:r w:rsidRPr="009D2368">
                        <w:rPr>
                          <w:sz w:val="17"/>
                          <w:szCs w:val="17"/>
                        </w:rPr>
                        <w:t>Zasoby materialne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666B" w:rsidRPr="00BD7E7A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424DA2B4" wp14:editId="2DE7D8E5">
                <wp:simplePos x="0" y="0"/>
                <wp:positionH relativeFrom="column">
                  <wp:posOffset>3232785</wp:posOffset>
                </wp:positionH>
                <wp:positionV relativeFrom="paragraph">
                  <wp:posOffset>3016250</wp:posOffset>
                </wp:positionV>
                <wp:extent cx="1383030" cy="34925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ABFB9" w14:textId="77777777" w:rsidR="005D666B" w:rsidRPr="009D2368" w:rsidRDefault="005D666B" w:rsidP="005D666B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 w:rsidRPr="009D2368">
                              <w:rPr>
                                <w:sz w:val="17"/>
                                <w:szCs w:val="17"/>
                              </w:rPr>
                              <w:t>Zasoby niematerialne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DA2B4" id="_x0000_s1031" type="#_x0000_t202" style="position:absolute;margin-left:254.55pt;margin-top:237.5pt;width:108.9pt;height:27.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UR0EQIAAP8DAAAOAAAAZHJzL2Uyb0RvYy54bWysU8GO0zAQvSPxD5bvNGnaQBs1XS27LEJa&#10;YKWFD3Acp7HW9hjbbVK+nrHTlgpuiBwsT2bmzbw3483NqBU5COclmJrOZzklwnBopdnV9Pu3hzcr&#10;SnxgpmUKjKjpUXh6s339ajPYShTQg2qFIwhifDXYmvYh2CrLPO+FZn4GVhh0duA0C2i6XdY6NiC6&#10;VlmR52+zAVxrHXDhPf69n5x0m/C7TvDwteu8CETVFHsL6XTpbOKZbTes2jlme8lPbbB/6EIzabDo&#10;BeqeBUb2Tv4FpSV34KELMw46g66TXCQOyGae/8HmuWdWJC4ojrcXmfz/g+VfDk+OyBZnt6bEMI0z&#10;egIlSBAvPsAgSBE1GqyvMPTZYnAY38OI8Ymvt4/AXzwxcNczsxO3zsHQC9Zij/OYmV2lTjg+gjTD&#10;Z2ixFtsHSEBj53QUECUhiI6zOl7mI8ZAeCy5WC3yBbo4+hbLdVGmAWasOmdb58NHAZrES00dzj+h&#10;s8OjD7EbVp1DYjEDD1KptAPKkKGm67IoU8KVR8uAK6qkrukqj9+0NJHkB9Om5MCkmu5YQJkT60h0&#10;ohzGZkwil2cxG2iPKIODaSPxBeGlB/eTkgG3sab+x545QYn6ZFDK9Xy5jOubjGX5rkDDXXuaaw8z&#10;HKFqGiiZrnchrfxE+RYl72RSI85m6uTUMm5ZEun0IuIaX9sp6ve73f4CAAD//wMAUEsDBBQABgAI&#10;AAAAIQCC2o0A3wAAAAsBAAAPAAAAZHJzL2Rvd25yZXYueG1sTI9BT8JAEIXvJv6HzZB4k12Qgi3d&#10;EqPxqhGFxNvSHdrG7mzTXWj99wwnPU7elzffyzeja8UZ+9B40jCbKhBIpbcNVRq+Pl/vH0GEaMia&#10;1hNq+MUAm+L2JjeZ9QN94HkbK8ElFDKjoY6xy6QMZY3OhKnvkDg7+t6ZyGdfSdubgctdK+dKLaUz&#10;DfGH2nT4XGP5sz05Dbu34/d+od6rF5d0gx+VJJdKre8m49MaRMQx/sFw1Wd1KNjp4E9kg2g1JCqd&#10;MaphsUp4FBOr+TIFceDoQSmQRS7/byguAAAA//8DAFBLAQItABQABgAIAAAAIQC2gziS/gAAAOEB&#10;AAATAAAAAAAAAAAAAAAAAAAAAABbQ29udGVudF9UeXBlc10ueG1sUEsBAi0AFAAGAAgAAAAhADj9&#10;If/WAAAAlAEAAAsAAAAAAAAAAAAAAAAALwEAAF9yZWxzLy5yZWxzUEsBAi0AFAAGAAgAAAAhADV5&#10;RHQRAgAA/wMAAA4AAAAAAAAAAAAAAAAALgIAAGRycy9lMm9Eb2MueG1sUEsBAi0AFAAGAAgAAAAh&#10;AILajQDfAAAACwEAAA8AAAAAAAAAAAAAAAAAawQAAGRycy9kb3ducmV2LnhtbFBLBQYAAAAABAAE&#10;APMAAAB3BQAAAAA=&#10;" filled="f" stroked="f">
                <v:textbox>
                  <w:txbxContent>
                    <w:p w14:paraId="769ABFB9" w14:textId="77777777" w:rsidR="005D666B" w:rsidRPr="009D2368" w:rsidRDefault="005D666B" w:rsidP="005D666B">
                      <w:pPr>
                        <w:rPr>
                          <w:sz w:val="17"/>
                          <w:szCs w:val="17"/>
                        </w:rPr>
                      </w:pPr>
                      <w:r w:rsidRPr="009D2368">
                        <w:rPr>
                          <w:sz w:val="17"/>
                          <w:szCs w:val="17"/>
                        </w:rPr>
                        <w:t>Zasoby niematerialne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666B" w:rsidRPr="00BD7E7A">
        <w:rPr>
          <w:shd w:val="clear" w:color="auto" w:fill="FFFFFF"/>
        </w:rPr>
        <w:t>Wykres 2. Odsetek organizacji non-profit w 2021 r. według celu współpracy i rodzaju partnera</w:t>
      </w:r>
    </w:p>
    <w:p w14:paraId="05782C87" w14:textId="48A39CAF" w:rsidR="005D666B" w:rsidRDefault="005D666B" w:rsidP="005D666B">
      <w:pPr>
        <w:pStyle w:val="Tablicanotka"/>
        <w:rPr>
          <w:shd w:val="clear" w:color="auto" w:fill="FFFFFF"/>
        </w:rPr>
      </w:pPr>
      <w:r w:rsidRPr="00B21149">
        <w:rPr>
          <w:shd w:val="clear" w:color="auto" w:fill="FFFFFF"/>
        </w:rPr>
        <w:t xml:space="preserve">Wartości </w:t>
      </w:r>
      <w:r w:rsidR="00EC4736">
        <w:rPr>
          <w:shd w:val="clear" w:color="auto" w:fill="FFFFFF"/>
        </w:rPr>
        <w:t xml:space="preserve">na wykresie </w:t>
      </w:r>
      <w:r w:rsidRPr="00B21149">
        <w:rPr>
          <w:shd w:val="clear" w:color="auto" w:fill="FFFFFF"/>
        </w:rPr>
        <w:t xml:space="preserve">odnoszą się do organizacji </w:t>
      </w:r>
      <w:r w:rsidR="00215360">
        <w:rPr>
          <w:shd w:val="clear" w:color="auto" w:fill="FFFFFF"/>
        </w:rPr>
        <w:t>prowadzących współpracę</w:t>
      </w:r>
      <w:r w:rsidRPr="00B21149">
        <w:rPr>
          <w:shd w:val="clear" w:color="auto" w:fill="FFFFFF"/>
        </w:rPr>
        <w:t xml:space="preserve"> z danym typem partnera.</w:t>
      </w:r>
    </w:p>
    <w:p w14:paraId="5ACB180E" w14:textId="47735427" w:rsidR="005D666B" w:rsidRDefault="005D666B" w:rsidP="005D666B">
      <w:pPr>
        <w:rPr>
          <w:shd w:val="clear" w:color="auto" w:fill="FFFFFF"/>
        </w:rPr>
      </w:pPr>
      <w:r>
        <w:rPr>
          <w:shd w:val="clear" w:color="auto" w:fill="FFFFFF"/>
        </w:rPr>
        <w:t xml:space="preserve">Odmiennie przedstawiała się motywacja do podejmowania współpracy wewnątrzsektorowej. Współpraca ta była przede wszystkim źródłem zasobów niematerialnych. Blisko 60% podmiotów współpracujących z innymi organizacjami non-profit </w:t>
      </w:r>
      <w:r>
        <w:t>wskazało, że celem podjęcia wspólnych działań była integracja środowiska lokalnego i poszerzanie kontaktów. Dla połowy badanych jednostek motywacją do nawiązania współprac</w:t>
      </w:r>
      <w:r w:rsidR="00345A9C">
        <w:t>y była możliwość skorzystania z </w:t>
      </w:r>
      <w:r>
        <w:t xml:space="preserve">wiedzy i doświadczenia </w:t>
      </w:r>
      <w:r w:rsidRPr="00115E76">
        <w:rPr>
          <w:shd w:val="clear" w:color="auto" w:fill="FFFFFF"/>
        </w:rPr>
        <w:t xml:space="preserve">pracowników, członków lub wolontariuszy </w:t>
      </w:r>
      <w:r>
        <w:t xml:space="preserve">innych organizacji pozarządowych (49,5%). </w:t>
      </w:r>
      <w:r>
        <w:rPr>
          <w:shd w:val="clear" w:color="auto" w:fill="FFFFFF"/>
        </w:rPr>
        <w:t>Znacznie mniejszą rolę odgrywały motywacje związane z pozyskiwaniem środków finansowych (30,1%) i rzeczowych (23,0%).</w:t>
      </w:r>
    </w:p>
    <w:p w14:paraId="3C66B27E" w14:textId="39DAB204" w:rsidR="005D666B" w:rsidRDefault="005D666B" w:rsidP="005D666B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Między 2019 r. a 2021 r. </w:t>
      </w:r>
      <w:r w:rsidRPr="00115E76">
        <w:rPr>
          <w:color w:val="000000" w:themeColor="text1"/>
          <w:shd w:val="clear" w:color="auto" w:fill="FFFFFF"/>
        </w:rPr>
        <w:t xml:space="preserve">największa zmiana </w:t>
      </w:r>
      <w:r>
        <w:rPr>
          <w:color w:val="000000" w:themeColor="text1"/>
          <w:shd w:val="clear" w:color="auto" w:fill="FFFFFF"/>
        </w:rPr>
        <w:t xml:space="preserve">w zakresie wskazywanych celów współpracy </w:t>
      </w:r>
      <w:r w:rsidRPr="00115E76">
        <w:rPr>
          <w:color w:val="000000" w:themeColor="text1"/>
          <w:shd w:val="clear" w:color="auto" w:fill="FFFFFF"/>
        </w:rPr>
        <w:t xml:space="preserve">nastąpiła wśród jednostek </w:t>
      </w:r>
      <w:r>
        <w:rPr>
          <w:color w:val="000000" w:themeColor="text1"/>
          <w:shd w:val="clear" w:color="auto" w:fill="FFFFFF"/>
        </w:rPr>
        <w:t>działających wspólnie</w:t>
      </w:r>
      <w:r w:rsidRPr="00115E76">
        <w:rPr>
          <w:color w:val="000000" w:themeColor="text1"/>
          <w:shd w:val="clear" w:color="auto" w:fill="FFFFFF"/>
        </w:rPr>
        <w:t xml:space="preserve"> z</w:t>
      </w:r>
      <w:r>
        <w:rPr>
          <w:color w:val="000000" w:themeColor="text1"/>
          <w:shd w:val="clear" w:color="auto" w:fill="FFFFFF"/>
        </w:rPr>
        <w:t xml:space="preserve"> </w:t>
      </w:r>
      <w:r w:rsidRPr="00115E76">
        <w:rPr>
          <w:color w:val="000000" w:themeColor="text1"/>
          <w:shd w:val="clear" w:color="auto" w:fill="FFFFFF"/>
        </w:rPr>
        <w:t>innymi organizacjami non-profit</w:t>
      </w:r>
      <w:r>
        <w:rPr>
          <w:color w:val="000000" w:themeColor="text1"/>
          <w:shd w:val="clear" w:color="auto" w:fill="FFFFFF"/>
        </w:rPr>
        <w:t xml:space="preserve"> dla zintegrowania środowiska lokalnego i poszerzania kontaktów. Ich odsetek uległ zmniejszeniu </w:t>
      </w:r>
      <w:r w:rsidR="00360AF4">
        <w:rPr>
          <w:color w:val="000000" w:themeColor="text1"/>
          <w:shd w:val="clear" w:color="auto" w:fill="FFFFFF"/>
        </w:rPr>
        <w:t>o </w:t>
      </w:r>
      <w:r>
        <w:rPr>
          <w:color w:val="000000" w:themeColor="text1"/>
          <w:shd w:val="clear" w:color="auto" w:fill="FFFFFF"/>
        </w:rPr>
        <w:t>5,2</w:t>
      </w:r>
      <w:r w:rsidR="00360AF4">
        <w:rPr>
          <w:color w:val="000000" w:themeColor="text1"/>
          <w:shd w:val="clear" w:color="auto" w:fill="FFFFFF"/>
        </w:rPr>
        <w:t> p. </w:t>
      </w:r>
      <w:r w:rsidRPr="00115E76">
        <w:rPr>
          <w:color w:val="000000" w:themeColor="text1"/>
          <w:shd w:val="clear" w:color="auto" w:fill="FFFFFF"/>
        </w:rPr>
        <w:t>pr</w:t>
      </w:r>
      <w:r>
        <w:rPr>
          <w:color w:val="000000" w:themeColor="text1"/>
          <w:shd w:val="clear" w:color="auto" w:fill="FFFFFF"/>
        </w:rPr>
        <w:t>oc. (z 65,1% w 2019 r. do 59,9%</w:t>
      </w:r>
      <w:r w:rsidRPr="00115E76">
        <w:rPr>
          <w:color w:val="000000" w:themeColor="text1"/>
          <w:shd w:val="clear" w:color="auto" w:fill="FFFFFF"/>
        </w:rPr>
        <w:t xml:space="preserve"> w 20</w:t>
      </w:r>
      <w:r>
        <w:rPr>
          <w:color w:val="000000" w:themeColor="text1"/>
          <w:shd w:val="clear" w:color="auto" w:fill="FFFFFF"/>
        </w:rPr>
        <w:t xml:space="preserve">21 </w:t>
      </w:r>
      <w:r w:rsidRPr="00115E76">
        <w:rPr>
          <w:color w:val="000000" w:themeColor="text1"/>
          <w:shd w:val="clear" w:color="auto" w:fill="FFFFFF"/>
        </w:rPr>
        <w:t>r.).</w:t>
      </w:r>
      <w:r>
        <w:rPr>
          <w:color w:val="000000" w:themeColor="text1"/>
          <w:shd w:val="clear" w:color="auto" w:fill="FFFFFF"/>
        </w:rPr>
        <w:t xml:space="preserve"> Ponadto</w:t>
      </w:r>
      <w:r w:rsidR="00227D33">
        <w:rPr>
          <w:color w:val="000000" w:themeColor="text1"/>
          <w:shd w:val="clear" w:color="auto" w:fill="FFFFFF"/>
        </w:rPr>
        <w:t>,</w:t>
      </w:r>
      <w:r>
        <w:rPr>
          <w:color w:val="000000" w:themeColor="text1"/>
          <w:shd w:val="clear" w:color="auto" w:fill="FFFFFF"/>
        </w:rPr>
        <w:t xml:space="preserve"> przy</w:t>
      </w:r>
      <w:r w:rsidR="00227D33">
        <w:rPr>
          <w:color w:val="000000" w:themeColor="text1"/>
          <w:shd w:val="clear" w:color="auto" w:fill="FFFFFF"/>
        </w:rPr>
        <w:t xml:space="preserve"> współpracy z</w:t>
      </w:r>
      <w:r>
        <w:rPr>
          <w:color w:val="000000" w:themeColor="text1"/>
          <w:shd w:val="clear" w:color="auto" w:fill="FFFFFF"/>
        </w:rPr>
        <w:t xml:space="preserve"> każdym </w:t>
      </w:r>
      <w:r w:rsidR="00227D33">
        <w:rPr>
          <w:color w:val="000000" w:themeColor="text1"/>
          <w:shd w:val="clear" w:color="auto" w:fill="FFFFFF"/>
        </w:rPr>
        <w:t xml:space="preserve">typem </w:t>
      </w:r>
      <w:r>
        <w:rPr>
          <w:color w:val="000000" w:themeColor="text1"/>
          <w:shd w:val="clear" w:color="auto" w:fill="FFFFFF"/>
        </w:rPr>
        <w:lastRenderedPageBreak/>
        <w:t xml:space="preserve">partnera odnotowano spadek udziału organizacji podejmujących </w:t>
      </w:r>
      <w:r w:rsidR="00227D33">
        <w:rPr>
          <w:color w:val="000000" w:themeColor="text1"/>
          <w:shd w:val="clear" w:color="auto" w:fill="FFFFFF"/>
        </w:rPr>
        <w:t>wspólne działania</w:t>
      </w:r>
      <w:r>
        <w:rPr>
          <w:color w:val="000000" w:themeColor="text1"/>
          <w:shd w:val="clear" w:color="auto" w:fill="FFFFFF"/>
        </w:rPr>
        <w:t xml:space="preserve"> dla osiągnięcia korzyści rzeczowych (od 2,9 p. proc. w przypadku kooperacji z instytucjami publicznymi do 3,5 p. proc. we współpracy wewnątrzsektorowej).</w:t>
      </w:r>
    </w:p>
    <w:p w14:paraId="0DA120C5" w14:textId="760D2B7E" w:rsidR="00BC62D3" w:rsidRPr="00BC62D3" w:rsidRDefault="00F265B9" w:rsidP="00BC62D3">
      <w:pPr>
        <w:pStyle w:val="Nagwek1"/>
      </w:pPr>
      <w:r w:rsidRPr="00BC62D3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096941AE" wp14:editId="6A67EFE7">
                <wp:simplePos x="0" y="0"/>
                <wp:positionH relativeFrom="column">
                  <wp:posOffset>5223178</wp:posOffset>
                </wp:positionH>
                <wp:positionV relativeFrom="paragraph">
                  <wp:posOffset>156955</wp:posOffset>
                </wp:positionV>
                <wp:extent cx="1725295" cy="731520"/>
                <wp:effectExtent l="0" t="0" r="0" b="0"/>
                <wp:wrapTight wrapText="bothSides">
                  <wp:wrapPolygon edited="0">
                    <wp:start x="715" y="0"/>
                    <wp:lineTo x="715" y="20813"/>
                    <wp:lineTo x="20749" y="20813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D340A" w14:textId="3752EBD9" w:rsidR="00BC62D3" w:rsidRPr="00355935" w:rsidRDefault="00355935" w:rsidP="00355935">
                            <w:pPr>
                              <w:pStyle w:val="tekstzboku"/>
                            </w:pPr>
                            <w:r w:rsidRPr="00355935">
                              <w:t>W 2021</w:t>
                            </w:r>
                            <w:r w:rsidR="00BC62D3" w:rsidRPr="00355935">
                              <w:t xml:space="preserve"> r. 74,4% organizacji non-profit nie zgłosiło żadnych barier we współpracy z innymi podmiotami</w:t>
                            </w:r>
                            <w:r w:rsidR="00DC283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941A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2" type="#_x0000_t202" style="position:absolute;margin-left:411.25pt;margin-top:12.35pt;width:135.85pt;height:5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hNEwIAAAAEAAAOAAAAZHJzL2Uyb0RvYy54bWysU9Fu2yAUfZ+0f0C8L47duGmsOFXXrtOk&#10;bqvU7QMwxjEqcBmQ2NnX74KTLNrepvkBgS/33HvOPaxvR63IXjgvwdQ0n80pEYZDK822pt+/Pb67&#10;ocQHZlqmwIiaHoSnt5u3b9aDrUQBPahWOIIgxleDrWkfgq2yzPNeaOZnYIXBYAdOs4BHt81axwZE&#10;1yor5vPrbADXWgdceI9/H6Yg3ST8rhM8fO06LwJRNcXeQlpdWpu4Zps1q7aO2V7yYxvsH7rQTBos&#10;eoZ6YIGRnZN/QWnJHXjowoyDzqDrJBeJA7LJ53+weemZFYkLiuPtWSb//2D5l/2zI7LF2V1RYpjG&#10;GT2DEiSIVx9gEAT/o0iD9RXefbF4O4zvYcSERNjbJ+Cvnhi475nZijvnYOgFa7HJPGZmF6kTjo8g&#10;zfAZWizGdgES0Ng5HRVETQii47AO5wGJMRAeSy6LsliVlHCMLa/yskgTzFh1yrbOh48CNImbmjo0&#10;QEJn+ycfYjesOl2JxQw8SqWSCZQhQ01XZVGmhIuIlgE9qqSu6c08fpNrIskPpk3JgUk17bGAMkfW&#10;kehEOYzNmFS+PonZQHtAGRxMlsQnhJse3E9KBrRjTf2PHXOCEvXJoJSrfLGI/k2HRblE4sRdRprL&#10;CDMcoWoaKJm29yF5fqJ8h5J3MqkRZzN1cmwZbZZEOj6J6OPLc7r1++FufgEAAP//AwBQSwMEFAAG&#10;AAgAAAAhABujBRffAAAACwEAAA8AAABkcnMvZG93bnJldi54bWxMj01PwzAMhu9I/IfISNyYQ+hg&#10;LU0nBOIK2viQuGWN11Y0TtVka/n3ZCe42fKj189brmfXiyONofOs4XohQRDX3nbcaHh/e75agQjR&#10;sDW9Z9LwQwHW1flZaQrrJ97QcRsbkUI4FEZDG+NQIIa6JWfCwg/E6bb3ozMxrWODdjRTCnc9Kilv&#10;0ZmO04fWDPTYUv29PTgNHy/7r89MvjZPbjlMfpbILketLy/mh3sQkeb4B8NJP6lDlZx2/sA2iF7D&#10;SqllQjWo7A7ECZB5pkDs0nST54BVif87VL8AAAD//wMAUEsBAi0AFAAGAAgAAAAhALaDOJL+AAAA&#10;4QEAABMAAAAAAAAAAAAAAAAAAAAAAFtDb250ZW50X1R5cGVzXS54bWxQSwECLQAUAAYACAAAACEA&#10;OP0h/9YAAACUAQAACwAAAAAAAAAAAAAAAAAvAQAAX3JlbHMvLnJlbHNQSwECLQAUAAYACAAAACEA&#10;24JITRMCAAAABAAADgAAAAAAAAAAAAAAAAAuAgAAZHJzL2Uyb0RvYy54bWxQSwECLQAUAAYACAAA&#10;ACEAG6MFF98AAAALAQAADwAAAAAAAAAAAAAAAABtBAAAZHJzL2Rvd25yZXYueG1sUEsFBgAAAAAE&#10;AAQA8wAAAHkFAAAAAA==&#10;" filled="f" stroked="f">
                <v:textbox>
                  <w:txbxContent>
                    <w:p w14:paraId="423D340A" w14:textId="3752EBD9" w:rsidR="00BC62D3" w:rsidRPr="00355935" w:rsidRDefault="00355935" w:rsidP="00355935">
                      <w:pPr>
                        <w:pStyle w:val="tekstzboku"/>
                      </w:pPr>
                      <w:r w:rsidRPr="00355935">
                        <w:t>W 2021</w:t>
                      </w:r>
                      <w:r w:rsidR="00BC62D3" w:rsidRPr="00355935">
                        <w:t xml:space="preserve"> r. 74,4% organizacji non-profit nie zgłosiło żadnych barier we współpracy z innymi podmiotami</w:t>
                      </w:r>
                      <w:r w:rsidR="00DC283A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62D3" w:rsidRPr="00BC62D3">
        <w:t>Bariery współpracy</w:t>
      </w:r>
    </w:p>
    <w:p w14:paraId="7972E960" w14:textId="437EE467" w:rsidR="00BC62D3" w:rsidRPr="00CA5D52" w:rsidRDefault="00BC62D3" w:rsidP="00BC62D3">
      <w:r>
        <w:t>Organizacje non-profit stosunkowo rzadko deklarowały</w:t>
      </w:r>
      <w:r w:rsidR="00227D33">
        <w:t xml:space="preserve"> występowanie barier we współpracy z innymi podmiotami</w:t>
      </w:r>
      <w:r>
        <w:t xml:space="preserve">. W 2021 r. </w:t>
      </w:r>
      <w:r w:rsidR="002E6D58">
        <w:t>ich udział</w:t>
      </w:r>
      <w:r>
        <w:t xml:space="preserve"> wyniósł: 21,7% – w przypadku organizacji współpracujących z sektorem komercyjnym, 21,4% – przy współpracy z instytucjami publicznymi oraz 18,8% – wśród podmiotów podejmujących </w:t>
      </w:r>
      <w:r w:rsidR="006D63F2">
        <w:t xml:space="preserve">współpracę wewnątrzsektorową. W </w:t>
      </w:r>
      <w:r w:rsidR="002A7353">
        <w:t>porównaniu z</w:t>
      </w:r>
      <w:r w:rsidR="006D63F2">
        <w:t> </w:t>
      </w:r>
      <w:r>
        <w:t xml:space="preserve">2019 r. odsetek organizacji zgłaszających problemy </w:t>
      </w:r>
      <w:r w:rsidR="00B62852">
        <w:t>w kooperacji</w:t>
      </w:r>
      <w:r>
        <w:t xml:space="preserve"> </w:t>
      </w:r>
      <w:r w:rsidR="00894209">
        <w:t xml:space="preserve">z </w:t>
      </w:r>
      <w:r w:rsidR="002A7353">
        <w:t>poszczególnymi typami partnerów</w:t>
      </w:r>
      <w:r w:rsidR="00894209">
        <w:t xml:space="preserve"> </w:t>
      </w:r>
      <w:r>
        <w:t>uległ zmniejszeniu: we współprac</w:t>
      </w:r>
      <w:r w:rsidR="006D63F2">
        <w:t xml:space="preserve">y wewnątrzsektorowej – o 4,7 p. </w:t>
      </w:r>
      <w:r>
        <w:t xml:space="preserve">proc., z przedsiębiorstwami – o 4,2 p. proc., </w:t>
      </w:r>
      <w:r w:rsidR="00B62852">
        <w:t>a</w:t>
      </w:r>
      <w:r>
        <w:t xml:space="preserve"> w przypadku współpracy z administracją publiczną o</w:t>
      </w:r>
      <w:r w:rsidR="00EC4736">
        <w:t> </w:t>
      </w:r>
      <w:r>
        <w:t>3,6</w:t>
      </w:r>
      <w:r w:rsidR="00EC4736">
        <w:t> </w:t>
      </w:r>
      <w:r>
        <w:t>p.</w:t>
      </w:r>
      <w:r w:rsidR="00EC4736">
        <w:t> </w:t>
      </w:r>
      <w:r>
        <w:t>proc.</w:t>
      </w:r>
    </w:p>
    <w:p w14:paraId="486FF07A" w14:textId="1DD9B9AE" w:rsidR="00BC62D3" w:rsidRDefault="00BC62D3" w:rsidP="00BC62D3">
      <w:pPr>
        <w:pStyle w:val="tytuwykresu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78048" behindDoc="0" locked="0" layoutInCell="1" allowOverlap="1" wp14:anchorId="5042541E" wp14:editId="2A6336AD">
            <wp:simplePos x="0" y="0"/>
            <wp:positionH relativeFrom="margin">
              <wp:align>right</wp:align>
            </wp:positionH>
            <wp:positionV relativeFrom="paragraph">
              <wp:posOffset>522605</wp:posOffset>
            </wp:positionV>
            <wp:extent cx="5133975" cy="3381375"/>
            <wp:effectExtent l="0" t="0" r="0" b="0"/>
            <wp:wrapTopAndBottom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12F">
        <w:rPr>
          <w:shd w:val="clear" w:color="auto" w:fill="FFFFFF"/>
        </w:rPr>
        <w:t xml:space="preserve">Wykres </w:t>
      </w:r>
      <w:r>
        <w:rPr>
          <w:shd w:val="clear" w:color="auto" w:fill="FFFFFF"/>
        </w:rPr>
        <w:t>3</w:t>
      </w:r>
      <w:r w:rsidRPr="00B8212F">
        <w:rPr>
          <w:shd w:val="clear" w:color="auto" w:fill="FFFFFF"/>
        </w:rPr>
        <w:t>. Odsetek organizacji non-profit według rodzajów barier w prowadzonej wsp</w:t>
      </w:r>
      <w:r w:rsidR="00DD16FC">
        <w:rPr>
          <w:shd w:val="clear" w:color="auto" w:fill="FFFFFF"/>
        </w:rPr>
        <w:t>ółpracy i </w:t>
      </w:r>
      <w:r>
        <w:rPr>
          <w:shd w:val="clear" w:color="auto" w:fill="FFFFFF"/>
        </w:rPr>
        <w:t>rodzaju partnera w 2021</w:t>
      </w:r>
      <w:r w:rsidRPr="00B8212F">
        <w:rPr>
          <w:shd w:val="clear" w:color="auto" w:fill="FFFFFF"/>
        </w:rPr>
        <w:t xml:space="preserve"> r.</w:t>
      </w:r>
    </w:p>
    <w:p w14:paraId="6EC04DE7" w14:textId="49578C5B" w:rsidR="005D666B" w:rsidRDefault="00BC62D3" w:rsidP="00E30119">
      <w:pPr>
        <w:pStyle w:val="Tablicanotka"/>
      </w:pPr>
      <w:r w:rsidRPr="00E30119">
        <w:t xml:space="preserve">Wartości </w:t>
      </w:r>
      <w:r w:rsidR="00EC4736">
        <w:t xml:space="preserve">na wykresie </w:t>
      </w:r>
      <w:r w:rsidRPr="00E30119">
        <w:t xml:space="preserve">odnoszą się do organizacji </w:t>
      </w:r>
      <w:r w:rsidR="00E00B63">
        <w:t>prowadzących współpracę</w:t>
      </w:r>
      <w:r w:rsidRPr="00E30119">
        <w:t xml:space="preserve"> z danym partnerem. Podmioty mogły wskazać więcej, niż jedną barierę współpracy.</w:t>
      </w:r>
    </w:p>
    <w:p w14:paraId="32746990" w14:textId="37029208" w:rsidR="00DC283A" w:rsidRDefault="00E151A7" w:rsidP="00BC62D3">
      <w:pPr>
        <w:rPr>
          <w:shd w:val="clear" w:color="auto" w:fill="FFFFFF"/>
        </w:rPr>
      </w:pPr>
      <w:r>
        <w:rPr>
          <w:shd w:val="clear" w:color="auto" w:fill="FFFFFF"/>
        </w:rPr>
        <w:t>Zgodnie z deklaracjami organizacji non-profit problemy</w:t>
      </w:r>
      <w:r w:rsidR="00BC62D3">
        <w:rPr>
          <w:shd w:val="clear" w:color="auto" w:fill="FFFFFF"/>
        </w:rPr>
        <w:t xml:space="preserve"> we współpracy z administracją publiczną </w:t>
      </w:r>
      <w:r>
        <w:rPr>
          <w:shd w:val="clear" w:color="auto" w:fill="FFFFFF"/>
        </w:rPr>
        <w:t>wynikały przede wszystkim</w:t>
      </w:r>
      <w:r w:rsidR="00BC62D3">
        <w:rPr>
          <w:shd w:val="clear" w:color="auto" w:fill="FFFFFF"/>
        </w:rPr>
        <w:t xml:space="preserve"> </w:t>
      </w:r>
      <w:r w:rsidR="00A54CAE">
        <w:rPr>
          <w:shd w:val="clear" w:color="auto" w:fill="FFFFFF"/>
        </w:rPr>
        <w:t>ze złych</w:t>
      </w:r>
      <w:r w:rsidR="00BC62D3" w:rsidRPr="00115E76">
        <w:rPr>
          <w:shd w:val="clear" w:color="auto" w:fill="FFFFFF"/>
        </w:rPr>
        <w:t>, nieja</w:t>
      </w:r>
      <w:r w:rsidR="00BC62D3">
        <w:rPr>
          <w:shd w:val="clear" w:color="auto" w:fill="FFFFFF"/>
        </w:rPr>
        <w:t>sn</w:t>
      </w:r>
      <w:r w:rsidR="00A54CAE">
        <w:rPr>
          <w:shd w:val="clear" w:color="auto" w:fill="FFFFFF"/>
        </w:rPr>
        <w:t>ych</w:t>
      </w:r>
      <w:r w:rsidR="00BC62D3">
        <w:rPr>
          <w:shd w:val="clear" w:color="auto" w:fill="FFFFFF"/>
        </w:rPr>
        <w:t xml:space="preserve"> przepis</w:t>
      </w:r>
      <w:r w:rsidR="00A54CAE">
        <w:rPr>
          <w:shd w:val="clear" w:color="auto" w:fill="FFFFFF"/>
        </w:rPr>
        <w:t>ów</w:t>
      </w:r>
      <w:r w:rsidR="00BC62D3">
        <w:rPr>
          <w:shd w:val="clear" w:color="auto" w:fill="FFFFFF"/>
        </w:rPr>
        <w:t xml:space="preserve"> i procedur</w:t>
      </w:r>
      <w:r w:rsidR="00A54CAE">
        <w:rPr>
          <w:shd w:val="clear" w:color="auto" w:fill="FFFFFF"/>
        </w:rPr>
        <w:t xml:space="preserve"> </w:t>
      </w:r>
      <w:r w:rsidR="00BC62D3">
        <w:rPr>
          <w:shd w:val="clear" w:color="auto" w:fill="FFFFFF"/>
        </w:rPr>
        <w:t>prawn</w:t>
      </w:r>
      <w:r w:rsidR="00A54CAE">
        <w:rPr>
          <w:shd w:val="clear" w:color="auto" w:fill="FFFFFF"/>
        </w:rPr>
        <w:t>ych</w:t>
      </w:r>
      <w:r w:rsidR="00BC62D3">
        <w:rPr>
          <w:shd w:val="clear" w:color="auto" w:fill="FFFFFF"/>
        </w:rPr>
        <w:t xml:space="preserve"> (10,4%)</w:t>
      </w:r>
      <w:r w:rsidR="00CA4B5F">
        <w:rPr>
          <w:shd w:val="clear" w:color="auto" w:fill="FFFFFF"/>
        </w:rPr>
        <w:t xml:space="preserve">. </w:t>
      </w:r>
      <w:r w:rsidR="00E30119">
        <w:rPr>
          <w:shd w:val="clear" w:color="auto" w:fill="FFFFFF"/>
        </w:rPr>
        <w:t xml:space="preserve">Równie często zwracano uwagę na brak dostatecznej wiedzy </w:t>
      </w:r>
      <w:r w:rsidR="00E30119">
        <w:t>ze strony partnera na temat współpracy (9,4%) oraz brak relacji partnerskich lub instrumentalne traktowanie (9,1%).</w:t>
      </w:r>
      <w:r w:rsidR="00C3521F">
        <w:t xml:space="preserve"> Brak wiedzy ze strony partnera </w:t>
      </w:r>
      <w:r w:rsidR="00C676BE">
        <w:t xml:space="preserve">stanowił </w:t>
      </w:r>
      <w:r w:rsidR="007A1367">
        <w:t>istot</w:t>
      </w:r>
      <w:r w:rsidR="0000680A">
        <w:t>n</w:t>
      </w:r>
      <w:r w:rsidR="007A1367">
        <w:t>ą</w:t>
      </w:r>
      <w:r w:rsidR="00C676BE">
        <w:t xml:space="preserve"> trudność</w:t>
      </w:r>
      <w:r w:rsidR="00C3521F">
        <w:t xml:space="preserve"> przy współpracy z przedsiębiorstwami </w:t>
      </w:r>
      <w:r w:rsidR="002B5C00">
        <w:t>i innymi organizacjami pozarządowymi (odpowiednio 11,5% i 9,5%)</w:t>
      </w:r>
      <w:r w:rsidR="00BC62D3" w:rsidRPr="00115E76">
        <w:rPr>
          <w:shd w:val="clear" w:color="auto" w:fill="FFFFFF"/>
        </w:rPr>
        <w:t xml:space="preserve">. </w:t>
      </w:r>
      <w:r w:rsidR="0022329B">
        <w:rPr>
          <w:shd w:val="clear" w:color="auto" w:fill="FFFFFF"/>
        </w:rPr>
        <w:t>W porównaniu z 2019 r.</w:t>
      </w:r>
      <w:r w:rsidR="00070E79">
        <w:rPr>
          <w:shd w:val="clear" w:color="auto" w:fill="FFFFFF"/>
        </w:rPr>
        <w:t xml:space="preserve"> największą zmianę w odniesieniu do tej bariery odnotowano wśród organizacji współpracujących z sektorem przedsiębiorstw. </w:t>
      </w:r>
      <w:r w:rsidR="00CF70BD">
        <w:rPr>
          <w:shd w:val="clear" w:color="auto" w:fill="FFFFFF"/>
        </w:rPr>
        <w:t>Udział jednostek deklarujących jej występowanie zmniejszył się o 4,2 p. proc.</w:t>
      </w:r>
      <w:r w:rsidR="00596788">
        <w:rPr>
          <w:shd w:val="clear" w:color="auto" w:fill="FFFFFF"/>
        </w:rPr>
        <w:t xml:space="preserve"> Również w</w:t>
      </w:r>
      <w:r w:rsidR="00BC62D3" w:rsidRPr="00115E76">
        <w:rPr>
          <w:shd w:val="clear" w:color="auto" w:fill="FFFFFF"/>
        </w:rPr>
        <w:t xml:space="preserve"> przypadku pozostałych barier</w:t>
      </w:r>
      <w:r w:rsidR="00596788">
        <w:rPr>
          <w:shd w:val="clear" w:color="auto" w:fill="FFFFFF"/>
        </w:rPr>
        <w:t>,</w:t>
      </w:r>
      <w:r w:rsidR="00BC62D3" w:rsidRPr="00115E76">
        <w:rPr>
          <w:shd w:val="clear" w:color="auto" w:fill="FFFFFF"/>
        </w:rPr>
        <w:t xml:space="preserve"> </w:t>
      </w:r>
      <w:r w:rsidR="00596788">
        <w:rPr>
          <w:shd w:val="clear" w:color="auto" w:fill="FFFFFF"/>
        </w:rPr>
        <w:t xml:space="preserve">w zdecydowanej większości odnotowano </w:t>
      </w:r>
      <w:r w:rsidR="007A1367">
        <w:rPr>
          <w:shd w:val="clear" w:color="auto" w:fill="FFFFFF"/>
        </w:rPr>
        <w:t>zmniejszony udział organizacji wskazujących na ich wystę</w:t>
      </w:r>
      <w:r w:rsidR="00360AF4">
        <w:rPr>
          <w:shd w:val="clear" w:color="auto" w:fill="FFFFFF"/>
        </w:rPr>
        <w:t>powanie w </w:t>
      </w:r>
      <w:r w:rsidR="007A1367">
        <w:rPr>
          <w:shd w:val="clear" w:color="auto" w:fill="FFFFFF"/>
        </w:rPr>
        <w:t>porównaniu z 2019</w:t>
      </w:r>
      <w:r w:rsidR="00A33C08">
        <w:rPr>
          <w:shd w:val="clear" w:color="auto" w:fill="FFFFFF"/>
        </w:rPr>
        <w:t xml:space="preserve"> r.</w:t>
      </w:r>
    </w:p>
    <w:p w14:paraId="31FB2369" w14:textId="77777777" w:rsidR="00BC62D3" w:rsidRPr="00BC62D3" w:rsidRDefault="00BC62D3" w:rsidP="00BC62D3">
      <w:pPr>
        <w:pStyle w:val="Nagwek1"/>
      </w:pPr>
      <w:r w:rsidRPr="00BC62D3">
        <w:lastRenderedPageBreak/>
        <w:t>Informacja metodologiczna</w:t>
      </w:r>
    </w:p>
    <w:p w14:paraId="0A8A2F8A" w14:textId="3A24700A" w:rsidR="00BC62D3" w:rsidRDefault="00BC62D3" w:rsidP="00835E10">
      <w:pPr>
        <w:rPr>
          <w:shd w:val="clear" w:color="auto" w:fill="FFFFFF"/>
        </w:rPr>
      </w:pPr>
      <w:r w:rsidRPr="00115E76">
        <w:rPr>
          <w:shd w:val="clear" w:color="auto" w:fill="FFFFFF"/>
        </w:rPr>
        <w:t xml:space="preserve">Do opracowania </w:t>
      </w:r>
      <w:r>
        <w:rPr>
          <w:shd w:val="clear" w:color="auto" w:fill="FFFFFF"/>
        </w:rPr>
        <w:t>informacji sygnalnej</w:t>
      </w:r>
      <w:r w:rsidRPr="00115E76">
        <w:rPr>
          <w:shd w:val="clear" w:color="auto" w:fill="FFFFFF"/>
        </w:rPr>
        <w:t xml:space="preserve"> zostały wykorzystane wstępne wyniki badania GUS 1.04.01. </w:t>
      </w:r>
      <w:r w:rsidRPr="00BA7570">
        <w:rPr>
          <w:i/>
          <w:shd w:val="clear" w:color="auto" w:fill="FFFFFF"/>
        </w:rPr>
        <w:t>Stowarzyszenia, fundacje, społeczne podmioty wyznaniowe, samorząd zawodowy i</w:t>
      </w:r>
      <w:r w:rsidR="00DB42DA">
        <w:rPr>
          <w:i/>
          <w:shd w:val="clear" w:color="auto" w:fill="FFFFFF"/>
        </w:rPr>
        <w:t> </w:t>
      </w:r>
      <w:r w:rsidRPr="00BA7570">
        <w:rPr>
          <w:i/>
          <w:shd w:val="clear" w:color="auto" w:fill="FFFFFF"/>
        </w:rPr>
        <w:t>gospodarczy</w:t>
      </w:r>
      <w:r w:rsidRPr="00115E76">
        <w:rPr>
          <w:shd w:val="clear" w:color="auto" w:fill="FFFFFF"/>
        </w:rPr>
        <w:t xml:space="preserve"> za 20</w:t>
      </w:r>
      <w:r>
        <w:rPr>
          <w:shd w:val="clear" w:color="auto" w:fill="FFFFFF"/>
        </w:rPr>
        <w:t>21</w:t>
      </w:r>
      <w:r w:rsidRPr="00115E76">
        <w:rPr>
          <w:shd w:val="clear" w:color="auto" w:fill="FFFFFF"/>
        </w:rPr>
        <w:t xml:space="preserve"> r. zrealizowanego na formularzu SOF-5 (</w:t>
      </w:r>
      <w:r w:rsidRPr="00BA7570">
        <w:rPr>
          <w:i/>
          <w:shd w:val="clear" w:color="auto" w:fill="FFFFFF"/>
        </w:rPr>
        <w:t xml:space="preserve">Sprawozdanie o współpracy, zarządzaniu i działalności </w:t>
      </w:r>
      <w:r w:rsidR="0000680A">
        <w:rPr>
          <w:i/>
          <w:shd w:val="clear" w:color="auto" w:fill="FFFFFF"/>
        </w:rPr>
        <w:t>integracyjnej</w:t>
      </w:r>
      <w:r w:rsidRPr="00BA7570">
        <w:rPr>
          <w:i/>
          <w:shd w:val="clear" w:color="auto" w:fill="FFFFFF"/>
        </w:rPr>
        <w:t xml:space="preserve"> wybranych organizacji non-profit</w:t>
      </w:r>
      <w:r w:rsidRPr="00115E76">
        <w:rPr>
          <w:shd w:val="clear" w:color="auto" w:fill="FFFFFF"/>
        </w:rPr>
        <w:t>).</w:t>
      </w:r>
    </w:p>
    <w:p w14:paraId="285C1755" w14:textId="4BC147A8" w:rsidR="009B393D" w:rsidRPr="00115E76" w:rsidRDefault="009B393D" w:rsidP="00835E10">
      <w:pPr>
        <w:rPr>
          <w:shd w:val="clear" w:color="auto" w:fill="FFFFFF"/>
        </w:rPr>
      </w:pPr>
      <w:r>
        <w:rPr>
          <w:shd w:val="clear" w:color="auto" w:fill="FFFFFF"/>
        </w:rPr>
        <w:t xml:space="preserve">Do prezentowanej w opracowaniu kategorii podmioty ekonomii społecznej, zostały zaliczone tylko te, które mieszczą się w zakresie podmiotowym badania, czyli stowarzyszenia, fundacje, koła gospodyń wiejskich, społeczne podmioty wyznaniowe, kółka rolnicze </w:t>
      </w:r>
      <w:r w:rsidR="00891647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samorząd</w:t>
      </w:r>
      <w:r w:rsidR="00891647">
        <w:rPr>
          <w:shd w:val="clear" w:color="auto" w:fill="FFFFFF"/>
        </w:rPr>
        <w:t xml:space="preserve"> zawodowy i</w:t>
      </w:r>
      <w:r>
        <w:rPr>
          <w:shd w:val="clear" w:color="auto" w:fill="FFFFFF"/>
        </w:rPr>
        <w:t xml:space="preserve"> gospodarczy, analogicznie miało to miejsce z przedsiębiorstwami społecznymi. Dodatkowo należy zaznaczyć, </w:t>
      </w:r>
      <w:r w:rsidR="00CC2E7A">
        <w:rPr>
          <w:shd w:val="clear" w:color="auto" w:fill="FFFFFF"/>
        </w:rPr>
        <w:t>ż</w:t>
      </w:r>
      <w:r>
        <w:rPr>
          <w:shd w:val="clear" w:color="auto" w:fill="FFFFFF"/>
        </w:rPr>
        <w:t>e przedsiębiorstw</w:t>
      </w:r>
      <w:r w:rsidR="00CC2E7A">
        <w:rPr>
          <w:shd w:val="clear" w:color="auto" w:fill="FFFFFF"/>
        </w:rPr>
        <w:t>a</w:t>
      </w:r>
      <w:r>
        <w:rPr>
          <w:shd w:val="clear" w:color="auto" w:fill="FFFFFF"/>
        </w:rPr>
        <w:t xml:space="preserve"> społeczne zostały zidentyfikowane w</w:t>
      </w:r>
      <w:r w:rsidR="0056448E">
        <w:rPr>
          <w:shd w:val="clear" w:color="auto" w:fill="FFFFFF"/>
        </w:rPr>
        <w:t> </w:t>
      </w:r>
      <w:r>
        <w:rPr>
          <w:shd w:val="clear" w:color="auto" w:fill="FFFFFF"/>
        </w:rPr>
        <w:t>oparciu o obowiązujący w 2021 r. stan prawny, a więc nie są to przedsiębiorstwa społeczne, które uzyskały taki status na podstawie ustawy o ekonomii społecznej z dnia 5 sierpnia 2022 r.</w:t>
      </w:r>
    </w:p>
    <w:p w14:paraId="245A299D" w14:textId="2F98574B" w:rsidR="00BC62D3" w:rsidRDefault="00BC62D3" w:rsidP="00835E10">
      <w:pPr>
        <w:rPr>
          <w:shd w:val="clear" w:color="auto" w:fill="FFFFFF"/>
        </w:rPr>
      </w:pPr>
      <w:r w:rsidRPr="00115E76">
        <w:rPr>
          <w:shd w:val="clear" w:color="auto" w:fill="FFFFFF"/>
        </w:rPr>
        <w:t>Badanie miało charakter panelowy, a w jego kartotece zna</w:t>
      </w:r>
      <w:r w:rsidR="006D63F2">
        <w:rPr>
          <w:shd w:val="clear" w:color="auto" w:fill="FFFFFF"/>
        </w:rPr>
        <w:t xml:space="preserve">lazły się jednostki z kartoteki </w:t>
      </w:r>
      <w:r w:rsidRPr="00115E76">
        <w:rPr>
          <w:shd w:val="clear" w:color="auto" w:fill="FFFFFF"/>
        </w:rPr>
        <w:t>SOF-1 (</w:t>
      </w:r>
      <w:r w:rsidRPr="0000680A">
        <w:rPr>
          <w:i/>
          <w:shd w:val="clear" w:color="auto" w:fill="FFFFFF"/>
        </w:rPr>
        <w:t>Sprawozdanie z działalności fundacji, stowarzyszeń i podobnych organizacji społecznych</w:t>
      </w:r>
      <w:r w:rsidRPr="00115E76">
        <w:rPr>
          <w:shd w:val="clear" w:color="auto" w:fill="FFFFFF"/>
        </w:rPr>
        <w:t>) i SOF-4s (</w:t>
      </w:r>
      <w:r w:rsidRPr="0000680A">
        <w:rPr>
          <w:i/>
          <w:shd w:val="clear" w:color="auto" w:fill="FFFFFF"/>
        </w:rPr>
        <w:t>Sprawozdanie z działalności samorządu gospodarczego i zawodowego</w:t>
      </w:r>
      <w:r w:rsidRPr="00115E76">
        <w:rPr>
          <w:shd w:val="clear" w:color="auto" w:fill="FFFFFF"/>
        </w:rPr>
        <w:t>), które za 20</w:t>
      </w:r>
      <w:r>
        <w:rPr>
          <w:shd w:val="clear" w:color="auto" w:fill="FFFFFF"/>
        </w:rPr>
        <w:t>20</w:t>
      </w:r>
      <w:r w:rsidRPr="00115E76">
        <w:rPr>
          <w:shd w:val="clear" w:color="auto" w:fill="FFFFFF"/>
        </w:rPr>
        <w:t xml:space="preserve"> r. złożyły sprawozdania.</w:t>
      </w:r>
      <w:r w:rsidR="00501F8F">
        <w:rPr>
          <w:shd w:val="clear" w:color="auto" w:fill="FFFFFF"/>
        </w:rPr>
        <w:t xml:space="preserve"> </w:t>
      </w:r>
      <w:r w:rsidRPr="00DF61CF">
        <w:rPr>
          <w:shd w:val="clear" w:color="auto" w:fill="FFFFFF"/>
        </w:rPr>
        <w:t xml:space="preserve">Wypełnione sprawozdanie SOF-5 przesłało łącznie </w:t>
      </w:r>
      <w:r w:rsidR="00DF61CF">
        <w:rPr>
          <w:shd w:val="clear" w:color="auto" w:fill="FFFFFF"/>
        </w:rPr>
        <w:t>21,2</w:t>
      </w:r>
      <w:r w:rsidRPr="00DF61CF">
        <w:rPr>
          <w:shd w:val="clear" w:color="auto" w:fill="FFFFFF"/>
        </w:rPr>
        <w:t xml:space="preserve"> tys. objętych badaniem organizacji (</w:t>
      </w:r>
      <w:r w:rsidR="00DF61CF">
        <w:rPr>
          <w:shd w:val="clear" w:color="auto" w:fill="FFFFFF"/>
        </w:rPr>
        <w:t>93,</w:t>
      </w:r>
      <w:r w:rsidR="0000680A">
        <w:rPr>
          <w:shd w:val="clear" w:color="auto" w:fill="FFFFFF"/>
        </w:rPr>
        <w:t>5</w:t>
      </w:r>
      <w:r w:rsidRPr="00DF61CF">
        <w:rPr>
          <w:shd w:val="clear" w:color="auto" w:fill="FFFFFF"/>
        </w:rPr>
        <w:t xml:space="preserve">%), a </w:t>
      </w:r>
      <w:r w:rsidR="00DF61CF">
        <w:rPr>
          <w:shd w:val="clear" w:color="auto" w:fill="FFFFFF"/>
        </w:rPr>
        <w:t>0,8</w:t>
      </w:r>
      <w:r w:rsidRPr="00DF61CF">
        <w:rPr>
          <w:shd w:val="clear" w:color="auto" w:fill="FFFFFF"/>
        </w:rPr>
        <w:t xml:space="preserve"> tys. jednostek (</w:t>
      </w:r>
      <w:r w:rsidR="00DF61CF">
        <w:rPr>
          <w:shd w:val="clear" w:color="auto" w:fill="FFFFFF"/>
        </w:rPr>
        <w:t>3,4</w:t>
      </w:r>
      <w:r w:rsidRPr="00DF61CF">
        <w:rPr>
          <w:shd w:val="clear" w:color="auto" w:fill="FFFFFF"/>
        </w:rPr>
        <w:t>%) zad</w:t>
      </w:r>
      <w:r w:rsidR="00374D99">
        <w:rPr>
          <w:shd w:val="clear" w:color="auto" w:fill="FFFFFF"/>
        </w:rPr>
        <w:t>eklarowało brak aktywności w </w:t>
      </w:r>
      <w:r w:rsidR="00DF61CF">
        <w:rPr>
          <w:shd w:val="clear" w:color="auto" w:fill="FFFFFF"/>
        </w:rPr>
        <w:t>2021</w:t>
      </w:r>
      <w:r w:rsidR="00374D99">
        <w:rPr>
          <w:shd w:val="clear" w:color="auto" w:fill="FFFFFF"/>
        </w:rPr>
        <w:t xml:space="preserve"> r. Udziału w </w:t>
      </w:r>
      <w:r w:rsidRPr="00DF61CF">
        <w:rPr>
          <w:shd w:val="clear" w:color="auto" w:fill="FFFFFF"/>
        </w:rPr>
        <w:t xml:space="preserve">badaniu odmówiło </w:t>
      </w:r>
      <w:r w:rsidR="00DF61CF">
        <w:rPr>
          <w:shd w:val="clear" w:color="auto" w:fill="FFFFFF"/>
        </w:rPr>
        <w:t>2,8</w:t>
      </w:r>
      <w:r w:rsidRPr="00DF61CF">
        <w:rPr>
          <w:shd w:val="clear" w:color="auto" w:fill="FFFFFF"/>
        </w:rPr>
        <w:t xml:space="preserve">% organizacji, a </w:t>
      </w:r>
      <w:r w:rsidR="0046150A">
        <w:rPr>
          <w:shd w:val="clear" w:color="auto" w:fill="FFFFFF"/>
        </w:rPr>
        <w:t xml:space="preserve">z </w:t>
      </w:r>
      <w:r w:rsidRPr="00DF61CF">
        <w:rPr>
          <w:shd w:val="clear" w:color="auto" w:fill="FFFFFF"/>
        </w:rPr>
        <w:t>0,</w:t>
      </w:r>
      <w:r w:rsidR="00DF61CF">
        <w:rPr>
          <w:shd w:val="clear" w:color="auto" w:fill="FFFFFF"/>
        </w:rPr>
        <w:t>2</w:t>
      </w:r>
      <w:r w:rsidRPr="00DF61CF">
        <w:rPr>
          <w:shd w:val="clear" w:color="auto" w:fill="FFFFFF"/>
        </w:rPr>
        <w:t>% jednostek nie udało się nawiązać kontaktu.</w:t>
      </w:r>
    </w:p>
    <w:p w14:paraId="194ADF7B" w14:textId="7B763FE4" w:rsidR="00EC4736" w:rsidRPr="00BC62D3" w:rsidRDefault="00EC4736" w:rsidP="00835E10">
      <w:r w:rsidRPr="00115E76">
        <w:rPr>
          <w:shd w:val="clear" w:color="auto" w:fill="FFFFFF"/>
        </w:rPr>
        <w:t>Ze względu na to, że kartoteka do badania SOF-5 za 20</w:t>
      </w:r>
      <w:r>
        <w:rPr>
          <w:shd w:val="clear" w:color="auto" w:fill="FFFFFF"/>
        </w:rPr>
        <w:t>21</w:t>
      </w:r>
      <w:r w:rsidRPr="00115E76">
        <w:rPr>
          <w:shd w:val="clear" w:color="auto" w:fill="FFFFFF"/>
        </w:rPr>
        <w:t xml:space="preserve"> r. była stworzona na podstawie kartoteki SOF-1 i SOF-4 za 20</w:t>
      </w:r>
      <w:r>
        <w:rPr>
          <w:shd w:val="clear" w:color="auto" w:fill="FFFFFF"/>
        </w:rPr>
        <w:t>20</w:t>
      </w:r>
      <w:r w:rsidRPr="00115E76">
        <w:rPr>
          <w:shd w:val="clear" w:color="auto" w:fill="FFFFFF"/>
        </w:rPr>
        <w:t xml:space="preserve"> r., do uogólnienia wyników konieczne było uwzględnienie zmian w operacie, które nastąp</w:t>
      </w:r>
      <w:r>
        <w:rPr>
          <w:shd w:val="clear" w:color="auto" w:fill="FFFFFF"/>
        </w:rPr>
        <w:t>iły pomiędzy edycjami badań. Do </w:t>
      </w:r>
      <w:r w:rsidRPr="00115E76">
        <w:rPr>
          <w:shd w:val="clear" w:color="auto" w:fill="FFFFFF"/>
        </w:rPr>
        <w:t>tego celu wykorzystano dane z</w:t>
      </w:r>
      <w:r>
        <w:rPr>
          <w:shd w:val="clear" w:color="auto" w:fill="FFFFFF"/>
        </w:rPr>
        <w:t> </w:t>
      </w:r>
      <w:r w:rsidRPr="00115E76">
        <w:rPr>
          <w:shd w:val="clear" w:color="auto" w:fill="FFFFFF"/>
        </w:rPr>
        <w:t>Bazy Jednostek Statystycznych według stanu na 31 grudnia 20</w:t>
      </w:r>
      <w:r>
        <w:rPr>
          <w:shd w:val="clear" w:color="auto" w:fill="FFFFFF"/>
        </w:rPr>
        <w:t>21</w:t>
      </w:r>
      <w:r w:rsidRPr="00115E76">
        <w:rPr>
          <w:shd w:val="clear" w:color="auto" w:fill="FFFFFF"/>
        </w:rPr>
        <w:t xml:space="preserve"> r. oraz dane z ZUS. Do zbioru wynikowego zostały skonstruowane wagi, które umożliwiły uogólnienie pozyskanych danych na całą populację aktywnych jednostek.</w:t>
      </w:r>
    </w:p>
    <w:p w14:paraId="3C222B0C" w14:textId="77777777" w:rsidR="00DA331D" w:rsidRDefault="00DA331D" w:rsidP="00DA331D">
      <w:pPr>
        <w:spacing w:before="360"/>
        <w:rPr>
          <w:sz w:val="18"/>
        </w:rPr>
      </w:pPr>
    </w:p>
    <w:p w14:paraId="74372B4C" w14:textId="77777777" w:rsidR="00835E10" w:rsidRDefault="00835E10" w:rsidP="00DA331D">
      <w:pPr>
        <w:spacing w:before="360"/>
        <w:rPr>
          <w:sz w:val="18"/>
        </w:rPr>
      </w:pPr>
    </w:p>
    <w:p w14:paraId="109CD69F" w14:textId="77777777" w:rsidR="00835E10" w:rsidRDefault="00835E10" w:rsidP="00835E10">
      <w:pPr>
        <w:rPr>
          <w:lang w:eastAsia="pl-PL"/>
        </w:rPr>
      </w:pPr>
    </w:p>
    <w:p w14:paraId="6BE24CF4" w14:textId="77777777" w:rsidR="00835E10" w:rsidRDefault="00835E10" w:rsidP="00835E10">
      <w:pPr>
        <w:rPr>
          <w:lang w:eastAsia="pl-PL"/>
        </w:rPr>
      </w:pPr>
    </w:p>
    <w:p w14:paraId="63AF1982" w14:textId="77777777" w:rsidR="00835E10" w:rsidRDefault="00835E10" w:rsidP="00835E10">
      <w:pPr>
        <w:rPr>
          <w:lang w:eastAsia="pl-PL"/>
        </w:rPr>
      </w:pPr>
    </w:p>
    <w:p w14:paraId="4F728D95" w14:textId="77777777" w:rsidR="00835E10" w:rsidRDefault="00835E10" w:rsidP="00835E10">
      <w:pPr>
        <w:rPr>
          <w:lang w:eastAsia="pl-PL"/>
        </w:rPr>
      </w:pPr>
    </w:p>
    <w:p w14:paraId="78AE628B" w14:textId="77777777" w:rsidR="00835E10" w:rsidRDefault="00835E10" w:rsidP="00835E10">
      <w:pPr>
        <w:rPr>
          <w:lang w:eastAsia="pl-PL"/>
        </w:rPr>
      </w:pPr>
    </w:p>
    <w:p w14:paraId="55077165" w14:textId="77777777" w:rsidR="00835E10" w:rsidRDefault="00835E10" w:rsidP="00835E10">
      <w:pPr>
        <w:rPr>
          <w:lang w:eastAsia="pl-PL"/>
        </w:rPr>
      </w:pPr>
    </w:p>
    <w:p w14:paraId="72BA4D52" w14:textId="77777777" w:rsidR="00835E10" w:rsidRDefault="00835E10" w:rsidP="00835E10">
      <w:pPr>
        <w:rPr>
          <w:lang w:eastAsia="pl-PL"/>
        </w:rPr>
      </w:pPr>
    </w:p>
    <w:p w14:paraId="703524B8" w14:textId="77777777" w:rsidR="00835E10" w:rsidRDefault="00835E10" w:rsidP="00835E10">
      <w:pPr>
        <w:rPr>
          <w:lang w:eastAsia="pl-PL"/>
        </w:rPr>
      </w:pPr>
    </w:p>
    <w:p w14:paraId="41CE9045" w14:textId="77777777" w:rsidR="00835E10" w:rsidRDefault="00835E10" w:rsidP="00835E10">
      <w:pPr>
        <w:rPr>
          <w:lang w:eastAsia="pl-PL"/>
        </w:rPr>
      </w:pPr>
    </w:p>
    <w:p w14:paraId="5BE871F6" w14:textId="77777777" w:rsidR="008E63C6" w:rsidRDefault="008E63C6" w:rsidP="00835E10">
      <w:pPr>
        <w:rPr>
          <w:lang w:eastAsia="pl-PL"/>
        </w:rPr>
      </w:pPr>
    </w:p>
    <w:p w14:paraId="7F68C0E8" w14:textId="77777777" w:rsidR="008E63C6" w:rsidRDefault="008E63C6" w:rsidP="00835E10">
      <w:pPr>
        <w:rPr>
          <w:lang w:eastAsia="pl-PL"/>
        </w:rPr>
      </w:pPr>
    </w:p>
    <w:p w14:paraId="30628873" w14:textId="77777777" w:rsidR="008E63C6" w:rsidRDefault="008E63C6" w:rsidP="00835E10">
      <w:pPr>
        <w:rPr>
          <w:lang w:eastAsia="pl-PL"/>
        </w:rPr>
      </w:pPr>
    </w:p>
    <w:p w14:paraId="7F091497" w14:textId="77777777" w:rsidR="0046150A" w:rsidRDefault="0046150A" w:rsidP="00835E10">
      <w:pPr>
        <w:rPr>
          <w:lang w:eastAsia="pl-PL"/>
        </w:rPr>
      </w:pPr>
    </w:p>
    <w:p w14:paraId="1EA78FE2" w14:textId="3B28F41E" w:rsidR="00835E10" w:rsidRPr="00BC2A36" w:rsidRDefault="00835E10" w:rsidP="006C4541">
      <w:pPr>
        <w:rPr>
          <w:sz w:val="18"/>
        </w:rPr>
        <w:sectPr w:rsidR="00835E10" w:rsidRPr="00BC2A36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7CC91A5" w14:textId="77777777" w:rsidR="00835E10" w:rsidRPr="004A1D19" w:rsidRDefault="00835E10" w:rsidP="00835E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FC10C0" w14:textId="77777777" w:rsidR="00835E10" w:rsidRPr="008925F0" w:rsidRDefault="00835E10" w:rsidP="00835E1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Społecznych</w:t>
            </w:r>
          </w:p>
          <w:p w14:paraId="5A1B7D3A" w14:textId="77777777" w:rsidR="00835E10" w:rsidRPr="00AB1F20" w:rsidRDefault="00835E10" w:rsidP="00835E1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Piotr Łysoń</w:t>
            </w:r>
          </w:p>
          <w:p w14:paraId="6B9FEDFD" w14:textId="70A49EDE" w:rsidR="00835E10" w:rsidRDefault="00835E10" w:rsidP="00835E1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  <w:p w14:paraId="356990B2" w14:textId="77777777" w:rsidR="00B66474" w:rsidRPr="00B66474" w:rsidRDefault="00B66474" w:rsidP="00B66474">
            <w:pPr>
              <w:rPr>
                <w:lang w:val="fi-FI"/>
              </w:rPr>
            </w:pPr>
          </w:p>
          <w:p w14:paraId="6D9A6686" w14:textId="763EF35A" w:rsidR="00835E10" w:rsidRDefault="00835E10" w:rsidP="00B6647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0B6AFA">
              <w:rPr>
                <w:rFonts w:cs="Arial"/>
                <w:b/>
                <w:color w:val="000000" w:themeColor="text1"/>
                <w:sz w:val="20"/>
              </w:rPr>
              <w:t>ąd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Statystyczny w Krakowie</w:t>
            </w:r>
          </w:p>
          <w:p w14:paraId="575C2714" w14:textId="77777777" w:rsidR="00835E10" w:rsidRDefault="00835E10" w:rsidP="00835E10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Dyrektor Agnieszka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</w:rPr>
              <w:t>Szlubowska</w:t>
            </w:r>
            <w:proofErr w:type="spellEnd"/>
          </w:p>
          <w:p w14:paraId="0554029C" w14:textId="1BB101F4" w:rsidR="00835E10" w:rsidRPr="00B66474" w:rsidRDefault="00835E10" w:rsidP="00B6647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12 420 40 50</w:t>
            </w:r>
          </w:p>
          <w:p w14:paraId="5425F0B4" w14:textId="580D0D85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66FA873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B66474" w:rsidRDefault="00DE2400" w:rsidP="00747B8C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B66474">
              <w:rPr>
                <w:rFonts w:cs="Arial"/>
                <w:b/>
                <w:color w:val="000000" w:themeColor="text1"/>
                <w:sz w:val="20"/>
              </w:rPr>
              <w:t xml:space="preserve">Wydział Współpracy z Mediami </w:t>
            </w:r>
          </w:p>
          <w:p w14:paraId="6446B629" w14:textId="0247E88C" w:rsidR="00DE2400" w:rsidRPr="00B66474" w:rsidRDefault="00DE2400" w:rsidP="00B6647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</w:t>
            </w:r>
            <w:r w:rsidR="00E95036"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8 04</w:t>
            </w: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4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EA7EEFF" w:rsidR="00DE2400" w:rsidRDefault="00DE2400" w:rsidP="005B4B1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35E10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BE1C95A" w14:textId="680AA925" w:rsidR="00835E10" w:rsidRDefault="00651BE5" w:rsidP="00835E10">
            <w:pPr>
              <w:rPr>
                <w:rStyle w:val="Hipercze"/>
              </w:rPr>
            </w:pPr>
            <w:hyperlink r:id="rId31" w:history="1">
              <w:r w:rsidR="00931D9E" w:rsidRPr="00833458">
                <w:rPr>
                  <w:rStyle w:val="Hipercze"/>
                </w:rPr>
                <w:t>Sektor non-profit w 2020 r. Stowarzyszenia, fundacje, społeczne podmioty wyznaniowe, samorząd gospodarczy i</w:t>
              </w:r>
              <w:r w:rsidR="000B6AFA">
                <w:rPr>
                  <w:rStyle w:val="Hipercze"/>
                </w:rPr>
                <w:t> </w:t>
              </w:r>
              <w:r w:rsidR="00931D9E" w:rsidRPr="00833458">
                <w:rPr>
                  <w:rStyle w:val="Hipercze"/>
                </w:rPr>
                <w:t>zawodowy</w:t>
              </w:r>
            </w:hyperlink>
          </w:p>
          <w:p w14:paraId="7FC9DAA5" w14:textId="098AE6CF" w:rsidR="000B6AFA" w:rsidRPr="00B66474" w:rsidRDefault="00651BE5" w:rsidP="00835E10">
            <w:pPr>
              <w:rPr>
                <w:rStyle w:val="Hipercze"/>
              </w:rPr>
            </w:pPr>
            <w:hyperlink r:id="rId32" w:tooltip="Zaangażowanie podmiotów gospodarki społecznej w pomoc w związku z działaniami wojennymi na terytorium Ukrainy (24.02-31.03.2022 r.)" w:history="1">
              <w:r w:rsidR="000B6AFA" w:rsidRPr="00B66474">
                <w:rPr>
                  <w:rStyle w:val="Hipercze"/>
                </w:rPr>
                <w:t>Zaangażowanie podmiotów gospodarki społecznej w pomoc w związku z działaniami wojennymi na terytorium Ukrainy (24.02-31.03.2022 r.)</w:t>
              </w:r>
            </w:hyperlink>
          </w:p>
          <w:p w14:paraId="7FF6784E" w14:textId="7181D1DD" w:rsidR="00835E10" w:rsidRPr="00B55DF4" w:rsidRDefault="00651BE5" w:rsidP="00835E10">
            <w:pPr>
              <w:rPr>
                <w:b/>
                <w:color w:val="000000" w:themeColor="text1"/>
                <w:szCs w:val="24"/>
              </w:rPr>
            </w:pPr>
            <w:hyperlink r:id="rId33" w:history="1">
              <w:r w:rsidR="00835E10" w:rsidRPr="00B55DF4">
                <w:rPr>
                  <w:rStyle w:val="Hipercze"/>
                </w:rPr>
                <w:t>Współpraca organizacji non-profit z innymi podmiotami w 2019 roku</w:t>
              </w:r>
            </w:hyperlink>
          </w:p>
          <w:p w14:paraId="32159E9A" w14:textId="78512412" w:rsidR="00531873" w:rsidRPr="00835E10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Pr="00835E10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531873" w:rsidRPr="00835E10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835E10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835E10" w:rsidRDefault="000470AA" w:rsidP="000470AA">
      <w:pPr>
        <w:rPr>
          <w:sz w:val="18"/>
        </w:rPr>
      </w:pPr>
    </w:p>
    <w:p w14:paraId="1B68E34A" w14:textId="77777777" w:rsidR="000470AA" w:rsidRPr="00835E10" w:rsidRDefault="000470AA" w:rsidP="000470AA">
      <w:pPr>
        <w:rPr>
          <w:sz w:val="20"/>
        </w:rPr>
      </w:pPr>
    </w:p>
    <w:p w14:paraId="21E45930" w14:textId="77777777" w:rsidR="000470AA" w:rsidRPr="00835E10" w:rsidRDefault="000470AA" w:rsidP="000470AA">
      <w:pPr>
        <w:rPr>
          <w:sz w:val="18"/>
        </w:rPr>
      </w:pPr>
    </w:p>
    <w:p w14:paraId="7C19EFAE" w14:textId="5AAD912C" w:rsidR="00D261A2" w:rsidRPr="00835E10" w:rsidRDefault="00D261A2" w:rsidP="00AD0E56">
      <w:pPr>
        <w:rPr>
          <w:sz w:val="18"/>
        </w:rPr>
      </w:pPr>
    </w:p>
    <w:sectPr w:rsidR="00D261A2" w:rsidRPr="00835E10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C9B824" w16cid:durableId="2744B790"/>
  <w16cid:commentId w16cid:paraId="484C8E02" w16cid:durableId="2744B687"/>
  <w16cid:commentId w16cid:paraId="6A0F6C96" w16cid:durableId="2744B556"/>
  <w16cid:commentId w16cid:paraId="2262F34C" w16cid:durableId="2744B597"/>
  <w16cid:commentId w16cid:paraId="4CC3DA29" w16cid:durableId="2744B5A8"/>
  <w16cid:commentId w16cid:paraId="5E7F6204" w16cid:durableId="2744B873"/>
  <w16cid:commentId w16cid:paraId="663CEDF1" w16cid:durableId="2744BA1C"/>
  <w16cid:commentId w16cid:paraId="2C6B76D4" w16cid:durableId="2744D719"/>
  <w16cid:commentId w16cid:paraId="3D63D8D7" w16cid:durableId="2744D9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91F472" w14:textId="77777777" w:rsidR="00C45FC0" w:rsidRDefault="00C45FC0" w:rsidP="000662E2">
      <w:pPr>
        <w:spacing w:after="0" w:line="240" w:lineRule="auto"/>
      </w:pPr>
      <w:r>
        <w:separator/>
      </w:r>
    </w:p>
  </w:endnote>
  <w:endnote w:type="continuationSeparator" w:id="0">
    <w:p w14:paraId="40B820A6" w14:textId="77777777" w:rsidR="00C45FC0" w:rsidRDefault="00C45F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E364A5F-D6A1-4C36-A7FA-41E2A5F45063}"/>
    <w:embedBold r:id="rId2" w:fontKey="{FA9B960C-2349-4C8E-93AA-9F065782FA45}"/>
    <w:embedItalic r:id="rId3" w:fontKey="{2E808399-CC40-4C5B-A326-7F1C20A08E7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A4B44EF-5B03-4F7D-A94A-5BCED1ED2DEA}"/>
    <w:embedBold r:id="rId5" w:fontKey="{B53DD34C-BD7B-4C83-B062-172FFFDB41CD}"/>
    <w:embedItalic r:id="rId6" w:fontKey="{4F9C7DA7-E758-4CD8-B5F8-1280D7895DC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5A76C15-0D16-4B1D-9856-E5157A4276A9}"/>
    <w:embedItalic r:id="rId8" w:fontKey="{6B51C333-98CB-4D91-AF73-957F7048B6B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78F5700-B40B-4717-855F-05EDACC7071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11547B8-E655-493F-8FC8-CE90DD5A84C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43241EFA-37FF-4805-805F-04E250F2881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4052F6E3-FE50-4F54-BEAB-2E5EE5D642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BE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B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BE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5A1B7" w14:textId="77777777" w:rsidR="00C45FC0" w:rsidRDefault="00C45FC0" w:rsidP="000662E2">
      <w:pPr>
        <w:spacing w:after="0" w:line="240" w:lineRule="auto"/>
      </w:pPr>
      <w:r>
        <w:separator/>
      </w:r>
    </w:p>
  </w:footnote>
  <w:footnote w:type="continuationSeparator" w:id="0">
    <w:p w14:paraId="1F807607" w14:textId="77777777" w:rsidR="00C45FC0" w:rsidRDefault="00C45F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E75CDD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5E3387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87823F0" w:rsidR="00F37172" w:rsidRPr="00A01B40" w:rsidRDefault="00CC31F2" w:rsidP="00F049AB">
                          <w:pPr>
                            <w:pStyle w:val="Datainformacjisygnalnej"/>
                          </w:pPr>
                          <w:r>
                            <w:t>22.12.2022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687823F0" w:rsidR="00F37172" w:rsidRPr="00A01B40" w:rsidRDefault="00CC31F2" w:rsidP="00F049AB">
                    <w:pPr>
                      <w:pStyle w:val="Datainformacjisygnalnej"/>
                    </w:pPr>
                    <w:r>
                      <w:t>22.12.2022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3.95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80A"/>
    <w:rsid w:val="0000709F"/>
    <w:rsid w:val="000108B8"/>
    <w:rsid w:val="000152F5"/>
    <w:rsid w:val="00017822"/>
    <w:rsid w:val="0002153A"/>
    <w:rsid w:val="00030131"/>
    <w:rsid w:val="00033CDF"/>
    <w:rsid w:val="00036D91"/>
    <w:rsid w:val="0004582E"/>
    <w:rsid w:val="000470AA"/>
    <w:rsid w:val="00057CA1"/>
    <w:rsid w:val="000647A9"/>
    <w:rsid w:val="000662E2"/>
    <w:rsid w:val="00066883"/>
    <w:rsid w:val="00070E79"/>
    <w:rsid w:val="00071B39"/>
    <w:rsid w:val="00074DD8"/>
    <w:rsid w:val="00075759"/>
    <w:rsid w:val="00075BD4"/>
    <w:rsid w:val="000806F7"/>
    <w:rsid w:val="00094866"/>
    <w:rsid w:val="00097840"/>
    <w:rsid w:val="000B0727"/>
    <w:rsid w:val="000B6AFA"/>
    <w:rsid w:val="000C135D"/>
    <w:rsid w:val="000D16B7"/>
    <w:rsid w:val="000D1D43"/>
    <w:rsid w:val="000D225C"/>
    <w:rsid w:val="000D2A5C"/>
    <w:rsid w:val="000D39F0"/>
    <w:rsid w:val="000E0918"/>
    <w:rsid w:val="000E69D4"/>
    <w:rsid w:val="000E79A9"/>
    <w:rsid w:val="001011C3"/>
    <w:rsid w:val="001069AA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2C62"/>
    <w:rsid w:val="00133E7B"/>
    <w:rsid w:val="00134145"/>
    <w:rsid w:val="00136736"/>
    <w:rsid w:val="00136740"/>
    <w:rsid w:val="00136D67"/>
    <w:rsid w:val="001423B6"/>
    <w:rsid w:val="001448A7"/>
    <w:rsid w:val="00145463"/>
    <w:rsid w:val="00146621"/>
    <w:rsid w:val="00155326"/>
    <w:rsid w:val="00157074"/>
    <w:rsid w:val="001617E3"/>
    <w:rsid w:val="00162325"/>
    <w:rsid w:val="001671E4"/>
    <w:rsid w:val="0017069C"/>
    <w:rsid w:val="001922B0"/>
    <w:rsid w:val="001951DA"/>
    <w:rsid w:val="001A03C9"/>
    <w:rsid w:val="001A062E"/>
    <w:rsid w:val="001A4BFB"/>
    <w:rsid w:val="001B053D"/>
    <w:rsid w:val="001B3D45"/>
    <w:rsid w:val="001B7111"/>
    <w:rsid w:val="001C3269"/>
    <w:rsid w:val="001D19B6"/>
    <w:rsid w:val="001D1DB4"/>
    <w:rsid w:val="001D23F1"/>
    <w:rsid w:val="001D25F9"/>
    <w:rsid w:val="001D61ED"/>
    <w:rsid w:val="001E0F81"/>
    <w:rsid w:val="001E5B2D"/>
    <w:rsid w:val="0020156C"/>
    <w:rsid w:val="00215360"/>
    <w:rsid w:val="00216634"/>
    <w:rsid w:val="0022329B"/>
    <w:rsid w:val="00227D33"/>
    <w:rsid w:val="00242D31"/>
    <w:rsid w:val="00253AB6"/>
    <w:rsid w:val="0025481E"/>
    <w:rsid w:val="002574F9"/>
    <w:rsid w:val="00262B61"/>
    <w:rsid w:val="00262CC6"/>
    <w:rsid w:val="00263E08"/>
    <w:rsid w:val="00264F09"/>
    <w:rsid w:val="00267936"/>
    <w:rsid w:val="002762FD"/>
    <w:rsid w:val="00276811"/>
    <w:rsid w:val="00282699"/>
    <w:rsid w:val="002926DF"/>
    <w:rsid w:val="002935D8"/>
    <w:rsid w:val="00296697"/>
    <w:rsid w:val="002A43EF"/>
    <w:rsid w:val="002A6126"/>
    <w:rsid w:val="002A7353"/>
    <w:rsid w:val="002B0472"/>
    <w:rsid w:val="002B57B5"/>
    <w:rsid w:val="002B5C00"/>
    <w:rsid w:val="002B6B12"/>
    <w:rsid w:val="002C21F0"/>
    <w:rsid w:val="002C717D"/>
    <w:rsid w:val="002D01DF"/>
    <w:rsid w:val="002D166E"/>
    <w:rsid w:val="002E3EB3"/>
    <w:rsid w:val="002E6140"/>
    <w:rsid w:val="002E6985"/>
    <w:rsid w:val="002E6D58"/>
    <w:rsid w:val="002E71B6"/>
    <w:rsid w:val="002F35F6"/>
    <w:rsid w:val="002F77C8"/>
    <w:rsid w:val="002F7CBF"/>
    <w:rsid w:val="00304F22"/>
    <w:rsid w:val="00306C7C"/>
    <w:rsid w:val="00313F5C"/>
    <w:rsid w:val="00314F86"/>
    <w:rsid w:val="00316308"/>
    <w:rsid w:val="00317F4D"/>
    <w:rsid w:val="00322EDD"/>
    <w:rsid w:val="003309FA"/>
    <w:rsid w:val="00331135"/>
    <w:rsid w:val="00332320"/>
    <w:rsid w:val="00340F5D"/>
    <w:rsid w:val="00343AE9"/>
    <w:rsid w:val="00345A9C"/>
    <w:rsid w:val="00347D72"/>
    <w:rsid w:val="00353F45"/>
    <w:rsid w:val="00355935"/>
    <w:rsid w:val="00357611"/>
    <w:rsid w:val="00360AF4"/>
    <w:rsid w:val="0036432A"/>
    <w:rsid w:val="00364AF9"/>
    <w:rsid w:val="00367237"/>
    <w:rsid w:val="0037077F"/>
    <w:rsid w:val="00372411"/>
    <w:rsid w:val="00373882"/>
    <w:rsid w:val="00374D99"/>
    <w:rsid w:val="00377DB8"/>
    <w:rsid w:val="003809E8"/>
    <w:rsid w:val="003843DB"/>
    <w:rsid w:val="00393761"/>
    <w:rsid w:val="003937A5"/>
    <w:rsid w:val="00394E26"/>
    <w:rsid w:val="00396691"/>
    <w:rsid w:val="00397D18"/>
    <w:rsid w:val="003A1B36"/>
    <w:rsid w:val="003A65B4"/>
    <w:rsid w:val="003B1454"/>
    <w:rsid w:val="003B18B6"/>
    <w:rsid w:val="003C161B"/>
    <w:rsid w:val="003C2F10"/>
    <w:rsid w:val="003C4668"/>
    <w:rsid w:val="003C59E0"/>
    <w:rsid w:val="003C6350"/>
    <w:rsid w:val="003C6C8D"/>
    <w:rsid w:val="003D2656"/>
    <w:rsid w:val="003D4F95"/>
    <w:rsid w:val="003D5F42"/>
    <w:rsid w:val="003D60A9"/>
    <w:rsid w:val="003E4367"/>
    <w:rsid w:val="003F0BD9"/>
    <w:rsid w:val="003F39AB"/>
    <w:rsid w:val="003F3F2C"/>
    <w:rsid w:val="003F4C97"/>
    <w:rsid w:val="003F666D"/>
    <w:rsid w:val="003F7FE6"/>
    <w:rsid w:val="00400193"/>
    <w:rsid w:val="004059FD"/>
    <w:rsid w:val="00410EF7"/>
    <w:rsid w:val="00416EAF"/>
    <w:rsid w:val="004212E7"/>
    <w:rsid w:val="00421505"/>
    <w:rsid w:val="004217EB"/>
    <w:rsid w:val="00421E51"/>
    <w:rsid w:val="0042291C"/>
    <w:rsid w:val="00423C88"/>
    <w:rsid w:val="0042446D"/>
    <w:rsid w:val="00427BF8"/>
    <w:rsid w:val="00431C02"/>
    <w:rsid w:val="00437395"/>
    <w:rsid w:val="00445047"/>
    <w:rsid w:val="00446749"/>
    <w:rsid w:val="00453EB7"/>
    <w:rsid w:val="0046150A"/>
    <w:rsid w:val="00463E39"/>
    <w:rsid w:val="004657FC"/>
    <w:rsid w:val="00473086"/>
    <w:rsid w:val="004733F6"/>
    <w:rsid w:val="00474E69"/>
    <w:rsid w:val="00483E9F"/>
    <w:rsid w:val="00485A2C"/>
    <w:rsid w:val="0049589B"/>
    <w:rsid w:val="0049621B"/>
    <w:rsid w:val="00496AF4"/>
    <w:rsid w:val="004A1D19"/>
    <w:rsid w:val="004A2497"/>
    <w:rsid w:val="004B4292"/>
    <w:rsid w:val="004C1895"/>
    <w:rsid w:val="004C6D40"/>
    <w:rsid w:val="004C7FB7"/>
    <w:rsid w:val="004E6AA8"/>
    <w:rsid w:val="004F0C3C"/>
    <w:rsid w:val="004F2280"/>
    <w:rsid w:val="004F23BB"/>
    <w:rsid w:val="004F3F85"/>
    <w:rsid w:val="004F63FC"/>
    <w:rsid w:val="0050041E"/>
    <w:rsid w:val="00501F8F"/>
    <w:rsid w:val="00505A92"/>
    <w:rsid w:val="00517290"/>
    <w:rsid w:val="005203F1"/>
    <w:rsid w:val="00521BC3"/>
    <w:rsid w:val="00526077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448E"/>
    <w:rsid w:val="00574CF7"/>
    <w:rsid w:val="005762A7"/>
    <w:rsid w:val="00585E5F"/>
    <w:rsid w:val="00587357"/>
    <w:rsid w:val="00587C14"/>
    <w:rsid w:val="00587CEE"/>
    <w:rsid w:val="005916D7"/>
    <w:rsid w:val="0059427F"/>
    <w:rsid w:val="00596788"/>
    <w:rsid w:val="005A698C"/>
    <w:rsid w:val="005B3D06"/>
    <w:rsid w:val="005B4B1D"/>
    <w:rsid w:val="005C0CAC"/>
    <w:rsid w:val="005D062E"/>
    <w:rsid w:val="005D2F6B"/>
    <w:rsid w:val="005D334E"/>
    <w:rsid w:val="005D666B"/>
    <w:rsid w:val="005D67A3"/>
    <w:rsid w:val="005E0799"/>
    <w:rsid w:val="005E10F9"/>
    <w:rsid w:val="005E1200"/>
    <w:rsid w:val="005F45EE"/>
    <w:rsid w:val="005F5A80"/>
    <w:rsid w:val="005F7611"/>
    <w:rsid w:val="0060386C"/>
    <w:rsid w:val="006044FF"/>
    <w:rsid w:val="00607CC5"/>
    <w:rsid w:val="0061179B"/>
    <w:rsid w:val="006125F9"/>
    <w:rsid w:val="00633014"/>
    <w:rsid w:val="0063437B"/>
    <w:rsid w:val="0063660D"/>
    <w:rsid w:val="0064017E"/>
    <w:rsid w:val="00650907"/>
    <w:rsid w:val="00651BE5"/>
    <w:rsid w:val="00654BB6"/>
    <w:rsid w:val="00655D15"/>
    <w:rsid w:val="00657A06"/>
    <w:rsid w:val="006659E7"/>
    <w:rsid w:val="006673CA"/>
    <w:rsid w:val="006709C9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C4541"/>
    <w:rsid w:val="006D1507"/>
    <w:rsid w:val="006D1608"/>
    <w:rsid w:val="006D4054"/>
    <w:rsid w:val="006D63F2"/>
    <w:rsid w:val="006D7409"/>
    <w:rsid w:val="006E02EC"/>
    <w:rsid w:val="006E1CA1"/>
    <w:rsid w:val="006E3C4F"/>
    <w:rsid w:val="006E6F41"/>
    <w:rsid w:val="006E73E6"/>
    <w:rsid w:val="006F662F"/>
    <w:rsid w:val="006F67D7"/>
    <w:rsid w:val="00701EDA"/>
    <w:rsid w:val="00710E54"/>
    <w:rsid w:val="00713FF9"/>
    <w:rsid w:val="007211B1"/>
    <w:rsid w:val="00724A6C"/>
    <w:rsid w:val="007277DA"/>
    <w:rsid w:val="00731D27"/>
    <w:rsid w:val="007357EB"/>
    <w:rsid w:val="00746187"/>
    <w:rsid w:val="0076254F"/>
    <w:rsid w:val="007801F5"/>
    <w:rsid w:val="00780B2B"/>
    <w:rsid w:val="00783CA4"/>
    <w:rsid w:val="007842FB"/>
    <w:rsid w:val="00786124"/>
    <w:rsid w:val="0079514B"/>
    <w:rsid w:val="00795252"/>
    <w:rsid w:val="007A1367"/>
    <w:rsid w:val="007A2DC1"/>
    <w:rsid w:val="007B6B7D"/>
    <w:rsid w:val="007C61E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13C8"/>
    <w:rsid w:val="0080553C"/>
    <w:rsid w:val="00805B46"/>
    <w:rsid w:val="00805DB4"/>
    <w:rsid w:val="0081197A"/>
    <w:rsid w:val="00823593"/>
    <w:rsid w:val="00825DC2"/>
    <w:rsid w:val="00833458"/>
    <w:rsid w:val="00834AD3"/>
    <w:rsid w:val="00835E10"/>
    <w:rsid w:val="00843795"/>
    <w:rsid w:val="00846526"/>
    <w:rsid w:val="00847F0F"/>
    <w:rsid w:val="00852448"/>
    <w:rsid w:val="00856328"/>
    <w:rsid w:val="00864226"/>
    <w:rsid w:val="0087722F"/>
    <w:rsid w:val="00877F6C"/>
    <w:rsid w:val="0088258A"/>
    <w:rsid w:val="00886332"/>
    <w:rsid w:val="00891647"/>
    <w:rsid w:val="008925F0"/>
    <w:rsid w:val="008938CA"/>
    <w:rsid w:val="00894209"/>
    <w:rsid w:val="0089448A"/>
    <w:rsid w:val="00897877"/>
    <w:rsid w:val="008A0CFC"/>
    <w:rsid w:val="008A26D9"/>
    <w:rsid w:val="008A7B5B"/>
    <w:rsid w:val="008B12D2"/>
    <w:rsid w:val="008C0C29"/>
    <w:rsid w:val="008D02DA"/>
    <w:rsid w:val="008D62C3"/>
    <w:rsid w:val="008D76BC"/>
    <w:rsid w:val="008E63C6"/>
    <w:rsid w:val="008E64A3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3D2D"/>
    <w:rsid w:val="00920AAE"/>
    <w:rsid w:val="00920C62"/>
    <w:rsid w:val="009227A6"/>
    <w:rsid w:val="00931D9E"/>
    <w:rsid w:val="00933EC1"/>
    <w:rsid w:val="00936083"/>
    <w:rsid w:val="009446AD"/>
    <w:rsid w:val="009530DB"/>
    <w:rsid w:val="00953676"/>
    <w:rsid w:val="00953CA0"/>
    <w:rsid w:val="00956F30"/>
    <w:rsid w:val="009625D9"/>
    <w:rsid w:val="009664F7"/>
    <w:rsid w:val="00966C9A"/>
    <w:rsid w:val="00967527"/>
    <w:rsid w:val="0096794E"/>
    <w:rsid w:val="009705EE"/>
    <w:rsid w:val="0097352B"/>
    <w:rsid w:val="00977927"/>
    <w:rsid w:val="0098135C"/>
    <w:rsid w:val="0098156A"/>
    <w:rsid w:val="00986E7A"/>
    <w:rsid w:val="00991BAC"/>
    <w:rsid w:val="009A6EA0"/>
    <w:rsid w:val="009B2A4A"/>
    <w:rsid w:val="009B393D"/>
    <w:rsid w:val="009C1335"/>
    <w:rsid w:val="009C1AB2"/>
    <w:rsid w:val="009C308A"/>
    <w:rsid w:val="009C7251"/>
    <w:rsid w:val="009D0892"/>
    <w:rsid w:val="009D4B50"/>
    <w:rsid w:val="009D6616"/>
    <w:rsid w:val="009E2C80"/>
    <w:rsid w:val="009E2E91"/>
    <w:rsid w:val="009F7FD1"/>
    <w:rsid w:val="00A01B40"/>
    <w:rsid w:val="00A0233A"/>
    <w:rsid w:val="00A12DB3"/>
    <w:rsid w:val="00A139F5"/>
    <w:rsid w:val="00A32E16"/>
    <w:rsid w:val="00A33C08"/>
    <w:rsid w:val="00A365F4"/>
    <w:rsid w:val="00A40F45"/>
    <w:rsid w:val="00A460CD"/>
    <w:rsid w:val="00A467FD"/>
    <w:rsid w:val="00A47D80"/>
    <w:rsid w:val="00A52967"/>
    <w:rsid w:val="00A53132"/>
    <w:rsid w:val="00A5375A"/>
    <w:rsid w:val="00A54CAE"/>
    <w:rsid w:val="00A563F2"/>
    <w:rsid w:val="00A566E8"/>
    <w:rsid w:val="00A61BBA"/>
    <w:rsid w:val="00A643B6"/>
    <w:rsid w:val="00A662A4"/>
    <w:rsid w:val="00A66347"/>
    <w:rsid w:val="00A75751"/>
    <w:rsid w:val="00A76798"/>
    <w:rsid w:val="00A810F9"/>
    <w:rsid w:val="00A82D31"/>
    <w:rsid w:val="00A85E7E"/>
    <w:rsid w:val="00A86ECC"/>
    <w:rsid w:val="00A86FCC"/>
    <w:rsid w:val="00A90A6D"/>
    <w:rsid w:val="00A913E8"/>
    <w:rsid w:val="00A92B87"/>
    <w:rsid w:val="00A971E5"/>
    <w:rsid w:val="00A97BAF"/>
    <w:rsid w:val="00AA5214"/>
    <w:rsid w:val="00AA710D"/>
    <w:rsid w:val="00AB1F20"/>
    <w:rsid w:val="00AB64F3"/>
    <w:rsid w:val="00AB6D25"/>
    <w:rsid w:val="00AC405C"/>
    <w:rsid w:val="00AD0E56"/>
    <w:rsid w:val="00AE229B"/>
    <w:rsid w:val="00AE2D4B"/>
    <w:rsid w:val="00AE4F99"/>
    <w:rsid w:val="00AE788F"/>
    <w:rsid w:val="00B01491"/>
    <w:rsid w:val="00B07504"/>
    <w:rsid w:val="00B11B69"/>
    <w:rsid w:val="00B14952"/>
    <w:rsid w:val="00B16871"/>
    <w:rsid w:val="00B22ACD"/>
    <w:rsid w:val="00B25B45"/>
    <w:rsid w:val="00B31E5A"/>
    <w:rsid w:val="00B320B1"/>
    <w:rsid w:val="00B41C57"/>
    <w:rsid w:val="00B4506B"/>
    <w:rsid w:val="00B47359"/>
    <w:rsid w:val="00B610E1"/>
    <w:rsid w:val="00B62852"/>
    <w:rsid w:val="00B653AB"/>
    <w:rsid w:val="00B65F9E"/>
    <w:rsid w:val="00B66474"/>
    <w:rsid w:val="00B66B19"/>
    <w:rsid w:val="00B7386E"/>
    <w:rsid w:val="00B84C43"/>
    <w:rsid w:val="00B914E9"/>
    <w:rsid w:val="00B92B34"/>
    <w:rsid w:val="00B956EE"/>
    <w:rsid w:val="00BA2BA1"/>
    <w:rsid w:val="00BA3447"/>
    <w:rsid w:val="00BA3562"/>
    <w:rsid w:val="00BA3DF1"/>
    <w:rsid w:val="00BA512C"/>
    <w:rsid w:val="00BB4F09"/>
    <w:rsid w:val="00BB54B5"/>
    <w:rsid w:val="00BB6C2C"/>
    <w:rsid w:val="00BC2A36"/>
    <w:rsid w:val="00BC62D3"/>
    <w:rsid w:val="00BD4E33"/>
    <w:rsid w:val="00BF4350"/>
    <w:rsid w:val="00C030DE"/>
    <w:rsid w:val="00C051A8"/>
    <w:rsid w:val="00C07C54"/>
    <w:rsid w:val="00C150A7"/>
    <w:rsid w:val="00C22105"/>
    <w:rsid w:val="00C244B6"/>
    <w:rsid w:val="00C27BF1"/>
    <w:rsid w:val="00C310E6"/>
    <w:rsid w:val="00C3521F"/>
    <w:rsid w:val="00C35C68"/>
    <w:rsid w:val="00C36A54"/>
    <w:rsid w:val="00C3702F"/>
    <w:rsid w:val="00C4500A"/>
    <w:rsid w:val="00C45FC0"/>
    <w:rsid w:val="00C471B7"/>
    <w:rsid w:val="00C62238"/>
    <w:rsid w:val="00C62F06"/>
    <w:rsid w:val="00C64A37"/>
    <w:rsid w:val="00C660A9"/>
    <w:rsid w:val="00C676BE"/>
    <w:rsid w:val="00C7158E"/>
    <w:rsid w:val="00C7250B"/>
    <w:rsid w:val="00C7346B"/>
    <w:rsid w:val="00C77C0E"/>
    <w:rsid w:val="00C806C0"/>
    <w:rsid w:val="00C91687"/>
    <w:rsid w:val="00C924A8"/>
    <w:rsid w:val="00C945FE"/>
    <w:rsid w:val="00C96FAA"/>
    <w:rsid w:val="00C97A04"/>
    <w:rsid w:val="00CA107B"/>
    <w:rsid w:val="00CA2289"/>
    <w:rsid w:val="00CA2619"/>
    <w:rsid w:val="00CA484D"/>
    <w:rsid w:val="00CA4B5F"/>
    <w:rsid w:val="00CA4FB6"/>
    <w:rsid w:val="00CB0BC5"/>
    <w:rsid w:val="00CB2F90"/>
    <w:rsid w:val="00CB6AD4"/>
    <w:rsid w:val="00CB7E6F"/>
    <w:rsid w:val="00CC2E7A"/>
    <w:rsid w:val="00CC31F2"/>
    <w:rsid w:val="00CC739E"/>
    <w:rsid w:val="00CD1EBB"/>
    <w:rsid w:val="00CD28CF"/>
    <w:rsid w:val="00CD58B7"/>
    <w:rsid w:val="00CD7967"/>
    <w:rsid w:val="00CE6A09"/>
    <w:rsid w:val="00CE7152"/>
    <w:rsid w:val="00CF18EE"/>
    <w:rsid w:val="00CF30BD"/>
    <w:rsid w:val="00CF4099"/>
    <w:rsid w:val="00CF70BD"/>
    <w:rsid w:val="00D00796"/>
    <w:rsid w:val="00D170B3"/>
    <w:rsid w:val="00D261A2"/>
    <w:rsid w:val="00D42C9E"/>
    <w:rsid w:val="00D50DAD"/>
    <w:rsid w:val="00D52A23"/>
    <w:rsid w:val="00D616D2"/>
    <w:rsid w:val="00D6276D"/>
    <w:rsid w:val="00D63B5F"/>
    <w:rsid w:val="00D70EF7"/>
    <w:rsid w:val="00D8397C"/>
    <w:rsid w:val="00D87E88"/>
    <w:rsid w:val="00D91BCC"/>
    <w:rsid w:val="00D94EED"/>
    <w:rsid w:val="00D96026"/>
    <w:rsid w:val="00D972F6"/>
    <w:rsid w:val="00DA331D"/>
    <w:rsid w:val="00DA7C1C"/>
    <w:rsid w:val="00DB147A"/>
    <w:rsid w:val="00DB1B7A"/>
    <w:rsid w:val="00DB42DA"/>
    <w:rsid w:val="00DB706E"/>
    <w:rsid w:val="00DC283A"/>
    <w:rsid w:val="00DC6708"/>
    <w:rsid w:val="00DC7263"/>
    <w:rsid w:val="00DD011A"/>
    <w:rsid w:val="00DD16FC"/>
    <w:rsid w:val="00DD24E0"/>
    <w:rsid w:val="00DE2400"/>
    <w:rsid w:val="00DE58F1"/>
    <w:rsid w:val="00DE6B58"/>
    <w:rsid w:val="00DE7DD3"/>
    <w:rsid w:val="00DF3D1A"/>
    <w:rsid w:val="00DF5E32"/>
    <w:rsid w:val="00DF61CF"/>
    <w:rsid w:val="00E00B63"/>
    <w:rsid w:val="00E01436"/>
    <w:rsid w:val="00E03E79"/>
    <w:rsid w:val="00E045BD"/>
    <w:rsid w:val="00E04D6C"/>
    <w:rsid w:val="00E13183"/>
    <w:rsid w:val="00E151A7"/>
    <w:rsid w:val="00E17B77"/>
    <w:rsid w:val="00E231AB"/>
    <w:rsid w:val="00E23337"/>
    <w:rsid w:val="00E259EA"/>
    <w:rsid w:val="00E25D33"/>
    <w:rsid w:val="00E2752C"/>
    <w:rsid w:val="00E30119"/>
    <w:rsid w:val="00E32061"/>
    <w:rsid w:val="00E33F48"/>
    <w:rsid w:val="00E42FF9"/>
    <w:rsid w:val="00E44790"/>
    <w:rsid w:val="00E46687"/>
    <w:rsid w:val="00E4714C"/>
    <w:rsid w:val="00E5178D"/>
    <w:rsid w:val="00E51AEB"/>
    <w:rsid w:val="00E522A7"/>
    <w:rsid w:val="00E5349E"/>
    <w:rsid w:val="00E54452"/>
    <w:rsid w:val="00E608A0"/>
    <w:rsid w:val="00E62B6F"/>
    <w:rsid w:val="00E63B0C"/>
    <w:rsid w:val="00E664C5"/>
    <w:rsid w:val="00E671A2"/>
    <w:rsid w:val="00E76D26"/>
    <w:rsid w:val="00E76EE5"/>
    <w:rsid w:val="00E77D2D"/>
    <w:rsid w:val="00E81329"/>
    <w:rsid w:val="00E95036"/>
    <w:rsid w:val="00E95B8E"/>
    <w:rsid w:val="00EB1390"/>
    <w:rsid w:val="00EB2C71"/>
    <w:rsid w:val="00EB3333"/>
    <w:rsid w:val="00EB4340"/>
    <w:rsid w:val="00EB556D"/>
    <w:rsid w:val="00EB5A7D"/>
    <w:rsid w:val="00EC4736"/>
    <w:rsid w:val="00EC562F"/>
    <w:rsid w:val="00ED55C0"/>
    <w:rsid w:val="00ED682B"/>
    <w:rsid w:val="00EE41D5"/>
    <w:rsid w:val="00EE728B"/>
    <w:rsid w:val="00EF3CDA"/>
    <w:rsid w:val="00F0166F"/>
    <w:rsid w:val="00F037A4"/>
    <w:rsid w:val="00F03D62"/>
    <w:rsid w:val="00F049AB"/>
    <w:rsid w:val="00F121FF"/>
    <w:rsid w:val="00F142DB"/>
    <w:rsid w:val="00F265B9"/>
    <w:rsid w:val="00F27C8F"/>
    <w:rsid w:val="00F32749"/>
    <w:rsid w:val="00F37172"/>
    <w:rsid w:val="00F37727"/>
    <w:rsid w:val="00F4477E"/>
    <w:rsid w:val="00F46269"/>
    <w:rsid w:val="00F47C2D"/>
    <w:rsid w:val="00F60BA8"/>
    <w:rsid w:val="00F61BAC"/>
    <w:rsid w:val="00F63E70"/>
    <w:rsid w:val="00F65A5A"/>
    <w:rsid w:val="00F67D8F"/>
    <w:rsid w:val="00F802BE"/>
    <w:rsid w:val="00F80E93"/>
    <w:rsid w:val="00F83EBD"/>
    <w:rsid w:val="00F86024"/>
    <w:rsid w:val="00F8611A"/>
    <w:rsid w:val="00F9273D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E36CF"/>
    <w:rsid w:val="00FF0246"/>
    <w:rsid w:val="00FF03B3"/>
    <w:rsid w:val="00FF2277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C31F2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1630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1630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E69D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F3D1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C31F2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C31F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b w:val="0"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 w:val="0"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5D666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5D666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 w:val="0"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 w:val="0"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31D9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93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93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9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chart" Target="charts/chart2.xml"/><Relationship Id="rId26" Type="http://schemas.openxmlformats.org/officeDocument/2006/relationships/image" Target="media/image8.png"/><Relationship Id="rId21" Type="http://schemas.openxmlformats.org/officeDocument/2006/relationships/footer" Target="footer1.xm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5.png"/><Relationship Id="rId25" Type="http://schemas.openxmlformats.org/officeDocument/2006/relationships/image" Target="media/image7.png"/><Relationship Id="rId33" Type="http://schemas.openxmlformats.org/officeDocument/2006/relationships/hyperlink" Target="https://stat.gov.pl/obszary-tematyczne/gospodarka-spoleczna-wolontariat/gospodarka-spoleczna-trzeci-sektor/wspolpraca-organizacji-non-profit-z-innymi-podmiotami-w-2019-roku,17,2.html" TargetMode="Externa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eader" Target="header1.xml"/><Relationship Id="rId29" Type="http://schemas.openxmlformats.org/officeDocument/2006/relationships/image" Target="media/image11.png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gospodarka-spoleczna-wolontariat/gospodarka-spoleczna-trzeci-sektor/zaangazowanie-podmiotow-gospodarki-spolecznej-w-pomoc-w-zwiazku-z-dzialaniami-wojennymi-na-terytorium-ukrainy-24-02-31-03-2022-r-,21,1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footer" Target="footer2.xml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22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header" Target="header2.xm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97963512277587"/>
          <c:y val="9.8942632170978623E-2"/>
          <c:w val="0.44517578664511487"/>
          <c:h val="0.8313408900810477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ORGANIZACJE OGÓŁEM, w tym:</c:v>
                </c:pt>
                <c:pt idx="1">
                  <c:v>podmioty ekonomii społecznej</c:v>
                </c:pt>
                <c:pt idx="2">
                  <c:v>organizacje pożytku publicznego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Koła gospodyń wiejskich</c:v>
                </c:pt>
                <c:pt idx="7">
                  <c:v>Samorząd gospodarczy i zawodowy</c:v>
                </c:pt>
              </c:strCache>
            </c:strRef>
          </c:cat>
          <c:val>
            <c:numRef>
              <c:f>Arkusz1!$B$2:$B$9</c:f>
              <c:numCache>
                <c:formatCode>0.0</c:formatCode>
                <c:ptCount val="8"/>
                <c:pt idx="0">
                  <c:v>96.8</c:v>
                </c:pt>
                <c:pt idx="1">
                  <c:v>96.1</c:v>
                </c:pt>
                <c:pt idx="2">
                  <c:v>9.4</c:v>
                </c:pt>
                <c:pt idx="3">
                  <c:v>67.5</c:v>
                </c:pt>
                <c:pt idx="4">
                  <c:v>16.8</c:v>
                </c:pt>
                <c:pt idx="5">
                  <c:v>2</c:v>
                </c:pt>
                <c:pt idx="6">
                  <c:v>8.5</c:v>
                </c:pt>
                <c:pt idx="7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35-4BD9-B196-3FDF14296037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ORGANIZACJE OGÓŁEM, w tym:</c:v>
                </c:pt>
                <c:pt idx="1">
                  <c:v>podmioty ekonomii społecznej</c:v>
                </c:pt>
                <c:pt idx="2">
                  <c:v>organizacje pożytku publicznego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Koła gospodyń wiejskich</c:v>
                </c:pt>
                <c:pt idx="7">
                  <c:v>Samorząd gospodarczy i zawodowy</c:v>
                </c:pt>
              </c:strCache>
            </c:strRef>
          </c:cat>
          <c:val>
            <c:numRef>
              <c:f>Arkusz1!$C$2:$C$9</c:f>
              <c:numCache>
                <c:formatCode>General</c:formatCode>
                <c:ptCount val="8"/>
                <c:pt idx="0">
                  <c:v>89.4</c:v>
                </c:pt>
                <c:pt idx="1">
                  <c:v>88.7</c:v>
                </c:pt>
                <c:pt idx="2">
                  <c:v>9.4</c:v>
                </c:pt>
                <c:pt idx="3">
                  <c:v>69.900000000000006</c:v>
                </c:pt>
                <c:pt idx="4">
                  <c:v>15.3</c:v>
                </c:pt>
                <c:pt idx="5">
                  <c:v>1.8</c:v>
                </c:pt>
                <c:pt idx="6">
                  <c:v>0</c:v>
                </c:pt>
                <c:pt idx="7">
                  <c:v>2.4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90469984"/>
        <c:axId val="190474336"/>
      </c:barChart>
      <c:catAx>
        <c:axId val="1904699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474336"/>
        <c:crosses val="autoZero"/>
        <c:auto val="1"/>
        <c:lblAlgn val="ctr"/>
        <c:lblOffset val="100"/>
        <c:noMultiLvlLbl val="0"/>
      </c:catAx>
      <c:valAx>
        <c:axId val="190474336"/>
        <c:scaling>
          <c:orientation val="minMax"/>
          <c:max val="100"/>
        </c:scaling>
        <c:delete val="0"/>
        <c:axPos val="t"/>
        <c:numFmt formatCode="0.0&quot; tys.&quot;" sourceLinked="0"/>
        <c:majorTickMark val="out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46998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8426914746478558"/>
          <c:y val="0.93112024458481146"/>
          <c:w val="0.22153226569995968"/>
          <c:h val="5.6720025381442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85766157251913"/>
          <c:y val="4.1244844394450697E-2"/>
          <c:w val="0.86987073808038773"/>
          <c:h val="0.575935592320622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instytucje publiczne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76,5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44,3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31,3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33,2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pracowników, członków,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Arkusz1!$B$2:$E$2</c:f>
              <c:numCache>
                <c:formatCode>0.0%</c:formatCode>
                <c:ptCount val="4"/>
                <c:pt idx="0">
                  <c:v>0.76400000000000001</c:v>
                </c:pt>
                <c:pt idx="1">
                  <c:v>0.443</c:v>
                </c:pt>
                <c:pt idx="2">
                  <c:v>0.313</c:v>
                </c:pt>
                <c:pt idx="3">
                  <c:v>0.33200000000000002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organizacje non-profit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30,1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49,5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59,9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pracowników, członków,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Arkusz1!$B$3:$E$3</c:f>
              <c:numCache>
                <c:formatCode>0.0%</c:formatCode>
                <c:ptCount val="4"/>
                <c:pt idx="0">
                  <c:v>0.30099999999999999</c:v>
                </c:pt>
                <c:pt idx="1">
                  <c:v>0.23</c:v>
                </c:pt>
                <c:pt idx="2">
                  <c:v>0.495</c:v>
                </c:pt>
                <c:pt idx="3">
                  <c:v>0.59899999999999998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przedsiębiorstwa</c:v>
                </c:pt>
              </c:strCache>
            </c:strRef>
          </c:tx>
          <c:spPr>
            <a:solidFill>
              <a:srgbClr val="CCD1E3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48,1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39,8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28,8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37,5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FF01-4620-9BD7-EA4B38B3DC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pracowników, członków,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Arkusz1!$B$4:$E$4</c:f>
              <c:numCache>
                <c:formatCode>0.0%</c:formatCode>
                <c:ptCount val="4"/>
                <c:pt idx="0">
                  <c:v>0.48099999999999998</c:v>
                </c:pt>
                <c:pt idx="1">
                  <c:v>0.39800000000000002</c:v>
                </c:pt>
                <c:pt idx="2">
                  <c:v>0.28799999999999998</c:v>
                </c:pt>
                <c:pt idx="3">
                  <c:v>0.375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B29-4452-AFE2-B9F74C9CF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481952"/>
        <c:axId val="190472160"/>
      </c:barChart>
      <c:catAx>
        <c:axId val="190481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472160"/>
        <c:crosses val="autoZero"/>
        <c:auto val="1"/>
        <c:lblAlgn val="ctr"/>
        <c:lblOffset val="100"/>
        <c:noMultiLvlLbl val="0"/>
      </c:catAx>
      <c:valAx>
        <c:axId val="19047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48195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brak wiedzy ze strony partnera na temat współpracy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11,5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Arkusz1!$B$2:$D$2</c:f>
              <c:numCache>
                <c:formatCode>0.0%</c:formatCode>
                <c:ptCount val="3"/>
                <c:pt idx="0">
                  <c:v>9.4E-2</c:v>
                </c:pt>
                <c:pt idx="1">
                  <c:v>9.5000000000000001E-2</c:v>
                </c:pt>
                <c:pt idx="2">
                  <c:v>0.115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59-4C50-8C78-D1979364C986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brak relacji partnerskich, instrumentalne traktowanie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9,1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Arkusz1!$B$3:$D$3</c:f>
              <c:numCache>
                <c:formatCode>0.0%</c:formatCode>
                <c:ptCount val="3"/>
                <c:pt idx="0">
                  <c:v>9.0999999999999998E-2</c:v>
                </c:pt>
                <c:pt idx="1">
                  <c:v>2.7E-2</c:v>
                </c:pt>
                <c:pt idx="2">
                  <c:v>5.3999999999999999E-2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59-4C50-8C78-D1979364C986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konflikt interesów</c:v>
                </c:pt>
              </c:strCache>
            </c:strRef>
          </c:tx>
          <c:spPr>
            <a:solidFill>
              <a:srgbClr val="CCD1E3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Arkusz1!$B$4:$D$4</c:f>
              <c:numCache>
                <c:formatCode>0.0%</c:formatCode>
                <c:ptCount val="3"/>
                <c:pt idx="0">
                  <c:v>2.4E-2</c:v>
                </c:pt>
                <c:pt idx="1">
                  <c:v>4.9000000000000002E-2</c:v>
                </c:pt>
                <c:pt idx="2">
                  <c:v>0.03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59-4C50-8C78-D1979364C986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możliwość przejęcia zasobów (ludzi, kapitału, wiedzy)</c:v>
                </c:pt>
              </c:strCache>
            </c:strRef>
          </c:tx>
          <c:spPr>
            <a:solidFill>
              <a:srgbClr val="CCCC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Arkusz1!$B$5:$D$5</c:f>
              <c:numCache>
                <c:formatCode>0.0%</c:formatCode>
                <c:ptCount val="3"/>
                <c:pt idx="0">
                  <c:v>1.0999999999999999E-2</c:v>
                </c:pt>
                <c:pt idx="1">
                  <c:v>3.1E-2</c:v>
                </c:pt>
                <c:pt idx="2">
                  <c:v>2.3E-2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959-4C50-8C78-D1979364C986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możliwość utraty niezależności, reputacji</c:v>
                </c:pt>
              </c:strCache>
            </c:strRef>
          </c:tx>
          <c:spPr>
            <a:solidFill>
              <a:srgbClr val="999999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Arkusz1!$B$6:$D$6</c:f>
              <c:numCache>
                <c:formatCode>0.0%</c:formatCode>
                <c:ptCount val="3"/>
                <c:pt idx="0">
                  <c:v>3.4000000000000002E-2</c:v>
                </c:pt>
                <c:pt idx="1">
                  <c:v>3.4000000000000002E-2</c:v>
                </c:pt>
                <c:pt idx="2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959-4C50-8C78-D1979364C986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złe, niejasne przepisy i procedury prawne</c:v>
                </c:pt>
              </c:strCache>
            </c:strRef>
          </c:tx>
          <c:spPr>
            <a:solidFill>
              <a:srgbClr val="666666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E1FA-41D4-A87E-B7959847533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Arkusz1!$B$7:$D$7</c:f>
              <c:numCache>
                <c:formatCode>0.0%</c:formatCode>
                <c:ptCount val="3"/>
                <c:pt idx="0">
                  <c:v>0.104</c:v>
                </c:pt>
                <c:pt idx="1">
                  <c:v>3.1E-2</c:v>
                </c:pt>
                <c:pt idx="2">
                  <c:v>4.2000000000000003E-2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959-4C50-8C78-D1979364C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478144"/>
        <c:axId val="190482496"/>
      </c:barChart>
      <c:catAx>
        <c:axId val="19047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482496"/>
        <c:crosses val="autoZero"/>
        <c:auto val="1"/>
        <c:lblAlgn val="ctr"/>
        <c:lblOffset val="100"/>
        <c:noMultiLvlLbl val="0"/>
      </c:catAx>
      <c:valAx>
        <c:axId val="19048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47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75080712313558"/>
          <c:y val="0.65953710331663085"/>
          <c:w val="0.59797272094234977"/>
          <c:h val="0.306792863013335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D14DEF-2FA8-4ACB-9B21-F4F3F5D94B9A}" type="doc">
      <dgm:prSet loTypeId="urn:microsoft.com/office/officeart/2005/8/layout/gear1" loCatId="relationship" qsTypeId="urn:microsoft.com/office/officeart/2005/8/quickstyle/simple1" qsCatId="simple" csTypeId="urn:microsoft.com/office/officeart/2005/8/colors/accent1_2" csCatId="accent1" phldr="1"/>
      <dgm:spPr/>
    </dgm:pt>
    <dgm:pt modelId="{BED8C40A-6E0A-43C3-AEBB-63B9240B616D}">
      <dgm:prSet phldrT="[Tekst]" custT="1"/>
      <dgm:spPr>
        <a:solidFill>
          <a:srgbClr val="001D77"/>
        </a:solidFill>
      </dgm:spPr>
      <dgm:t>
        <a:bodyPr/>
        <a:lstStyle/>
        <a:p>
          <a:pPr algn="ctr"/>
          <a:r>
            <a:rPr lang="pl-PL" sz="1200" b="1">
              <a:solidFill>
                <a:schemeClr val="bg1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instytucje publiczne</a:t>
          </a:r>
        </a:p>
        <a:p>
          <a:pPr algn="ctr"/>
          <a:r>
            <a:rPr lang="pl-PL" sz="1200" b="1">
              <a:solidFill>
                <a:schemeClr val="bg1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77,4%</a:t>
          </a:r>
        </a:p>
      </dgm:t>
    </dgm:pt>
    <dgm:pt modelId="{088A698E-190D-47E0-B840-0DB07B7B10B9}" type="parTrans" cxnId="{D36CBD58-E7E5-43D2-9C84-0640607AA50B}">
      <dgm:prSet/>
      <dgm:spPr/>
      <dgm:t>
        <a:bodyPr/>
        <a:lstStyle/>
        <a:p>
          <a:pPr algn="ctr"/>
          <a:endParaRPr lang="pl-PL"/>
        </a:p>
      </dgm:t>
    </dgm:pt>
    <dgm:pt modelId="{893EBC23-DC16-4876-8131-A86458306817}" type="sibTrans" cxnId="{D36CBD58-E7E5-43D2-9C84-0640607AA50B}">
      <dgm:prSet/>
      <dgm:spPr>
        <a:solidFill>
          <a:srgbClr val="001D77"/>
        </a:solidFill>
      </dgm:spPr>
      <dgm:t>
        <a:bodyPr/>
        <a:lstStyle/>
        <a:p>
          <a:pPr algn="ctr"/>
          <a:endParaRPr lang="pl-PL"/>
        </a:p>
      </dgm:t>
    </dgm:pt>
    <dgm:pt modelId="{B241ACB9-3438-4454-B77D-13263C4FDA92}">
      <dgm:prSet phldrT="[Tekst]" custT="1"/>
      <dgm:spPr>
        <a:solidFill>
          <a:srgbClr val="CCD1E3"/>
        </a:solidFill>
      </dgm:spPr>
      <dgm:t>
        <a:bodyPr/>
        <a:lstStyle/>
        <a:p>
          <a:pPr algn="ctr"/>
          <a:r>
            <a:rPr lang="pl-PL" sz="800" b="1">
              <a:solidFill>
                <a:schemeClr val="tx1"/>
              </a:solidFill>
              <a:latin typeface="Fira Sans" panose="020B0503050000020004" pitchFamily="34" charset="0"/>
              <a:cs typeface="Arial" panose="020B0604020202020204" pitchFamily="34" charset="0"/>
            </a:rPr>
            <a:t>przedsię- bior­stwa</a:t>
          </a:r>
        </a:p>
        <a:p>
          <a:pPr algn="ctr"/>
          <a:r>
            <a:rPr lang="pl-PL" sz="800" b="1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  <a:cs typeface="Arial" panose="020B0604020202020204" pitchFamily="34" charset="0"/>
            </a:rPr>
            <a:t>27,4%</a:t>
          </a:r>
        </a:p>
      </dgm:t>
    </dgm:pt>
    <dgm:pt modelId="{EE9D2D2E-C5B9-4EF4-8862-ADBA8B1AA586}" type="parTrans" cxnId="{9BDA571D-DBFD-4D25-BC79-1ADBA327C398}">
      <dgm:prSet/>
      <dgm:spPr/>
      <dgm:t>
        <a:bodyPr/>
        <a:lstStyle/>
        <a:p>
          <a:pPr algn="ctr"/>
          <a:endParaRPr lang="pl-PL"/>
        </a:p>
      </dgm:t>
    </dgm:pt>
    <dgm:pt modelId="{A97BCE79-1A20-426E-B0B8-1224E03AFFBA}" type="sibTrans" cxnId="{9BDA571D-DBFD-4D25-BC79-1ADBA327C398}">
      <dgm:prSet/>
      <dgm:spPr>
        <a:solidFill>
          <a:srgbClr val="CCD1E3"/>
        </a:solidFill>
      </dgm:spPr>
      <dgm:t>
        <a:bodyPr/>
        <a:lstStyle/>
        <a:p>
          <a:pPr algn="ctr"/>
          <a:endParaRPr lang="pl-PL">
            <a:solidFill>
              <a:srgbClr val="334A95"/>
            </a:solidFill>
          </a:endParaRPr>
        </a:p>
      </dgm:t>
    </dgm:pt>
    <dgm:pt modelId="{6BBE7A24-C4B4-41F7-9AE9-8F8ED4E86194}">
      <dgm:prSet phldrT="[Tekst]" custT="1"/>
      <dgm:spPr>
        <a:solidFill>
          <a:srgbClr val="6677AD"/>
        </a:solidFill>
      </dgm:spPr>
      <dgm:t>
        <a:bodyPr/>
        <a:lstStyle/>
        <a:p>
          <a:pPr algn="ctr"/>
          <a:r>
            <a:rPr lang="pl-PL" sz="1000" b="1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organizacje non-profit</a:t>
          </a:r>
        </a:p>
        <a:p>
          <a:pPr algn="ctr"/>
          <a:r>
            <a:rPr lang="pl-PL" sz="1000" b="1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52,3%</a:t>
          </a:r>
        </a:p>
      </dgm:t>
    </dgm:pt>
    <dgm:pt modelId="{A23F0213-B10F-4AEB-8F3A-42A98EA4BA46}" type="parTrans" cxnId="{1DDBAF3F-6E64-4FD0-B522-FAD72172615C}">
      <dgm:prSet/>
      <dgm:spPr/>
      <dgm:t>
        <a:bodyPr/>
        <a:lstStyle/>
        <a:p>
          <a:pPr algn="ctr"/>
          <a:endParaRPr lang="pl-PL"/>
        </a:p>
      </dgm:t>
    </dgm:pt>
    <dgm:pt modelId="{034E244D-9F81-49FE-97A0-9F0E60012803}" type="sibTrans" cxnId="{1DDBAF3F-6E64-4FD0-B522-FAD72172615C}">
      <dgm:prSet/>
      <dgm:spPr>
        <a:solidFill>
          <a:srgbClr val="6677AD"/>
        </a:solidFill>
      </dgm:spPr>
      <dgm:t>
        <a:bodyPr/>
        <a:lstStyle/>
        <a:p>
          <a:pPr algn="ctr"/>
          <a:endParaRPr lang="pl-PL"/>
        </a:p>
      </dgm:t>
    </dgm:pt>
    <dgm:pt modelId="{7E18BC71-AC89-451B-8771-C5FDB8E8EDB1}" type="pres">
      <dgm:prSet presAssocID="{B1D14DEF-2FA8-4ACB-9B21-F4F3F5D94B9A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B86180DB-AA3E-4E16-AEE6-D33C7F2A1010}" type="pres">
      <dgm:prSet presAssocID="{BED8C40A-6E0A-43C3-AEBB-63B9240B616D}" presName="gear1" presStyleLbl="node1" presStyleIdx="0" presStyleCnt="3" custScaleX="104359" custScaleY="104406" custLinFactNeighborX="-71945" custLinFactNeighborY="-65319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7581230-A4EA-4B4A-BB1C-DB018FE6E5D8}" type="pres">
      <dgm:prSet presAssocID="{BED8C40A-6E0A-43C3-AEBB-63B9240B616D}" presName="gear1srcNode" presStyleLbl="node1" presStyleIdx="0" presStyleCnt="3"/>
      <dgm:spPr/>
      <dgm:t>
        <a:bodyPr/>
        <a:lstStyle/>
        <a:p>
          <a:endParaRPr lang="pl-PL"/>
        </a:p>
      </dgm:t>
    </dgm:pt>
    <dgm:pt modelId="{34926567-177A-49E5-8954-12B3FAB5ED0D}" type="pres">
      <dgm:prSet presAssocID="{BED8C40A-6E0A-43C3-AEBB-63B9240B616D}" presName="gear1dstNode" presStyleLbl="node1" presStyleIdx="0" presStyleCnt="3"/>
      <dgm:spPr/>
      <dgm:t>
        <a:bodyPr/>
        <a:lstStyle/>
        <a:p>
          <a:endParaRPr lang="pl-PL"/>
        </a:p>
      </dgm:t>
    </dgm:pt>
    <dgm:pt modelId="{B3E576CC-837C-435D-8421-73843261118E}" type="pres">
      <dgm:prSet presAssocID="{B241ACB9-3438-4454-B77D-13263C4FDA92}" presName="gear2" presStyleLbl="node1" presStyleIdx="1" presStyleCnt="3" custScaleX="85757" custScaleY="81859" custLinFactNeighborX="62004" custLinFactNeighborY="59776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4FAD208-DBB6-4310-AFA0-5EB6F0F93EF4}" type="pres">
      <dgm:prSet presAssocID="{B241ACB9-3438-4454-B77D-13263C4FDA92}" presName="gear2srcNode" presStyleLbl="node1" presStyleIdx="1" presStyleCnt="3"/>
      <dgm:spPr/>
      <dgm:t>
        <a:bodyPr/>
        <a:lstStyle/>
        <a:p>
          <a:endParaRPr lang="pl-PL"/>
        </a:p>
      </dgm:t>
    </dgm:pt>
    <dgm:pt modelId="{2D51E189-71B6-4BB8-BD4F-D596DC8BDE03}" type="pres">
      <dgm:prSet presAssocID="{B241ACB9-3438-4454-B77D-13263C4FDA92}" presName="gear2dstNode" presStyleLbl="node1" presStyleIdx="1" presStyleCnt="3"/>
      <dgm:spPr/>
      <dgm:t>
        <a:bodyPr/>
        <a:lstStyle/>
        <a:p>
          <a:endParaRPr lang="pl-PL"/>
        </a:p>
      </dgm:t>
    </dgm:pt>
    <dgm:pt modelId="{EC0B6770-0B56-4AE4-87FB-87EF396D9BC1}" type="pres">
      <dgm:prSet presAssocID="{6BBE7A24-C4B4-41F7-9AE9-8F8ED4E86194}" presName="gear3" presStyleLbl="node1" presStyleIdx="2" presStyleCnt="3" custScaleX="114291" custScaleY="112205" custLinFactNeighborX="50673" custLinFactNeighborY="45527"/>
      <dgm:spPr/>
      <dgm:t>
        <a:bodyPr/>
        <a:lstStyle/>
        <a:p>
          <a:endParaRPr lang="pl-PL"/>
        </a:p>
      </dgm:t>
    </dgm:pt>
    <dgm:pt modelId="{7538D454-1C18-45C5-8320-9052A8B797E9}" type="pres">
      <dgm:prSet presAssocID="{6BBE7A24-C4B4-41F7-9AE9-8F8ED4E86194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455A01C-E9C9-468C-8699-AE74972F4475}" type="pres">
      <dgm:prSet presAssocID="{6BBE7A24-C4B4-41F7-9AE9-8F8ED4E86194}" presName="gear3srcNode" presStyleLbl="node1" presStyleIdx="2" presStyleCnt="3"/>
      <dgm:spPr/>
      <dgm:t>
        <a:bodyPr/>
        <a:lstStyle/>
        <a:p>
          <a:endParaRPr lang="pl-PL"/>
        </a:p>
      </dgm:t>
    </dgm:pt>
    <dgm:pt modelId="{9C0CFDD0-EB70-4037-8897-3073CE2FDB56}" type="pres">
      <dgm:prSet presAssocID="{6BBE7A24-C4B4-41F7-9AE9-8F8ED4E86194}" presName="gear3dstNode" presStyleLbl="node1" presStyleIdx="2" presStyleCnt="3"/>
      <dgm:spPr/>
      <dgm:t>
        <a:bodyPr/>
        <a:lstStyle/>
        <a:p>
          <a:endParaRPr lang="pl-PL"/>
        </a:p>
      </dgm:t>
    </dgm:pt>
    <dgm:pt modelId="{D78E412C-6530-4BCD-8427-59BF7437E8E8}" type="pres">
      <dgm:prSet presAssocID="{893EBC23-DC16-4876-8131-A86458306817}" presName="connector1" presStyleLbl="sibTrans2D1" presStyleIdx="0" presStyleCnt="3" custFlipHor="1" custScaleX="30460" custScaleY="49220" custLinFactX="-15450" custLinFactNeighborX="-100000" custLinFactNeighborY="-49993"/>
      <dgm:spPr>
        <a:prstGeom prst="curvedLeftArrow">
          <a:avLst/>
        </a:prstGeom>
      </dgm:spPr>
      <dgm:t>
        <a:bodyPr/>
        <a:lstStyle/>
        <a:p>
          <a:endParaRPr lang="pl-PL"/>
        </a:p>
      </dgm:t>
    </dgm:pt>
    <dgm:pt modelId="{CDCFF884-82EB-41A4-86C8-99158ED72C58}" type="pres">
      <dgm:prSet presAssocID="{A97BCE79-1A20-426E-B0B8-1224E03AFFBA}" presName="connector2" presStyleLbl="sibTrans2D1" presStyleIdx="1" presStyleCnt="3" custScaleX="17629" custScaleY="31229" custLinFactNeighborX="7625" custLinFactNeighborY="58173"/>
      <dgm:spPr>
        <a:prstGeom prst="curvedRightArrow">
          <a:avLst/>
        </a:prstGeom>
      </dgm:spPr>
      <dgm:t>
        <a:bodyPr/>
        <a:lstStyle/>
        <a:p>
          <a:endParaRPr lang="pl-PL"/>
        </a:p>
      </dgm:t>
    </dgm:pt>
    <dgm:pt modelId="{EF8DD997-E19F-4A70-B090-E77FFFA4083C}" type="pres">
      <dgm:prSet presAssocID="{034E244D-9F81-49FE-97A0-9F0E60012803}" presName="connector3" presStyleLbl="sibTrans2D1" presStyleIdx="2" presStyleCnt="3" custFlipVert="0" custFlipHor="0" custScaleX="25927" custScaleY="45548" custLinFactNeighborX="95746" custLinFactNeighborY="44656"/>
      <dgm:spPr>
        <a:prstGeom prst="curvedLeftArrow">
          <a:avLst/>
        </a:prstGeom>
      </dgm:spPr>
      <dgm:t>
        <a:bodyPr/>
        <a:lstStyle/>
        <a:p>
          <a:endParaRPr lang="pl-PL"/>
        </a:p>
      </dgm:t>
    </dgm:pt>
  </dgm:ptLst>
  <dgm:cxnLst>
    <dgm:cxn modelId="{D36CBD58-E7E5-43D2-9C84-0640607AA50B}" srcId="{B1D14DEF-2FA8-4ACB-9B21-F4F3F5D94B9A}" destId="{BED8C40A-6E0A-43C3-AEBB-63B9240B616D}" srcOrd="0" destOrd="0" parTransId="{088A698E-190D-47E0-B840-0DB07B7B10B9}" sibTransId="{893EBC23-DC16-4876-8131-A86458306817}"/>
    <dgm:cxn modelId="{9BDA571D-DBFD-4D25-BC79-1ADBA327C398}" srcId="{B1D14DEF-2FA8-4ACB-9B21-F4F3F5D94B9A}" destId="{B241ACB9-3438-4454-B77D-13263C4FDA92}" srcOrd="1" destOrd="0" parTransId="{EE9D2D2E-C5B9-4EF4-8862-ADBA8B1AA586}" sibTransId="{A97BCE79-1A20-426E-B0B8-1224E03AFFBA}"/>
    <dgm:cxn modelId="{17E8BAC1-0B00-42C0-A26C-6707D1A805EE}" type="presOf" srcId="{B241ACB9-3438-4454-B77D-13263C4FDA92}" destId="{2D51E189-71B6-4BB8-BD4F-D596DC8BDE03}" srcOrd="2" destOrd="0" presId="urn:microsoft.com/office/officeart/2005/8/layout/gear1"/>
    <dgm:cxn modelId="{41EC81BB-F3FF-4969-B9DB-68DB90D144AE}" type="presOf" srcId="{034E244D-9F81-49FE-97A0-9F0E60012803}" destId="{EF8DD997-E19F-4A70-B090-E77FFFA4083C}" srcOrd="0" destOrd="0" presId="urn:microsoft.com/office/officeart/2005/8/layout/gear1"/>
    <dgm:cxn modelId="{31056340-71B5-4053-9FAA-778972BEF7CD}" type="presOf" srcId="{B241ACB9-3438-4454-B77D-13263C4FDA92}" destId="{74FAD208-DBB6-4310-AFA0-5EB6F0F93EF4}" srcOrd="1" destOrd="0" presId="urn:microsoft.com/office/officeart/2005/8/layout/gear1"/>
    <dgm:cxn modelId="{E2DA48E8-EBA4-4108-8C4F-848F781D855B}" type="presOf" srcId="{B1D14DEF-2FA8-4ACB-9B21-F4F3F5D94B9A}" destId="{7E18BC71-AC89-451B-8771-C5FDB8E8EDB1}" srcOrd="0" destOrd="0" presId="urn:microsoft.com/office/officeart/2005/8/layout/gear1"/>
    <dgm:cxn modelId="{1DDBAF3F-6E64-4FD0-B522-FAD72172615C}" srcId="{B1D14DEF-2FA8-4ACB-9B21-F4F3F5D94B9A}" destId="{6BBE7A24-C4B4-41F7-9AE9-8F8ED4E86194}" srcOrd="2" destOrd="0" parTransId="{A23F0213-B10F-4AEB-8F3A-42A98EA4BA46}" sibTransId="{034E244D-9F81-49FE-97A0-9F0E60012803}"/>
    <dgm:cxn modelId="{DDC4DEC3-3845-4F80-9FEF-873083D50DD9}" type="presOf" srcId="{B241ACB9-3438-4454-B77D-13263C4FDA92}" destId="{B3E576CC-837C-435D-8421-73843261118E}" srcOrd="0" destOrd="0" presId="urn:microsoft.com/office/officeart/2005/8/layout/gear1"/>
    <dgm:cxn modelId="{8E0DC677-0D73-495D-98EF-573ACD9FC85F}" type="presOf" srcId="{BED8C40A-6E0A-43C3-AEBB-63B9240B616D}" destId="{B86180DB-AA3E-4E16-AEE6-D33C7F2A1010}" srcOrd="0" destOrd="0" presId="urn:microsoft.com/office/officeart/2005/8/layout/gear1"/>
    <dgm:cxn modelId="{A9E55365-50B0-42A0-8FEA-0821E28C324B}" type="presOf" srcId="{BED8C40A-6E0A-43C3-AEBB-63B9240B616D}" destId="{E7581230-A4EA-4B4A-BB1C-DB018FE6E5D8}" srcOrd="1" destOrd="0" presId="urn:microsoft.com/office/officeart/2005/8/layout/gear1"/>
    <dgm:cxn modelId="{035A45F9-C451-4840-B1D0-F4682521542D}" type="presOf" srcId="{6BBE7A24-C4B4-41F7-9AE9-8F8ED4E86194}" destId="{9C0CFDD0-EB70-4037-8897-3073CE2FDB56}" srcOrd="3" destOrd="0" presId="urn:microsoft.com/office/officeart/2005/8/layout/gear1"/>
    <dgm:cxn modelId="{21FCFC53-7E8A-44FC-BD8D-52CB9EFEBFAA}" type="presOf" srcId="{6BBE7A24-C4B4-41F7-9AE9-8F8ED4E86194}" destId="{7538D454-1C18-45C5-8320-9052A8B797E9}" srcOrd="1" destOrd="0" presId="urn:microsoft.com/office/officeart/2005/8/layout/gear1"/>
    <dgm:cxn modelId="{EADD1D25-44DA-4409-B63E-1E055D69985A}" type="presOf" srcId="{6BBE7A24-C4B4-41F7-9AE9-8F8ED4E86194}" destId="{4455A01C-E9C9-468C-8699-AE74972F4475}" srcOrd="2" destOrd="0" presId="urn:microsoft.com/office/officeart/2005/8/layout/gear1"/>
    <dgm:cxn modelId="{F107A3BE-CB88-4625-B18F-570EE4356E56}" type="presOf" srcId="{893EBC23-DC16-4876-8131-A86458306817}" destId="{D78E412C-6530-4BCD-8427-59BF7437E8E8}" srcOrd="0" destOrd="0" presId="urn:microsoft.com/office/officeart/2005/8/layout/gear1"/>
    <dgm:cxn modelId="{FD684205-2169-4680-9BB2-42A23EF9449A}" type="presOf" srcId="{A97BCE79-1A20-426E-B0B8-1224E03AFFBA}" destId="{CDCFF884-82EB-41A4-86C8-99158ED72C58}" srcOrd="0" destOrd="0" presId="urn:microsoft.com/office/officeart/2005/8/layout/gear1"/>
    <dgm:cxn modelId="{905743F1-31C2-4410-8702-700485C2A4A7}" type="presOf" srcId="{6BBE7A24-C4B4-41F7-9AE9-8F8ED4E86194}" destId="{EC0B6770-0B56-4AE4-87FB-87EF396D9BC1}" srcOrd="0" destOrd="0" presId="urn:microsoft.com/office/officeart/2005/8/layout/gear1"/>
    <dgm:cxn modelId="{380C1BE7-B7C5-426E-915E-D43D083FF073}" type="presOf" srcId="{BED8C40A-6E0A-43C3-AEBB-63B9240B616D}" destId="{34926567-177A-49E5-8954-12B3FAB5ED0D}" srcOrd="2" destOrd="0" presId="urn:microsoft.com/office/officeart/2005/8/layout/gear1"/>
    <dgm:cxn modelId="{CAE07405-9662-4CE7-B054-1A4CF47EFF4F}" type="presParOf" srcId="{7E18BC71-AC89-451B-8771-C5FDB8E8EDB1}" destId="{B86180DB-AA3E-4E16-AEE6-D33C7F2A1010}" srcOrd="0" destOrd="0" presId="urn:microsoft.com/office/officeart/2005/8/layout/gear1"/>
    <dgm:cxn modelId="{A2837AE9-F300-4D85-A8C8-3AE48A41B421}" type="presParOf" srcId="{7E18BC71-AC89-451B-8771-C5FDB8E8EDB1}" destId="{E7581230-A4EA-4B4A-BB1C-DB018FE6E5D8}" srcOrd="1" destOrd="0" presId="urn:microsoft.com/office/officeart/2005/8/layout/gear1"/>
    <dgm:cxn modelId="{889A8C68-F812-4577-A1D7-8B4511CDE1C0}" type="presParOf" srcId="{7E18BC71-AC89-451B-8771-C5FDB8E8EDB1}" destId="{34926567-177A-49E5-8954-12B3FAB5ED0D}" srcOrd="2" destOrd="0" presId="urn:microsoft.com/office/officeart/2005/8/layout/gear1"/>
    <dgm:cxn modelId="{EAE71AEC-DCC4-464E-9FAF-054F393501A4}" type="presParOf" srcId="{7E18BC71-AC89-451B-8771-C5FDB8E8EDB1}" destId="{B3E576CC-837C-435D-8421-73843261118E}" srcOrd="3" destOrd="0" presId="urn:microsoft.com/office/officeart/2005/8/layout/gear1"/>
    <dgm:cxn modelId="{C7155204-ACDB-42FA-9C9F-E30C85FD0556}" type="presParOf" srcId="{7E18BC71-AC89-451B-8771-C5FDB8E8EDB1}" destId="{74FAD208-DBB6-4310-AFA0-5EB6F0F93EF4}" srcOrd="4" destOrd="0" presId="urn:microsoft.com/office/officeart/2005/8/layout/gear1"/>
    <dgm:cxn modelId="{6689D0D6-A1F8-4B2B-A331-2E1309803F68}" type="presParOf" srcId="{7E18BC71-AC89-451B-8771-C5FDB8E8EDB1}" destId="{2D51E189-71B6-4BB8-BD4F-D596DC8BDE03}" srcOrd="5" destOrd="0" presId="urn:microsoft.com/office/officeart/2005/8/layout/gear1"/>
    <dgm:cxn modelId="{693B7CE8-A8BC-4A10-8ACF-4B70E5EF2AA7}" type="presParOf" srcId="{7E18BC71-AC89-451B-8771-C5FDB8E8EDB1}" destId="{EC0B6770-0B56-4AE4-87FB-87EF396D9BC1}" srcOrd="6" destOrd="0" presId="urn:microsoft.com/office/officeart/2005/8/layout/gear1"/>
    <dgm:cxn modelId="{D159922A-D719-43E7-B62A-859448F43B22}" type="presParOf" srcId="{7E18BC71-AC89-451B-8771-C5FDB8E8EDB1}" destId="{7538D454-1C18-45C5-8320-9052A8B797E9}" srcOrd="7" destOrd="0" presId="urn:microsoft.com/office/officeart/2005/8/layout/gear1"/>
    <dgm:cxn modelId="{4C0A680D-E610-45FA-8015-F9ACF64CD02A}" type="presParOf" srcId="{7E18BC71-AC89-451B-8771-C5FDB8E8EDB1}" destId="{4455A01C-E9C9-468C-8699-AE74972F4475}" srcOrd="8" destOrd="0" presId="urn:microsoft.com/office/officeart/2005/8/layout/gear1"/>
    <dgm:cxn modelId="{B51CE1EB-B4C5-412F-AFAF-9357E23F1476}" type="presParOf" srcId="{7E18BC71-AC89-451B-8771-C5FDB8E8EDB1}" destId="{9C0CFDD0-EB70-4037-8897-3073CE2FDB56}" srcOrd="9" destOrd="0" presId="urn:microsoft.com/office/officeart/2005/8/layout/gear1"/>
    <dgm:cxn modelId="{5E42E33B-A274-42E7-A73D-C688D06436CC}" type="presParOf" srcId="{7E18BC71-AC89-451B-8771-C5FDB8E8EDB1}" destId="{D78E412C-6530-4BCD-8427-59BF7437E8E8}" srcOrd="10" destOrd="0" presId="urn:microsoft.com/office/officeart/2005/8/layout/gear1"/>
    <dgm:cxn modelId="{A177C97D-9BDC-4C5F-92C0-1E1C854F7F5E}" type="presParOf" srcId="{7E18BC71-AC89-451B-8771-C5FDB8E8EDB1}" destId="{CDCFF884-82EB-41A4-86C8-99158ED72C58}" srcOrd="11" destOrd="0" presId="urn:microsoft.com/office/officeart/2005/8/layout/gear1"/>
    <dgm:cxn modelId="{A19CF783-A7A9-4E91-9F5B-C6C5ADA61C00}" type="presParOf" srcId="{7E18BC71-AC89-451B-8771-C5FDB8E8EDB1}" destId="{EF8DD997-E19F-4A70-B090-E77FFFA4083C}" srcOrd="12" destOrd="0" presId="urn:microsoft.com/office/officeart/2005/8/layout/gear1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6180DB-AA3E-4E16-AEE6-D33C7F2A1010}">
      <dsp:nvSpPr>
        <dsp:cNvPr id="0" name=""/>
        <dsp:cNvSpPr/>
      </dsp:nvSpPr>
      <dsp:spPr>
        <a:xfrm>
          <a:off x="1161230" y="263344"/>
          <a:ext cx="1733072" cy="1733853"/>
        </a:xfrm>
        <a:prstGeom prst="gear9">
          <a:avLst/>
        </a:prstGeom>
        <a:solidFill>
          <a:srgbClr val="001D7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chemeClr val="bg1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instytucje publiczne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chemeClr val="bg1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77,4%</a:t>
          </a:r>
        </a:p>
      </dsp:txBody>
      <dsp:txXfrm>
        <a:off x="1509655" y="669439"/>
        <a:ext cx="1036222" cy="891337"/>
      </dsp:txXfrm>
    </dsp:sp>
    <dsp:sp modelId="{B3E576CC-837C-435D-8421-73843261118E}">
      <dsp:nvSpPr>
        <dsp:cNvPr id="0" name=""/>
        <dsp:cNvSpPr/>
      </dsp:nvSpPr>
      <dsp:spPr>
        <a:xfrm>
          <a:off x="2260865" y="1823653"/>
          <a:ext cx="1035747" cy="988668"/>
        </a:xfrm>
        <a:prstGeom prst="gear6">
          <a:avLst/>
        </a:prstGeom>
        <a:solidFill>
          <a:srgbClr val="CCD1E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chemeClr val="tx1"/>
              </a:solidFill>
              <a:latin typeface="Fira Sans" panose="020B0503050000020004" pitchFamily="34" charset="0"/>
              <a:cs typeface="Arial" panose="020B0604020202020204" pitchFamily="34" charset="0"/>
            </a:rPr>
            <a:t>przedsię- bior­stwa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  <a:cs typeface="Arial" panose="020B0604020202020204" pitchFamily="34" charset="0"/>
            </a:rPr>
            <a:t>27,4%</a:t>
          </a:r>
        </a:p>
      </dsp:txBody>
      <dsp:txXfrm>
        <a:off x="2516609" y="2074057"/>
        <a:ext cx="524259" cy="487860"/>
      </dsp:txXfrm>
    </dsp:sp>
    <dsp:sp modelId="{EC0B6770-0B56-4AE4-87FB-87EF396D9BC1}">
      <dsp:nvSpPr>
        <dsp:cNvPr id="0" name=""/>
        <dsp:cNvSpPr/>
      </dsp:nvSpPr>
      <dsp:spPr>
        <a:xfrm rot="20700000">
          <a:off x="2747803" y="751044"/>
          <a:ext cx="1361518" cy="1318762"/>
        </a:xfrm>
        <a:prstGeom prst="gear6">
          <a:avLst/>
        </a:prstGeom>
        <a:solidFill>
          <a:srgbClr val="6677A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organizacje non-profit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52,3%</a:t>
          </a:r>
        </a:p>
      </dsp:txBody>
      <dsp:txXfrm rot="-20700000">
        <a:off x="3048959" y="1037751"/>
        <a:ext cx="759204" cy="745348"/>
      </dsp:txXfrm>
    </dsp:sp>
    <dsp:sp modelId="{D78E412C-6530-4BCD-8427-59BF7437E8E8}">
      <dsp:nvSpPr>
        <dsp:cNvPr id="0" name=""/>
        <dsp:cNvSpPr/>
      </dsp:nvSpPr>
      <dsp:spPr>
        <a:xfrm flipH="1">
          <a:off x="537064" y="618099"/>
          <a:ext cx="647480" cy="1046257"/>
        </a:xfrm>
        <a:prstGeom prst="curvedLeftArrow">
          <a:avLst/>
        </a:prstGeom>
        <a:solidFill>
          <a:srgbClr val="001D77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CFF884-82EB-41A4-86C8-99158ED72C58}">
      <dsp:nvSpPr>
        <dsp:cNvPr id="0" name=""/>
        <dsp:cNvSpPr/>
      </dsp:nvSpPr>
      <dsp:spPr>
        <a:xfrm>
          <a:off x="1965941" y="2159460"/>
          <a:ext cx="272268" cy="482311"/>
        </a:xfrm>
        <a:prstGeom prst="curvedRightArrow">
          <a:avLst/>
        </a:prstGeom>
        <a:solidFill>
          <a:srgbClr val="CCD1E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8DD997-E19F-4A70-B090-E77FFFA4083C}">
      <dsp:nvSpPr>
        <dsp:cNvPr id="0" name=""/>
        <dsp:cNvSpPr/>
      </dsp:nvSpPr>
      <dsp:spPr>
        <a:xfrm>
          <a:off x="4039848" y="1101736"/>
          <a:ext cx="431739" cy="758471"/>
        </a:xfrm>
        <a:prstGeom prst="curvedLeftArrow">
          <a:avLst/>
        </a:prstGeom>
        <a:solidFill>
          <a:srgbClr val="6677AD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0d47203-49ec-4c8c-a442-62231931aabb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ACE99-FA0D-4A6B-8E71-3D9EB0D0A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1586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Pluta Remigiusz</cp:lastModifiedBy>
  <cp:revision>7</cp:revision>
  <cp:lastPrinted>2019-02-21T09:45:00Z</cp:lastPrinted>
  <dcterms:created xsi:type="dcterms:W3CDTF">2022-12-16T08:42:00Z</dcterms:created>
  <dcterms:modified xsi:type="dcterms:W3CDTF">2022-12-22T10:06:00Z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