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6B5E393B" w:rsidR="00393761" w:rsidRPr="004D4275" w:rsidRDefault="00221897" w:rsidP="00F049AB">
      <w:pPr>
        <w:pStyle w:val="Tytuinfomacjisygnalnej"/>
      </w:pPr>
      <w:bookmarkStart w:id="0" w:name="_GoBack"/>
      <w:bookmarkEnd w:id="0"/>
      <w:r>
        <w:t>Ambulatoryjna opieka zdrowotna</w:t>
      </w:r>
      <w:r w:rsidR="008E6DC4" w:rsidRPr="004D4275">
        <w:t xml:space="preserve"> w 202</w:t>
      </w:r>
      <w:r w:rsidR="001F6CFD" w:rsidRPr="004D4275">
        <w:t>1</w:t>
      </w:r>
      <w:r w:rsidR="00A67031" w:rsidRPr="004D4275">
        <w:t xml:space="preserve"> r.</w:t>
      </w:r>
    </w:p>
    <w:p w14:paraId="18B01530" w14:textId="23BF8C92" w:rsidR="00D706E3" w:rsidRDefault="00731D27" w:rsidP="008D3CFD">
      <w:pPr>
        <w:pStyle w:val="LID"/>
        <w:ind w:left="3540"/>
      </w:pPr>
      <w:r w:rsidRPr="004D427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D4948F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352550"/>
                <wp:effectExtent l="0" t="0" r="5715" b="0"/>
                <wp:wrapSquare wrapText="bothSides"/>
                <wp:docPr id="6" name="Pole tekstowe 2" descr="14,1% wzrost liczby specjalistycznych porad lekarskich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2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DF982C5" w:rsidR="005C0CAC" w:rsidRPr="005B1D18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72B15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5B1D1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8F5E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2A41F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4E7D6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2A41F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1F50C3" w:rsidRPr="00C97CE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4857860C" w:rsidR="005C0CAC" w:rsidRPr="00E73DB4" w:rsidRDefault="004E7D61" w:rsidP="0025707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A462D2">
                              <w:rPr>
                                <w:szCs w:val="20"/>
                              </w:rPr>
                              <w:t>liczby specjalistycznych porad lekarskich w porównaniu z</w:t>
                            </w:r>
                            <w:r w:rsidR="00ED1D8F">
                              <w:t xml:space="preserve"> 2020</w:t>
                            </w:r>
                            <w:r w:rsidR="00E73DB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4,1% wzrost liczby specjalistycznych porad lekarskich w porównaniu z 2020 r." style="position:absolute;left:0;text-align:left;margin-left:0;margin-top:3.6pt;width:173.55pt;height:106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" fillcolor="#001d77" stroked="f">
                <v:stroke joinstyle="miter"/>
                <v:textbox>
                  <w:txbxContent>
                    <w:p w14:paraId="30951E30" w14:textId="6DF982C5" w:rsidR="005C0CAC" w:rsidRPr="005B1D18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A72B15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5B1D1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8F5EF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2A41F6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4E7D61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2A41F6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1F50C3" w:rsidRPr="00C97CE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4857860C" w:rsidR="005C0CAC" w:rsidRPr="00E73DB4" w:rsidRDefault="004E7D61" w:rsidP="0025707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A462D2">
                        <w:rPr>
                          <w:szCs w:val="20"/>
                        </w:rPr>
                        <w:t>liczby specjalistycznych porad lekarskich w porównaniu z</w:t>
                      </w:r>
                      <w:r w:rsidR="00ED1D8F">
                        <w:t xml:space="preserve"> 2020</w:t>
                      </w:r>
                      <w:r w:rsidR="00E73DB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4D4275">
        <w:rPr>
          <w:color w:val="001D77"/>
        </w:rPr>
        <w:t xml:space="preserve"> </w:t>
      </w:r>
      <w:r w:rsidR="00A90A6D" w:rsidRPr="004D4275">
        <w:br/>
      </w:r>
      <w:r w:rsidR="0030105C" w:rsidRPr="006B3210">
        <w:t xml:space="preserve">W </w:t>
      </w:r>
      <w:r w:rsidR="00D706E3" w:rsidRPr="006B3210">
        <w:t xml:space="preserve">końcu 2021 r. w ramach ambulatoryjnej opieki zdrowotnej działalność prowadziło </w:t>
      </w:r>
      <w:r w:rsidR="004E104D" w:rsidRPr="006B3210">
        <w:t>22,0</w:t>
      </w:r>
      <w:r w:rsidR="00D706E3" w:rsidRPr="006B3210">
        <w:t xml:space="preserve"> tys. przychodni oraz </w:t>
      </w:r>
      <w:r w:rsidR="007B5653" w:rsidRPr="006B3210">
        <w:t>3</w:t>
      </w:r>
      <w:r w:rsidR="00D706E3" w:rsidRPr="006B3210">
        <w:t>,</w:t>
      </w:r>
      <w:r w:rsidR="007B5653" w:rsidRPr="006B3210">
        <w:t>8</w:t>
      </w:r>
      <w:r w:rsidR="00D706E3" w:rsidRPr="006B3210">
        <w:t> tys. praktyk lekarskich i</w:t>
      </w:r>
      <w:r w:rsidR="00023984">
        <w:t> </w:t>
      </w:r>
      <w:r w:rsidR="00D706E3" w:rsidRPr="006B3210">
        <w:t>stomatologicznych świadczących usługi w ramach środków publicznych. W ciągu roku udzielono 2</w:t>
      </w:r>
      <w:r w:rsidR="004E5C9A" w:rsidRPr="006B3210">
        <w:t>8</w:t>
      </w:r>
      <w:r w:rsidR="00DE6F02">
        <w:t>5,9</w:t>
      </w:r>
      <w:r w:rsidR="00D706E3" w:rsidRPr="006B3210">
        <w:t xml:space="preserve"> mln porad lekarskich i </w:t>
      </w:r>
      <w:r w:rsidR="00E56F17" w:rsidRPr="006B3210">
        <w:t>30</w:t>
      </w:r>
      <w:r w:rsidR="00D706E3" w:rsidRPr="006B3210">
        <w:t>,</w:t>
      </w:r>
      <w:r w:rsidR="00E56F17" w:rsidRPr="006B3210">
        <w:t>7</w:t>
      </w:r>
      <w:r w:rsidR="00D706E3" w:rsidRPr="006B3210">
        <w:t xml:space="preserve"> mln porad stomatologicznych. </w:t>
      </w:r>
      <w:r w:rsidR="001B3A91" w:rsidRPr="006B3210">
        <w:t>W</w:t>
      </w:r>
      <w:r w:rsidR="00D706E3" w:rsidRPr="006B3210">
        <w:t> formie teleporad</w:t>
      </w:r>
      <w:r w:rsidR="001B3A91" w:rsidRPr="006B3210">
        <w:t xml:space="preserve"> </w:t>
      </w:r>
      <w:r w:rsidR="00023984">
        <w:t>w </w:t>
      </w:r>
      <w:r w:rsidR="00534C41" w:rsidRPr="006B3210">
        <w:t xml:space="preserve">podstawowej opiece zdrowotnej </w:t>
      </w:r>
      <w:r w:rsidR="001B3A91" w:rsidRPr="006B3210">
        <w:t>zrealizowano ponad 28% porad lekarskich</w:t>
      </w:r>
      <w:r w:rsidR="008D3CFD" w:rsidRPr="006B3210">
        <w:t>.</w:t>
      </w:r>
    </w:p>
    <w:p w14:paraId="11A8A50B" w14:textId="3F4DE008" w:rsidR="00D706E3" w:rsidRDefault="008F5EFB" w:rsidP="0001195F">
      <w:pPr>
        <w:pStyle w:val="Nagwek1"/>
        <w:jc w:val="both"/>
        <w:rPr>
          <w:bCs w:val="0"/>
        </w:rPr>
      </w:pPr>
      <w:r w:rsidRPr="0001195F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18F52CFE" wp14:editId="39D5CF83">
                <wp:simplePos x="0" y="0"/>
                <wp:positionH relativeFrom="column">
                  <wp:posOffset>5242560</wp:posOffset>
                </wp:positionH>
                <wp:positionV relativeFrom="paragraph">
                  <wp:posOffset>288290</wp:posOffset>
                </wp:positionV>
                <wp:extent cx="1724400" cy="1332000"/>
                <wp:effectExtent l="0" t="0" r="0" b="1905"/>
                <wp:wrapTight wrapText="bothSides">
                  <wp:wrapPolygon edited="0">
                    <wp:start x="716" y="0"/>
                    <wp:lineTo x="716" y="21322"/>
                    <wp:lineTo x="20765" y="21322"/>
                    <wp:lineTo x="20765" y="0"/>
                    <wp:lineTo x="716" y="0"/>
                  </wp:wrapPolygon>
                </wp:wrapTight>
                <wp:docPr id="15" name="Pole tekstowe 2" descr="W końcu 2021 r. porad ambulatoryjnych udzielało 22,0 tys. przychodni oraz 3,8 tys. praktyk lekarskich i stomato-logicznych świadczących usługi w ramach środków 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3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57781" w14:textId="2F46E5FE" w:rsidR="00D706E3" w:rsidRPr="00FC4EAA" w:rsidRDefault="00D706E3" w:rsidP="00FC4EA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C4E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202</w:t>
                            </w:r>
                            <w:r w:rsidR="002E701A" w:rsidRPr="00FC4E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FC4E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porad ambulatoryjnych udzielało </w:t>
                            </w:r>
                            <w:r w:rsidR="00B61FF4" w:rsidRPr="00FC4E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22,0</w:t>
                            </w:r>
                            <w:r w:rsidR="004C57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C4E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tys. przychodni oraz </w:t>
                            </w:r>
                            <w:r w:rsidR="00A109FE" w:rsidRPr="00FC4E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FC4E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A109FE" w:rsidRPr="00FC4E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4C57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C4E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praktyk lekarskich i</w:t>
                            </w:r>
                            <w:r w:rsidR="004C57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C4E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stomatologicznych świadczących usługi w ramach środków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52CF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1 r. porad ambulatoryjnych udzielało 22,0 tys. przychodni oraz 3,8 tys. praktyk lekarskich i stomato-logicznych świadczących usługi w ramach środków publicznych" style="position:absolute;left:0;text-align:left;margin-left:412.8pt;margin-top:22.7pt;width:135.8pt;height:104.9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" filled="f" stroked="f">
                <v:textbox>
                  <w:txbxContent>
                    <w:p w14:paraId="7DA57781" w14:textId="2F46E5FE" w:rsidR="00D706E3" w:rsidRPr="00FC4EAA" w:rsidRDefault="00D706E3" w:rsidP="00FC4EA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C4E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202</w:t>
                      </w:r>
                      <w:r w:rsidR="002E701A" w:rsidRPr="00FC4E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FC4E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porad ambulatoryjnych udzielało </w:t>
                      </w:r>
                      <w:r w:rsidR="00B61FF4" w:rsidRPr="00FC4E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22,0</w:t>
                      </w:r>
                      <w:r w:rsidR="004C57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C4E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tys. przychodni oraz </w:t>
                      </w:r>
                      <w:r w:rsidR="00A109FE" w:rsidRPr="00FC4E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FC4E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A109FE" w:rsidRPr="00FC4E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4C57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C4E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praktyk lekarskich i</w:t>
                      </w:r>
                      <w:r w:rsidR="004C57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C4E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stomatologicznych świadczących usługi w ramach środków publicznych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706E3" w:rsidRPr="0001195F">
        <w:rPr>
          <w:rFonts w:ascii="Fira Sans" w:hAnsi="Fira Sans"/>
          <w:b/>
        </w:rPr>
        <w:t>Przychodnie i praktyki lekarskie</w:t>
      </w:r>
    </w:p>
    <w:p w14:paraId="0DD05F75" w14:textId="64F7373F" w:rsidR="00D706E3" w:rsidRPr="00023984" w:rsidRDefault="00D706E3" w:rsidP="0002398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3984">
        <w:rPr>
          <w:rFonts w:eastAsia="Times New Roman" w:cs="Times New Roman"/>
          <w:szCs w:val="19"/>
          <w:lang w:eastAsia="pl-PL"/>
        </w:rPr>
        <w:t>W końcu 202</w:t>
      </w:r>
      <w:r w:rsidR="002E701A" w:rsidRPr="00023984">
        <w:rPr>
          <w:rFonts w:eastAsia="Times New Roman" w:cs="Times New Roman"/>
          <w:szCs w:val="19"/>
          <w:lang w:eastAsia="pl-PL"/>
        </w:rPr>
        <w:t>1</w:t>
      </w:r>
      <w:r w:rsidRPr="00023984">
        <w:rPr>
          <w:rFonts w:eastAsia="Times New Roman" w:cs="Times New Roman"/>
          <w:szCs w:val="19"/>
          <w:lang w:eastAsia="pl-PL"/>
        </w:rPr>
        <w:t xml:space="preserve"> r. działalność prowadziło 25,</w:t>
      </w:r>
      <w:r w:rsidR="0046060A" w:rsidRPr="00023984">
        <w:rPr>
          <w:rFonts w:eastAsia="Times New Roman" w:cs="Times New Roman"/>
          <w:szCs w:val="19"/>
          <w:lang w:eastAsia="pl-PL"/>
        </w:rPr>
        <w:t>7</w:t>
      </w:r>
      <w:r w:rsidRPr="00023984">
        <w:rPr>
          <w:rFonts w:eastAsia="Times New Roman" w:cs="Times New Roman"/>
          <w:szCs w:val="19"/>
          <w:lang w:eastAsia="pl-PL"/>
        </w:rPr>
        <w:t xml:space="preserve"> tys. podmiotów ambulatoryjnej opieki zdrowotnej – </w:t>
      </w:r>
      <w:r w:rsidR="000C3AA4" w:rsidRPr="00023984">
        <w:rPr>
          <w:rFonts w:eastAsia="Times New Roman" w:cs="Times New Roman"/>
          <w:szCs w:val="19"/>
          <w:lang w:eastAsia="pl-PL"/>
        </w:rPr>
        <w:t>22,0</w:t>
      </w:r>
      <w:r w:rsidRPr="00023984">
        <w:rPr>
          <w:rFonts w:eastAsia="Times New Roman" w:cs="Times New Roman"/>
          <w:szCs w:val="19"/>
          <w:lang w:eastAsia="pl-PL"/>
        </w:rPr>
        <w:t> tys. przychodni</w:t>
      </w:r>
      <w:r w:rsidRPr="00AF495B">
        <w:rPr>
          <w:rFonts w:eastAsia="Times New Roman" w:cs="Times New Roman"/>
          <w:szCs w:val="19"/>
          <w:vertAlign w:val="superscript"/>
          <w:lang w:eastAsia="pl-PL"/>
        </w:rPr>
        <w:footnoteReference w:id="1"/>
      </w:r>
      <w:r w:rsidRPr="00023984">
        <w:rPr>
          <w:rFonts w:eastAsia="Times New Roman" w:cs="Times New Roman"/>
          <w:szCs w:val="19"/>
          <w:lang w:eastAsia="pl-PL"/>
        </w:rPr>
        <w:t xml:space="preserve"> oraz 0,7 tys. praktyk lekarskich i 3,</w:t>
      </w:r>
      <w:r w:rsidR="00722C67" w:rsidRPr="00023984">
        <w:rPr>
          <w:rFonts w:eastAsia="Times New Roman" w:cs="Times New Roman"/>
          <w:szCs w:val="19"/>
          <w:lang w:eastAsia="pl-PL"/>
        </w:rPr>
        <w:t>1</w:t>
      </w:r>
      <w:r w:rsidRPr="00023984">
        <w:rPr>
          <w:rFonts w:eastAsia="Times New Roman" w:cs="Times New Roman"/>
          <w:szCs w:val="19"/>
          <w:lang w:eastAsia="pl-PL"/>
        </w:rPr>
        <w:t xml:space="preserve"> tys. praktyk stomatologicznych, realizujących świadczenia finansowane ze środków publicznych. W miastach zlokalizowanych było </w:t>
      </w:r>
      <w:r w:rsidR="00990FDE" w:rsidRPr="00023984">
        <w:rPr>
          <w:rFonts w:eastAsia="Times New Roman" w:cs="Times New Roman"/>
          <w:szCs w:val="19"/>
          <w:lang w:eastAsia="pl-PL"/>
        </w:rPr>
        <w:t>20</w:t>
      </w:r>
      <w:r w:rsidRPr="00023984">
        <w:rPr>
          <w:rFonts w:eastAsia="Times New Roman" w:cs="Times New Roman"/>
          <w:szCs w:val="19"/>
          <w:lang w:eastAsia="pl-PL"/>
        </w:rPr>
        <w:t>,</w:t>
      </w:r>
      <w:r w:rsidR="00990FDE" w:rsidRPr="00023984">
        <w:rPr>
          <w:rFonts w:eastAsia="Times New Roman" w:cs="Times New Roman"/>
          <w:szCs w:val="19"/>
          <w:lang w:eastAsia="pl-PL"/>
        </w:rPr>
        <w:t>1</w:t>
      </w:r>
      <w:r w:rsidRPr="00023984">
        <w:rPr>
          <w:rFonts w:eastAsia="Times New Roman" w:cs="Times New Roman"/>
          <w:szCs w:val="19"/>
          <w:lang w:eastAsia="pl-PL"/>
        </w:rPr>
        <w:t xml:space="preserve"> tys. podmiotów ambulatoryjnej opieki zdrowotnej, a na wsi – 5,</w:t>
      </w:r>
      <w:r w:rsidR="00990FDE" w:rsidRPr="00023984">
        <w:rPr>
          <w:rFonts w:eastAsia="Times New Roman" w:cs="Times New Roman"/>
          <w:szCs w:val="19"/>
          <w:lang w:eastAsia="pl-PL"/>
        </w:rPr>
        <w:t>6</w:t>
      </w:r>
      <w:r w:rsidRPr="00023984">
        <w:rPr>
          <w:rFonts w:eastAsia="Times New Roman" w:cs="Times New Roman"/>
          <w:szCs w:val="19"/>
          <w:lang w:eastAsia="pl-PL"/>
        </w:rPr>
        <w:t xml:space="preserve"> </w:t>
      </w:r>
      <w:r w:rsidR="00156C7E" w:rsidRPr="00023984">
        <w:rPr>
          <w:rFonts w:eastAsia="Times New Roman" w:cs="Times New Roman"/>
          <w:szCs w:val="19"/>
          <w:lang w:eastAsia="pl-PL"/>
        </w:rPr>
        <w:t>tys.</w:t>
      </w:r>
    </w:p>
    <w:p w14:paraId="0DEAB16C" w14:textId="343D5C23" w:rsidR="00D706E3" w:rsidRPr="00023984" w:rsidRDefault="00D706E3" w:rsidP="0002398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3984">
        <w:rPr>
          <w:rFonts w:eastAsia="Times New Roman" w:cs="Times New Roman"/>
          <w:szCs w:val="19"/>
          <w:lang w:eastAsia="pl-PL"/>
        </w:rPr>
        <w:t xml:space="preserve">Najwięcej przychodni funkcjonowało na terenie województwa mazowieckiego (3 </w:t>
      </w:r>
      <w:r w:rsidR="00722C67" w:rsidRPr="00023984">
        <w:rPr>
          <w:rFonts w:eastAsia="Times New Roman" w:cs="Times New Roman"/>
          <w:szCs w:val="19"/>
          <w:lang w:eastAsia="pl-PL"/>
        </w:rPr>
        <w:t>2</w:t>
      </w:r>
      <w:r w:rsidR="00815B07" w:rsidRPr="00023984">
        <w:rPr>
          <w:rFonts w:eastAsia="Times New Roman" w:cs="Times New Roman"/>
          <w:szCs w:val="19"/>
          <w:lang w:eastAsia="pl-PL"/>
        </w:rPr>
        <w:t>1</w:t>
      </w:r>
      <w:r w:rsidR="00722C67" w:rsidRPr="00023984">
        <w:rPr>
          <w:rFonts w:eastAsia="Times New Roman" w:cs="Times New Roman"/>
          <w:szCs w:val="19"/>
          <w:lang w:eastAsia="pl-PL"/>
        </w:rPr>
        <w:t>9</w:t>
      </w:r>
      <w:r w:rsidRPr="00023984">
        <w:rPr>
          <w:rFonts w:eastAsia="Times New Roman" w:cs="Times New Roman"/>
          <w:szCs w:val="19"/>
          <w:lang w:eastAsia="pl-PL"/>
        </w:rPr>
        <w:t>), a najmniej działało w województwie opolskim (5</w:t>
      </w:r>
      <w:r w:rsidR="00331120" w:rsidRPr="00023984">
        <w:rPr>
          <w:rFonts w:eastAsia="Times New Roman" w:cs="Times New Roman"/>
          <w:szCs w:val="19"/>
          <w:lang w:eastAsia="pl-PL"/>
        </w:rPr>
        <w:t>20</w:t>
      </w:r>
      <w:r w:rsidRPr="00023984">
        <w:rPr>
          <w:rFonts w:eastAsia="Times New Roman" w:cs="Times New Roman"/>
          <w:szCs w:val="19"/>
          <w:lang w:eastAsia="pl-PL"/>
        </w:rPr>
        <w:t xml:space="preserve">). Najwięcej praktyk realizujących świadczenia zdrowotne </w:t>
      </w:r>
      <w:r w:rsidR="00DE6F02" w:rsidRPr="00DE6F02">
        <w:rPr>
          <w:rFonts w:eastAsia="Times New Roman" w:cs="Times New Roman"/>
          <w:szCs w:val="19"/>
          <w:lang w:eastAsia="pl-PL"/>
        </w:rPr>
        <w:t xml:space="preserve">finansowane ze środków publicznych </w:t>
      </w:r>
      <w:r w:rsidR="00270006">
        <w:rPr>
          <w:rFonts w:eastAsia="Times New Roman" w:cs="Times New Roman"/>
          <w:szCs w:val="19"/>
          <w:lang w:eastAsia="pl-PL"/>
        </w:rPr>
        <w:t>znajdowało się</w:t>
      </w:r>
      <w:r w:rsidRPr="00023984">
        <w:rPr>
          <w:rFonts w:eastAsia="Times New Roman" w:cs="Times New Roman"/>
          <w:szCs w:val="19"/>
          <w:lang w:eastAsia="pl-PL"/>
        </w:rPr>
        <w:t xml:space="preserve"> w województwie wielkopolskim (</w:t>
      </w:r>
      <w:r w:rsidR="009B3B75" w:rsidRPr="00023984">
        <w:rPr>
          <w:rFonts w:eastAsia="Times New Roman" w:cs="Times New Roman"/>
          <w:szCs w:val="19"/>
          <w:lang w:eastAsia="pl-PL"/>
        </w:rPr>
        <w:t>484</w:t>
      </w:r>
      <w:r w:rsidRPr="00023984">
        <w:rPr>
          <w:rFonts w:eastAsia="Times New Roman" w:cs="Times New Roman"/>
          <w:szCs w:val="19"/>
          <w:lang w:eastAsia="pl-PL"/>
        </w:rPr>
        <w:t>), a najmniej w małopolskim (1</w:t>
      </w:r>
      <w:r w:rsidR="009B3B75" w:rsidRPr="00023984">
        <w:rPr>
          <w:rFonts w:eastAsia="Times New Roman" w:cs="Times New Roman"/>
          <w:szCs w:val="19"/>
          <w:lang w:eastAsia="pl-PL"/>
        </w:rPr>
        <w:t>26</w:t>
      </w:r>
      <w:r w:rsidRPr="00023984">
        <w:rPr>
          <w:rFonts w:eastAsia="Times New Roman" w:cs="Times New Roman"/>
          <w:szCs w:val="19"/>
          <w:lang w:eastAsia="pl-PL"/>
        </w:rPr>
        <w:t>).</w:t>
      </w:r>
    </w:p>
    <w:p w14:paraId="108A8E8D" w14:textId="77777777" w:rsidR="00FC4EAA" w:rsidRDefault="00D706E3" w:rsidP="00FC4EAA">
      <w:pPr>
        <w:keepNext/>
        <w:spacing w:before="360" w:after="0" w:line="240" w:lineRule="auto"/>
        <w:ind w:left="851" w:hanging="851"/>
        <w:outlineLvl w:val="0"/>
        <w:rPr>
          <w:b/>
          <w:sz w:val="18"/>
          <w:szCs w:val="18"/>
        </w:rPr>
      </w:pPr>
      <w:r w:rsidRPr="0001195F">
        <w:rPr>
          <w:b/>
          <w:szCs w:val="19"/>
        </w:rPr>
        <w:t>Wykres 1. Przychodnie według charakteru miejscowości i województw w 202</w:t>
      </w:r>
      <w:r w:rsidR="002E701A" w:rsidRPr="0001195F">
        <w:rPr>
          <w:b/>
          <w:szCs w:val="19"/>
        </w:rPr>
        <w:t>1</w:t>
      </w:r>
      <w:r w:rsidRPr="0001195F">
        <w:rPr>
          <w:b/>
          <w:szCs w:val="19"/>
        </w:rPr>
        <w:t xml:space="preserve"> r.</w:t>
      </w:r>
      <w:r>
        <w:rPr>
          <w:b/>
          <w:sz w:val="18"/>
          <w:szCs w:val="18"/>
        </w:rPr>
        <w:t xml:space="preserve"> </w:t>
      </w:r>
    </w:p>
    <w:p w14:paraId="2B499E3B" w14:textId="2E8B6CA6" w:rsidR="001E6A24" w:rsidRDefault="00D706E3" w:rsidP="00FC4EAA">
      <w:pPr>
        <w:keepNext/>
        <w:spacing w:before="0" w:after="0"/>
        <w:ind w:left="1702" w:hanging="851"/>
        <w:outlineLvl w:val="0"/>
        <w:rPr>
          <w:sz w:val="18"/>
          <w:szCs w:val="18"/>
        </w:rPr>
      </w:pPr>
      <w:r w:rsidRPr="00023984">
        <w:rPr>
          <w:szCs w:val="19"/>
        </w:rPr>
        <w:t>Stan w dniu 31 grudnia</w:t>
      </w:r>
    </w:p>
    <w:p w14:paraId="58E359CD" w14:textId="67B21D52" w:rsidR="00D706E3" w:rsidRDefault="00FC5FF0" w:rsidP="00FC5FF0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inline distT="0" distB="0" distL="0" distR="0" wp14:anchorId="10DD9F97" wp14:editId="08675374">
            <wp:extent cx="4755515" cy="3023870"/>
            <wp:effectExtent l="0" t="0" r="0" b="0"/>
            <wp:docPr id="17" name="Obraz 17" descr="Stan w dniu 31 grudnia&#10;&#10;Mazowieckie: miasta 2 610, wieś 609&#10;Śląskie: miasta 2 256, wieś 398&#10;Małopolskie: miasta 1 447, wieś 587&#10;Wielkopolskie: miasta 1 538, wieś 383&#10;Łódzkie: miasta 1 327, wieś 302&#10;Dolnośląskie: miasta 1 330, wieś 247&#10;Podkarpackie: miasta 803, wieś 483&#10;Lubelskie: miasta 895, wieś 348&#10;Pomorskie: miasta 917, wieś 228&#10;Zachodniopomorskie: miasta 828, wieś 113&#10;Kujawsko-pomorskie: miasta 716, wieś 204&#10;Warmińsko-mazurskie: miasta 734, wieś 151&#10;Podlaskie: miasta 629, wieś 159&#10;Świętokrzyskie: miasta 457, wieś 175&#10;Lubuskie: miasta 484, wieś 90&#10;Opolskie: miasta 395, wieś 125" title="Wykres 1. Przychodnie według charakteru miejscowości i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CCBB4A" w14:textId="45EA9C91" w:rsidR="00FC4EAA" w:rsidRDefault="00D706E3" w:rsidP="00FC4EAA">
      <w:pPr>
        <w:keepNext/>
        <w:spacing w:before="360" w:after="0" w:line="240" w:lineRule="auto"/>
        <w:ind w:left="851" w:hanging="851"/>
        <w:outlineLvl w:val="0"/>
        <w:rPr>
          <w:b/>
          <w:szCs w:val="19"/>
        </w:rPr>
      </w:pPr>
      <w:r w:rsidRPr="00023984">
        <w:rPr>
          <w:b/>
          <w:szCs w:val="19"/>
        </w:rPr>
        <w:lastRenderedPageBreak/>
        <w:t>Wykres 2. Praktyki lekarskie i stomatologiczne realizujące świadczenia finansowane ze środków publicznych według charakteru miejscowości i województw w 202</w:t>
      </w:r>
      <w:r w:rsidR="002E701A" w:rsidRPr="00023984">
        <w:rPr>
          <w:b/>
          <w:szCs w:val="19"/>
        </w:rPr>
        <w:t>1</w:t>
      </w:r>
      <w:r w:rsidRPr="00023984">
        <w:rPr>
          <w:b/>
          <w:szCs w:val="19"/>
        </w:rPr>
        <w:t xml:space="preserve"> r.</w:t>
      </w:r>
    </w:p>
    <w:p w14:paraId="24F8F0E8" w14:textId="54855100" w:rsidR="00D706E3" w:rsidRDefault="00F13739" w:rsidP="00FC4EAA">
      <w:pPr>
        <w:keepNext/>
        <w:spacing w:before="0" w:after="0"/>
        <w:ind w:left="1702" w:hanging="851"/>
        <w:outlineLvl w:val="0"/>
        <w:rPr>
          <w:rFonts w:eastAsia="Times New Roman" w:cs="Times New Roman"/>
          <w:bCs/>
          <w:noProof/>
          <w:szCs w:val="24"/>
          <w:lang w:eastAsia="pl-PL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22080" behindDoc="0" locked="0" layoutInCell="1" allowOverlap="1" wp14:anchorId="5C67B49D" wp14:editId="4440CA3A">
            <wp:simplePos x="0" y="0"/>
            <wp:positionH relativeFrom="column">
              <wp:posOffset>209550</wp:posOffset>
            </wp:positionH>
            <wp:positionV relativeFrom="paragraph">
              <wp:posOffset>204166</wp:posOffset>
            </wp:positionV>
            <wp:extent cx="4761230" cy="3023870"/>
            <wp:effectExtent l="0" t="0" r="0" b="0"/>
            <wp:wrapTopAndBottom/>
            <wp:docPr id="28" name="Obraz 28" descr="Stan w dniu 31 grudnia&#10;&#10;Wielkopolskie: miasta 367, wieś 117&#10;Podkarpackie: miasta 265, wieś 133&#10;Dolnośląskie: miasta 321, wieś 48&#10;Lubelskie: miasta 163, wieś 121&#10;Mazowieckie: miasta 138, wieś 106&#10;Śląskie: miasta 167, wieś 64&#10;Warmińsko-mazurskie: miasta 185, wieś 38&#10;Zachodniopomorskie: miasta 193, wieś 21&#10;Kujawsko-pomorskie: miasta 164, wieś 46&#10;Opolskie: miasta 151, wieś 39&#10;Pomorskie: miasta 142, wieś 42&#10;Świętokrzyskie: miasta 132, wieś 33&#10;Podlaskie: miasta 112, wieś 34&#10;Lubuskie: miasta 119, wieś 26&#10;Łódzkie: miasta 89, wieś 51&#10;Małopolskie: miasta 64, wieś 62" title="Wykres 2. Praktyki lekarskie i stomatologiczne realizujące świadczenia finansowane ze środków publicznych według charakteru miejscowości i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706E3" w:rsidRPr="0001195F">
        <w:rPr>
          <w:rFonts w:eastAsia="Times New Roman" w:cs="Times New Roman"/>
          <w:bCs/>
          <w:noProof/>
          <w:szCs w:val="24"/>
          <w:lang w:eastAsia="pl-PL"/>
        </w:rPr>
        <w:t>Stan w dniu 31 grudnia</w:t>
      </w:r>
    </w:p>
    <w:p w14:paraId="6D2EBBB5" w14:textId="77777777" w:rsidR="000B5768" w:rsidRDefault="000B5768" w:rsidP="0001195F">
      <w:pPr>
        <w:spacing w:line="288" w:lineRule="auto"/>
        <w:rPr>
          <w:szCs w:val="19"/>
          <w:shd w:val="clear" w:color="auto" w:fill="FFFFFF"/>
        </w:rPr>
      </w:pPr>
    </w:p>
    <w:p w14:paraId="67ED2CB0" w14:textId="1F69AD28" w:rsidR="00D706E3" w:rsidRPr="0001195F" w:rsidRDefault="00D706E3" w:rsidP="0001195F">
      <w:pPr>
        <w:spacing w:line="288" w:lineRule="auto"/>
        <w:rPr>
          <w:szCs w:val="19"/>
          <w:shd w:val="clear" w:color="auto" w:fill="FFFFFF"/>
        </w:rPr>
      </w:pPr>
      <w:r w:rsidRPr="0001195F">
        <w:rPr>
          <w:szCs w:val="19"/>
          <w:shd w:val="clear" w:color="auto" w:fill="FFFFFF"/>
        </w:rPr>
        <w:t>Na 1 podmiot ambulatoryjnej opieki zdrowotnej przypadało średnio 1 4</w:t>
      </w:r>
      <w:r w:rsidR="00033A83" w:rsidRPr="0001195F">
        <w:rPr>
          <w:szCs w:val="19"/>
          <w:shd w:val="clear" w:color="auto" w:fill="FFFFFF"/>
        </w:rPr>
        <w:t>81</w:t>
      </w:r>
      <w:r w:rsidRPr="0001195F">
        <w:rPr>
          <w:szCs w:val="19"/>
          <w:shd w:val="clear" w:color="auto" w:fill="FFFFFF"/>
        </w:rPr>
        <w:t xml:space="preserve"> osób (o </w:t>
      </w:r>
      <w:r w:rsidR="00033A83" w:rsidRPr="0001195F">
        <w:rPr>
          <w:szCs w:val="19"/>
          <w:shd w:val="clear" w:color="auto" w:fill="FFFFFF"/>
        </w:rPr>
        <w:t>1</w:t>
      </w:r>
      <w:r w:rsidRPr="0001195F">
        <w:rPr>
          <w:szCs w:val="19"/>
          <w:shd w:val="clear" w:color="auto" w:fill="FFFFFF"/>
        </w:rPr>
        <w:t xml:space="preserve">7 osób </w:t>
      </w:r>
      <w:r w:rsidR="00033A83" w:rsidRPr="0001195F">
        <w:rPr>
          <w:szCs w:val="19"/>
          <w:shd w:val="clear" w:color="auto" w:fill="FFFFFF"/>
        </w:rPr>
        <w:t>mniej</w:t>
      </w:r>
      <w:r w:rsidRPr="0001195F">
        <w:rPr>
          <w:szCs w:val="19"/>
          <w:shd w:val="clear" w:color="auto" w:fill="FFFFFF"/>
        </w:rPr>
        <w:t xml:space="preserve"> niż przed rokiem). Najwięcej ludności na jedną przychodnię i praktykę odnotowano w województwie </w:t>
      </w:r>
      <w:r w:rsidR="00823A1C" w:rsidRPr="0001195F">
        <w:rPr>
          <w:szCs w:val="19"/>
          <w:shd w:val="clear" w:color="auto" w:fill="FFFFFF"/>
        </w:rPr>
        <w:t>kujawsko-</w:t>
      </w:r>
      <w:r w:rsidRPr="0001195F">
        <w:rPr>
          <w:szCs w:val="19"/>
          <w:shd w:val="clear" w:color="auto" w:fill="FFFFFF"/>
        </w:rPr>
        <w:t>pomorskim (1 </w:t>
      </w:r>
      <w:r w:rsidR="00823A1C" w:rsidRPr="0001195F">
        <w:rPr>
          <w:szCs w:val="19"/>
          <w:shd w:val="clear" w:color="auto" w:fill="FFFFFF"/>
        </w:rPr>
        <w:t>812</w:t>
      </w:r>
      <w:r w:rsidRPr="0001195F">
        <w:rPr>
          <w:szCs w:val="19"/>
          <w:shd w:val="clear" w:color="auto" w:fill="FFFFFF"/>
        </w:rPr>
        <w:t xml:space="preserve">), a najmniej </w:t>
      </w:r>
      <w:r w:rsidRPr="006B3210">
        <w:rPr>
          <w:szCs w:val="19"/>
          <w:shd w:val="clear" w:color="auto" w:fill="FFFFFF"/>
        </w:rPr>
        <w:t xml:space="preserve">– w </w:t>
      </w:r>
      <w:r w:rsidRPr="0001195F">
        <w:rPr>
          <w:szCs w:val="19"/>
          <w:shd w:val="clear" w:color="auto" w:fill="FFFFFF"/>
        </w:rPr>
        <w:t>pod</w:t>
      </w:r>
      <w:r w:rsidR="00823A1C" w:rsidRPr="0001195F">
        <w:rPr>
          <w:szCs w:val="19"/>
          <w:shd w:val="clear" w:color="auto" w:fill="FFFFFF"/>
        </w:rPr>
        <w:t>las</w:t>
      </w:r>
      <w:r w:rsidRPr="0001195F">
        <w:rPr>
          <w:szCs w:val="19"/>
          <w:shd w:val="clear" w:color="auto" w:fill="FFFFFF"/>
        </w:rPr>
        <w:t>kim (1 2</w:t>
      </w:r>
      <w:r w:rsidR="00823A1C" w:rsidRPr="0001195F">
        <w:rPr>
          <w:szCs w:val="19"/>
          <w:shd w:val="clear" w:color="auto" w:fill="FFFFFF"/>
        </w:rPr>
        <w:t>48</w:t>
      </w:r>
      <w:r w:rsidRPr="0001195F">
        <w:rPr>
          <w:szCs w:val="19"/>
          <w:shd w:val="clear" w:color="auto" w:fill="FFFFFF"/>
        </w:rPr>
        <w:t>).</w:t>
      </w:r>
    </w:p>
    <w:p w14:paraId="11DAB362" w14:textId="77777777" w:rsidR="00FC4EAA" w:rsidRDefault="00D706E3" w:rsidP="00FC4EAA">
      <w:pPr>
        <w:spacing w:before="360" w:after="0" w:line="240" w:lineRule="auto"/>
        <w:ind w:left="709" w:hanging="709"/>
        <w:rPr>
          <w:b/>
          <w:noProof/>
          <w:color w:val="212492"/>
          <w:spacing w:val="-2"/>
          <w:sz w:val="18"/>
          <w:szCs w:val="18"/>
          <w:lang w:eastAsia="pl-PL"/>
        </w:rPr>
      </w:pPr>
      <w:r w:rsidRPr="00FC4EAA">
        <w:rPr>
          <w:b/>
          <w:szCs w:val="19"/>
        </w:rPr>
        <w:t>Mapa 1. Liczba ludności na 1 podmiot ambulatoryjnej opieki zdrowotnej według województw w 202</w:t>
      </w:r>
      <w:r w:rsidR="002E701A" w:rsidRPr="00FC4EAA">
        <w:rPr>
          <w:b/>
          <w:szCs w:val="19"/>
        </w:rPr>
        <w:t>1</w:t>
      </w:r>
      <w:r w:rsidRPr="00FC4EAA">
        <w:rPr>
          <w:b/>
          <w:szCs w:val="19"/>
        </w:rPr>
        <w:t xml:space="preserve"> r.</w:t>
      </w:r>
      <w:r w:rsidRPr="00230E51">
        <w:rPr>
          <w:b/>
          <w:noProof/>
          <w:color w:val="212492"/>
          <w:spacing w:val="-2"/>
          <w:sz w:val="18"/>
          <w:szCs w:val="18"/>
          <w:lang w:eastAsia="pl-PL"/>
        </w:rPr>
        <w:t xml:space="preserve"> </w:t>
      </w:r>
    </w:p>
    <w:p w14:paraId="5708E61D" w14:textId="0E20771E" w:rsidR="00D706E3" w:rsidRPr="003E1777" w:rsidRDefault="00D706E3" w:rsidP="003E1777">
      <w:pPr>
        <w:keepNext/>
        <w:spacing w:before="0" w:after="0"/>
        <w:ind w:left="1560" w:hanging="851"/>
        <w:outlineLvl w:val="0"/>
        <w:rPr>
          <w:szCs w:val="19"/>
        </w:rPr>
      </w:pPr>
      <w:r w:rsidRPr="003E1777">
        <w:rPr>
          <w:szCs w:val="19"/>
        </w:rPr>
        <w:t>Stan w dniu 31 grudnia</w:t>
      </w:r>
    </w:p>
    <w:p w14:paraId="0B70B7FC" w14:textId="77777777" w:rsidR="00D706E3" w:rsidRDefault="00D706E3" w:rsidP="00D706E3">
      <w:pPr>
        <w:ind w:left="680" w:hanging="680"/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09792" behindDoc="1" locked="0" layoutInCell="1" allowOverlap="1" wp14:anchorId="6D9EFB21" wp14:editId="0F774EDF">
            <wp:simplePos x="0" y="0"/>
            <wp:positionH relativeFrom="margin">
              <wp:posOffset>27305</wp:posOffset>
            </wp:positionH>
            <wp:positionV relativeFrom="paragraph">
              <wp:posOffset>144780</wp:posOffset>
            </wp:positionV>
            <wp:extent cx="5095874" cy="3632103"/>
            <wp:effectExtent l="0" t="0" r="0" b="6985"/>
            <wp:wrapNone/>
            <wp:docPr id="27" name="Obraz 27" descr="Stan w dniu 31 grudnia&#10;&#10;Dolnośląskie 1 480&#10;Kujawsko-pomorskie 1 812&#10;Lubelskie 1 360&#10;Lubuskie 1 390&#10;Łódzkie 1 366&#10;Małopolskie 1 578&#10;Mazowieckie 1 565&#10;Opolskie 1 365&#10;Podkarpackie 1 253&#10;Podlaskie 1 248&#10;Pomorskie 1 766&#10;Śląskie 1 544&#10;Świętokrzyskie 1 521&#10;Warmińsko-mazurskie 1 268&#10;Wielkopolskie 1 451&#10;Zachodniopomorskie 1 452" title="Mapa 1. Liczba ludności na 1 podmiot ambulatoryjnej opieki zdrowotnej według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apaAmb1_202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4" cy="3632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F0307" w14:textId="77777777" w:rsidR="00D706E3" w:rsidRDefault="00D706E3" w:rsidP="00D706E3">
      <w:pPr>
        <w:ind w:left="680" w:hanging="680"/>
        <w:rPr>
          <w:sz w:val="18"/>
          <w:szCs w:val="18"/>
        </w:rPr>
      </w:pPr>
    </w:p>
    <w:p w14:paraId="3834247F" w14:textId="77777777" w:rsidR="00D706E3" w:rsidRDefault="00D706E3" w:rsidP="00D706E3">
      <w:pPr>
        <w:ind w:left="680" w:hanging="680"/>
        <w:rPr>
          <w:sz w:val="18"/>
          <w:szCs w:val="18"/>
        </w:rPr>
      </w:pPr>
    </w:p>
    <w:p w14:paraId="4368E6D7" w14:textId="77777777" w:rsidR="00D706E3" w:rsidRDefault="00D706E3" w:rsidP="00D706E3">
      <w:pPr>
        <w:ind w:left="680" w:hanging="680"/>
        <w:rPr>
          <w:sz w:val="18"/>
          <w:szCs w:val="18"/>
        </w:rPr>
      </w:pPr>
    </w:p>
    <w:p w14:paraId="2A6CA39E" w14:textId="77777777" w:rsidR="00D706E3" w:rsidRDefault="00D706E3" w:rsidP="00D706E3">
      <w:pPr>
        <w:ind w:left="680" w:hanging="680"/>
        <w:rPr>
          <w:sz w:val="18"/>
          <w:szCs w:val="18"/>
        </w:rPr>
      </w:pPr>
    </w:p>
    <w:p w14:paraId="24CDB240" w14:textId="77777777" w:rsidR="00D706E3" w:rsidRDefault="00D706E3" w:rsidP="00D706E3">
      <w:pPr>
        <w:ind w:left="680" w:hanging="680"/>
        <w:jc w:val="center"/>
        <w:rPr>
          <w:sz w:val="18"/>
          <w:szCs w:val="18"/>
        </w:rPr>
      </w:pPr>
    </w:p>
    <w:p w14:paraId="023C1087" w14:textId="77777777" w:rsidR="00D706E3" w:rsidRDefault="00D706E3" w:rsidP="00D706E3">
      <w:pPr>
        <w:ind w:left="680" w:hanging="680"/>
        <w:rPr>
          <w:sz w:val="18"/>
          <w:szCs w:val="18"/>
        </w:rPr>
      </w:pPr>
    </w:p>
    <w:p w14:paraId="5552C543" w14:textId="77777777" w:rsidR="00D706E3" w:rsidRDefault="00D706E3" w:rsidP="00D706E3">
      <w:pPr>
        <w:ind w:left="680" w:hanging="680"/>
        <w:rPr>
          <w:sz w:val="18"/>
          <w:szCs w:val="18"/>
        </w:rPr>
      </w:pPr>
    </w:p>
    <w:p w14:paraId="63667A59" w14:textId="77777777" w:rsidR="00D706E3" w:rsidRDefault="00D706E3" w:rsidP="00D706E3">
      <w:pPr>
        <w:ind w:left="680" w:hanging="680"/>
        <w:rPr>
          <w:sz w:val="18"/>
          <w:szCs w:val="18"/>
        </w:rPr>
      </w:pPr>
    </w:p>
    <w:p w14:paraId="6D70A576" w14:textId="77777777" w:rsidR="00D706E3" w:rsidRDefault="00D706E3" w:rsidP="00D706E3">
      <w:pPr>
        <w:ind w:left="680" w:hanging="680"/>
        <w:rPr>
          <w:sz w:val="18"/>
          <w:szCs w:val="18"/>
        </w:rPr>
      </w:pPr>
    </w:p>
    <w:p w14:paraId="158886BF" w14:textId="77777777" w:rsidR="00D706E3" w:rsidRDefault="00D706E3" w:rsidP="00D706E3">
      <w:pPr>
        <w:ind w:left="680" w:hanging="680"/>
        <w:rPr>
          <w:sz w:val="18"/>
          <w:szCs w:val="18"/>
        </w:rPr>
      </w:pPr>
    </w:p>
    <w:p w14:paraId="31A61000" w14:textId="77777777" w:rsidR="00D706E3" w:rsidRDefault="00D706E3" w:rsidP="00D706E3">
      <w:pPr>
        <w:ind w:left="680" w:hanging="680"/>
        <w:rPr>
          <w:sz w:val="18"/>
          <w:szCs w:val="18"/>
        </w:rPr>
      </w:pPr>
    </w:p>
    <w:p w14:paraId="4AC095D5" w14:textId="77777777" w:rsidR="00D706E3" w:rsidRDefault="00D706E3" w:rsidP="00D706E3">
      <w:pPr>
        <w:ind w:left="680" w:hanging="680"/>
        <w:rPr>
          <w:sz w:val="18"/>
          <w:szCs w:val="18"/>
        </w:rPr>
      </w:pPr>
    </w:p>
    <w:p w14:paraId="5940F14E" w14:textId="77777777" w:rsidR="00D706E3" w:rsidRDefault="00D706E3" w:rsidP="00D706E3">
      <w:pPr>
        <w:ind w:left="680" w:hanging="680"/>
        <w:rPr>
          <w:sz w:val="18"/>
          <w:szCs w:val="18"/>
        </w:rPr>
      </w:pPr>
    </w:p>
    <w:p w14:paraId="2B7630E0" w14:textId="77777777" w:rsidR="00D706E3" w:rsidRDefault="00D706E3" w:rsidP="00D706E3">
      <w:pPr>
        <w:ind w:left="680" w:hanging="680"/>
        <w:rPr>
          <w:sz w:val="18"/>
          <w:szCs w:val="18"/>
        </w:rPr>
      </w:pPr>
    </w:p>
    <w:p w14:paraId="703DDEA8" w14:textId="77777777" w:rsidR="00D706E3" w:rsidRPr="001D1FCE" w:rsidRDefault="00D706E3" w:rsidP="00D706E3">
      <w:pPr>
        <w:ind w:left="680" w:hanging="680"/>
        <w:rPr>
          <w:sz w:val="18"/>
          <w:szCs w:val="18"/>
        </w:rPr>
      </w:pPr>
    </w:p>
    <w:p w14:paraId="1093D8B5" w14:textId="77777777" w:rsidR="00D706E3" w:rsidRDefault="00D706E3" w:rsidP="00D706E3">
      <w:pPr>
        <w:spacing w:after="0"/>
        <w:ind w:firstLine="680"/>
        <w:rPr>
          <w:b/>
          <w:noProof/>
          <w:sz w:val="18"/>
          <w:szCs w:val="18"/>
          <w:lang w:eastAsia="pl-PL"/>
        </w:rPr>
      </w:pPr>
    </w:p>
    <w:p w14:paraId="12ED4D08" w14:textId="058DC60F" w:rsidR="00D706E3" w:rsidRPr="00E45BF7" w:rsidRDefault="00D706E3" w:rsidP="00AF495B">
      <w:pPr>
        <w:pStyle w:val="Nagwek1"/>
        <w:rPr>
          <w:bCs w:val="0"/>
        </w:rPr>
      </w:pPr>
      <w:r w:rsidRPr="00AF495B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C8DF5D3" wp14:editId="67708822">
                <wp:simplePos x="0" y="0"/>
                <wp:positionH relativeFrom="column">
                  <wp:posOffset>5242560</wp:posOffset>
                </wp:positionH>
                <wp:positionV relativeFrom="paragraph">
                  <wp:posOffset>180340</wp:posOffset>
                </wp:positionV>
                <wp:extent cx="1724400" cy="936000"/>
                <wp:effectExtent l="0" t="0" r="0" b="0"/>
                <wp:wrapTight wrapText="bothSides">
                  <wp:wrapPolygon edited="0">
                    <wp:start x="716" y="0"/>
                    <wp:lineTo x="716" y="21102"/>
                    <wp:lineTo x="20765" y="21102"/>
                    <wp:lineTo x="20765" y="0"/>
                    <wp:lineTo x="716" y="0"/>
                  </wp:wrapPolygon>
                </wp:wrapTight>
                <wp:docPr id="7" name="Pole tekstowe 2" descr="W 2021 r. w ambulatoryjnej opiece zdrowotnej udzielono 285,9 mln porad lekarskich i 30,7 mln stomatolog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3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690E4" w14:textId="2BBAEE16" w:rsidR="00D706E3" w:rsidRPr="00C80B03" w:rsidRDefault="00D706E3" w:rsidP="000A4C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517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2E701A" w:rsidRPr="007517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7517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 ambulatoryjnej opiece zdrowotnej udzielono </w:t>
                            </w:r>
                            <w:r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C1350E"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85</w:t>
                            </w:r>
                            <w:r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C1350E"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mln porad lekarskich i </w:t>
                            </w:r>
                            <w:r w:rsidR="00C924F5"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30</w:t>
                            </w:r>
                            <w:r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C924F5"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7517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stomatologicznych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DF5D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2021 r. w ambulatoryjnej opiece zdrowotnej udzielono 285,9 mln porad lekarskich i 30,7 mln stomatologicznych" style="position:absolute;margin-left:412.8pt;margin-top:14.2pt;width:135.8pt;height:73.7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" filled="f" stroked="f">
                <v:textbox>
                  <w:txbxContent>
                    <w:p w14:paraId="4FE690E4" w14:textId="2BBAEE16" w:rsidR="00D706E3" w:rsidRPr="00C80B03" w:rsidRDefault="00D706E3" w:rsidP="000A4C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517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2E701A" w:rsidRPr="007517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7517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 ambulatoryjnej opiece zdrowotnej udzielono </w:t>
                      </w:r>
                      <w:r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C1350E"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85</w:t>
                      </w:r>
                      <w:r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C1350E"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mln porad lekarskich i </w:t>
                      </w:r>
                      <w:r w:rsidR="00C924F5"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30</w:t>
                      </w:r>
                      <w:r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C924F5"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7517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stomatologicznych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F495B">
        <w:rPr>
          <w:rFonts w:ascii="Fira Sans" w:hAnsi="Fira Sans"/>
          <w:b/>
          <w:szCs w:val="19"/>
        </w:rPr>
        <w:t>Porady</w:t>
      </w:r>
      <w:r w:rsidRPr="0001195F">
        <w:rPr>
          <w:rFonts w:ascii="Fira Sans" w:hAnsi="Fira Sans"/>
          <w:b/>
        </w:rPr>
        <w:t xml:space="preserve"> ambulatoryjne</w:t>
      </w:r>
    </w:p>
    <w:p w14:paraId="34B0E501" w14:textId="7F980322" w:rsidR="00D706E3" w:rsidRPr="0097355B" w:rsidRDefault="00D706E3" w:rsidP="0097355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7355B">
        <w:rPr>
          <w:rFonts w:eastAsia="Times New Roman" w:cs="Times New Roman"/>
          <w:szCs w:val="19"/>
          <w:lang w:eastAsia="pl-PL"/>
        </w:rPr>
        <w:t>W 202</w:t>
      </w:r>
      <w:r w:rsidR="002E701A" w:rsidRPr="0097355B">
        <w:rPr>
          <w:rFonts w:eastAsia="Times New Roman" w:cs="Times New Roman"/>
          <w:szCs w:val="19"/>
          <w:lang w:eastAsia="pl-PL"/>
        </w:rPr>
        <w:t>1</w:t>
      </w:r>
      <w:r w:rsidRPr="0097355B">
        <w:rPr>
          <w:rFonts w:eastAsia="Times New Roman" w:cs="Times New Roman"/>
          <w:szCs w:val="19"/>
          <w:lang w:eastAsia="pl-PL"/>
        </w:rPr>
        <w:t xml:space="preserve"> r. w przychodniach i praktykach udzielono </w:t>
      </w:r>
      <w:r w:rsidR="00F31B04" w:rsidRPr="0097355B">
        <w:rPr>
          <w:rFonts w:eastAsia="Times New Roman" w:cs="Times New Roman"/>
          <w:szCs w:val="19"/>
          <w:lang w:eastAsia="pl-PL"/>
        </w:rPr>
        <w:t xml:space="preserve">316,7 </w:t>
      </w:r>
      <w:r w:rsidRPr="0097355B">
        <w:rPr>
          <w:rFonts w:eastAsia="Times New Roman" w:cs="Times New Roman"/>
          <w:szCs w:val="19"/>
          <w:lang w:eastAsia="pl-PL"/>
        </w:rPr>
        <w:t>mln porad w ambulatoryjnej opiece zdrowotnej – 2</w:t>
      </w:r>
      <w:r w:rsidR="00907997" w:rsidRPr="0097355B">
        <w:rPr>
          <w:rFonts w:eastAsia="Times New Roman" w:cs="Times New Roman"/>
          <w:szCs w:val="19"/>
          <w:lang w:eastAsia="pl-PL"/>
        </w:rPr>
        <w:t>85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907997" w:rsidRPr="0097355B">
        <w:rPr>
          <w:rFonts w:eastAsia="Times New Roman" w:cs="Times New Roman"/>
          <w:szCs w:val="19"/>
          <w:lang w:eastAsia="pl-PL"/>
        </w:rPr>
        <w:t>9</w:t>
      </w:r>
      <w:r w:rsidRPr="0097355B">
        <w:rPr>
          <w:rFonts w:eastAsia="Times New Roman" w:cs="Times New Roman"/>
          <w:szCs w:val="19"/>
          <w:lang w:eastAsia="pl-PL"/>
        </w:rPr>
        <w:t xml:space="preserve"> mln lekarskich (</w:t>
      </w:r>
      <w:r w:rsidR="00932DBE" w:rsidRPr="0097355B">
        <w:rPr>
          <w:rFonts w:eastAsia="Times New Roman" w:cs="Times New Roman"/>
          <w:szCs w:val="19"/>
          <w:lang w:eastAsia="pl-PL"/>
        </w:rPr>
        <w:t xml:space="preserve">wzrost </w:t>
      </w:r>
      <w:r w:rsidRPr="0097355B">
        <w:rPr>
          <w:rFonts w:eastAsia="Times New Roman" w:cs="Times New Roman"/>
          <w:szCs w:val="19"/>
          <w:lang w:eastAsia="pl-PL"/>
        </w:rPr>
        <w:t>o 1</w:t>
      </w:r>
      <w:r w:rsidR="00932DBE" w:rsidRPr="0097355B">
        <w:rPr>
          <w:rFonts w:eastAsia="Times New Roman" w:cs="Times New Roman"/>
          <w:szCs w:val="19"/>
          <w:lang w:eastAsia="pl-PL"/>
        </w:rPr>
        <w:t>1</w:t>
      </w:r>
      <w:r w:rsidR="00395DB3" w:rsidRPr="0097355B">
        <w:rPr>
          <w:rFonts w:eastAsia="Times New Roman" w:cs="Times New Roman"/>
          <w:szCs w:val="19"/>
          <w:lang w:eastAsia="pl-PL"/>
        </w:rPr>
        <w:t>,4</w:t>
      </w:r>
      <w:r w:rsidRPr="0097355B">
        <w:rPr>
          <w:rFonts w:eastAsia="Times New Roman" w:cs="Times New Roman"/>
          <w:szCs w:val="19"/>
          <w:lang w:eastAsia="pl-PL"/>
        </w:rPr>
        <w:t xml:space="preserve">% w skali roku) i </w:t>
      </w:r>
      <w:r w:rsidR="00294C65" w:rsidRPr="0097355B">
        <w:rPr>
          <w:rFonts w:eastAsia="Times New Roman" w:cs="Times New Roman"/>
          <w:szCs w:val="19"/>
          <w:lang w:eastAsia="pl-PL"/>
        </w:rPr>
        <w:t>30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294C65" w:rsidRPr="0097355B">
        <w:rPr>
          <w:rFonts w:eastAsia="Times New Roman" w:cs="Times New Roman"/>
          <w:szCs w:val="19"/>
          <w:lang w:eastAsia="pl-PL"/>
        </w:rPr>
        <w:t>7</w:t>
      </w:r>
      <w:r w:rsidRPr="0097355B">
        <w:rPr>
          <w:rFonts w:eastAsia="Times New Roman" w:cs="Times New Roman"/>
          <w:szCs w:val="19"/>
          <w:lang w:eastAsia="pl-PL"/>
        </w:rPr>
        <w:t xml:space="preserve"> mln stomatologicznych (</w:t>
      </w:r>
      <w:r w:rsidR="003A0858" w:rsidRPr="0097355B">
        <w:rPr>
          <w:rFonts w:eastAsia="Times New Roman" w:cs="Times New Roman"/>
          <w:szCs w:val="19"/>
          <w:lang w:eastAsia="pl-PL"/>
        </w:rPr>
        <w:t>wzrost</w:t>
      </w:r>
      <w:r w:rsidRPr="0097355B">
        <w:rPr>
          <w:rFonts w:eastAsia="Times New Roman" w:cs="Times New Roman"/>
          <w:szCs w:val="19"/>
          <w:lang w:eastAsia="pl-PL"/>
        </w:rPr>
        <w:t xml:space="preserve"> o </w:t>
      </w:r>
      <w:r w:rsidR="003A0858" w:rsidRPr="0097355B">
        <w:rPr>
          <w:rFonts w:eastAsia="Times New Roman" w:cs="Times New Roman"/>
          <w:szCs w:val="19"/>
          <w:lang w:eastAsia="pl-PL"/>
        </w:rPr>
        <w:t>16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3A0858" w:rsidRPr="0097355B">
        <w:rPr>
          <w:rFonts w:eastAsia="Times New Roman" w:cs="Times New Roman"/>
          <w:szCs w:val="19"/>
          <w:lang w:eastAsia="pl-PL"/>
        </w:rPr>
        <w:t>1</w:t>
      </w:r>
      <w:r w:rsidRPr="0097355B">
        <w:rPr>
          <w:rFonts w:eastAsia="Times New Roman" w:cs="Times New Roman"/>
          <w:szCs w:val="19"/>
          <w:lang w:eastAsia="pl-PL"/>
        </w:rPr>
        <w:t xml:space="preserve">% w porównaniu z rokiem poprzednim). </w:t>
      </w:r>
      <w:r w:rsidR="00DE6F02">
        <w:rPr>
          <w:rFonts w:eastAsia="Times New Roman" w:cs="Times New Roman"/>
          <w:szCs w:val="19"/>
          <w:lang w:eastAsia="pl-PL"/>
        </w:rPr>
        <w:t>W podstawowej opi</w:t>
      </w:r>
      <w:r w:rsidR="00C744E2">
        <w:rPr>
          <w:rFonts w:eastAsia="Times New Roman" w:cs="Times New Roman"/>
          <w:szCs w:val="19"/>
          <w:lang w:eastAsia="pl-PL"/>
        </w:rPr>
        <w:t xml:space="preserve">ece </w:t>
      </w:r>
      <w:r w:rsidR="00DE6F02">
        <w:rPr>
          <w:rFonts w:eastAsia="Times New Roman" w:cs="Times New Roman"/>
          <w:szCs w:val="19"/>
          <w:lang w:eastAsia="pl-PL"/>
        </w:rPr>
        <w:t>zdrowotnej udzielono</w:t>
      </w:r>
      <w:r w:rsidRPr="0097355B">
        <w:rPr>
          <w:rFonts w:eastAsia="Times New Roman" w:cs="Times New Roman"/>
          <w:szCs w:val="19"/>
          <w:lang w:eastAsia="pl-PL"/>
        </w:rPr>
        <w:t xml:space="preserve"> 1</w:t>
      </w:r>
      <w:r w:rsidR="000558A4" w:rsidRPr="0097355B">
        <w:rPr>
          <w:rFonts w:eastAsia="Times New Roman" w:cs="Times New Roman"/>
          <w:szCs w:val="19"/>
          <w:lang w:eastAsia="pl-PL"/>
        </w:rPr>
        <w:t>71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0558A4" w:rsidRPr="0097355B">
        <w:rPr>
          <w:rFonts w:eastAsia="Times New Roman" w:cs="Times New Roman"/>
          <w:szCs w:val="19"/>
          <w:lang w:eastAsia="pl-PL"/>
        </w:rPr>
        <w:t>3</w:t>
      </w:r>
      <w:r w:rsidRPr="0097355B">
        <w:rPr>
          <w:rFonts w:eastAsia="Times New Roman" w:cs="Times New Roman"/>
          <w:szCs w:val="19"/>
          <w:lang w:eastAsia="pl-PL"/>
        </w:rPr>
        <w:t xml:space="preserve"> mln porad</w:t>
      </w:r>
      <w:r w:rsidRPr="00AF495B">
        <w:rPr>
          <w:rFonts w:eastAsia="Times New Roman" w:cs="Times New Roman"/>
          <w:vertAlign w:val="superscript"/>
          <w:lang w:eastAsia="pl-PL"/>
        </w:rPr>
        <w:footnoteReference w:id="2"/>
      </w:r>
      <w:r w:rsidRPr="0097355B">
        <w:rPr>
          <w:rFonts w:eastAsia="Times New Roman" w:cs="Times New Roman"/>
          <w:szCs w:val="19"/>
          <w:lang w:eastAsia="pl-PL"/>
        </w:rPr>
        <w:t xml:space="preserve"> (</w:t>
      </w:r>
      <w:r w:rsidR="00027E58" w:rsidRPr="0097355B">
        <w:rPr>
          <w:rFonts w:eastAsia="Times New Roman" w:cs="Times New Roman"/>
          <w:szCs w:val="19"/>
          <w:lang w:eastAsia="pl-PL"/>
        </w:rPr>
        <w:t>wzrost</w:t>
      </w:r>
      <w:r w:rsidRPr="0097355B">
        <w:rPr>
          <w:rFonts w:eastAsia="Times New Roman" w:cs="Times New Roman"/>
          <w:szCs w:val="19"/>
          <w:lang w:eastAsia="pl-PL"/>
        </w:rPr>
        <w:t xml:space="preserve"> o </w:t>
      </w:r>
      <w:r w:rsidR="00027E58" w:rsidRPr="0097355B">
        <w:rPr>
          <w:rFonts w:eastAsia="Times New Roman" w:cs="Times New Roman"/>
          <w:szCs w:val="19"/>
          <w:lang w:eastAsia="pl-PL"/>
        </w:rPr>
        <w:t>9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027E58" w:rsidRPr="0097355B">
        <w:rPr>
          <w:rFonts w:eastAsia="Times New Roman" w:cs="Times New Roman"/>
          <w:szCs w:val="19"/>
          <w:lang w:eastAsia="pl-PL"/>
        </w:rPr>
        <w:t>7</w:t>
      </w:r>
      <w:r w:rsidRPr="0097355B">
        <w:rPr>
          <w:rFonts w:eastAsia="Times New Roman" w:cs="Times New Roman"/>
          <w:szCs w:val="19"/>
          <w:lang w:eastAsia="pl-PL"/>
        </w:rPr>
        <w:t>% w stosunku do 20</w:t>
      </w:r>
      <w:r w:rsidR="00991E2A" w:rsidRPr="0097355B">
        <w:rPr>
          <w:rFonts w:eastAsia="Times New Roman" w:cs="Times New Roman"/>
          <w:szCs w:val="19"/>
          <w:lang w:eastAsia="pl-PL"/>
        </w:rPr>
        <w:t>20</w:t>
      </w:r>
      <w:r w:rsidRPr="0097355B">
        <w:rPr>
          <w:rFonts w:eastAsia="Times New Roman" w:cs="Times New Roman"/>
          <w:szCs w:val="19"/>
          <w:lang w:eastAsia="pl-PL"/>
        </w:rPr>
        <w:t xml:space="preserve"> r.), a</w:t>
      </w:r>
      <w:r w:rsidR="00DE6F02">
        <w:rPr>
          <w:rFonts w:eastAsia="Times New Roman" w:cs="Times New Roman"/>
          <w:szCs w:val="19"/>
          <w:lang w:eastAsia="pl-PL"/>
        </w:rPr>
        <w:t xml:space="preserve"> w ramach specjalistycznej opieki lekarskiej </w:t>
      </w:r>
      <w:r w:rsidR="00DE6F02" w:rsidRPr="0097355B">
        <w:rPr>
          <w:rFonts w:eastAsia="Times New Roman" w:cs="Times New Roman"/>
          <w:szCs w:val="19"/>
          <w:lang w:eastAsia="pl-PL"/>
        </w:rPr>
        <w:t>–</w:t>
      </w:r>
      <w:r w:rsidR="00DE6F02">
        <w:rPr>
          <w:rFonts w:eastAsia="Times New Roman" w:cs="Times New Roman"/>
          <w:szCs w:val="19"/>
          <w:lang w:eastAsia="pl-PL"/>
        </w:rPr>
        <w:t xml:space="preserve"> </w:t>
      </w:r>
      <w:r w:rsidRPr="0097355B">
        <w:rPr>
          <w:rFonts w:eastAsia="Times New Roman" w:cs="Times New Roman"/>
          <w:szCs w:val="19"/>
          <w:lang w:eastAsia="pl-PL"/>
        </w:rPr>
        <w:t>1</w:t>
      </w:r>
      <w:r w:rsidR="00C70AF4" w:rsidRPr="0097355B">
        <w:rPr>
          <w:rFonts w:eastAsia="Times New Roman" w:cs="Times New Roman"/>
          <w:szCs w:val="19"/>
          <w:lang w:eastAsia="pl-PL"/>
        </w:rPr>
        <w:t>14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C70AF4" w:rsidRPr="0097355B">
        <w:rPr>
          <w:rFonts w:eastAsia="Times New Roman" w:cs="Times New Roman"/>
          <w:szCs w:val="19"/>
          <w:lang w:eastAsia="pl-PL"/>
        </w:rPr>
        <w:t>6</w:t>
      </w:r>
      <w:r w:rsidRPr="0097355B">
        <w:rPr>
          <w:rFonts w:eastAsia="Times New Roman" w:cs="Times New Roman"/>
          <w:szCs w:val="19"/>
          <w:lang w:eastAsia="pl-PL"/>
        </w:rPr>
        <w:t xml:space="preserve"> mln (</w:t>
      </w:r>
      <w:r w:rsidR="008F666D" w:rsidRPr="0097355B">
        <w:rPr>
          <w:rFonts w:eastAsia="Times New Roman" w:cs="Times New Roman"/>
          <w:szCs w:val="19"/>
          <w:lang w:eastAsia="pl-PL"/>
        </w:rPr>
        <w:t>wzrost</w:t>
      </w:r>
      <w:r w:rsidRPr="0097355B">
        <w:rPr>
          <w:rFonts w:eastAsia="Times New Roman" w:cs="Times New Roman"/>
          <w:szCs w:val="19"/>
          <w:lang w:eastAsia="pl-PL"/>
        </w:rPr>
        <w:t xml:space="preserve"> o 14,</w:t>
      </w:r>
      <w:r w:rsidR="008F666D" w:rsidRPr="0097355B">
        <w:rPr>
          <w:rFonts w:eastAsia="Times New Roman" w:cs="Times New Roman"/>
          <w:szCs w:val="19"/>
          <w:lang w:eastAsia="pl-PL"/>
        </w:rPr>
        <w:t>1</w:t>
      </w:r>
      <w:r w:rsidRPr="0097355B">
        <w:rPr>
          <w:rFonts w:eastAsia="Times New Roman" w:cs="Times New Roman"/>
          <w:szCs w:val="19"/>
          <w:lang w:eastAsia="pl-PL"/>
        </w:rPr>
        <w:t xml:space="preserve">% w skali roku). </w:t>
      </w:r>
    </w:p>
    <w:p w14:paraId="014E1A94" w14:textId="6E1D510E" w:rsidR="00D706E3" w:rsidRPr="0097355B" w:rsidRDefault="00D706E3" w:rsidP="0097355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7355B">
        <w:rPr>
          <w:rFonts w:eastAsia="Times New Roman" w:cs="Times New Roman"/>
          <w:szCs w:val="19"/>
          <w:lang w:eastAsia="pl-PL"/>
        </w:rPr>
        <w:t xml:space="preserve">W </w:t>
      </w:r>
      <w:r w:rsidR="00C744E2">
        <w:rPr>
          <w:rFonts w:eastAsia="Times New Roman" w:cs="Times New Roman"/>
          <w:szCs w:val="19"/>
          <w:lang w:eastAsia="pl-PL"/>
        </w:rPr>
        <w:t xml:space="preserve">podstawowej opiece </w:t>
      </w:r>
      <w:r w:rsidRPr="0097355B">
        <w:rPr>
          <w:rFonts w:eastAsia="Times New Roman" w:cs="Times New Roman"/>
          <w:szCs w:val="19"/>
          <w:lang w:eastAsia="pl-PL"/>
        </w:rPr>
        <w:t xml:space="preserve">zdrowotnej dzieciom i młodzieży w wieku do 18 lat udzielono </w:t>
      </w:r>
      <w:r w:rsidR="001C12A7" w:rsidRPr="0097355B">
        <w:rPr>
          <w:rFonts w:eastAsia="Times New Roman" w:cs="Times New Roman"/>
          <w:szCs w:val="19"/>
          <w:lang w:eastAsia="pl-PL"/>
        </w:rPr>
        <w:t>32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1C12A7" w:rsidRPr="0097355B">
        <w:rPr>
          <w:rFonts w:eastAsia="Times New Roman" w:cs="Times New Roman"/>
          <w:szCs w:val="19"/>
          <w:lang w:eastAsia="pl-PL"/>
        </w:rPr>
        <w:t>2</w:t>
      </w:r>
      <w:r w:rsidRPr="0097355B">
        <w:rPr>
          <w:rFonts w:eastAsia="Times New Roman" w:cs="Times New Roman"/>
          <w:szCs w:val="19"/>
          <w:lang w:eastAsia="pl-PL"/>
        </w:rPr>
        <w:t xml:space="preserve"> mln porad (</w:t>
      </w:r>
      <w:r w:rsidR="001C12A7" w:rsidRPr="0097355B">
        <w:rPr>
          <w:rFonts w:eastAsia="Times New Roman" w:cs="Times New Roman"/>
          <w:szCs w:val="19"/>
          <w:lang w:eastAsia="pl-PL"/>
        </w:rPr>
        <w:t>wzrost</w:t>
      </w:r>
      <w:r w:rsidRPr="0097355B">
        <w:rPr>
          <w:rFonts w:eastAsia="Times New Roman" w:cs="Times New Roman"/>
          <w:szCs w:val="19"/>
          <w:lang w:eastAsia="pl-PL"/>
        </w:rPr>
        <w:t xml:space="preserve"> w skali roku o 2</w:t>
      </w:r>
      <w:r w:rsidR="001C12A7" w:rsidRPr="0097355B">
        <w:rPr>
          <w:rFonts w:eastAsia="Times New Roman" w:cs="Times New Roman"/>
          <w:szCs w:val="19"/>
          <w:lang w:eastAsia="pl-PL"/>
        </w:rPr>
        <w:t>6</w:t>
      </w:r>
      <w:r w:rsidRPr="0097355B">
        <w:rPr>
          <w:rFonts w:eastAsia="Times New Roman" w:cs="Times New Roman"/>
          <w:szCs w:val="19"/>
          <w:lang w:eastAsia="pl-PL"/>
        </w:rPr>
        <w:t>,6%), natomiast osobom w wieku 65 lat i więcej – 5</w:t>
      </w:r>
      <w:r w:rsidR="007E5C4D" w:rsidRPr="0097355B">
        <w:rPr>
          <w:rFonts w:eastAsia="Times New Roman" w:cs="Times New Roman"/>
          <w:szCs w:val="19"/>
          <w:lang w:eastAsia="pl-PL"/>
        </w:rPr>
        <w:t>9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7E5C4D" w:rsidRPr="0097355B">
        <w:rPr>
          <w:rFonts w:eastAsia="Times New Roman" w:cs="Times New Roman"/>
          <w:szCs w:val="19"/>
          <w:lang w:eastAsia="pl-PL"/>
        </w:rPr>
        <w:t>5</w:t>
      </w:r>
      <w:r w:rsidRPr="0097355B">
        <w:rPr>
          <w:rFonts w:eastAsia="Times New Roman" w:cs="Times New Roman"/>
          <w:szCs w:val="19"/>
          <w:lang w:eastAsia="pl-PL"/>
        </w:rPr>
        <w:t> mln (</w:t>
      </w:r>
      <w:r w:rsidR="00706FA0" w:rsidRPr="0097355B">
        <w:rPr>
          <w:rFonts w:eastAsia="Times New Roman" w:cs="Times New Roman"/>
          <w:szCs w:val="19"/>
          <w:lang w:eastAsia="pl-PL"/>
        </w:rPr>
        <w:t xml:space="preserve">wzrost </w:t>
      </w:r>
      <w:r w:rsidRPr="0097355B">
        <w:rPr>
          <w:rFonts w:eastAsia="Times New Roman" w:cs="Times New Roman"/>
          <w:szCs w:val="19"/>
          <w:lang w:eastAsia="pl-PL"/>
        </w:rPr>
        <w:t xml:space="preserve">o </w:t>
      </w:r>
      <w:r w:rsidR="00706FA0" w:rsidRPr="0097355B">
        <w:rPr>
          <w:rFonts w:eastAsia="Times New Roman" w:cs="Times New Roman"/>
          <w:szCs w:val="19"/>
          <w:lang w:eastAsia="pl-PL"/>
        </w:rPr>
        <w:t>5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706FA0" w:rsidRPr="0097355B">
        <w:rPr>
          <w:rFonts w:eastAsia="Times New Roman" w:cs="Times New Roman"/>
          <w:szCs w:val="19"/>
          <w:lang w:eastAsia="pl-PL"/>
        </w:rPr>
        <w:t>8</w:t>
      </w:r>
      <w:r w:rsidRPr="0097355B">
        <w:rPr>
          <w:rFonts w:eastAsia="Times New Roman" w:cs="Times New Roman"/>
          <w:szCs w:val="19"/>
          <w:lang w:eastAsia="pl-PL"/>
        </w:rPr>
        <w:t>% w porównaniu z rokiem poprzednim). W opiece specjalistycznej odnotowano 1</w:t>
      </w:r>
      <w:r w:rsidR="000A6133" w:rsidRPr="0097355B">
        <w:rPr>
          <w:rFonts w:eastAsia="Times New Roman" w:cs="Times New Roman"/>
          <w:szCs w:val="19"/>
          <w:lang w:eastAsia="pl-PL"/>
        </w:rPr>
        <w:t>3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0A6133" w:rsidRPr="0097355B">
        <w:rPr>
          <w:rFonts w:eastAsia="Times New Roman" w:cs="Times New Roman"/>
          <w:szCs w:val="19"/>
          <w:lang w:eastAsia="pl-PL"/>
        </w:rPr>
        <w:t>9</w:t>
      </w:r>
      <w:r w:rsidRPr="0097355B">
        <w:rPr>
          <w:rFonts w:eastAsia="Times New Roman" w:cs="Times New Roman"/>
          <w:szCs w:val="19"/>
          <w:lang w:eastAsia="pl-PL"/>
        </w:rPr>
        <w:t xml:space="preserve"> mln porad lekarskich udzielonych dzieciom i młodzieży do 18 lat (o 2</w:t>
      </w:r>
      <w:r w:rsidR="006A5937" w:rsidRPr="0097355B">
        <w:rPr>
          <w:rFonts w:eastAsia="Times New Roman" w:cs="Times New Roman"/>
          <w:szCs w:val="19"/>
          <w:lang w:eastAsia="pl-PL"/>
        </w:rPr>
        <w:t>2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6A5937" w:rsidRPr="0097355B">
        <w:rPr>
          <w:rFonts w:eastAsia="Times New Roman" w:cs="Times New Roman"/>
          <w:szCs w:val="19"/>
          <w:lang w:eastAsia="pl-PL"/>
        </w:rPr>
        <w:t>0</w:t>
      </w:r>
      <w:r w:rsidRPr="0097355B">
        <w:rPr>
          <w:rFonts w:eastAsia="Times New Roman" w:cs="Times New Roman"/>
          <w:szCs w:val="19"/>
          <w:lang w:eastAsia="pl-PL"/>
        </w:rPr>
        <w:t xml:space="preserve">% </w:t>
      </w:r>
      <w:r w:rsidR="00391DF3" w:rsidRPr="0097355B">
        <w:rPr>
          <w:rFonts w:eastAsia="Times New Roman" w:cs="Times New Roman"/>
          <w:szCs w:val="19"/>
          <w:lang w:eastAsia="pl-PL"/>
        </w:rPr>
        <w:t>więcej</w:t>
      </w:r>
      <w:r w:rsidRPr="0097355B">
        <w:rPr>
          <w:rFonts w:eastAsia="Times New Roman" w:cs="Times New Roman"/>
          <w:szCs w:val="19"/>
          <w:lang w:eastAsia="pl-PL"/>
        </w:rPr>
        <w:t xml:space="preserve"> w stosunku do 20</w:t>
      </w:r>
      <w:r w:rsidR="002E701A" w:rsidRPr="0097355B">
        <w:rPr>
          <w:rFonts w:eastAsia="Times New Roman" w:cs="Times New Roman"/>
          <w:szCs w:val="19"/>
          <w:lang w:eastAsia="pl-PL"/>
        </w:rPr>
        <w:t>20</w:t>
      </w:r>
      <w:r w:rsidRPr="0097355B">
        <w:rPr>
          <w:rFonts w:eastAsia="Times New Roman" w:cs="Times New Roman"/>
          <w:szCs w:val="19"/>
          <w:lang w:eastAsia="pl-PL"/>
        </w:rPr>
        <w:t xml:space="preserve"> r.) oraz </w:t>
      </w:r>
      <w:r w:rsidR="001775BC" w:rsidRPr="0097355B">
        <w:rPr>
          <w:rFonts w:eastAsia="Times New Roman" w:cs="Times New Roman"/>
          <w:szCs w:val="19"/>
          <w:lang w:eastAsia="pl-PL"/>
        </w:rPr>
        <w:t>33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1775BC" w:rsidRPr="0097355B">
        <w:rPr>
          <w:rFonts w:eastAsia="Times New Roman" w:cs="Times New Roman"/>
          <w:szCs w:val="19"/>
          <w:lang w:eastAsia="pl-PL"/>
        </w:rPr>
        <w:t>5</w:t>
      </w:r>
      <w:r w:rsidRPr="0097355B">
        <w:rPr>
          <w:rFonts w:eastAsia="Times New Roman" w:cs="Times New Roman"/>
          <w:szCs w:val="19"/>
          <w:lang w:eastAsia="pl-PL"/>
        </w:rPr>
        <w:t xml:space="preserve"> mln świadczonych osobom w wieku 65 lat i więcej (o</w:t>
      </w:r>
      <w:r w:rsidR="00F55C5A">
        <w:rPr>
          <w:rFonts w:eastAsia="Times New Roman" w:cs="Times New Roman"/>
          <w:szCs w:val="19"/>
          <w:lang w:eastAsia="pl-PL"/>
        </w:rPr>
        <w:t> </w:t>
      </w:r>
      <w:r w:rsidRPr="0097355B">
        <w:rPr>
          <w:rFonts w:eastAsia="Times New Roman" w:cs="Times New Roman"/>
          <w:szCs w:val="19"/>
          <w:lang w:eastAsia="pl-PL"/>
        </w:rPr>
        <w:t>1</w:t>
      </w:r>
      <w:r w:rsidR="000533D7" w:rsidRPr="0097355B">
        <w:rPr>
          <w:rFonts w:eastAsia="Times New Roman" w:cs="Times New Roman"/>
          <w:szCs w:val="19"/>
          <w:lang w:eastAsia="pl-PL"/>
        </w:rPr>
        <w:t>4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0533D7" w:rsidRPr="0097355B">
        <w:rPr>
          <w:rFonts w:eastAsia="Times New Roman" w:cs="Times New Roman"/>
          <w:szCs w:val="19"/>
          <w:lang w:eastAsia="pl-PL"/>
        </w:rPr>
        <w:t>1</w:t>
      </w:r>
      <w:r w:rsidRPr="0097355B">
        <w:rPr>
          <w:rFonts w:eastAsia="Times New Roman" w:cs="Times New Roman"/>
          <w:szCs w:val="19"/>
          <w:lang w:eastAsia="pl-PL"/>
        </w:rPr>
        <w:t xml:space="preserve">% </w:t>
      </w:r>
      <w:r w:rsidR="000533D7" w:rsidRPr="0097355B">
        <w:rPr>
          <w:rFonts w:eastAsia="Times New Roman" w:cs="Times New Roman"/>
          <w:szCs w:val="19"/>
          <w:lang w:eastAsia="pl-PL"/>
        </w:rPr>
        <w:t>więcej</w:t>
      </w:r>
      <w:r w:rsidRPr="0097355B">
        <w:rPr>
          <w:rFonts w:eastAsia="Times New Roman" w:cs="Times New Roman"/>
          <w:szCs w:val="19"/>
          <w:lang w:eastAsia="pl-PL"/>
        </w:rPr>
        <w:t xml:space="preserve"> niż przed rokiem). </w:t>
      </w:r>
    </w:p>
    <w:p w14:paraId="02A95B1A" w14:textId="11A5A113" w:rsidR="00F13739" w:rsidRDefault="00922731" w:rsidP="00F55C5A">
      <w:pPr>
        <w:spacing w:before="360" w:after="0" w:line="240" w:lineRule="auto"/>
        <w:ind w:left="851" w:hanging="851"/>
        <w:rPr>
          <w:b/>
          <w:spacing w:val="-2"/>
          <w:szCs w:val="19"/>
          <w:shd w:val="clear" w:color="auto" w:fill="FFFFFF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28224" behindDoc="0" locked="0" layoutInCell="1" allowOverlap="1" wp14:anchorId="1BCB33E0" wp14:editId="0CADAC62">
            <wp:simplePos x="0" y="0"/>
            <wp:positionH relativeFrom="column">
              <wp:posOffset>0</wp:posOffset>
            </wp:positionH>
            <wp:positionV relativeFrom="paragraph">
              <wp:posOffset>553720</wp:posOffset>
            </wp:positionV>
            <wp:extent cx="5157470" cy="1731645"/>
            <wp:effectExtent l="0" t="0" r="5080" b="1905"/>
            <wp:wrapTopAndBottom/>
            <wp:docPr id="2" name="Obraz 2" descr="Podstawowa opieka zdrowotna: &#10;0-17 lat 18,8% &#10;18-64 46,5%&#10;65 lat i więcej 34,7%&#10;&#10;Specjalistyczna opieka lekarska:&#10;0-17 lat 12,1%&#10;18-64 58,6%&#10;65 lat i więcej 29,3%&#10;&#10;Opieka stomatologiczna:&#10;0-17 lat 27,4%&#10;18-64 56,5%&#10;65 lat i więcej 16,1%" title="Wykres 3. Struktura porad ambulatoryjnych według rodzaju porad i wieku pacjentó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706E3" w:rsidRPr="00F13739">
        <w:rPr>
          <w:b/>
          <w:spacing w:val="-2"/>
          <w:szCs w:val="19"/>
          <w:shd w:val="clear" w:color="auto" w:fill="FFFFFF"/>
        </w:rPr>
        <w:t xml:space="preserve">Wykres 3. </w:t>
      </w:r>
      <w:r w:rsidR="00837ED2" w:rsidRPr="00F13739">
        <w:rPr>
          <w:b/>
          <w:spacing w:val="-2"/>
          <w:szCs w:val="19"/>
          <w:shd w:val="clear" w:color="auto" w:fill="FFFFFF"/>
        </w:rPr>
        <w:t>Struktura porad</w:t>
      </w:r>
      <w:r w:rsidR="00D706E3" w:rsidRPr="00F13739">
        <w:rPr>
          <w:b/>
          <w:spacing w:val="-2"/>
          <w:szCs w:val="19"/>
          <w:shd w:val="clear" w:color="auto" w:fill="FFFFFF"/>
        </w:rPr>
        <w:t xml:space="preserve"> ambulatoryjn</w:t>
      </w:r>
      <w:r w:rsidR="00837ED2" w:rsidRPr="00F13739">
        <w:rPr>
          <w:b/>
          <w:spacing w:val="-2"/>
          <w:szCs w:val="19"/>
          <w:shd w:val="clear" w:color="auto" w:fill="FFFFFF"/>
        </w:rPr>
        <w:t>ych</w:t>
      </w:r>
      <w:r w:rsidR="00D706E3" w:rsidRPr="00F13739">
        <w:rPr>
          <w:b/>
          <w:spacing w:val="-2"/>
          <w:szCs w:val="19"/>
          <w:shd w:val="clear" w:color="auto" w:fill="FFFFFF"/>
        </w:rPr>
        <w:t xml:space="preserve"> według rodzaju porad i wieku pacjentów </w:t>
      </w:r>
      <w:r w:rsidR="000A4C79" w:rsidRPr="00F13739">
        <w:rPr>
          <w:b/>
          <w:spacing w:val="-2"/>
          <w:szCs w:val="19"/>
          <w:shd w:val="clear" w:color="auto" w:fill="FFFFFF"/>
        </w:rPr>
        <w:br/>
      </w:r>
      <w:r w:rsidR="00D706E3" w:rsidRPr="00F13739">
        <w:rPr>
          <w:b/>
          <w:spacing w:val="-2"/>
          <w:szCs w:val="19"/>
          <w:shd w:val="clear" w:color="auto" w:fill="FFFFFF"/>
        </w:rPr>
        <w:t>w 202</w:t>
      </w:r>
      <w:r w:rsidR="002E701A" w:rsidRPr="00F13739">
        <w:rPr>
          <w:b/>
          <w:spacing w:val="-2"/>
          <w:szCs w:val="19"/>
          <w:shd w:val="clear" w:color="auto" w:fill="FFFFFF"/>
        </w:rPr>
        <w:t>1</w:t>
      </w:r>
      <w:r w:rsidR="00D706E3" w:rsidRPr="00F13739">
        <w:rPr>
          <w:b/>
          <w:spacing w:val="-2"/>
          <w:szCs w:val="19"/>
          <w:shd w:val="clear" w:color="auto" w:fill="FFFFFF"/>
        </w:rPr>
        <w:t xml:space="preserve"> r.</w:t>
      </w:r>
    </w:p>
    <w:p w14:paraId="3BB30511" w14:textId="0A3390A1" w:rsidR="005F6EC5" w:rsidRPr="0097355B" w:rsidRDefault="009D6630" w:rsidP="0097355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7355B">
        <w:rPr>
          <w:rFonts w:eastAsia="Times New Roman" w:cs="Times New Roman"/>
          <w:szCs w:val="19"/>
          <w:lang w:eastAsia="pl-PL"/>
        </w:rPr>
        <w:t>W</w:t>
      </w:r>
      <w:r w:rsidR="00D5328F" w:rsidRPr="0097355B">
        <w:rPr>
          <w:rFonts w:eastAsia="Times New Roman" w:cs="Times New Roman"/>
          <w:szCs w:val="19"/>
          <w:lang w:eastAsia="pl-PL"/>
        </w:rPr>
        <w:t xml:space="preserve"> </w:t>
      </w:r>
      <w:r w:rsidR="00D706E3" w:rsidRPr="0097355B">
        <w:rPr>
          <w:rFonts w:eastAsia="Times New Roman" w:cs="Times New Roman"/>
          <w:szCs w:val="19"/>
          <w:lang w:eastAsia="pl-PL"/>
        </w:rPr>
        <w:t xml:space="preserve">związku z </w:t>
      </w:r>
      <w:r w:rsidR="00CF6FA0" w:rsidRPr="0097355B">
        <w:rPr>
          <w:rFonts w:eastAsia="Times New Roman" w:cs="Times New Roman"/>
          <w:szCs w:val="19"/>
          <w:lang w:eastAsia="pl-PL"/>
        </w:rPr>
        <w:t>trwającym stanem</w:t>
      </w:r>
      <w:r w:rsidR="00D706E3" w:rsidRPr="0097355B">
        <w:rPr>
          <w:rFonts w:eastAsia="Times New Roman" w:cs="Times New Roman"/>
          <w:szCs w:val="19"/>
          <w:lang w:eastAsia="pl-PL"/>
        </w:rPr>
        <w:t xml:space="preserve"> epidemii COVID-19 </w:t>
      </w:r>
      <w:r w:rsidR="002C14BA" w:rsidRPr="0097355B">
        <w:rPr>
          <w:rFonts w:eastAsia="Times New Roman" w:cs="Times New Roman"/>
          <w:szCs w:val="19"/>
          <w:lang w:eastAsia="pl-PL"/>
        </w:rPr>
        <w:t xml:space="preserve">funkcjonowały </w:t>
      </w:r>
      <w:r w:rsidR="00D706E3" w:rsidRPr="0097355B">
        <w:rPr>
          <w:rFonts w:eastAsia="Times New Roman" w:cs="Times New Roman"/>
          <w:szCs w:val="19"/>
          <w:lang w:eastAsia="pl-PL"/>
        </w:rPr>
        <w:t>szczególne rozwiązania świadczenia usług medycz</w:t>
      </w:r>
      <w:r w:rsidR="003D4E6A" w:rsidRPr="0097355B">
        <w:rPr>
          <w:rFonts w:eastAsia="Times New Roman" w:cs="Times New Roman"/>
          <w:szCs w:val="19"/>
          <w:lang w:eastAsia="pl-PL"/>
        </w:rPr>
        <w:t xml:space="preserve">nych </w:t>
      </w:r>
      <w:r w:rsidR="00A97DBB" w:rsidRPr="0097355B">
        <w:rPr>
          <w:rFonts w:eastAsia="Times New Roman" w:cs="Times New Roman"/>
          <w:szCs w:val="19"/>
          <w:lang w:eastAsia="pl-PL"/>
        </w:rPr>
        <w:t xml:space="preserve">w formie </w:t>
      </w:r>
      <w:r w:rsidR="00D706E3" w:rsidRPr="0097355B">
        <w:rPr>
          <w:rFonts w:eastAsia="Times New Roman" w:cs="Times New Roman"/>
          <w:szCs w:val="19"/>
          <w:lang w:eastAsia="pl-PL"/>
        </w:rPr>
        <w:t>teleporad</w:t>
      </w:r>
      <w:r w:rsidR="00D706E3" w:rsidRPr="00AF495B">
        <w:rPr>
          <w:rFonts w:eastAsia="Times New Roman" w:cs="Times New Roman"/>
          <w:vertAlign w:val="superscript"/>
          <w:lang w:eastAsia="pl-PL"/>
        </w:rPr>
        <w:footnoteReference w:id="3"/>
      </w:r>
      <w:r w:rsidR="00D706E3" w:rsidRPr="0097355B">
        <w:rPr>
          <w:rFonts w:eastAsia="Times New Roman" w:cs="Times New Roman"/>
          <w:szCs w:val="19"/>
          <w:lang w:eastAsia="pl-PL"/>
        </w:rPr>
        <w:t xml:space="preserve">, szczególnie w ramach podstawowej opieki zdrowotnej. </w:t>
      </w:r>
    </w:p>
    <w:p w14:paraId="377F9B87" w14:textId="22497C43" w:rsidR="00D706E3" w:rsidRPr="0097355B" w:rsidRDefault="00D706E3" w:rsidP="0097355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7355B">
        <w:rPr>
          <w:rFonts w:eastAsia="Times New Roman" w:cs="Times New Roman"/>
          <w:szCs w:val="19"/>
          <w:lang w:eastAsia="pl-PL"/>
        </w:rPr>
        <w:t>W 202</w:t>
      </w:r>
      <w:r w:rsidR="00991E2A" w:rsidRPr="0097355B">
        <w:rPr>
          <w:rFonts w:eastAsia="Times New Roman" w:cs="Times New Roman"/>
          <w:szCs w:val="19"/>
          <w:lang w:eastAsia="pl-PL"/>
        </w:rPr>
        <w:t>1</w:t>
      </w:r>
      <w:r w:rsidRPr="0097355B">
        <w:rPr>
          <w:rFonts w:eastAsia="Times New Roman" w:cs="Times New Roman"/>
          <w:szCs w:val="19"/>
          <w:lang w:eastAsia="pl-PL"/>
        </w:rPr>
        <w:t xml:space="preserve"> r. w formie teleporad</w:t>
      </w:r>
      <w:r w:rsidR="00270006">
        <w:rPr>
          <w:rFonts w:eastAsia="Times New Roman" w:cs="Times New Roman"/>
          <w:szCs w:val="19"/>
          <w:lang w:eastAsia="pl-PL"/>
        </w:rPr>
        <w:t xml:space="preserve"> </w:t>
      </w:r>
      <w:r w:rsidRPr="0097355B">
        <w:rPr>
          <w:rFonts w:eastAsia="Times New Roman" w:cs="Times New Roman"/>
          <w:szCs w:val="19"/>
          <w:lang w:eastAsia="pl-PL"/>
        </w:rPr>
        <w:t xml:space="preserve">zrealizowano </w:t>
      </w:r>
      <w:r w:rsidR="00D231B9" w:rsidRPr="0097355B">
        <w:rPr>
          <w:rFonts w:eastAsia="Times New Roman" w:cs="Times New Roman"/>
          <w:szCs w:val="19"/>
          <w:lang w:eastAsia="pl-PL"/>
        </w:rPr>
        <w:t>48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D231B9" w:rsidRPr="0097355B">
        <w:rPr>
          <w:rFonts w:eastAsia="Times New Roman" w:cs="Times New Roman"/>
          <w:szCs w:val="19"/>
          <w:lang w:eastAsia="pl-PL"/>
        </w:rPr>
        <w:t>6</w:t>
      </w:r>
      <w:r w:rsidRPr="0097355B">
        <w:rPr>
          <w:rFonts w:eastAsia="Times New Roman" w:cs="Times New Roman"/>
          <w:szCs w:val="19"/>
          <w:lang w:eastAsia="pl-PL"/>
        </w:rPr>
        <w:t xml:space="preserve"> mln porad lekarskich w podstawowej opiece zdrowotnej</w:t>
      </w:r>
      <w:r w:rsidR="00CD5C87" w:rsidRPr="0097355B">
        <w:rPr>
          <w:rFonts w:eastAsia="Times New Roman" w:cs="Times New Roman"/>
          <w:szCs w:val="19"/>
          <w:lang w:eastAsia="pl-PL"/>
        </w:rPr>
        <w:t xml:space="preserve"> (spadek w skali roku o 14,4%)</w:t>
      </w:r>
      <w:r w:rsidRPr="0097355B">
        <w:rPr>
          <w:rFonts w:eastAsia="Times New Roman" w:cs="Times New Roman"/>
          <w:szCs w:val="19"/>
          <w:lang w:eastAsia="pl-PL"/>
        </w:rPr>
        <w:t xml:space="preserve"> oraz 1</w:t>
      </w:r>
      <w:r w:rsidR="00C55CCB" w:rsidRPr="0097355B">
        <w:rPr>
          <w:rFonts w:eastAsia="Times New Roman" w:cs="Times New Roman"/>
          <w:szCs w:val="19"/>
          <w:lang w:eastAsia="pl-PL"/>
        </w:rPr>
        <w:t>4</w:t>
      </w:r>
      <w:r w:rsidRPr="0097355B">
        <w:rPr>
          <w:rFonts w:eastAsia="Times New Roman" w:cs="Times New Roman"/>
          <w:szCs w:val="19"/>
          <w:lang w:eastAsia="pl-PL"/>
        </w:rPr>
        <w:t>,</w:t>
      </w:r>
      <w:r w:rsidR="00C55CCB" w:rsidRPr="0097355B">
        <w:rPr>
          <w:rFonts w:eastAsia="Times New Roman" w:cs="Times New Roman"/>
          <w:szCs w:val="19"/>
          <w:lang w:eastAsia="pl-PL"/>
        </w:rPr>
        <w:t>6</w:t>
      </w:r>
      <w:r w:rsidRPr="0097355B">
        <w:rPr>
          <w:rFonts w:eastAsia="Times New Roman" w:cs="Times New Roman"/>
          <w:szCs w:val="19"/>
          <w:lang w:eastAsia="pl-PL"/>
        </w:rPr>
        <w:t xml:space="preserve"> mln w opiece specjalistycznej</w:t>
      </w:r>
      <w:r w:rsidR="005A72D3" w:rsidRPr="0097355B">
        <w:rPr>
          <w:rFonts w:eastAsia="Times New Roman" w:cs="Times New Roman"/>
          <w:szCs w:val="19"/>
          <w:lang w:eastAsia="pl-PL"/>
        </w:rPr>
        <w:t xml:space="preserve"> (spadek w</w:t>
      </w:r>
      <w:r w:rsidR="00F55C5A">
        <w:rPr>
          <w:rFonts w:eastAsia="Times New Roman" w:cs="Times New Roman"/>
          <w:szCs w:val="19"/>
          <w:lang w:eastAsia="pl-PL"/>
        </w:rPr>
        <w:t> </w:t>
      </w:r>
      <w:r w:rsidR="005A72D3" w:rsidRPr="0097355B">
        <w:rPr>
          <w:rFonts w:eastAsia="Times New Roman" w:cs="Times New Roman"/>
          <w:szCs w:val="19"/>
          <w:lang w:eastAsia="pl-PL"/>
        </w:rPr>
        <w:t>skali roku o 10,7%)</w:t>
      </w:r>
      <w:r w:rsidRPr="0097355B">
        <w:rPr>
          <w:rFonts w:eastAsia="Times New Roman" w:cs="Times New Roman"/>
          <w:szCs w:val="19"/>
          <w:lang w:eastAsia="pl-PL"/>
        </w:rPr>
        <w:t xml:space="preserve">. </w:t>
      </w:r>
      <w:r w:rsidR="00490C39">
        <w:rPr>
          <w:rFonts w:eastAsia="Times New Roman" w:cs="Times New Roman"/>
          <w:szCs w:val="19"/>
          <w:lang w:eastAsia="pl-PL"/>
        </w:rPr>
        <w:t>W opiece stomatologicznej</w:t>
      </w:r>
      <w:r w:rsidRPr="0097355B">
        <w:rPr>
          <w:rFonts w:eastAsia="Times New Roman" w:cs="Times New Roman"/>
          <w:szCs w:val="19"/>
          <w:lang w:eastAsia="pl-PL"/>
        </w:rPr>
        <w:t xml:space="preserve"> </w:t>
      </w:r>
      <w:r w:rsidR="00490C39" w:rsidRPr="0097355B">
        <w:rPr>
          <w:rFonts w:eastAsia="Times New Roman" w:cs="Times New Roman"/>
          <w:szCs w:val="19"/>
          <w:lang w:eastAsia="pl-PL"/>
        </w:rPr>
        <w:t xml:space="preserve">71,4 tys. </w:t>
      </w:r>
      <w:r w:rsidRPr="0097355B">
        <w:rPr>
          <w:rFonts w:eastAsia="Times New Roman" w:cs="Times New Roman"/>
          <w:szCs w:val="19"/>
          <w:lang w:eastAsia="pl-PL"/>
        </w:rPr>
        <w:t xml:space="preserve">porad </w:t>
      </w:r>
      <w:r w:rsidR="00490C39">
        <w:rPr>
          <w:rFonts w:eastAsia="Times New Roman" w:cs="Times New Roman"/>
          <w:szCs w:val="19"/>
          <w:lang w:eastAsia="pl-PL"/>
        </w:rPr>
        <w:t>było świadczonych</w:t>
      </w:r>
      <w:r w:rsidRPr="0097355B">
        <w:rPr>
          <w:rFonts w:eastAsia="Times New Roman" w:cs="Times New Roman"/>
          <w:szCs w:val="19"/>
          <w:lang w:eastAsia="pl-PL"/>
        </w:rPr>
        <w:t xml:space="preserve"> na odległość.</w:t>
      </w:r>
    </w:p>
    <w:p w14:paraId="62AB39DB" w14:textId="7830E563" w:rsidR="00EC1637" w:rsidRDefault="00922731" w:rsidP="00F55C5A">
      <w:pPr>
        <w:spacing w:before="360" w:after="0" w:line="240" w:lineRule="auto"/>
        <w:ind w:left="680" w:hanging="680"/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29248" behindDoc="0" locked="0" layoutInCell="1" allowOverlap="1" wp14:anchorId="36869255" wp14:editId="4A3B4754">
            <wp:simplePos x="0" y="0"/>
            <wp:positionH relativeFrom="column">
              <wp:posOffset>-69850</wp:posOffset>
            </wp:positionH>
            <wp:positionV relativeFrom="paragraph">
              <wp:posOffset>464185</wp:posOffset>
            </wp:positionV>
            <wp:extent cx="5157470" cy="1627505"/>
            <wp:effectExtent l="0" t="0" r="5080" b="0"/>
            <wp:wrapTopAndBottom/>
            <wp:docPr id="4" name="Obraz 4" descr="Podstawowa opieka zdrowotna 28,4%&#10;Specjalistyczna opieka lekarska 12,7%&#10;Opieka stomatologiczna 0,2%" title="Wykres 4. Udział teleporad w poradach ambulatoryjnych według rodzaju porad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1637" w:rsidRPr="000A4C79">
        <w:rPr>
          <w:b/>
          <w:spacing w:val="-2"/>
          <w:szCs w:val="19"/>
          <w:shd w:val="clear" w:color="auto" w:fill="FFFFFF"/>
        </w:rPr>
        <w:t xml:space="preserve">Wykres </w:t>
      </w:r>
      <w:r w:rsidR="00F55C5A">
        <w:rPr>
          <w:b/>
          <w:spacing w:val="-2"/>
          <w:szCs w:val="19"/>
          <w:shd w:val="clear" w:color="auto" w:fill="FFFFFF"/>
        </w:rPr>
        <w:t>4</w:t>
      </w:r>
      <w:r w:rsidR="00EC1637" w:rsidRPr="000A4C79">
        <w:rPr>
          <w:b/>
          <w:spacing w:val="-2"/>
          <w:szCs w:val="19"/>
          <w:shd w:val="clear" w:color="auto" w:fill="FFFFFF"/>
        </w:rPr>
        <w:t>. Udział teleporad w poradach ambulatoryjnych według rodzaju porad w 2021 r.</w:t>
      </w:r>
    </w:p>
    <w:p w14:paraId="0B1813FE" w14:textId="38908DC0" w:rsidR="00F55C5A" w:rsidRPr="0097355B" w:rsidRDefault="00F55C5A" w:rsidP="00F55C5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62793">
        <w:rPr>
          <w:b/>
          <w:noProof/>
          <w:color w:val="212492"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2F29B189" wp14:editId="7B0F4F0D">
                <wp:simplePos x="0" y="0"/>
                <wp:positionH relativeFrom="column">
                  <wp:posOffset>5242560</wp:posOffset>
                </wp:positionH>
                <wp:positionV relativeFrom="paragraph">
                  <wp:posOffset>0</wp:posOffset>
                </wp:positionV>
                <wp:extent cx="1724400" cy="828000"/>
                <wp:effectExtent l="0" t="0" r="0" b="0"/>
                <wp:wrapTight wrapText="bothSides">
                  <wp:wrapPolygon edited="0">
                    <wp:start x="716" y="0"/>
                    <wp:lineTo x="716" y="20887"/>
                    <wp:lineTo x="20765" y="20887"/>
                    <wp:lineTo x="20765" y="0"/>
                    <wp:lineTo x="716" y="0"/>
                  </wp:wrapPolygon>
                </wp:wrapTight>
                <wp:docPr id="20" name="Pole tekstowe 2" descr="Najwięcej porad lekarskich w opiece specjalistycznej udzielono w poradniach chirurgicznych (ok. 20 mln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17311" w14:textId="3EAD49B2" w:rsidR="00F55C5A" w:rsidRPr="000A4C79" w:rsidRDefault="00F55C5A" w:rsidP="00F55C5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Najwięcej porad lekarskich w opiece specjalistycznej udzielono w </w:t>
                            </w:r>
                            <w:r w:rsidR="00CD34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poradniach chirurgicznych (około</w:t>
                            </w:r>
                            <w:r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20 mln)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9B18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Najwięcej porad lekarskich w opiece specjalistycznej udzielono w poradniach chirurgicznych (ok. 20 mln)" style="position:absolute;margin-left:412.8pt;margin-top:0;width:135.8pt;height:65.2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" filled="f" stroked="f">
                <v:textbox>
                  <w:txbxContent>
                    <w:p w14:paraId="33317311" w14:textId="3EAD49B2" w:rsidR="00F55C5A" w:rsidRPr="000A4C79" w:rsidRDefault="00F55C5A" w:rsidP="00F55C5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Najwięcej porad lekarskich w opiece specjalistycznej udzielono w </w:t>
                      </w:r>
                      <w:r w:rsidR="00CD34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poradniach chirurgicznych (około</w:t>
                      </w:r>
                      <w:r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20 mln)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7355B">
        <w:rPr>
          <w:rFonts w:eastAsia="Times New Roman" w:cs="Times New Roman"/>
          <w:szCs w:val="19"/>
          <w:lang w:eastAsia="pl-PL"/>
        </w:rPr>
        <w:t xml:space="preserve">W specjalistycznej opiece lekarskiej największy udział miały porady świadczone w poradniach chirurgicznych (17,3%), a w dalszej kolejności w ginekologiczno-położniczych (10,9%) oraz okulistycznych (9,0%). </w:t>
      </w:r>
    </w:p>
    <w:p w14:paraId="35C3AF52" w14:textId="47B38568" w:rsidR="00F55C5A" w:rsidRPr="000A4C79" w:rsidRDefault="00F55C5A" w:rsidP="00F55C5A">
      <w:pPr>
        <w:spacing w:before="360" w:after="0" w:line="240" w:lineRule="auto"/>
        <w:ind w:left="680" w:hanging="680"/>
        <w:rPr>
          <w:b/>
          <w:spacing w:val="-2"/>
          <w:szCs w:val="19"/>
          <w:shd w:val="clear" w:color="auto" w:fill="FFFFFF"/>
        </w:rPr>
      </w:pPr>
      <w:r w:rsidRPr="000A4C79">
        <w:rPr>
          <w:b/>
          <w:spacing w:val="-2"/>
          <w:szCs w:val="19"/>
          <w:shd w:val="clear" w:color="auto" w:fill="FFFFFF"/>
        </w:rPr>
        <w:t xml:space="preserve">Wykres </w:t>
      </w:r>
      <w:r>
        <w:rPr>
          <w:b/>
          <w:spacing w:val="-2"/>
          <w:szCs w:val="19"/>
          <w:shd w:val="clear" w:color="auto" w:fill="FFFFFF"/>
        </w:rPr>
        <w:t>5</w:t>
      </w:r>
      <w:r w:rsidRPr="000A4C79">
        <w:rPr>
          <w:b/>
          <w:spacing w:val="-2"/>
          <w:szCs w:val="19"/>
          <w:shd w:val="clear" w:color="auto" w:fill="FFFFFF"/>
        </w:rPr>
        <w:t>. Specjalistyczne porady lekarskie według rodzaju poradni w 2021 r.</w:t>
      </w:r>
    </w:p>
    <w:p w14:paraId="456AF478" w14:textId="1B192E23" w:rsidR="00F55C5A" w:rsidRDefault="0038765A" w:rsidP="003058FA">
      <w:pPr>
        <w:spacing w:line="240" w:lineRule="auto"/>
        <w:jc w:val="center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4413E7F9" wp14:editId="50E89C84">
            <wp:extent cx="5078095" cy="3133725"/>
            <wp:effectExtent l="0" t="0" r="8255" b="9525"/>
            <wp:docPr id="19" name="Obraz 19" descr="Chirurgiczne – razem 19 835 tys.&#10;Ginekologiczno-położnicza 12 541 tys.&#10;Okulistyczna 10 301 tys.&#10;Kardiologiczna 7 245 tys.&#10;Zdrowia psychicznego 6 796 tys.&#10;Neurologiczna 6 627 tys.&#10;Otolaryngologiczna 6 290 tys.&#10;Dermatologiczna 5 910 tys.&#10;Chorób wewnętrznych 4 957 tys.&#10;Endokrynologiczna 3 790 tys.&#10;Urologiczna 3 441 tys.&#10;Alergologiczna 3 136 tys.&#10;Onkologiczna 3 080 tys.&#10;Gruźlicy i chorób płuc 2 810 tys.&#10;Diabetologiczna 2 521 tys.&#10;Rehabilitacyjna 2 194 tys.&#10;Pediatryczna 1 917 tys.&#10;Reumatologiczna 1 787 tys.&#10;Poradnia leczeń uzależnień 1 063 tys.&#10;Nefrologiczna 656 tys.&#10;Chorób zakaźnych 503 tys.&#10;Medycyny sportowej 299 tys.&#10;Geriatryczna 73 tys.&#10;Inna 6 856 tys." title="Wykres 5. Specjalistyczne porady lekarskie według rodzaju poradni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4CF5F4" w14:textId="300BC3D7" w:rsidR="00F97D25" w:rsidRDefault="00F55C5A" w:rsidP="0097355B">
      <w:pPr>
        <w:spacing w:line="288" w:lineRule="auto"/>
        <w:rPr>
          <w:rFonts w:cs="Arial"/>
          <w:sz w:val="18"/>
          <w:szCs w:val="18"/>
        </w:rPr>
      </w:pPr>
      <w:r w:rsidRPr="0097355B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108C6092" wp14:editId="2BE4F13D">
                <wp:simplePos x="0" y="0"/>
                <wp:positionH relativeFrom="column">
                  <wp:posOffset>5242560</wp:posOffset>
                </wp:positionH>
                <wp:positionV relativeFrom="paragraph">
                  <wp:posOffset>202565</wp:posOffset>
                </wp:positionV>
                <wp:extent cx="1724400" cy="792000"/>
                <wp:effectExtent l="0" t="0" r="0" b="0"/>
                <wp:wrapSquare wrapText="bothSides"/>
                <wp:docPr id="3" name="Pole tekstowe 2" descr="W 2021 r. przeciętna liczba porad ambulatoryjnych w przeliczeniu na 1 mieszkańca wyniosła 8,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383C2" w14:textId="503B1D8B" w:rsidR="00D706E3" w:rsidRPr="000A4C79" w:rsidRDefault="00D706E3" w:rsidP="000A4C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 w:rsidR="002E701A"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przeciętna liczba porad ambulatoryjnych w przeliczeniu na 1 mieszkańca wyniosła </w:t>
                            </w:r>
                            <w:r w:rsidR="00F539EE"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F539EE" w:rsidRPr="000A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C6092" id="_x0000_s1030" type="#_x0000_t202" alt="W 2021 r. przeciętna liczba porad ambulatoryjnych w przeliczeniu na 1 mieszkańca wyniosła 8,3" style="position:absolute;margin-left:412.8pt;margin-top:15.95pt;width:135.8pt;height:62.3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" filled="f" stroked="f">
                <v:textbox>
                  <w:txbxContent>
                    <w:p w14:paraId="58F383C2" w14:textId="503B1D8B" w:rsidR="00D706E3" w:rsidRPr="000A4C79" w:rsidRDefault="00D706E3" w:rsidP="000A4C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 w:rsidR="002E701A"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przeciętna liczba porad ambulatoryjnych w przeliczeniu na 1 mieszkańca wyniosła </w:t>
                      </w:r>
                      <w:r w:rsidR="00F539EE"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F539EE" w:rsidRPr="000A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281D" w:rsidRPr="0097355B">
        <w:rPr>
          <w:rFonts w:eastAsia="Times New Roman" w:cs="Times New Roman"/>
          <w:szCs w:val="19"/>
          <w:lang w:eastAsia="pl-PL"/>
        </w:rPr>
        <w:t xml:space="preserve">W 2021 r. </w:t>
      </w:r>
      <w:r w:rsidR="00981765" w:rsidRPr="0097355B">
        <w:rPr>
          <w:rFonts w:eastAsia="Times New Roman" w:cs="Times New Roman"/>
          <w:szCs w:val="19"/>
          <w:lang w:eastAsia="pl-PL"/>
        </w:rPr>
        <w:t>przeciętna liczba porad ambulatoryjnych w przeliczeniu na 1 mieszkańca wyniosła 8,3. Najwyższą wartość tego wskaźnika odnotowano w województwie mazowieckim</w:t>
      </w:r>
      <w:r w:rsidR="00550257" w:rsidRPr="0097355B">
        <w:rPr>
          <w:rFonts w:eastAsia="Times New Roman" w:cs="Times New Roman"/>
          <w:szCs w:val="19"/>
          <w:lang w:eastAsia="pl-PL"/>
        </w:rPr>
        <w:t xml:space="preserve"> (9,3)</w:t>
      </w:r>
      <w:r w:rsidR="0063300F" w:rsidRPr="0097355B">
        <w:rPr>
          <w:rFonts w:eastAsia="Times New Roman" w:cs="Times New Roman"/>
          <w:szCs w:val="19"/>
          <w:lang w:eastAsia="pl-PL"/>
        </w:rPr>
        <w:t>, a</w:t>
      </w:r>
      <w:r w:rsidR="000A4C79">
        <w:rPr>
          <w:rFonts w:eastAsia="Times New Roman" w:cs="Times New Roman"/>
          <w:szCs w:val="19"/>
          <w:lang w:eastAsia="pl-PL"/>
        </w:rPr>
        <w:t> </w:t>
      </w:r>
      <w:r w:rsidR="0063300F" w:rsidRPr="0097355B">
        <w:rPr>
          <w:rFonts w:eastAsia="Times New Roman" w:cs="Times New Roman"/>
          <w:szCs w:val="19"/>
          <w:lang w:eastAsia="pl-PL"/>
        </w:rPr>
        <w:t>najniższą w województwie opolskim (6,9).</w:t>
      </w:r>
    </w:p>
    <w:p w14:paraId="246323EC" w14:textId="319175E7" w:rsidR="00D706E3" w:rsidRPr="000A4C79" w:rsidRDefault="00D706E3" w:rsidP="000A4C79">
      <w:pPr>
        <w:spacing w:before="360" w:after="0" w:line="240" w:lineRule="auto"/>
        <w:ind w:left="680" w:hanging="680"/>
        <w:rPr>
          <w:b/>
          <w:spacing w:val="-2"/>
          <w:szCs w:val="19"/>
          <w:shd w:val="clear" w:color="auto" w:fill="FFFFFF"/>
        </w:rPr>
      </w:pPr>
      <w:r w:rsidRPr="000A4C79">
        <w:rPr>
          <w:b/>
          <w:spacing w:val="-2"/>
          <w:szCs w:val="19"/>
          <w:shd w:val="clear" w:color="auto" w:fill="FFFFFF"/>
        </w:rPr>
        <w:t>Mapa 2. Porady ambulatoryjne na 1 mieszkańca według województw w 202</w:t>
      </w:r>
      <w:r w:rsidR="002E701A" w:rsidRPr="000A4C79">
        <w:rPr>
          <w:b/>
          <w:spacing w:val="-2"/>
          <w:szCs w:val="19"/>
          <w:shd w:val="clear" w:color="auto" w:fill="FFFFFF"/>
        </w:rPr>
        <w:t>1</w:t>
      </w:r>
      <w:r w:rsidRPr="000A4C79">
        <w:rPr>
          <w:b/>
          <w:spacing w:val="-2"/>
          <w:szCs w:val="19"/>
          <w:shd w:val="clear" w:color="auto" w:fill="FFFFFF"/>
        </w:rPr>
        <w:t xml:space="preserve"> r. </w:t>
      </w:r>
    </w:p>
    <w:p w14:paraId="615A85F7" w14:textId="2D7FECC6" w:rsidR="00D706E3" w:rsidRDefault="00D706E3" w:rsidP="00D706E3">
      <w:pPr>
        <w:spacing w:before="240"/>
        <w:contextualSpacing/>
        <w:rPr>
          <w:color w:val="000000" w:themeColor="text1"/>
          <w:szCs w:val="19"/>
        </w:rPr>
      </w:pPr>
      <w:r w:rsidRPr="009B7F2B"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08768" behindDoc="0" locked="0" layoutInCell="1" allowOverlap="1" wp14:anchorId="57E852D5" wp14:editId="0DDDA352">
            <wp:simplePos x="0" y="0"/>
            <wp:positionH relativeFrom="margin">
              <wp:posOffset>46990</wp:posOffset>
            </wp:positionH>
            <wp:positionV relativeFrom="paragraph">
              <wp:posOffset>205740</wp:posOffset>
            </wp:positionV>
            <wp:extent cx="5024120" cy="3580765"/>
            <wp:effectExtent l="0" t="0" r="5080" b="635"/>
            <wp:wrapSquare wrapText="bothSides"/>
            <wp:docPr id="25" name="Obraz 25" descr="Dolnośląskie 8,5&#10;Kujawsko-pomorskie 8,0&#10;Lubelskie 8,6&#10;Lubuskie 7,0&#10;Łódzkie 8,9&#10;Małopolskie 8,4&#10;Mazowieckie 9,3&#10;Opolskie 6,9&#10;Podkarpackie 7,4&#10;Podlaskie 8,4&#10;Pomorskie 8,3&#10;Śląskie 8,6&#10;Świętokrzyskie 7,4&#10;Warmińsko-mazurskie 7,5&#10;Wielkopolskie 7,9&#10;Zachodniopomorskie 7,8" title="Mapa 2. Porady ambulatoryjne na 1 mieszkańca według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SZ\notatki informacyjne\za 2019\ZD3 za 2019\Mapy\Mapa2\MapaAmb2_2019_0906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20" cy="358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F7777" w14:textId="218C475D" w:rsidR="00F525C7" w:rsidRDefault="00513B81" w:rsidP="000A4C79">
      <w:pPr>
        <w:spacing w:before="360" w:after="0" w:line="240" w:lineRule="auto"/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830272" behindDoc="0" locked="0" layoutInCell="1" allowOverlap="1" wp14:anchorId="38BAD941" wp14:editId="6A9C23D1">
            <wp:simplePos x="0" y="0"/>
            <wp:positionH relativeFrom="column">
              <wp:posOffset>0</wp:posOffset>
            </wp:positionH>
            <wp:positionV relativeFrom="paragraph">
              <wp:posOffset>352425</wp:posOffset>
            </wp:positionV>
            <wp:extent cx="5108575" cy="4157980"/>
            <wp:effectExtent l="0" t="0" r="0" b="0"/>
            <wp:wrapTopAndBottom/>
            <wp:docPr id="16" name="Obraz 16" descr="Mazowieckie:&#10;Podstawowa opieka zdrowotna 22,3 mln&#10;Specjalistyczna opieka lekarska 23,2 mln&#10;Opieka stomatologiczna 5,0 mln&#10;&#10;Śląskie:&#10;Podstawowa opieka zdrowotna 20,4 mln&#10;Specjalistyczna opieka lekarska 14,1 mln&#10;Opieka stomatologiczna 3,7 mln&#10;&#10;Małopolskie:&#10;Podstawowa opieka zdrowotna 14,1 mln&#10;Specjalistyczna opieka lekarska 11,0 mln&#10;Opieka stomatologiczna 3,4 mln&#10;&#10;Wielkopolskie:&#10;Podstawowa opieka zdrowotna 16,6 mln&#10;Specjalistyczna opieka lekarska 8,7 mln&#10;Opieka stomatologiczna 2,2 mln&#10;&#10;Dolnośląskie:&#10;Podstawowa opieka zdrowotna 13,1 mln&#10;Specjalistyczna opieka lekarska 8,7 mln&#10;Opieka stomatologiczna 2,7 mln&#10;&#10;Łódzkie:&#10;Podstawowa opieka zdrowotna 12,3 mln&#10;Specjalistyczna opieka lekarska 7,1 mln&#10;Opieka stomatologiczna 2,1 mln&#10;&#10;Pomorskie:&#10;Podstawowa opieka zdrowotna 10,3 mln&#10;Specjalistyczna opieka lekarska 7,5 mln&#10;Opieka stomatologiczna 1,8 mln&#10;&#10;Lubelskie:&#10;Podstawowa opieka zdrowotna 10,4 mln&#10;Specjalistyczna opieka lekarska 5,7 mln&#10;Opieka stomatologiczna 1,9 mln&#10;&#10;Kujawsko-pomorskie:&#10;Podstawowa opieka zdrowotna 9,7 mln&#10;Specjalistyczna opieka lekarska 5,5 mln&#10;Opieka stomatologiczna 1,3 mln&#10;&#10;Podkarpackie:&#10;Podstawowa opieka zdrowotna 8,9 mln&#10;Specjalistyczna opieka lekarska 5,0 mln&#10;Opieka stomatologiczna 1,7 mln&#10;&#10;Zachodniopomorskie:&#10;Podstawowa opieka zdrowotna 7,6 mln&#10;Specjalistyczna opieka lekarska 4,2 mln&#10;Opieka stomatologiczna 1,3 mln&#10;&#10;Warmińsko-mazurskie&#10;Podstawowa opieka zdrowotna 6,4 mln&#10;Specjalistyczna opieka lekarska 3,3 mln&#10;Opieka stomatologiczna 0,8 mln&#10;&#10;Podlaskie:&#10;Podstawowa opieka zdrowotna 5,3 mln&#10;Specjalistyczna opieka lekarska 3,5 mln&#10;Opieka stomatologiczna 1,0 mln&#10;&#10;Świętokrzyskie:&#10;Podstawowa opieka zdrowotna 5,4 mln&#10;Specjalistyczna opieka lekarska 2,8 mln&#10;Opieka stomatologiczna 0,7 mln&#10;&#10;Lubuskie:&#10;Podstawowa opieka zdrowotna 4,3 mln&#10;Specjalistyczna opieka lekarska 2,2 mln&#10;Opieka stomatologiczna 0,5 mln&#10;&#10;Opolskie:&#10;Podstawowa opieka zdrowotna 4,0 mln&#10;Specjalistyczna opieka lekarska 2,1 mln&#10;Opieka stomatologiczna 0,5 mln" title="Wykres 6. Porady ambulatoryjne według rodzaju porad i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415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706E3" w:rsidRPr="000A4C79">
        <w:rPr>
          <w:b/>
          <w:spacing w:val="-2"/>
          <w:szCs w:val="19"/>
          <w:shd w:val="clear" w:color="auto" w:fill="FFFFFF"/>
        </w:rPr>
        <w:t>Wykres</w:t>
      </w:r>
      <w:r w:rsidR="0038765A">
        <w:rPr>
          <w:b/>
          <w:spacing w:val="-2"/>
          <w:szCs w:val="19"/>
          <w:shd w:val="clear" w:color="auto" w:fill="FFFFFF"/>
        </w:rPr>
        <w:t xml:space="preserve"> 6. Porady ambulatoryjne według</w:t>
      </w:r>
      <w:r w:rsidR="0038765A" w:rsidRPr="000A4C79">
        <w:rPr>
          <w:b/>
          <w:spacing w:val="-2"/>
          <w:szCs w:val="19"/>
          <w:shd w:val="clear" w:color="auto" w:fill="FFFFFF"/>
        </w:rPr>
        <w:t xml:space="preserve"> rodzaju porad </w:t>
      </w:r>
      <w:r w:rsidR="0038765A">
        <w:rPr>
          <w:b/>
          <w:spacing w:val="-2"/>
          <w:szCs w:val="19"/>
          <w:shd w:val="clear" w:color="auto" w:fill="FFFFFF"/>
        </w:rPr>
        <w:t xml:space="preserve">i </w:t>
      </w:r>
      <w:r w:rsidR="00D706E3" w:rsidRPr="000A4C79">
        <w:rPr>
          <w:b/>
          <w:spacing w:val="-2"/>
          <w:szCs w:val="19"/>
          <w:shd w:val="clear" w:color="auto" w:fill="FFFFFF"/>
        </w:rPr>
        <w:t>województw w 202</w:t>
      </w:r>
      <w:r w:rsidR="002E701A" w:rsidRPr="000A4C79">
        <w:rPr>
          <w:b/>
          <w:spacing w:val="-2"/>
          <w:szCs w:val="19"/>
          <w:shd w:val="clear" w:color="auto" w:fill="FFFFFF"/>
        </w:rPr>
        <w:t>1</w:t>
      </w:r>
      <w:r w:rsidR="00D706E3" w:rsidRPr="000A4C79">
        <w:rPr>
          <w:b/>
          <w:spacing w:val="-2"/>
          <w:szCs w:val="19"/>
          <w:shd w:val="clear" w:color="auto" w:fill="FFFFFF"/>
        </w:rPr>
        <w:t xml:space="preserve"> r.</w:t>
      </w:r>
    </w:p>
    <w:p w14:paraId="1E4806BA" w14:textId="1C16934E" w:rsidR="00F631DF" w:rsidRPr="004D4275" w:rsidRDefault="00F525C7" w:rsidP="00CF5352">
      <w:pPr>
        <w:spacing w:before="360" w:line="288" w:lineRule="auto"/>
        <w:rPr>
          <w:sz w:val="18"/>
        </w:rPr>
        <w:sectPr w:rsidR="00F631DF" w:rsidRPr="004D4275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hd w:val="clear" w:color="auto" w:fill="FFFFFF"/>
        </w:rPr>
        <w:t xml:space="preserve">W przypadku cytowania danych Głównego Urzędu Statystycznego prosimy o zamieszczenie </w:t>
      </w:r>
      <w:r w:rsidR="00D706E3" w:rsidRPr="004D4275">
        <w:rPr>
          <w:shd w:val="clear" w:color="auto" w:fill="FFFFFF"/>
        </w:rPr>
        <w:t>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F631DF" w:rsidRPr="004D4275" w14:paraId="4A3C6A2B" w14:textId="77777777" w:rsidTr="00915806">
        <w:trPr>
          <w:trHeight w:val="1626"/>
        </w:trPr>
        <w:tc>
          <w:tcPr>
            <w:tcW w:w="4926" w:type="dxa"/>
          </w:tcPr>
          <w:p w14:paraId="3872480F" w14:textId="77777777" w:rsidR="00F631DF" w:rsidRPr="004D4275" w:rsidRDefault="00F631DF" w:rsidP="0091580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D4275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3434483" w14:textId="77777777" w:rsidR="00F631DF" w:rsidRPr="004D4275" w:rsidRDefault="00F631DF" w:rsidP="0091580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D4275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16A81FFF" w14:textId="77777777" w:rsidR="00F631DF" w:rsidRPr="004D4275" w:rsidRDefault="00F631DF" w:rsidP="0091580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D4275">
              <w:rPr>
                <w:b/>
                <w:sz w:val="20"/>
                <w:szCs w:val="20"/>
              </w:rPr>
              <w:t>Dyrektor Agnieszka Szlubowska</w:t>
            </w:r>
          </w:p>
          <w:p w14:paraId="4AE03B46" w14:textId="77777777" w:rsidR="00F631DF" w:rsidRPr="004D4275" w:rsidRDefault="00F631DF" w:rsidP="0091580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D4275">
              <w:rPr>
                <w:rFonts w:ascii="Fira Sans" w:hAnsi="Fira Sans" w:cs="Arial"/>
                <w:color w:val="000000" w:themeColor="text1"/>
                <w:sz w:val="20"/>
              </w:rPr>
              <w:t>Tel: 12 420 40 50</w:t>
            </w:r>
          </w:p>
        </w:tc>
        <w:tc>
          <w:tcPr>
            <w:tcW w:w="4927" w:type="dxa"/>
          </w:tcPr>
          <w:p w14:paraId="174ECAC4" w14:textId="77777777" w:rsidR="00F631DF" w:rsidRPr="004D4275" w:rsidRDefault="00F631DF" w:rsidP="0091580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D4275">
              <w:rPr>
                <w:rFonts w:cs="Arial"/>
                <w:sz w:val="20"/>
              </w:rPr>
              <w:t>Rozpowszechnianie:</w:t>
            </w:r>
            <w:r w:rsidRPr="004D4275">
              <w:rPr>
                <w:rFonts w:cs="Arial"/>
                <w:sz w:val="20"/>
              </w:rPr>
              <w:br/>
            </w:r>
            <w:r w:rsidRPr="004D4275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4C58EFB" w14:textId="77777777" w:rsidR="00F631DF" w:rsidRPr="004D4275" w:rsidRDefault="00F631DF" w:rsidP="0091580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D4275">
              <w:rPr>
                <w:b/>
                <w:sz w:val="20"/>
                <w:szCs w:val="20"/>
              </w:rPr>
              <w:t>Karolina Banaszek</w:t>
            </w:r>
          </w:p>
          <w:p w14:paraId="6A0AFB7D" w14:textId="77777777" w:rsidR="00F631DF" w:rsidRPr="004D4275" w:rsidRDefault="00F631DF" w:rsidP="0091580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D4275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425ECF1D" w14:textId="77777777" w:rsidR="00F631DF" w:rsidRPr="004D4275" w:rsidRDefault="00F631DF" w:rsidP="00915806">
            <w:pPr>
              <w:rPr>
                <w:sz w:val="18"/>
              </w:rPr>
            </w:pPr>
          </w:p>
        </w:tc>
      </w:tr>
      <w:tr w:rsidR="00F631DF" w:rsidRPr="004D4275" w14:paraId="528908E4" w14:textId="77777777" w:rsidTr="00915806">
        <w:trPr>
          <w:trHeight w:val="418"/>
        </w:trPr>
        <w:tc>
          <w:tcPr>
            <w:tcW w:w="4926" w:type="dxa"/>
            <w:vMerge w:val="restart"/>
          </w:tcPr>
          <w:p w14:paraId="0AC1DD46" w14:textId="77777777" w:rsidR="00F631DF" w:rsidRPr="004D4275" w:rsidRDefault="00F631DF" w:rsidP="00915806">
            <w:pPr>
              <w:rPr>
                <w:b/>
                <w:sz w:val="20"/>
              </w:rPr>
            </w:pPr>
            <w:r w:rsidRPr="004D4275">
              <w:rPr>
                <w:b/>
                <w:sz w:val="20"/>
              </w:rPr>
              <w:t xml:space="preserve">Wydział Współpracy z Mediami </w:t>
            </w:r>
          </w:p>
          <w:p w14:paraId="4A527E40" w14:textId="77777777" w:rsidR="00F631DF" w:rsidRPr="004D4275" w:rsidRDefault="00F631DF" w:rsidP="00915806">
            <w:pPr>
              <w:spacing w:before="0" w:after="0"/>
              <w:rPr>
                <w:sz w:val="20"/>
              </w:rPr>
            </w:pPr>
            <w:r w:rsidRPr="004D4275">
              <w:rPr>
                <w:sz w:val="20"/>
              </w:rPr>
              <w:t xml:space="preserve">Tel: 22 608 38 04 </w:t>
            </w:r>
          </w:p>
          <w:p w14:paraId="59C24373" w14:textId="77777777" w:rsidR="00F631DF" w:rsidRPr="00E24977" w:rsidRDefault="00F631DF" w:rsidP="00915806">
            <w:pPr>
              <w:rPr>
                <w:sz w:val="18"/>
                <w:lang w:val="en-GB"/>
              </w:rPr>
            </w:pPr>
            <w:r w:rsidRPr="00E24977">
              <w:rPr>
                <w:b/>
                <w:sz w:val="20"/>
                <w:lang w:val="en-GB"/>
              </w:rPr>
              <w:t>e-mail:</w:t>
            </w:r>
            <w:r w:rsidRPr="00E24977">
              <w:rPr>
                <w:sz w:val="20"/>
                <w:lang w:val="en-GB"/>
              </w:rPr>
              <w:t xml:space="preserve"> </w:t>
            </w:r>
            <w:hyperlink r:id="rId22" w:history="1">
              <w:r w:rsidRPr="00E2497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CA289B1" w14:textId="22B07F6D" w:rsidR="00F631DF" w:rsidRPr="004D4275" w:rsidRDefault="00F631DF" w:rsidP="00915806">
            <w:pPr>
              <w:ind w:firstLine="680"/>
              <w:rPr>
                <w:sz w:val="18"/>
              </w:rPr>
            </w:pPr>
            <w:r w:rsidRPr="004D427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2396DF4A" wp14:editId="6E00CD2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4275">
              <w:rPr>
                <w:sz w:val="20"/>
              </w:rPr>
              <w:t>stat.gov.pl</w:t>
            </w:r>
          </w:p>
        </w:tc>
      </w:tr>
      <w:tr w:rsidR="00F631DF" w:rsidRPr="004D4275" w14:paraId="0928F8DD" w14:textId="77777777" w:rsidTr="00915806">
        <w:trPr>
          <w:trHeight w:val="418"/>
        </w:trPr>
        <w:tc>
          <w:tcPr>
            <w:tcW w:w="4926" w:type="dxa"/>
            <w:vMerge/>
          </w:tcPr>
          <w:p w14:paraId="6E26F881" w14:textId="77777777" w:rsidR="00F631DF" w:rsidRPr="004D4275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818595B" w14:textId="77777777" w:rsidR="00F631DF" w:rsidRPr="004D4275" w:rsidRDefault="00F631DF" w:rsidP="00915806">
            <w:pPr>
              <w:ind w:firstLine="680"/>
              <w:rPr>
                <w:sz w:val="18"/>
              </w:rPr>
            </w:pPr>
            <w:r w:rsidRPr="004D427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2FCA747C" wp14:editId="04E378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4275">
              <w:rPr>
                <w:sz w:val="20"/>
              </w:rPr>
              <w:t>@GUS_STAT</w:t>
            </w:r>
            <w:r w:rsidRPr="004D427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631DF" w:rsidRPr="004D4275" w14:paraId="6389EE87" w14:textId="77777777" w:rsidTr="00915806">
        <w:trPr>
          <w:trHeight w:val="476"/>
        </w:trPr>
        <w:tc>
          <w:tcPr>
            <w:tcW w:w="4926" w:type="dxa"/>
            <w:vMerge/>
          </w:tcPr>
          <w:p w14:paraId="03DFF2FB" w14:textId="77777777" w:rsidR="00F631DF" w:rsidRPr="004D4275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1793F9B" w14:textId="77777777" w:rsidR="00F631DF" w:rsidRPr="004D4275" w:rsidRDefault="00F631DF" w:rsidP="00915806">
            <w:pPr>
              <w:ind w:firstLine="680"/>
              <w:rPr>
                <w:sz w:val="18"/>
              </w:rPr>
            </w:pPr>
            <w:r w:rsidRPr="004D427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5930DA9" wp14:editId="157FDE9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4275">
              <w:rPr>
                <w:sz w:val="20"/>
              </w:rPr>
              <w:t>@GlownyUrzadStatystyczny</w:t>
            </w:r>
            <w:r w:rsidRPr="004D427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631DF" w:rsidRPr="004D4275" w14:paraId="11FEB807" w14:textId="77777777" w:rsidTr="00915806">
        <w:trPr>
          <w:trHeight w:val="426"/>
        </w:trPr>
        <w:tc>
          <w:tcPr>
            <w:tcW w:w="4926" w:type="dxa"/>
          </w:tcPr>
          <w:p w14:paraId="3D90AD59" w14:textId="77777777" w:rsidR="00F631DF" w:rsidRPr="004D4275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571648" w14:textId="77777777" w:rsidR="00F631DF" w:rsidRPr="004D4275" w:rsidRDefault="00F631DF" w:rsidP="00915806">
            <w:pPr>
              <w:ind w:firstLine="680"/>
              <w:rPr>
                <w:noProof/>
                <w:sz w:val="20"/>
                <w:lang w:eastAsia="pl-PL"/>
              </w:rPr>
            </w:pPr>
            <w:r w:rsidRPr="004D427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658B2AA8" wp14:editId="26F06D2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4275">
              <w:rPr>
                <w:sz w:val="20"/>
              </w:rPr>
              <w:t>gus_stat</w:t>
            </w:r>
          </w:p>
        </w:tc>
      </w:tr>
      <w:tr w:rsidR="00F631DF" w:rsidRPr="004D4275" w14:paraId="4FCD2315" w14:textId="77777777" w:rsidTr="00915806">
        <w:trPr>
          <w:trHeight w:val="504"/>
        </w:trPr>
        <w:tc>
          <w:tcPr>
            <w:tcW w:w="4926" w:type="dxa"/>
          </w:tcPr>
          <w:p w14:paraId="73E69F5C" w14:textId="77777777" w:rsidR="00F631DF" w:rsidRPr="004D4275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7C7CD0" w14:textId="77777777" w:rsidR="00F631DF" w:rsidRPr="004D4275" w:rsidRDefault="00F631DF" w:rsidP="00915806">
            <w:pPr>
              <w:ind w:firstLine="680"/>
              <w:rPr>
                <w:noProof/>
                <w:sz w:val="20"/>
                <w:lang w:eastAsia="pl-PL"/>
              </w:rPr>
            </w:pPr>
            <w:r w:rsidRPr="004D427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7097A616" wp14:editId="04CB9A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4275">
              <w:rPr>
                <w:sz w:val="20"/>
              </w:rPr>
              <w:t>glownyurzadstatystycznygus</w:t>
            </w:r>
          </w:p>
        </w:tc>
      </w:tr>
      <w:tr w:rsidR="00F631DF" w:rsidRPr="004D4275" w14:paraId="3F4C645B" w14:textId="77777777" w:rsidTr="00915806">
        <w:trPr>
          <w:trHeight w:val="1546"/>
        </w:trPr>
        <w:tc>
          <w:tcPr>
            <w:tcW w:w="4926" w:type="dxa"/>
          </w:tcPr>
          <w:p w14:paraId="0BC7CFA6" w14:textId="77777777" w:rsidR="00F631DF" w:rsidRPr="004D4275" w:rsidRDefault="00F631DF" w:rsidP="0091580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75BFD1" w14:textId="77777777" w:rsidR="00F631DF" w:rsidRPr="004D4275" w:rsidRDefault="00F631DF" w:rsidP="00915806">
            <w:pPr>
              <w:ind w:firstLine="680"/>
              <w:rPr>
                <w:noProof/>
                <w:sz w:val="20"/>
                <w:lang w:eastAsia="pl-PL"/>
              </w:rPr>
            </w:pPr>
            <w:r w:rsidRPr="004D4275">
              <w:rPr>
                <w:noProof/>
                <w:sz w:val="20"/>
                <w:lang w:eastAsia="pl-PL"/>
              </w:rPr>
              <w:t>glownyurzadstatystyczny</w:t>
            </w:r>
            <w:r w:rsidRPr="004D427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11E1822C" wp14:editId="134B94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631DF" w:rsidRPr="004D4275" w14:paraId="215A630E" w14:textId="77777777" w:rsidTr="0091580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0B2D012" w14:textId="77777777" w:rsidR="00F631DF" w:rsidRPr="004D4275" w:rsidRDefault="00F631DF" w:rsidP="00114701">
            <w:pPr>
              <w:shd w:val="clear" w:color="auto" w:fill="D9D9D9" w:themeFill="background1" w:themeFillShade="D9"/>
              <w:rPr>
                <w:b/>
              </w:rPr>
            </w:pPr>
            <w:r w:rsidRPr="004D4275">
              <w:rPr>
                <w:b/>
              </w:rPr>
              <w:t>Powiązane opracowania</w:t>
            </w:r>
          </w:p>
          <w:p w14:paraId="16E53AA7" w14:textId="687D54FF" w:rsidR="00F631DF" w:rsidRPr="004D4275" w:rsidRDefault="008D371F" w:rsidP="00227143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 w:rsidRPr="004D4275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 w:rsidRPr="004D4275"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 xml:space="preserve"> HYPERLINK "https://stat.gov.pl/obszary-tematyczne/zdrowie/zdrowie/zdrowie-i-ochrona-zdrowia-w-2020-roku,1,11.html" \o "Zdrowie i ochrona zdrowia w 2020 r." </w:instrText>
            </w:r>
            <w:r w:rsidRPr="004D4275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="00F631DF" w:rsidRPr="004D4275">
              <w:rPr>
                <w:rStyle w:val="Hipercze"/>
                <w:rFonts w:cstheme="minorBidi"/>
                <w:color w:val="001D77"/>
                <w:sz w:val="19"/>
                <w:szCs w:val="19"/>
              </w:rPr>
              <w:t>Zdrowie i ochrona zdrowia w 2020 r.</w:t>
            </w:r>
          </w:p>
          <w:p w14:paraId="7307D2BC" w14:textId="150E2A0C" w:rsidR="00F631DF" w:rsidRPr="004D4275" w:rsidRDefault="008D371F" w:rsidP="00227143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 w:rsidRPr="004D4275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end"/>
            </w:r>
            <w:r w:rsidRPr="004D4275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 w:rsidR="00373C91"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>HYPERLINK "https://stat.gov.pl/obszary-tematyczne/zdrowie/zdrowie/zeszyt-metodologiczny-statystyka-zdrowia-i-ochrony-zdrowia-sprawozdawczosc-gus,21,2.html" \o "Zeszyt metodologiczny. Statystyka zdrowia i ochrony zdrowia - sprawozdawczość GUS"</w:instrText>
            </w:r>
            <w:r w:rsidRPr="004D4275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="00F631DF" w:rsidRPr="004D4275">
              <w:rPr>
                <w:rStyle w:val="Hipercze"/>
                <w:rFonts w:cstheme="minorBidi"/>
                <w:color w:val="001D77"/>
                <w:sz w:val="19"/>
                <w:szCs w:val="19"/>
              </w:rPr>
              <w:t>Zeszyt metodologiczny. Statystyka zdrowia i ochrony zdrowia – sprawozdawczość GUS</w:t>
            </w:r>
          </w:p>
          <w:p w14:paraId="0E2C6DBC" w14:textId="21725F21" w:rsidR="00F631DF" w:rsidRPr="004D4275" w:rsidRDefault="008D371F" w:rsidP="0022714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D4275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="00F631DF" w:rsidRPr="004D4275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97A8D74" w14:textId="386BF9B5" w:rsidR="00F631DF" w:rsidRPr="004D4275" w:rsidRDefault="008D371F" w:rsidP="00915806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 w:rsidRPr="004D4275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begin"/>
            </w:r>
            <w:r w:rsidRPr="004D4275">
              <w:rPr>
                <w:rStyle w:val="Hipercze"/>
                <w:rFonts w:cstheme="minorBidi"/>
                <w:color w:val="001D77"/>
                <w:sz w:val="19"/>
                <w:szCs w:val="19"/>
              </w:rPr>
              <w:instrText xml:space="preserve"> HYPERLINK "https://bdl.stat.gov.pl/BDL/dane/podgrup/temat" \o "Bank Danych Lokalnych -&gt;Ochrona zdrowia, opieka społeczna i świadczenia na rzecz rodziny" </w:instrText>
            </w:r>
            <w:r w:rsidRPr="004D4275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separate"/>
            </w:r>
            <w:r w:rsidR="00F631DF" w:rsidRPr="004D4275">
              <w:rPr>
                <w:rStyle w:val="Hipercze"/>
                <w:rFonts w:cstheme="minorBidi"/>
                <w:color w:val="001D77"/>
                <w:sz w:val="19"/>
                <w:szCs w:val="19"/>
              </w:rPr>
              <w:t>Bank Danych Lokalnych -&gt; Ochrona zdrowia, opieka społeczna i świadczenia na rzecz rodziny</w:t>
            </w:r>
          </w:p>
          <w:p w14:paraId="4D9171E8" w14:textId="462EEFA0" w:rsidR="00F631DF" w:rsidRPr="004D4275" w:rsidRDefault="008D371F" w:rsidP="00915806">
            <w:pPr>
              <w:pStyle w:val="Hipercza"/>
              <w:rPr>
                <w:rStyle w:val="Hipercze"/>
                <w:rFonts w:cstheme="minorBidi"/>
                <w:color w:val="001D77"/>
                <w:sz w:val="19"/>
                <w:szCs w:val="19"/>
              </w:rPr>
            </w:pPr>
            <w:r w:rsidRPr="004D4275">
              <w:rPr>
                <w:rStyle w:val="Hipercze"/>
                <w:rFonts w:cstheme="minorBidi"/>
                <w:color w:val="001D77"/>
                <w:sz w:val="19"/>
                <w:szCs w:val="19"/>
              </w:rPr>
              <w:fldChar w:fldCharType="end"/>
            </w:r>
            <w:hyperlink r:id="rId29" w:tooltip="Dziedzinowe Bazy Wiedzy -&gt;Zdrowie i ochrona zdrowia" w:history="1">
              <w:r w:rsidR="00F631DF" w:rsidRPr="004D4275">
                <w:rPr>
                  <w:rStyle w:val="Hipercze"/>
                  <w:rFonts w:cstheme="minorBidi"/>
                  <w:color w:val="001D77"/>
                  <w:sz w:val="19"/>
                  <w:szCs w:val="19"/>
                </w:rPr>
                <w:t>Dziedzinowe Bazy Wiedzy -&gt; Zdrowie i ochrona zdrowia</w:t>
              </w:r>
            </w:hyperlink>
          </w:p>
          <w:p w14:paraId="0351F540" w14:textId="77777777" w:rsidR="00A27EBC" w:rsidRDefault="00A27EBC" w:rsidP="00A27EBC">
            <w:pPr>
              <w:rPr>
                <w:b/>
                <w:color w:val="000000" w:themeColor="text1"/>
                <w:szCs w:val="24"/>
              </w:rPr>
            </w:pPr>
          </w:p>
          <w:p w14:paraId="7A3A50D1" w14:textId="77777777" w:rsidR="00A27EBC" w:rsidRDefault="00A27EBC" w:rsidP="00A27EBC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</w:t>
            </w:r>
            <w:r w:rsidRPr="00505A92">
              <w:rPr>
                <w:b/>
                <w:color w:val="000000" w:themeColor="text1"/>
                <w:szCs w:val="24"/>
              </w:rPr>
              <w:t xml:space="preserve"> pojęcia dostępne w słowniku</w:t>
            </w:r>
          </w:p>
          <w:p w14:paraId="2A3B6774" w14:textId="0AC69D2B" w:rsidR="00A27EBC" w:rsidRPr="00A81322" w:rsidRDefault="00E30012" w:rsidP="00A27EBC">
            <w:pPr>
              <w:rPr>
                <w:color w:val="001D77"/>
              </w:rPr>
            </w:pPr>
            <w:hyperlink r:id="rId30" w:tooltip="Ambulatoryjne świadczenia specjalistyczne" w:history="1">
              <w:r w:rsidR="00A27EBC" w:rsidRPr="00A81322">
                <w:rPr>
                  <w:rStyle w:val="Hipercze"/>
                  <w:rFonts w:cstheme="minorBidi"/>
                  <w:color w:val="001D77"/>
                </w:rPr>
                <w:t>Ambulatoryjne świadczenia specjalistyczne</w:t>
              </w:r>
            </w:hyperlink>
          </w:p>
          <w:p w14:paraId="43FC8B8E" w14:textId="3C4FF99B" w:rsidR="00A27EBC" w:rsidRPr="00A81322" w:rsidRDefault="00E30012" w:rsidP="00A27EBC">
            <w:pPr>
              <w:rPr>
                <w:rStyle w:val="Hipercze"/>
                <w:rFonts w:cstheme="minorBidi"/>
                <w:color w:val="001D77"/>
              </w:rPr>
            </w:pPr>
            <w:hyperlink r:id="rId31" w:tooltip="Ambulatoryjne świadczenie zdrowotne" w:history="1">
              <w:r w:rsidR="00A27EBC" w:rsidRPr="00A81322">
                <w:rPr>
                  <w:rStyle w:val="Hipercze"/>
                  <w:rFonts w:cstheme="minorBidi"/>
                  <w:color w:val="001D77"/>
                </w:rPr>
                <w:t>Ambulatoryjne świadczenie zdrowotne</w:t>
              </w:r>
            </w:hyperlink>
          </w:p>
          <w:p w14:paraId="4A82AC30" w14:textId="12AF3298" w:rsidR="00A27EBC" w:rsidRPr="00A81322" w:rsidRDefault="00A27EBC" w:rsidP="00A27EBC">
            <w:pPr>
              <w:rPr>
                <w:rStyle w:val="Hipercze"/>
                <w:rFonts w:cstheme="minorBidi"/>
                <w:color w:val="001D77"/>
              </w:rPr>
            </w:pPr>
            <w:r w:rsidRPr="00A81322">
              <w:rPr>
                <w:rStyle w:val="Hipercze"/>
                <w:rFonts w:cstheme="minorBidi"/>
                <w:color w:val="001D77"/>
              </w:rPr>
              <w:fldChar w:fldCharType="begin"/>
            </w:r>
            <w:r w:rsidR="007324D1">
              <w:rPr>
                <w:rStyle w:val="Hipercze"/>
                <w:rFonts w:cstheme="minorBidi"/>
                <w:color w:val="001D77"/>
              </w:rPr>
              <w:instrText>HYPERLINK "http://stat.gov.pl/metainformacje/slownik-pojec/pojecia-stosowane-w-statystyce-publicznej/3158,pojecie.html" \o "Podstawowa opieka zdrowotna"</w:instrText>
            </w:r>
            <w:r w:rsidRPr="00A81322">
              <w:rPr>
                <w:rStyle w:val="Hipercze"/>
                <w:rFonts w:cstheme="minorBidi"/>
                <w:color w:val="001D77"/>
              </w:rPr>
              <w:fldChar w:fldCharType="separate"/>
            </w:r>
            <w:r w:rsidRPr="00A81322">
              <w:rPr>
                <w:rStyle w:val="Hipercze"/>
                <w:rFonts w:cstheme="minorBidi"/>
                <w:color w:val="001D77"/>
              </w:rPr>
              <w:t>Podstawowa opieka zdrowotna</w:t>
            </w:r>
          </w:p>
          <w:p w14:paraId="121492F8" w14:textId="26C114F7" w:rsidR="00A27EBC" w:rsidRPr="00A81322" w:rsidRDefault="00A27EBC" w:rsidP="00A27EBC">
            <w:pPr>
              <w:rPr>
                <w:rStyle w:val="Hipercze"/>
                <w:rFonts w:cstheme="minorBidi"/>
                <w:color w:val="001D77"/>
              </w:rPr>
            </w:pPr>
            <w:r w:rsidRPr="00A81322">
              <w:rPr>
                <w:rStyle w:val="Hipercze"/>
                <w:rFonts w:cstheme="minorBidi"/>
                <w:color w:val="001D77"/>
              </w:rPr>
              <w:fldChar w:fldCharType="end"/>
            </w:r>
            <w:hyperlink r:id="rId32" w:tooltip="Porada" w:history="1">
              <w:r w:rsidRPr="00A81322">
                <w:rPr>
                  <w:rStyle w:val="Hipercze"/>
                  <w:rFonts w:cstheme="minorBidi"/>
                  <w:color w:val="001D77"/>
                </w:rPr>
                <w:t>Porada</w:t>
              </w:r>
            </w:hyperlink>
          </w:p>
          <w:p w14:paraId="3A56EC4A" w14:textId="5F0296E2" w:rsidR="00A27EBC" w:rsidRPr="00A81322" w:rsidRDefault="00A27EBC" w:rsidP="00A27EBC">
            <w:pPr>
              <w:rPr>
                <w:rStyle w:val="Hipercze"/>
                <w:rFonts w:cstheme="minorBidi"/>
                <w:color w:val="001D77"/>
              </w:rPr>
            </w:pPr>
            <w:r w:rsidRPr="00A81322">
              <w:rPr>
                <w:rStyle w:val="Hipercze"/>
                <w:rFonts w:cstheme="minorBidi"/>
                <w:color w:val="001D77"/>
              </w:rPr>
              <w:fldChar w:fldCharType="begin"/>
            </w:r>
            <w:r w:rsidR="007324D1">
              <w:rPr>
                <w:rStyle w:val="Hipercze"/>
                <w:rFonts w:cstheme="minorBidi"/>
                <w:color w:val="001D77"/>
              </w:rPr>
              <w:instrText>HYPERLINK "http://stat.gov.pl/metainformacje/slownik-pojec/pojecia-stosowane-w-statystyce-publicznej/1447,pojecie.html" \o "Praktyka lekarska"</w:instrText>
            </w:r>
            <w:r w:rsidRPr="00A81322">
              <w:rPr>
                <w:rStyle w:val="Hipercze"/>
                <w:rFonts w:cstheme="minorBidi"/>
                <w:color w:val="001D77"/>
              </w:rPr>
              <w:fldChar w:fldCharType="separate"/>
            </w:r>
            <w:r w:rsidRPr="00A81322">
              <w:rPr>
                <w:rStyle w:val="Hipercze"/>
                <w:rFonts w:cstheme="minorBidi"/>
                <w:color w:val="001D77"/>
              </w:rPr>
              <w:t>Praktyka lekarska</w:t>
            </w:r>
          </w:p>
          <w:p w14:paraId="33B3B590" w14:textId="3EC5548A" w:rsidR="00A27EBC" w:rsidRPr="00A81322" w:rsidRDefault="00A27EBC" w:rsidP="00A27EBC">
            <w:pPr>
              <w:rPr>
                <w:color w:val="001D77"/>
                <w:u w:val="single"/>
              </w:rPr>
            </w:pPr>
            <w:r w:rsidRPr="00A81322">
              <w:rPr>
                <w:rStyle w:val="Hipercze"/>
                <w:rFonts w:cstheme="minorBidi"/>
                <w:color w:val="001D77"/>
              </w:rPr>
              <w:fldChar w:fldCharType="end"/>
            </w:r>
            <w:hyperlink r:id="rId33" w:tooltip="Przychodnia" w:history="1">
              <w:r w:rsidRPr="00A81322">
                <w:rPr>
                  <w:rStyle w:val="Hipercze"/>
                  <w:rFonts w:cstheme="minorBidi"/>
                  <w:color w:val="001D77"/>
                </w:rPr>
                <w:t>Przychodnia</w:t>
              </w:r>
            </w:hyperlink>
          </w:p>
          <w:p w14:paraId="5D97BDD4" w14:textId="6E09A6D4" w:rsidR="00F631DF" w:rsidRPr="009430BD" w:rsidRDefault="00F631DF" w:rsidP="00253571">
            <w:pPr>
              <w:rPr>
                <w:color w:val="001D77"/>
                <w:szCs w:val="19"/>
              </w:rPr>
            </w:pPr>
          </w:p>
        </w:tc>
      </w:tr>
    </w:tbl>
    <w:p w14:paraId="7C19EFAE" w14:textId="1A57E17D" w:rsidR="00D261A2" w:rsidRPr="004D4275" w:rsidRDefault="00D261A2" w:rsidP="00F631DF">
      <w:pPr>
        <w:spacing w:before="0" w:after="0" w:line="276" w:lineRule="auto"/>
        <w:rPr>
          <w:sz w:val="18"/>
        </w:rPr>
      </w:pPr>
    </w:p>
    <w:sectPr w:rsidR="00D261A2" w:rsidRPr="004D4275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B2284" w14:textId="77777777" w:rsidR="00E30012" w:rsidRDefault="00E30012" w:rsidP="000662E2">
      <w:pPr>
        <w:spacing w:after="0" w:line="240" w:lineRule="auto"/>
      </w:pPr>
      <w:r>
        <w:separator/>
      </w:r>
    </w:p>
  </w:endnote>
  <w:endnote w:type="continuationSeparator" w:id="0">
    <w:p w14:paraId="464F21D0" w14:textId="77777777" w:rsidR="00E30012" w:rsidRDefault="00E300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D060E8A-9144-44B3-A268-30F0BE66B19B}"/>
    <w:embedBold r:id="rId2" w:fontKey="{9846A7AD-4A24-431C-A2B2-B04676DCC6E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07FE478-C9E4-4C2E-BE6E-6484BB47E45C}"/>
    <w:embedBold r:id="rId4" w:fontKey="{1DD66046-94BB-4A21-AD8C-B61175BF70A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6128DDD-E70E-4766-A22D-C75D388B8383}"/>
    <w:embedBold r:id="rId6" w:fontKey="{53E4EE55-9D85-4039-B510-1180DC1A4FC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4CC2015-F439-4D43-9D20-5F38ACAFF436}"/>
    <w:embedItalic r:id="rId8" w:fontKey="{E8C54C5C-4571-4165-B050-163F0231B45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E103695-6DB6-486D-8BBA-CB813299735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0E5D39C-B2D7-4AF5-A52D-5E02678CFF1B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2B6EDD6B-1C46-4F19-8641-77F95D51F19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077772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33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8810433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33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33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C9CF2" w14:textId="77777777" w:rsidR="00E30012" w:rsidRDefault="00E30012" w:rsidP="000662E2">
      <w:pPr>
        <w:spacing w:after="0" w:line="240" w:lineRule="auto"/>
      </w:pPr>
      <w:r>
        <w:separator/>
      </w:r>
    </w:p>
  </w:footnote>
  <w:footnote w:type="continuationSeparator" w:id="0">
    <w:p w14:paraId="1F31E0FA" w14:textId="77777777" w:rsidR="00E30012" w:rsidRDefault="00E30012" w:rsidP="000662E2">
      <w:pPr>
        <w:spacing w:after="0" w:line="240" w:lineRule="auto"/>
      </w:pPr>
      <w:r>
        <w:continuationSeparator/>
      </w:r>
    </w:p>
  </w:footnote>
  <w:footnote w:id="1">
    <w:p w14:paraId="07F386F6" w14:textId="77777777" w:rsidR="00D706E3" w:rsidRPr="00023984" w:rsidRDefault="00D706E3" w:rsidP="00D706E3">
      <w:pPr>
        <w:pStyle w:val="Tekstprzypisudolnego"/>
        <w:rPr>
          <w:sz w:val="19"/>
          <w:szCs w:val="19"/>
        </w:rPr>
      </w:pPr>
      <w:r w:rsidRPr="00023984">
        <w:rPr>
          <w:rStyle w:val="Odwoanieprzypisudolnego"/>
          <w:sz w:val="19"/>
          <w:szCs w:val="19"/>
        </w:rPr>
        <w:footnoteRef/>
      </w:r>
      <w:r w:rsidRPr="00023984">
        <w:rPr>
          <w:sz w:val="19"/>
          <w:szCs w:val="19"/>
        </w:rPr>
        <w:t xml:space="preserve"> Łącznie z przychodniami Ministerstwa Obrony Narodowej i Ministerstwa Spraw Wewnętrznych i Administracji.</w:t>
      </w:r>
      <w:r w:rsidRPr="00023984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eastAsia="pl-PL"/>
        </w:rPr>
        <w:t xml:space="preserve"> </w:t>
      </w:r>
    </w:p>
  </w:footnote>
  <w:footnote w:id="2">
    <w:p w14:paraId="248D3E8C" w14:textId="37AFAFF9" w:rsidR="00D706E3" w:rsidRPr="00012095" w:rsidRDefault="00D706E3" w:rsidP="00D706E3">
      <w:pPr>
        <w:pStyle w:val="Tekstprzypisudolnego"/>
        <w:rPr>
          <w:sz w:val="16"/>
          <w:szCs w:val="16"/>
        </w:rPr>
      </w:pPr>
      <w:r w:rsidRPr="00AF495B">
        <w:rPr>
          <w:sz w:val="19"/>
          <w:szCs w:val="19"/>
          <w:vertAlign w:val="superscript"/>
        </w:rPr>
        <w:footnoteRef/>
      </w:r>
      <w:r w:rsidRPr="000A4C79">
        <w:rPr>
          <w:sz w:val="19"/>
          <w:szCs w:val="19"/>
        </w:rPr>
        <w:t xml:space="preserve"> Łącznie z poradami nocnej i świątecznej opieki zdrowotnej. </w:t>
      </w:r>
      <w:r w:rsidR="00F45A61" w:rsidRPr="00F45A61">
        <w:rPr>
          <w:sz w:val="19"/>
          <w:szCs w:val="19"/>
        </w:rPr>
        <w:t>Są to świadczenia w zakresie podstawowej opieki zdrowotnej udzielane w godzinach od 18 do 8 dnia następnego oraz całodobowo w dni ustawowo wolne od pracy. Obejmują również porady nocnej i świątecznej opieki zdrowotnej udzielone w ramach podkontraktów ze szpitalem na wykonywanie tych porad.</w:t>
      </w:r>
    </w:p>
  </w:footnote>
  <w:footnote w:id="3">
    <w:p w14:paraId="59A536A8" w14:textId="77777777" w:rsidR="00D706E3" w:rsidRPr="000A4C79" w:rsidRDefault="00D706E3" w:rsidP="00D706E3">
      <w:pPr>
        <w:pStyle w:val="Tekstprzypisudolnego"/>
        <w:rPr>
          <w:sz w:val="19"/>
          <w:szCs w:val="19"/>
        </w:rPr>
      </w:pPr>
      <w:r w:rsidRPr="00AF495B">
        <w:rPr>
          <w:sz w:val="19"/>
          <w:szCs w:val="19"/>
          <w:vertAlign w:val="superscript"/>
        </w:rPr>
        <w:footnoteRef/>
      </w:r>
      <w:r w:rsidRPr="000A4C79">
        <w:rPr>
          <w:sz w:val="19"/>
          <w:szCs w:val="19"/>
        </w:rPr>
        <w:t xml:space="preserve"> Teleporada to porada medyczna lub psychologiczna realizowana na odległość z wykorzystaniem połączenia telefonicznego lub innych systemów teleinformatycznych.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4803076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6BAF6F9F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publikacji 24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1E168822" w:rsidR="0057332C" w:rsidRPr="00A01B40" w:rsidRDefault="00BD7748" w:rsidP="0057332C">
                          <w:pPr>
                            <w:pStyle w:val="Datainformacjisygnalnej"/>
                          </w:pPr>
                          <w:r>
                            <w:t>24</w:t>
                          </w:r>
                          <w:r w:rsidR="0075435E">
                            <w:t>.0</w:t>
                          </w:r>
                          <w:r>
                            <w:t>6</w:t>
                          </w:r>
                          <w:r w:rsidR="0057332C"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24.06.2022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" filled="f" stroked="f">
              <v:textbox>
                <w:txbxContent>
                  <w:p w14:paraId="30E00F46" w14:textId="1E168822" w:rsidR="0057332C" w:rsidRPr="00A01B40" w:rsidRDefault="00BD7748" w:rsidP="0057332C">
                    <w:pPr>
                      <w:pStyle w:val="Datainformacjisygnalnej"/>
                    </w:pPr>
                    <w:r>
                      <w:t>24</w:t>
                    </w:r>
                    <w:r w:rsidR="0075435E">
                      <w:t>.0</w:t>
                    </w:r>
                    <w:r>
                      <w:t>6</w:t>
                    </w:r>
                    <w:r w:rsidR="0057332C">
                      <w:t>.2022 r.</w:t>
                    </w: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4D6BE045">
          <wp:extent cx="1005871" cy="431800"/>
          <wp:effectExtent l="0" t="0" r="3810" b="6350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71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2D7FC0C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IKoWgYAADM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4A"/>
    <w:rsid w:val="00003437"/>
    <w:rsid w:val="00004615"/>
    <w:rsid w:val="0000709F"/>
    <w:rsid w:val="000108B8"/>
    <w:rsid w:val="0001195F"/>
    <w:rsid w:val="00012FA8"/>
    <w:rsid w:val="000152F5"/>
    <w:rsid w:val="00023984"/>
    <w:rsid w:val="00025688"/>
    <w:rsid w:val="0002772E"/>
    <w:rsid w:val="00027E58"/>
    <w:rsid w:val="00030FDA"/>
    <w:rsid w:val="00033A83"/>
    <w:rsid w:val="00037AA5"/>
    <w:rsid w:val="00043123"/>
    <w:rsid w:val="0004582E"/>
    <w:rsid w:val="000460C9"/>
    <w:rsid w:val="000470AA"/>
    <w:rsid w:val="000533D7"/>
    <w:rsid w:val="000558A4"/>
    <w:rsid w:val="00057CA1"/>
    <w:rsid w:val="000647A9"/>
    <w:rsid w:val="00065511"/>
    <w:rsid w:val="000658CA"/>
    <w:rsid w:val="000662E2"/>
    <w:rsid w:val="00066883"/>
    <w:rsid w:val="00071B39"/>
    <w:rsid w:val="00074640"/>
    <w:rsid w:val="00074DD8"/>
    <w:rsid w:val="00075759"/>
    <w:rsid w:val="00080188"/>
    <w:rsid w:val="00080671"/>
    <w:rsid w:val="000806F7"/>
    <w:rsid w:val="000827C1"/>
    <w:rsid w:val="0008344D"/>
    <w:rsid w:val="00085A01"/>
    <w:rsid w:val="00085DDE"/>
    <w:rsid w:val="00087ADB"/>
    <w:rsid w:val="00092305"/>
    <w:rsid w:val="00097840"/>
    <w:rsid w:val="000A338D"/>
    <w:rsid w:val="000A4C79"/>
    <w:rsid w:val="000A6133"/>
    <w:rsid w:val="000B0727"/>
    <w:rsid w:val="000B5768"/>
    <w:rsid w:val="000C135D"/>
    <w:rsid w:val="000C3AA4"/>
    <w:rsid w:val="000C4761"/>
    <w:rsid w:val="000C60E4"/>
    <w:rsid w:val="000D0C08"/>
    <w:rsid w:val="000D1D43"/>
    <w:rsid w:val="000D225C"/>
    <w:rsid w:val="000D2A5C"/>
    <w:rsid w:val="000D39F0"/>
    <w:rsid w:val="000D6904"/>
    <w:rsid w:val="000D6F4F"/>
    <w:rsid w:val="000E0918"/>
    <w:rsid w:val="000E2949"/>
    <w:rsid w:val="000E79A9"/>
    <w:rsid w:val="000F11FE"/>
    <w:rsid w:val="000F4C90"/>
    <w:rsid w:val="001011C3"/>
    <w:rsid w:val="00106DA3"/>
    <w:rsid w:val="00110214"/>
    <w:rsid w:val="00110D87"/>
    <w:rsid w:val="00111912"/>
    <w:rsid w:val="00112399"/>
    <w:rsid w:val="00114701"/>
    <w:rsid w:val="00114DB9"/>
    <w:rsid w:val="00116087"/>
    <w:rsid w:val="00116C4B"/>
    <w:rsid w:val="00117711"/>
    <w:rsid w:val="00120B9F"/>
    <w:rsid w:val="00122686"/>
    <w:rsid w:val="00122A6A"/>
    <w:rsid w:val="0012389B"/>
    <w:rsid w:val="001269F7"/>
    <w:rsid w:val="00130296"/>
    <w:rsid w:val="001307C2"/>
    <w:rsid w:val="00133DE8"/>
    <w:rsid w:val="00134145"/>
    <w:rsid w:val="0013662D"/>
    <w:rsid w:val="00136736"/>
    <w:rsid w:val="00136D67"/>
    <w:rsid w:val="001404A6"/>
    <w:rsid w:val="00141188"/>
    <w:rsid w:val="001423B6"/>
    <w:rsid w:val="001448A7"/>
    <w:rsid w:val="00146621"/>
    <w:rsid w:val="00146EC6"/>
    <w:rsid w:val="001509FA"/>
    <w:rsid w:val="00156C7E"/>
    <w:rsid w:val="001574B4"/>
    <w:rsid w:val="0016014C"/>
    <w:rsid w:val="001617E3"/>
    <w:rsid w:val="00162325"/>
    <w:rsid w:val="0017406F"/>
    <w:rsid w:val="001742E5"/>
    <w:rsid w:val="001775BC"/>
    <w:rsid w:val="00184AB8"/>
    <w:rsid w:val="00192D57"/>
    <w:rsid w:val="001951DA"/>
    <w:rsid w:val="001A0EBC"/>
    <w:rsid w:val="001A202C"/>
    <w:rsid w:val="001A52EB"/>
    <w:rsid w:val="001B053D"/>
    <w:rsid w:val="001B10EB"/>
    <w:rsid w:val="001B276B"/>
    <w:rsid w:val="001B2E68"/>
    <w:rsid w:val="001B3A91"/>
    <w:rsid w:val="001B5FE5"/>
    <w:rsid w:val="001B632F"/>
    <w:rsid w:val="001C12A7"/>
    <w:rsid w:val="001C15A4"/>
    <w:rsid w:val="001C3269"/>
    <w:rsid w:val="001C6F39"/>
    <w:rsid w:val="001D19B6"/>
    <w:rsid w:val="001D1DB4"/>
    <w:rsid w:val="001D23F1"/>
    <w:rsid w:val="001D25F9"/>
    <w:rsid w:val="001D30FD"/>
    <w:rsid w:val="001D4AAE"/>
    <w:rsid w:val="001D61ED"/>
    <w:rsid w:val="001E5B2D"/>
    <w:rsid w:val="001E6A24"/>
    <w:rsid w:val="001F50C3"/>
    <w:rsid w:val="001F5893"/>
    <w:rsid w:val="001F5CBE"/>
    <w:rsid w:val="001F6CFD"/>
    <w:rsid w:val="001F713D"/>
    <w:rsid w:val="0020156C"/>
    <w:rsid w:val="00203E84"/>
    <w:rsid w:val="0020438E"/>
    <w:rsid w:val="00205007"/>
    <w:rsid w:val="002057C4"/>
    <w:rsid w:val="002108F9"/>
    <w:rsid w:val="002149EA"/>
    <w:rsid w:val="00215708"/>
    <w:rsid w:val="00216634"/>
    <w:rsid w:val="00220190"/>
    <w:rsid w:val="00221897"/>
    <w:rsid w:val="0022472B"/>
    <w:rsid w:val="00224BE0"/>
    <w:rsid w:val="002261FA"/>
    <w:rsid w:val="00226E2B"/>
    <w:rsid w:val="00227143"/>
    <w:rsid w:val="0023138F"/>
    <w:rsid w:val="002327B0"/>
    <w:rsid w:val="00241FC9"/>
    <w:rsid w:val="00242D31"/>
    <w:rsid w:val="00253571"/>
    <w:rsid w:val="0025481E"/>
    <w:rsid w:val="0025498B"/>
    <w:rsid w:val="00257074"/>
    <w:rsid w:val="002574F9"/>
    <w:rsid w:val="00260894"/>
    <w:rsid w:val="00262B61"/>
    <w:rsid w:val="00262CC6"/>
    <w:rsid w:val="00262DA5"/>
    <w:rsid w:val="00262E41"/>
    <w:rsid w:val="00263E08"/>
    <w:rsid w:val="00264496"/>
    <w:rsid w:val="00265A35"/>
    <w:rsid w:val="00265BA2"/>
    <w:rsid w:val="00267825"/>
    <w:rsid w:val="00270006"/>
    <w:rsid w:val="002763A3"/>
    <w:rsid w:val="00276811"/>
    <w:rsid w:val="0028053E"/>
    <w:rsid w:val="0028236C"/>
    <w:rsid w:val="00282699"/>
    <w:rsid w:val="00285C06"/>
    <w:rsid w:val="00290844"/>
    <w:rsid w:val="0029106C"/>
    <w:rsid w:val="002926DF"/>
    <w:rsid w:val="00294C65"/>
    <w:rsid w:val="0029524D"/>
    <w:rsid w:val="00296697"/>
    <w:rsid w:val="002A2E23"/>
    <w:rsid w:val="002A41F6"/>
    <w:rsid w:val="002A4CE8"/>
    <w:rsid w:val="002B0472"/>
    <w:rsid w:val="002B1604"/>
    <w:rsid w:val="002B24CC"/>
    <w:rsid w:val="002B2737"/>
    <w:rsid w:val="002B6B12"/>
    <w:rsid w:val="002C135C"/>
    <w:rsid w:val="002C13C1"/>
    <w:rsid w:val="002C14BA"/>
    <w:rsid w:val="002C21F0"/>
    <w:rsid w:val="002C30C3"/>
    <w:rsid w:val="002D01DF"/>
    <w:rsid w:val="002D24B2"/>
    <w:rsid w:val="002D5280"/>
    <w:rsid w:val="002D739B"/>
    <w:rsid w:val="002E2007"/>
    <w:rsid w:val="002E3EB3"/>
    <w:rsid w:val="002E3F77"/>
    <w:rsid w:val="002E6140"/>
    <w:rsid w:val="002E6985"/>
    <w:rsid w:val="002E701A"/>
    <w:rsid w:val="002E71B6"/>
    <w:rsid w:val="002E748F"/>
    <w:rsid w:val="002F0565"/>
    <w:rsid w:val="002F35F6"/>
    <w:rsid w:val="002F660F"/>
    <w:rsid w:val="002F77C8"/>
    <w:rsid w:val="0030105C"/>
    <w:rsid w:val="00302B19"/>
    <w:rsid w:val="00304F22"/>
    <w:rsid w:val="003058FA"/>
    <w:rsid w:val="00306591"/>
    <w:rsid w:val="00306C7C"/>
    <w:rsid w:val="00311166"/>
    <w:rsid w:val="00312BBD"/>
    <w:rsid w:val="0031331B"/>
    <w:rsid w:val="00314F86"/>
    <w:rsid w:val="0031524C"/>
    <w:rsid w:val="00317F4D"/>
    <w:rsid w:val="003207D4"/>
    <w:rsid w:val="00322956"/>
    <w:rsid w:val="00322B10"/>
    <w:rsid w:val="00322EDD"/>
    <w:rsid w:val="0033055B"/>
    <w:rsid w:val="003309FA"/>
    <w:rsid w:val="00331120"/>
    <w:rsid w:val="00332320"/>
    <w:rsid w:val="00334CD3"/>
    <w:rsid w:val="00337F7E"/>
    <w:rsid w:val="00341DA5"/>
    <w:rsid w:val="00347062"/>
    <w:rsid w:val="00347D72"/>
    <w:rsid w:val="00351E1B"/>
    <w:rsid w:val="00352E86"/>
    <w:rsid w:val="00353F45"/>
    <w:rsid w:val="00357611"/>
    <w:rsid w:val="00360EFB"/>
    <w:rsid w:val="0036432A"/>
    <w:rsid w:val="00364AF9"/>
    <w:rsid w:val="00367237"/>
    <w:rsid w:val="0037077F"/>
    <w:rsid w:val="00372411"/>
    <w:rsid w:val="00373882"/>
    <w:rsid w:val="00373C91"/>
    <w:rsid w:val="00375578"/>
    <w:rsid w:val="00377AD3"/>
    <w:rsid w:val="003806A0"/>
    <w:rsid w:val="003843DB"/>
    <w:rsid w:val="0038765A"/>
    <w:rsid w:val="0039054D"/>
    <w:rsid w:val="00390819"/>
    <w:rsid w:val="00391DF3"/>
    <w:rsid w:val="00393761"/>
    <w:rsid w:val="00394E26"/>
    <w:rsid w:val="00395DB3"/>
    <w:rsid w:val="00396691"/>
    <w:rsid w:val="00397601"/>
    <w:rsid w:val="00397D18"/>
    <w:rsid w:val="003A0858"/>
    <w:rsid w:val="003A1B36"/>
    <w:rsid w:val="003A2E36"/>
    <w:rsid w:val="003B0AF2"/>
    <w:rsid w:val="003B1454"/>
    <w:rsid w:val="003B18B6"/>
    <w:rsid w:val="003B5053"/>
    <w:rsid w:val="003C0D4A"/>
    <w:rsid w:val="003C161B"/>
    <w:rsid w:val="003C59E0"/>
    <w:rsid w:val="003C632A"/>
    <w:rsid w:val="003C6C8D"/>
    <w:rsid w:val="003D2656"/>
    <w:rsid w:val="003D4E6A"/>
    <w:rsid w:val="003D4F95"/>
    <w:rsid w:val="003D5F42"/>
    <w:rsid w:val="003D60A9"/>
    <w:rsid w:val="003D6A17"/>
    <w:rsid w:val="003E1777"/>
    <w:rsid w:val="003E76F6"/>
    <w:rsid w:val="003E7E07"/>
    <w:rsid w:val="003F05B8"/>
    <w:rsid w:val="003F1295"/>
    <w:rsid w:val="003F21F1"/>
    <w:rsid w:val="003F337A"/>
    <w:rsid w:val="003F4C97"/>
    <w:rsid w:val="003F5B54"/>
    <w:rsid w:val="003F666D"/>
    <w:rsid w:val="003F6688"/>
    <w:rsid w:val="003F7FE6"/>
    <w:rsid w:val="00400193"/>
    <w:rsid w:val="00410C0B"/>
    <w:rsid w:val="00416EAF"/>
    <w:rsid w:val="004212E7"/>
    <w:rsid w:val="00423C88"/>
    <w:rsid w:val="0042446D"/>
    <w:rsid w:val="00427B40"/>
    <w:rsid w:val="00427BF8"/>
    <w:rsid w:val="00431C02"/>
    <w:rsid w:val="004351D2"/>
    <w:rsid w:val="00437395"/>
    <w:rsid w:val="00444CF9"/>
    <w:rsid w:val="00445047"/>
    <w:rsid w:val="00446749"/>
    <w:rsid w:val="00450103"/>
    <w:rsid w:val="00452A4C"/>
    <w:rsid w:val="00453EB7"/>
    <w:rsid w:val="00457427"/>
    <w:rsid w:val="0046060A"/>
    <w:rsid w:val="00463C2D"/>
    <w:rsid w:val="00463E39"/>
    <w:rsid w:val="004657FC"/>
    <w:rsid w:val="00472FC2"/>
    <w:rsid w:val="004733F6"/>
    <w:rsid w:val="00474E69"/>
    <w:rsid w:val="00483E9F"/>
    <w:rsid w:val="00485A2C"/>
    <w:rsid w:val="00487AD9"/>
    <w:rsid w:val="00490C39"/>
    <w:rsid w:val="00492B7B"/>
    <w:rsid w:val="00495535"/>
    <w:rsid w:val="0049621B"/>
    <w:rsid w:val="00497C3C"/>
    <w:rsid w:val="004A1D19"/>
    <w:rsid w:val="004A28E4"/>
    <w:rsid w:val="004A6341"/>
    <w:rsid w:val="004B18AB"/>
    <w:rsid w:val="004B60EA"/>
    <w:rsid w:val="004C0196"/>
    <w:rsid w:val="004C1895"/>
    <w:rsid w:val="004C1A4D"/>
    <w:rsid w:val="004C3609"/>
    <w:rsid w:val="004C57EB"/>
    <w:rsid w:val="004C6D40"/>
    <w:rsid w:val="004D01B2"/>
    <w:rsid w:val="004D4032"/>
    <w:rsid w:val="004D4275"/>
    <w:rsid w:val="004E100F"/>
    <w:rsid w:val="004E104D"/>
    <w:rsid w:val="004E4909"/>
    <w:rsid w:val="004E5C9A"/>
    <w:rsid w:val="004E6AA8"/>
    <w:rsid w:val="004E7239"/>
    <w:rsid w:val="004E7D61"/>
    <w:rsid w:val="004F0C3C"/>
    <w:rsid w:val="004F1114"/>
    <w:rsid w:val="004F2280"/>
    <w:rsid w:val="004F23BB"/>
    <w:rsid w:val="004F2538"/>
    <w:rsid w:val="004F63FC"/>
    <w:rsid w:val="004F7CB0"/>
    <w:rsid w:val="005028AC"/>
    <w:rsid w:val="00504AB6"/>
    <w:rsid w:val="00505A92"/>
    <w:rsid w:val="005067F2"/>
    <w:rsid w:val="00513B81"/>
    <w:rsid w:val="00514B62"/>
    <w:rsid w:val="005203F1"/>
    <w:rsid w:val="00521BC3"/>
    <w:rsid w:val="00533632"/>
    <w:rsid w:val="00534013"/>
    <w:rsid w:val="00534C41"/>
    <w:rsid w:val="00535C41"/>
    <w:rsid w:val="00540C5C"/>
    <w:rsid w:val="00541E6E"/>
    <w:rsid w:val="0054251F"/>
    <w:rsid w:val="00546A2E"/>
    <w:rsid w:val="00550257"/>
    <w:rsid w:val="005520D8"/>
    <w:rsid w:val="00552ABB"/>
    <w:rsid w:val="00555CFB"/>
    <w:rsid w:val="00556CF1"/>
    <w:rsid w:val="005663BF"/>
    <w:rsid w:val="00572225"/>
    <w:rsid w:val="0057332C"/>
    <w:rsid w:val="00574062"/>
    <w:rsid w:val="005762A7"/>
    <w:rsid w:val="00576713"/>
    <w:rsid w:val="00581FAA"/>
    <w:rsid w:val="00583E25"/>
    <w:rsid w:val="00587CEE"/>
    <w:rsid w:val="005916D7"/>
    <w:rsid w:val="00592BDE"/>
    <w:rsid w:val="0059427F"/>
    <w:rsid w:val="0059703B"/>
    <w:rsid w:val="005A0E66"/>
    <w:rsid w:val="005A0F7D"/>
    <w:rsid w:val="005A1E9F"/>
    <w:rsid w:val="005A698C"/>
    <w:rsid w:val="005A72D3"/>
    <w:rsid w:val="005B1D18"/>
    <w:rsid w:val="005B4001"/>
    <w:rsid w:val="005C0CAC"/>
    <w:rsid w:val="005C591D"/>
    <w:rsid w:val="005D062E"/>
    <w:rsid w:val="005D5DB1"/>
    <w:rsid w:val="005D7075"/>
    <w:rsid w:val="005E0799"/>
    <w:rsid w:val="005E10F9"/>
    <w:rsid w:val="005E1200"/>
    <w:rsid w:val="005F07F7"/>
    <w:rsid w:val="005F27BF"/>
    <w:rsid w:val="005F45EE"/>
    <w:rsid w:val="005F4600"/>
    <w:rsid w:val="005F5A80"/>
    <w:rsid w:val="005F6EC5"/>
    <w:rsid w:val="006044FF"/>
    <w:rsid w:val="006075E7"/>
    <w:rsid w:val="00607CC5"/>
    <w:rsid w:val="0061179B"/>
    <w:rsid w:val="006125F9"/>
    <w:rsid w:val="006178A6"/>
    <w:rsid w:val="00622B03"/>
    <w:rsid w:val="006270C0"/>
    <w:rsid w:val="00627887"/>
    <w:rsid w:val="0063300F"/>
    <w:rsid w:val="00633014"/>
    <w:rsid w:val="0063437B"/>
    <w:rsid w:val="00637810"/>
    <w:rsid w:val="0064017E"/>
    <w:rsid w:val="0064025A"/>
    <w:rsid w:val="00654BB6"/>
    <w:rsid w:val="0066128B"/>
    <w:rsid w:val="00661DDB"/>
    <w:rsid w:val="006673CA"/>
    <w:rsid w:val="00673C26"/>
    <w:rsid w:val="00674DE5"/>
    <w:rsid w:val="00676CD4"/>
    <w:rsid w:val="00677ACA"/>
    <w:rsid w:val="006812AF"/>
    <w:rsid w:val="0068327D"/>
    <w:rsid w:val="00683493"/>
    <w:rsid w:val="00687799"/>
    <w:rsid w:val="00691534"/>
    <w:rsid w:val="00691671"/>
    <w:rsid w:val="00693880"/>
    <w:rsid w:val="00694AF0"/>
    <w:rsid w:val="006A4686"/>
    <w:rsid w:val="006A5937"/>
    <w:rsid w:val="006B0E9E"/>
    <w:rsid w:val="006B15D7"/>
    <w:rsid w:val="006B1855"/>
    <w:rsid w:val="006B3210"/>
    <w:rsid w:val="006B486D"/>
    <w:rsid w:val="006B5AE4"/>
    <w:rsid w:val="006B5D0D"/>
    <w:rsid w:val="006C4B24"/>
    <w:rsid w:val="006C4F97"/>
    <w:rsid w:val="006D0F81"/>
    <w:rsid w:val="006D1507"/>
    <w:rsid w:val="006D4054"/>
    <w:rsid w:val="006D4B9F"/>
    <w:rsid w:val="006E02EC"/>
    <w:rsid w:val="006E05A7"/>
    <w:rsid w:val="006E3C4F"/>
    <w:rsid w:val="006E6F41"/>
    <w:rsid w:val="006E71D9"/>
    <w:rsid w:val="006E73E6"/>
    <w:rsid w:val="006E7D3E"/>
    <w:rsid w:val="006F4A20"/>
    <w:rsid w:val="006F57D8"/>
    <w:rsid w:val="006F770C"/>
    <w:rsid w:val="00702513"/>
    <w:rsid w:val="00706FA0"/>
    <w:rsid w:val="00712BE1"/>
    <w:rsid w:val="00716E71"/>
    <w:rsid w:val="007211B1"/>
    <w:rsid w:val="00722C67"/>
    <w:rsid w:val="00723CEC"/>
    <w:rsid w:val="007265FA"/>
    <w:rsid w:val="007277DA"/>
    <w:rsid w:val="0073071A"/>
    <w:rsid w:val="00731D27"/>
    <w:rsid w:val="007324D1"/>
    <w:rsid w:val="00734149"/>
    <w:rsid w:val="007424B6"/>
    <w:rsid w:val="007439AD"/>
    <w:rsid w:val="007447B1"/>
    <w:rsid w:val="00745011"/>
    <w:rsid w:val="00746187"/>
    <w:rsid w:val="00751729"/>
    <w:rsid w:val="0075435E"/>
    <w:rsid w:val="0076254F"/>
    <w:rsid w:val="00765522"/>
    <w:rsid w:val="00766DD1"/>
    <w:rsid w:val="0077156A"/>
    <w:rsid w:val="00775E8A"/>
    <w:rsid w:val="007801F5"/>
    <w:rsid w:val="00782E0B"/>
    <w:rsid w:val="00783CA4"/>
    <w:rsid w:val="00784075"/>
    <w:rsid w:val="007842FB"/>
    <w:rsid w:val="007851A2"/>
    <w:rsid w:val="007857E0"/>
    <w:rsid w:val="00786124"/>
    <w:rsid w:val="007913DC"/>
    <w:rsid w:val="00792129"/>
    <w:rsid w:val="00792546"/>
    <w:rsid w:val="0079514B"/>
    <w:rsid w:val="00795252"/>
    <w:rsid w:val="007972CD"/>
    <w:rsid w:val="007A2DC1"/>
    <w:rsid w:val="007A538C"/>
    <w:rsid w:val="007B4770"/>
    <w:rsid w:val="007B5653"/>
    <w:rsid w:val="007C0912"/>
    <w:rsid w:val="007C1475"/>
    <w:rsid w:val="007C4783"/>
    <w:rsid w:val="007D0869"/>
    <w:rsid w:val="007D08C0"/>
    <w:rsid w:val="007D14C4"/>
    <w:rsid w:val="007D169F"/>
    <w:rsid w:val="007D3319"/>
    <w:rsid w:val="007D335D"/>
    <w:rsid w:val="007D605C"/>
    <w:rsid w:val="007E00C6"/>
    <w:rsid w:val="007E3314"/>
    <w:rsid w:val="007E3514"/>
    <w:rsid w:val="007E4B03"/>
    <w:rsid w:val="007E5B73"/>
    <w:rsid w:val="007E5C4D"/>
    <w:rsid w:val="007E6F11"/>
    <w:rsid w:val="007F186C"/>
    <w:rsid w:val="007F324B"/>
    <w:rsid w:val="0080553C"/>
    <w:rsid w:val="00805B46"/>
    <w:rsid w:val="00805DB4"/>
    <w:rsid w:val="00813D34"/>
    <w:rsid w:val="00815B07"/>
    <w:rsid w:val="0081672F"/>
    <w:rsid w:val="00817142"/>
    <w:rsid w:val="00821FE0"/>
    <w:rsid w:val="00823593"/>
    <w:rsid w:val="00823A1C"/>
    <w:rsid w:val="00825DC2"/>
    <w:rsid w:val="0083372C"/>
    <w:rsid w:val="00834AD3"/>
    <w:rsid w:val="00837ED2"/>
    <w:rsid w:val="00843260"/>
    <w:rsid w:val="00843795"/>
    <w:rsid w:val="00847F0F"/>
    <w:rsid w:val="008510C2"/>
    <w:rsid w:val="00851E7A"/>
    <w:rsid w:val="00852448"/>
    <w:rsid w:val="008565E2"/>
    <w:rsid w:val="00856806"/>
    <w:rsid w:val="00877F6C"/>
    <w:rsid w:val="00880E0F"/>
    <w:rsid w:val="00881482"/>
    <w:rsid w:val="00882518"/>
    <w:rsid w:val="0088258A"/>
    <w:rsid w:val="00886332"/>
    <w:rsid w:val="00887B20"/>
    <w:rsid w:val="008923E6"/>
    <w:rsid w:val="008925F0"/>
    <w:rsid w:val="0089374E"/>
    <w:rsid w:val="0089448A"/>
    <w:rsid w:val="00894E36"/>
    <w:rsid w:val="00897877"/>
    <w:rsid w:val="008A26D9"/>
    <w:rsid w:val="008A7B5B"/>
    <w:rsid w:val="008B0664"/>
    <w:rsid w:val="008B12D2"/>
    <w:rsid w:val="008B5FCC"/>
    <w:rsid w:val="008C070B"/>
    <w:rsid w:val="008C0C29"/>
    <w:rsid w:val="008C4974"/>
    <w:rsid w:val="008C7ACF"/>
    <w:rsid w:val="008D02DA"/>
    <w:rsid w:val="008D0406"/>
    <w:rsid w:val="008D371F"/>
    <w:rsid w:val="008D3AE4"/>
    <w:rsid w:val="008D3CFD"/>
    <w:rsid w:val="008D76BC"/>
    <w:rsid w:val="008D7E91"/>
    <w:rsid w:val="008E4079"/>
    <w:rsid w:val="008E6283"/>
    <w:rsid w:val="008E6DC4"/>
    <w:rsid w:val="008E7DBA"/>
    <w:rsid w:val="008F0829"/>
    <w:rsid w:val="008F1C5E"/>
    <w:rsid w:val="008F3638"/>
    <w:rsid w:val="008F4441"/>
    <w:rsid w:val="008F5EFB"/>
    <w:rsid w:val="008F666D"/>
    <w:rsid w:val="008F6B20"/>
    <w:rsid w:val="008F6F31"/>
    <w:rsid w:val="008F74DF"/>
    <w:rsid w:val="00900CF4"/>
    <w:rsid w:val="00902274"/>
    <w:rsid w:val="009033AB"/>
    <w:rsid w:val="00903C75"/>
    <w:rsid w:val="00904D9A"/>
    <w:rsid w:val="00907997"/>
    <w:rsid w:val="00910688"/>
    <w:rsid w:val="009127BA"/>
    <w:rsid w:val="00916432"/>
    <w:rsid w:val="00920AAE"/>
    <w:rsid w:val="009211FD"/>
    <w:rsid w:val="00922731"/>
    <w:rsid w:val="009227A6"/>
    <w:rsid w:val="00925B1C"/>
    <w:rsid w:val="00930B78"/>
    <w:rsid w:val="00932DBE"/>
    <w:rsid w:val="00933EC1"/>
    <w:rsid w:val="00942990"/>
    <w:rsid w:val="009430BD"/>
    <w:rsid w:val="009446AD"/>
    <w:rsid w:val="009527F3"/>
    <w:rsid w:val="009530DB"/>
    <w:rsid w:val="00953676"/>
    <w:rsid w:val="00956CB0"/>
    <w:rsid w:val="00956F30"/>
    <w:rsid w:val="00960CCA"/>
    <w:rsid w:val="00966C9A"/>
    <w:rsid w:val="009705EE"/>
    <w:rsid w:val="0097355B"/>
    <w:rsid w:val="0097503E"/>
    <w:rsid w:val="00975CAC"/>
    <w:rsid w:val="00977927"/>
    <w:rsid w:val="00980D2D"/>
    <w:rsid w:val="0098116D"/>
    <w:rsid w:val="0098135C"/>
    <w:rsid w:val="0098156A"/>
    <w:rsid w:val="00981765"/>
    <w:rsid w:val="0098535B"/>
    <w:rsid w:val="00986B64"/>
    <w:rsid w:val="00990FDE"/>
    <w:rsid w:val="00991BAC"/>
    <w:rsid w:val="00991E2A"/>
    <w:rsid w:val="009A359B"/>
    <w:rsid w:val="009A6EA0"/>
    <w:rsid w:val="009B05E9"/>
    <w:rsid w:val="009B3B75"/>
    <w:rsid w:val="009C1335"/>
    <w:rsid w:val="009C1AB2"/>
    <w:rsid w:val="009C5F77"/>
    <w:rsid w:val="009C70C9"/>
    <w:rsid w:val="009C7251"/>
    <w:rsid w:val="009D352F"/>
    <w:rsid w:val="009D6630"/>
    <w:rsid w:val="009E1A84"/>
    <w:rsid w:val="009E2E91"/>
    <w:rsid w:val="009E6C67"/>
    <w:rsid w:val="009F12D5"/>
    <w:rsid w:val="009F4418"/>
    <w:rsid w:val="009F7B4C"/>
    <w:rsid w:val="00A01B40"/>
    <w:rsid w:val="00A053F9"/>
    <w:rsid w:val="00A109FE"/>
    <w:rsid w:val="00A128A5"/>
    <w:rsid w:val="00A12D8A"/>
    <w:rsid w:val="00A139F5"/>
    <w:rsid w:val="00A203DE"/>
    <w:rsid w:val="00A22955"/>
    <w:rsid w:val="00A26197"/>
    <w:rsid w:val="00A27EA3"/>
    <w:rsid w:val="00A27EBC"/>
    <w:rsid w:val="00A32CCD"/>
    <w:rsid w:val="00A32E16"/>
    <w:rsid w:val="00A365F4"/>
    <w:rsid w:val="00A407ED"/>
    <w:rsid w:val="00A43B80"/>
    <w:rsid w:val="00A462D2"/>
    <w:rsid w:val="00A468BA"/>
    <w:rsid w:val="00A46B06"/>
    <w:rsid w:val="00A47D80"/>
    <w:rsid w:val="00A5157F"/>
    <w:rsid w:val="00A5280A"/>
    <w:rsid w:val="00A53132"/>
    <w:rsid w:val="00A563F2"/>
    <w:rsid w:val="00A566E8"/>
    <w:rsid w:val="00A6312C"/>
    <w:rsid w:val="00A63DBA"/>
    <w:rsid w:val="00A6569B"/>
    <w:rsid w:val="00A66347"/>
    <w:rsid w:val="00A67031"/>
    <w:rsid w:val="00A72826"/>
    <w:rsid w:val="00A72B15"/>
    <w:rsid w:val="00A73C8D"/>
    <w:rsid w:val="00A7422B"/>
    <w:rsid w:val="00A74435"/>
    <w:rsid w:val="00A769A8"/>
    <w:rsid w:val="00A806DD"/>
    <w:rsid w:val="00A810F9"/>
    <w:rsid w:val="00A823CE"/>
    <w:rsid w:val="00A82D31"/>
    <w:rsid w:val="00A85E7E"/>
    <w:rsid w:val="00A86ECC"/>
    <w:rsid w:val="00A86FCC"/>
    <w:rsid w:val="00A90A6D"/>
    <w:rsid w:val="00A926D3"/>
    <w:rsid w:val="00A971E5"/>
    <w:rsid w:val="00A97DBB"/>
    <w:rsid w:val="00AA2F0D"/>
    <w:rsid w:val="00AA710D"/>
    <w:rsid w:val="00AA77FA"/>
    <w:rsid w:val="00AB0AF0"/>
    <w:rsid w:val="00AB0F2D"/>
    <w:rsid w:val="00AB5220"/>
    <w:rsid w:val="00AB64F3"/>
    <w:rsid w:val="00AB6D25"/>
    <w:rsid w:val="00AC0116"/>
    <w:rsid w:val="00AC0640"/>
    <w:rsid w:val="00AC2DF5"/>
    <w:rsid w:val="00AC4C4C"/>
    <w:rsid w:val="00AD0E56"/>
    <w:rsid w:val="00AD6247"/>
    <w:rsid w:val="00AD7D81"/>
    <w:rsid w:val="00AE0DAE"/>
    <w:rsid w:val="00AE229B"/>
    <w:rsid w:val="00AE2D4B"/>
    <w:rsid w:val="00AE4F99"/>
    <w:rsid w:val="00AF3846"/>
    <w:rsid w:val="00AF495B"/>
    <w:rsid w:val="00AF6F9E"/>
    <w:rsid w:val="00B02BD9"/>
    <w:rsid w:val="00B11B69"/>
    <w:rsid w:val="00B11FC7"/>
    <w:rsid w:val="00B13BA8"/>
    <w:rsid w:val="00B14027"/>
    <w:rsid w:val="00B14952"/>
    <w:rsid w:val="00B159BA"/>
    <w:rsid w:val="00B16871"/>
    <w:rsid w:val="00B22AF6"/>
    <w:rsid w:val="00B25B45"/>
    <w:rsid w:val="00B31E5A"/>
    <w:rsid w:val="00B333DA"/>
    <w:rsid w:val="00B338B7"/>
    <w:rsid w:val="00B339EB"/>
    <w:rsid w:val="00B370CA"/>
    <w:rsid w:val="00B37A2C"/>
    <w:rsid w:val="00B401EF"/>
    <w:rsid w:val="00B427D4"/>
    <w:rsid w:val="00B47359"/>
    <w:rsid w:val="00B52945"/>
    <w:rsid w:val="00B54033"/>
    <w:rsid w:val="00B56517"/>
    <w:rsid w:val="00B56807"/>
    <w:rsid w:val="00B61FF4"/>
    <w:rsid w:val="00B653AB"/>
    <w:rsid w:val="00B65F9E"/>
    <w:rsid w:val="00B66B19"/>
    <w:rsid w:val="00B735DE"/>
    <w:rsid w:val="00B763A0"/>
    <w:rsid w:val="00B914E9"/>
    <w:rsid w:val="00B956EE"/>
    <w:rsid w:val="00B96893"/>
    <w:rsid w:val="00B96ED8"/>
    <w:rsid w:val="00B97AAF"/>
    <w:rsid w:val="00B97F31"/>
    <w:rsid w:val="00BA2BA1"/>
    <w:rsid w:val="00BA2BA7"/>
    <w:rsid w:val="00BA3447"/>
    <w:rsid w:val="00BA3562"/>
    <w:rsid w:val="00BA7ECB"/>
    <w:rsid w:val="00BB0AF9"/>
    <w:rsid w:val="00BB2048"/>
    <w:rsid w:val="00BB4F09"/>
    <w:rsid w:val="00BB5A46"/>
    <w:rsid w:val="00BB72EC"/>
    <w:rsid w:val="00BC0EDF"/>
    <w:rsid w:val="00BC131B"/>
    <w:rsid w:val="00BC2D48"/>
    <w:rsid w:val="00BC3EE6"/>
    <w:rsid w:val="00BC43A2"/>
    <w:rsid w:val="00BD41E1"/>
    <w:rsid w:val="00BD4E33"/>
    <w:rsid w:val="00BD5C8D"/>
    <w:rsid w:val="00BD67DD"/>
    <w:rsid w:val="00BD7748"/>
    <w:rsid w:val="00BE1F14"/>
    <w:rsid w:val="00BE37B6"/>
    <w:rsid w:val="00BE3B51"/>
    <w:rsid w:val="00BF03E4"/>
    <w:rsid w:val="00BF0B63"/>
    <w:rsid w:val="00BF4C27"/>
    <w:rsid w:val="00C030DE"/>
    <w:rsid w:val="00C051A8"/>
    <w:rsid w:val="00C0570E"/>
    <w:rsid w:val="00C1350E"/>
    <w:rsid w:val="00C22105"/>
    <w:rsid w:val="00C23EAB"/>
    <w:rsid w:val="00C244B6"/>
    <w:rsid w:val="00C24F27"/>
    <w:rsid w:val="00C27132"/>
    <w:rsid w:val="00C27BF1"/>
    <w:rsid w:val="00C30381"/>
    <w:rsid w:val="00C331F0"/>
    <w:rsid w:val="00C34331"/>
    <w:rsid w:val="00C3702F"/>
    <w:rsid w:val="00C4500A"/>
    <w:rsid w:val="00C503B6"/>
    <w:rsid w:val="00C52F6C"/>
    <w:rsid w:val="00C53B98"/>
    <w:rsid w:val="00C550DE"/>
    <w:rsid w:val="00C55CCB"/>
    <w:rsid w:val="00C56B13"/>
    <w:rsid w:val="00C56B3D"/>
    <w:rsid w:val="00C60A94"/>
    <w:rsid w:val="00C61872"/>
    <w:rsid w:val="00C62238"/>
    <w:rsid w:val="00C64231"/>
    <w:rsid w:val="00C64A37"/>
    <w:rsid w:val="00C64BBE"/>
    <w:rsid w:val="00C70AF4"/>
    <w:rsid w:val="00C71417"/>
    <w:rsid w:val="00C7158E"/>
    <w:rsid w:val="00C720B9"/>
    <w:rsid w:val="00C7250B"/>
    <w:rsid w:val="00C7346B"/>
    <w:rsid w:val="00C744E2"/>
    <w:rsid w:val="00C7629B"/>
    <w:rsid w:val="00C77C0E"/>
    <w:rsid w:val="00C82F83"/>
    <w:rsid w:val="00C85E9E"/>
    <w:rsid w:val="00C91687"/>
    <w:rsid w:val="00C924A8"/>
    <w:rsid w:val="00C924F5"/>
    <w:rsid w:val="00C945FE"/>
    <w:rsid w:val="00C951E7"/>
    <w:rsid w:val="00C96FAA"/>
    <w:rsid w:val="00C97A04"/>
    <w:rsid w:val="00C97CE8"/>
    <w:rsid w:val="00CA107B"/>
    <w:rsid w:val="00CA2ED3"/>
    <w:rsid w:val="00CA484D"/>
    <w:rsid w:val="00CA4FB6"/>
    <w:rsid w:val="00CB1204"/>
    <w:rsid w:val="00CB2F90"/>
    <w:rsid w:val="00CB6AD4"/>
    <w:rsid w:val="00CB75CA"/>
    <w:rsid w:val="00CC739E"/>
    <w:rsid w:val="00CD1EBB"/>
    <w:rsid w:val="00CD28CF"/>
    <w:rsid w:val="00CD3456"/>
    <w:rsid w:val="00CD47FF"/>
    <w:rsid w:val="00CD58B7"/>
    <w:rsid w:val="00CD5C87"/>
    <w:rsid w:val="00CD7967"/>
    <w:rsid w:val="00CE059B"/>
    <w:rsid w:val="00CE661F"/>
    <w:rsid w:val="00CE7A78"/>
    <w:rsid w:val="00CF18EE"/>
    <w:rsid w:val="00CF30BD"/>
    <w:rsid w:val="00CF4099"/>
    <w:rsid w:val="00CF5352"/>
    <w:rsid w:val="00CF6FA0"/>
    <w:rsid w:val="00D00796"/>
    <w:rsid w:val="00D01B6E"/>
    <w:rsid w:val="00D02D09"/>
    <w:rsid w:val="00D231B9"/>
    <w:rsid w:val="00D261A2"/>
    <w:rsid w:val="00D26BE0"/>
    <w:rsid w:val="00D3016A"/>
    <w:rsid w:val="00D309A4"/>
    <w:rsid w:val="00D30ADE"/>
    <w:rsid w:val="00D32752"/>
    <w:rsid w:val="00D4021F"/>
    <w:rsid w:val="00D45CE6"/>
    <w:rsid w:val="00D50CB1"/>
    <w:rsid w:val="00D5328F"/>
    <w:rsid w:val="00D57D3B"/>
    <w:rsid w:val="00D6022D"/>
    <w:rsid w:val="00D616D2"/>
    <w:rsid w:val="00D63B5F"/>
    <w:rsid w:val="00D70597"/>
    <w:rsid w:val="00D706E3"/>
    <w:rsid w:val="00D70EF7"/>
    <w:rsid w:val="00D72009"/>
    <w:rsid w:val="00D75D57"/>
    <w:rsid w:val="00D75F94"/>
    <w:rsid w:val="00D77CF1"/>
    <w:rsid w:val="00D8397C"/>
    <w:rsid w:val="00D91D63"/>
    <w:rsid w:val="00D94EED"/>
    <w:rsid w:val="00D96026"/>
    <w:rsid w:val="00D967BB"/>
    <w:rsid w:val="00D972F6"/>
    <w:rsid w:val="00DA192A"/>
    <w:rsid w:val="00DA331D"/>
    <w:rsid w:val="00DA3C88"/>
    <w:rsid w:val="00DA76F6"/>
    <w:rsid w:val="00DA7C1C"/>
    <w:rsid w:val="00DB147A"/>
    <w:rsid w:val="00DB1B7A"/>
    <w:rsid w:val="00DB2E8A"/>
    <w:rsid w:val="00DB706E"/>
    <w:rsid w:val="00DC281D"/>
    <w:rsid w:val="00DC57CD"/>
    <w:rsid w:val="00DC6708"/>
    <w:rsid w:val="00DC682F"/>
    <w:rsid w:val="00DC69D5"/>
    <w:rsid w:val="00DC6AED"/>
    <w:rsid w:val="00DC7895"/>
    <w:rsid w:val="00DD011A"/>
    <w:rsid w:val="00DD12B4"/>
    <w:rsid w:val="00DD41BC"/>
    <w:rsid w:val="00DD6768"/>
    <w:rsid w:val="00DE2400"/>
    <w:rsid w:val="00DE3E25"/>
    <w:rsid w:val="00DE58F1"/>
    <w:rsid w:val="00DE5F14"/>
    <w:rsid w:val="00DE5F49"/>
    <w:rsid w:val="00DE6B58"/>
    <w:rsid w:val="00DE6F02"/>
    <w:rsid w:val="00DE79C7"/>
    <w:rsid w:val="00DF529B"/>
    <w:rsid w:val="00DF5E32"/>
    <w:rsid w:val="00DF7A39"/>
    <w:rsid w:val="00E001B6"/>
    <w:rsid w:val="00E008E5"/>
    <w:rsid w:val="00E01436"/>
    <w:rsid w:val="00E03E79"/>
    <w:rsid w:val="00E045BD"/>
    <w:rsid w:val="00E04D6C"/>
    <w:rsid w:val="00E05EE2"/>
    <w:rsid w:val="00E132E2"/>
    <w:rsid w:val="00E13599"/>
    <w:rsid w:val="00E14489"/>
    <w:rsid w:val="00E17B77"/>
    <w:rsid w:val="00E231AB"/>
    <w:rsid w:val="00E23337"/>
    <w:rsid w:val="00E24977"/>
    <w:rsid w:val="00E259EA"/>
    <w:rsid w:val="00E25D33"/>
    <w:rsid w:val="00E30012"/>
    <w:rsid w:val="00E32061"/>
    <w:rsid w:val="00E32244"/>
    <w:rsid w:val="00E33F48"/>
    <w:rsid w:val="00E34C93"/>
    <w:rsid w:val="00E36459"/>
    <w:rsid w:val="00E37A3C"/>
    <w:rsid w:val="00E42FB4"/>
    <w:rsid w:val="00E42FF9"/>
    <w:rsid w:val="00E4427C"/>
    <w:rsid w:val="00E44790"/>
    <w:rsid w:val="00E4714C"/>
    <w:rsid w:val="00E5178D"/>
    <w:rsid w:val="00E51AEB"/>
    <w:rsid w:val="00E522A7"/>
    <w:rsid w:val="00E5349E"/>
    <w:rsid w:val="00E54338"/>
    <w:rsid w:val="00E54452"/>
    <w:rsid w:val="00E56F17"/>
    <w:rsid w:val="00E62FE6"/>
    <w:rsid w:val="00E63B0C"/>
    <w:rsid w:val="00E664C5"/>
    <w:rsid w:val="00E671A2"/>
    <w:rsid w:val="00E724A1"/>
    <w:rsid w:val="00E73DB4"/>
    <w:rsid w:val="00E73E4A"/>
    <w:rsid w:val="00E76D26"/>
    <w:rsid w:val="00E76EE5"/>
    <w:rsid w:val="00E84F94"/>
    <w:rsid w:val="00E925A4"/>
    <w:rsid w:val="00E9423C"/>
    <w:rsid w:val="00E95B8E"/>
    <w:rsid w:val="00E96BE7"/>
    <w:rsid w:val="00E973B7"/>
    <w:rsid w:val="00EA2D7F"/>
    <w:rsid w:val="00EA3FBD"/>
    <w:rsid w:val="00EB1390"/>
    <w:rsid w:val="00EB2C71"/>
    <w:rsid w:val="00EB3333"/>
    <w:rsid w:val="00EB3E3C"/>
    <w:rsid w:val="00EB4340"/>
    <w:rsid w:val="00EB556D"/>
    <w:rsid w:val="00EB5A7D"/>
    <w:rsid w:val="00EC13E8"/>
    <w:rsid w:val="00EC1637"/>
    <w:rsid w:val="00ED1D8F"/>
    <w:rsid w:val="00ED55C0"/>
    <w:rsid w:val="00ED682B"/>
    <w:rsid w:val="00EE13BA"/>
    <w:rsid w:val="00EE41D5"/>
    <w:rsid w:val="00EF0E60"/>
    <w:rsid w:val="00EF1ACF"/>
    <w:rsid w:val="00EF74AC"/>
    <w:rsid w:val="00F0166F"/>
    <w:rsid w:val="00F037A4"/>
    <w:rsid w:val="00F049AB"/>
    <w:rsid w:val="00F06724"/>
    <w:rsid w:val="00F13739"/>
    <w:rsid w:val="00F142DB"/>
    <w:rsid w:val="00F15183"/>
    <w:rsid w:val="00F24F2D"/>
    <w:rsid w:val="00F26956"/>
    <w:rsid w:val="00F26967"/>
    <w:rsid w:val="00F271AA"/>
    <w:rsid w:val="00F27C8F"/>
    <w:rsid w:val="00F3043B"/>
    <w:rsid w:val="00F305C9"/>
    <w:rsid w:val="00F30ED8"/>
    <w:rsid w:val="00F31B04"/>
    <w:rsid w:val="00F32749"/>
    <w:rsid w:val="00F33074"/>
    <w:rsid w:val="00F37172"/>
    <w:rsid w:val="00F414C1"/>
    <w:rsid w:val="00F43731"/>
    <w:rsid w:val="00F44021"/>
    <w:rsid w:val="00F4477E"/>
    <w:rsid w:val="00F45A61"/>
    <w:rsid w:val="00F46269"/>
    <w:rsid w:val="00F525C7"/>
    <w:rsid w:val="00F539EE"/>
    <w:rsid w:val="00F54287"/>
    <w:rsid w:val="00F55C5A"/>
    <w:rsid w:val="00F60BA8"/>
    <w:rsid w:val="00F631DF"/>
    <w:rsid w:val="00F67D8F"/>
    <w:rsid w:val="00F721B5"/>
    <w:rsid w:val="00F77EB3"/>
    <w:rsid w:val="00F802BE"/>
    <w:rsid w:val="00F80E93"/>
    <w:rsid w:val="00F86024"/>
    <w:rsid w:val="00F8611A"/>
    <w:rsid w:val="00F910E6"/>
    <w:rsid w:val="00F9200B"/>
    <w:rsid w:val="00F970D8"/>
    <w:rsid w:val="00F97331"/>
    <w:rsid w:val="00F973C7"/>
    <w:rsid w:val="00F97D25"/>
    <w:rsid w:val="00FA10FA"/>
    <w:rsid w:val="00FA1E80"/>
    <w:rsid w:val="00FA5128"/>
    <w:rsid w:val="00FA58BF"/>
    <w:rsid w:val="00FA6924"/>
    <w:rsid w:val="00FB080D"/>
    <w:rsid w:val="00FB42D4"/>
    <w:rsid w:val="00FB5906"/>
    <w:rsid w:val="00FB624B"/>
    <w:rsid w:val="00FB6E8A"/>
    <w:rsid w:val="00FB762F"/>
    <w:rsid w:val="00FC2AED"/>
    <w:rsid w:val="00FC4EAA"/>
    <w:rsid w:val="00FC5F29"/>
    <w:rsid w:val="00FC5FF0"/>
    <w:rsid w:val="00FD1D7D"/>
    <w:rsid w:val="00FD5EA7"/>
    <w:rsid w:val="00FE19EF"/>
    <w:rsid w:val="00FE362F"/>
    <w:rsid w:val="00FE36CF"/>
    <w:rsid w:val="00FF0246"/>
    <w:rsid w:val="00FF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E942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5.png"/><Relationship Id="rId21" Type="http://schemas.openxmlformats.org/officeDocument/2006/relationships/footer" Target="footer2.xml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31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29" Type="http://schemas.openxmlformats.org/officeDocument/2006/relationships/hyperlink" Target="http://swaid.stat.gov.pl/SitePagesDBW/ZdrowieOchronaZdrowia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154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194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6.png"/><Relationship Id="rId30" Type="http://schemas.openxmlformats.org/officeDocument/2006/relationships/hyperlink" Target="http://stat.gov.pl/metainformacje/slownik-pojec/pojecia-stosowane-w-statystyce-publicznej/3178,pojecie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2FE884D1-42E7-4235-90FD-4F28F641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978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Ambulatoryjna opieka zdrowotna w 2021 r.</vt:lpstr>
    </vt:vector>
  </TitlesOfParts>
  <Company/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Ambulatoryjna opieka zdrowotna w 2021 r.</dc:title>
  <dc:subject/>
  <cp:keywords/>
  <dc:description/>
  <cp:lastPrinted>2019-02-21T09:45:00Z</cp:lastPrinted>
  <dcterms:created xsi:type="dcterms:W3CDTF">2022-06-09T12:01:00Z</dcterms:created>
  <dcterms:modified xsi:type="dcterms:W3CDTF">2022-06-09T12:01:00Z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