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E1C0F1D" w:rsidR="00393761" w:rsidRPr="00F53617" w:rsidRDefault="00232726" w:rsidP="00420559">
      <w:pPr>
        <w:pStyle w:val="Tytuinfomacjisygnalnej"/>
      </w:pPr>
      <w:bookmarkStart w:id="0" w:name="_GoBack"/>
      <w:bookmarkEnd w:id="0"/>
      <w:r>
        <w:t xml:space="preserve">Kinematografia </w:t>
      </w:r>
      <w:r w:rsidR="00D77F94" w:rsidRPr="00F53617">
        <w:t>w 2021 r.</w:t>
      </w:r>
    </w:p>
    <w:p w14:paraId="25A88F28" w14:textId="6038D6AD" w:rsidR="00EA0D59" w:rsidRDefault="00F75972" w:rsidP="00EA0D59">
      <w:pPr>
        <w:pStyle w:val="Lead"/>
        <w:spacing w:after="0"/>
      </w:pPr>
      <w:r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02F94A5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40,9% Wzrost liczby widzów w kinach stałych w porównaniu z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2B60823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327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40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D26A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2DC413FF" w:rsidR="00587032" w:rsidRPr="007D605C" w:rsidRDefault="006A7433" w:rsidP="00F434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232726">
                              <w:rPr>
                                <w:color w:val="FFFFFF"/>
                                <w:szCs w:val="20"/>
                              </w:rPr>
                              <w:t>liczby widzów w kinach stałych w porównaniu z 2020 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40,9% Wzrost liczby widzów w kinach stałych w porównaniu z 2020 r.&#10;" style="position:absolute;margin-left:0;margin-top:1.15pt;width:173.55pt;height:102.5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" fillcolor="#001d77" stroked="f">
                <v:stroke joinstyle="miter"/>
                <v:textbox>
                  <w:txbxContent>
                    <w:p w14:paraId="5F5006A9" w14:textId="52B60823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232726">
                        <w:rPr>
                          <w:rStyle w:val="WartowskanikaZnak"/>
                          <w:sz w:val="72"/>
                          <w:szCs w:val="72"/>
                        </w:rPr>
                        <w:t>40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D26A3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2DC413FF" w:rsidR="00587032" w:rsidRPr="007D605C" w:rsidRDefault="006A7433" w:rsidP="00F434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232726">
                        <w:rPr>
                          <w:color w:val="FFFFFF"/>
                          <w:szCs w:val="20"/>
                        </w:rPr>
                        <w:t>liczby widzów w kinach stałych w porównaniu z 2020 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2726" w:rsidRPr="00A54108">
        <w:t xml:space="preserve">Według stanu na koniec 2021 r. </w:t>
      </w:r>
      <w:r w:rsidR="00AC12ED">
        <w:t xml:space="preserve">w Polsce </w:t>
      </w:r>
      <w:r w:rsidR="00232726" w:rsidRPr="00A54108">
        <w:t>działały 523 kina stałe (</w:t>
      </w:r>
      <w:r w:rsidR="00AC12ED">
        <w:t xml:space="preserve">o 2,3% więcej niż w 2020 r.). </w:t>
      </w:r>
      <w:r w:rsidR="00F7220C" w:rsidRPr="00207928">
        <w:t>W</w:t>
      </w:r>
      <w:r w:rsidR="00B76C32" w:rsidRPr="00207928">
        <w:t> </w:t>
      </w:r>
      <w:r w:rsidR="00F7220C" w:rsidRPr="00207928">
        <w:t>k</w:t>
      </w:r>
      <w:r w:rsidR="00232726" w:rsidRPr="00207928">
        <w:t>ina</w:t>
      </w:r>
      <w:r w:rsidR="00F7220C" w:rsidRPr="00207928">
        <w:t>ch</w:t>
      </w:r>
      <w:r w:rsidR="00232726" w:rsidRPr="00207928">
        <w:t xml:space="preserve"> stał</w:t>
      </w:r>
      <w:r w:rsidR="00F7220C" w:rsidRPr="00207928">
        <w:t>ych</w:t>
      </w:r>
      <w:r w:rsidR="00232726" w:rsidRPr="00207928">
        <w:t xml:space="preserve"> wyświetl</w:t>
      </w:r>
      <w:r w:rsidR="00F7220C" w:rsidRPr="00207928">
        <w:t>ono</w:t>
      </w:r>
      <w:r w:rsidR="00232726" w:rsidRPr="00207928">
        <w:t xml:space="preserve"> 1,4 mln seansów, które obejrzało 27,5 mln widzów.</w:t>
      </w:r>
    </w:p>
    <w:p w14:paraId="13C9B3CE" w14:textId="1A19128C" w:rsidR="00B41352" w:rsidRPr="00F53617" w:rsidRDefault="00232726" w:rsidP="00EA0D59">
      <w:pPr>
        <w:pStyle w:val="Lead"/>
        <w:spacing w:before="0" w:after="600"/>
        <w:rPr>
          <w:rFonts w:eastAsia="Times New Roman" w:cs="Times New Roman"/>
          <w:bCs/>
          <w:noProof w:val="0"/>
        </w:rPr>
      </w:pPr>
      <w:r w:rsidRPr="00A54108">
        <w:rPr>
          <w:shd w:val="clear" w:color="auto" w:fill="FFFFFF"/>
        </w:rPr>
        <w:t>W 2021 r. wyprodukowano w Polsce 302 filmy przeznaczone do prezentacji w kinach i telewizji.</w:t>
      </w:r>
    </w:p>
    <w:p w14:paraId="4AE26A01" w14:textId="2D46BBCA" w:rsidR="00253279" w:rsidRPr="00196BAC" w:rsidRDefault="00CB6AD4" w:rsidP="00253279">
      <w:pPr>
        <w:rPr>
          <w:rFonts w:eastAsia="Times New Roman" w:cs="Times New Roman"/>
          <w:szCs w:val="19"/>
          <w:lang w:eastAsia="pl-PL"/>
        </w:rPr>
      </w:pPr>
      <w:r w:rsidRPr="00F53617">
        <w:rPr>
          <w:shd w:val="clear" w:color="auto" w:fill="FFFFFF"/>
        </w:rPr>
        <w:br/>
      </w:r>
      <w:r w:rsidR="00253279" w:rsidRPr="00FA2EFF">
        <w:t>W 2021 r. z powodu sytuacji epidemicznej związanej z COVID-19 działalność kin oraz podmiotów zajmujących się produkcją filmową nadal była czasowo ograniczona</w:t>
      </w:r>
      <w:r w:rsidR="00253279" w:rsidRPr="003F1834">
        <w:rPr>
          <w:rFonts w:eastAsia="Times New Roman" w:cs="Times New Roman"/>
          <w:szCs w:val="19"/>
          <w:lang w:eastAsia="pl-PL"/>
        </w:rPr>
        <w:t>, ale w porównaniu z</w:t>
      </w:r>
      <w:r w:rsidR="00371FCC">
        <w:rPr>
          <w:rFonts w:eastAsia="Times New Roman" w:cs="Times New Roman"/>
          <w:szCs w:val="19"/>
          <w:lang w:eastAsia="pl-PL"/>
        </w:rPr>
        <w:t> </w:t>
      </w:r>
      <w:r w:rsidR="00253279" w:rsidRPr="003F1834">
        <w:rPr>
          <w:rFonts w:eastAsia="Times New Roman" w:cs="Times New Roman"/>
          <w:szCs w:val="19"/>
          <w:lang w:eastAsia="pl-PL"/>
        </w:rPr>
        <w:t xml:space="preserve">rokiem wcześniejszym </w:t>
      </w:r>
      <w:r w:rsidR="00253279">
        <w:rPr>
          <w:rFonts w:eastAsia="Times New Roman" w:cs="Times New Roman"/>
          <w:szCs w:val="19"/>
          <w:lang w:eastAsia="pl-PL"/>
        </w:rPr>
        <w:t xml:space="preserve">obostrzenia </w:t>
      </w:r>
      <w:r w:rsidR="00253279" w:rsidRPr="003F1834">
        <w:rPr>
          <w:rFonts w:eastAsia="Times New Roman" w:cs="Times New Roman"/>
          <w:szCs w:val="19"/>
          <w:lang w:eastAsia="pl-PL"/>
        </w:rPr>
        <w:t>miały charakter mniej restrykcyjny.</w:t>
      </w:r>
    </w:p>
    <w:p w14:paraId="6B0995FB" w14:textId="317FA1F7" w:rsidR="00253279" w:rsidRPr="0084108E" w:rsidRDefault="00253279" w:rsidP="00253279">
      <w:pPr>
        <w:pStyle w:val="Nagwek1"/>
        <w:rPr>
          <w:noProof/>
        </w:rPr>
      </w:pPr>
      <w:r w:rsidRPr="0084108E">
        <w:rPr>
          <w:noProof/>
        </w:rPr>
        <w:t>Działalność kin</w:t>
      </w:r>
    </w:p>
    <w:p w14:paraId="048C7B7C" w14:textId="686FAC63" w:rsidR="00232726" w:rsidRPr="0084108E" w:rsidRDefault="00253279" w:rsidP="00253279">
      <w:pPr>
        <w:rPr>
          <w:b/>
        </w:rPr>
      </w:pPr>
      <w:r w:rsidRPr="00207928">
        <w:t xml:space="preserve">W kinach stałych było 1,5 tys. sal i 294,3 tys. miejsc na widowni. </w:t>
      </w:r>
      <w:r w:rsidR="0069078B" w:rsidRPr="00207928">
        <w:t xml:space="preserve">W porównaniu z 2020 r. liczba seansów wzrosła o 23,3% a widzów o 40,9%. </w:t>
      </w:r>
      <w:r w:rsidRPr="00207928">
        <w:t>Pod</w:t>
      </w:r>
      <w:r w:rsidRPr="00A54108">
        <w:t xml:space="preserve"> względem liczby seansów oraz liczby widzów w kinach stałych dominowało województwo mazowieckie. Najwięcej seansów w przeliczeniu na 1 kino stałe odnotowano w województw</w:t>
      </w:r>
      <w:r w:rsidR="002B0A32">
        <w:t>ach</w:t>
      </w:r>
      <w:r w:rsidRPr="00A54108">
        <w:t xml:space="preserve"> kujawsko-pomorskim i śląskim (po 3,7 tys. seansów). Najwięcej widzów na 1 kino przypadało w województwie kujawsko-pomorskim (71,0</w:t>
      </w:r>
      <w:r w:rsidR="00B76C32">
        <w:t> </w:t>
      </w:r>
      <w:r w:rsidRPr="00A54108">
        <w:t>tys.).</w:t>
      </w:r>
    </w:p>
    <w:p w14:paraId="1C69E4A5" w14:textId="79A4832F" w:rsidR="00232726" w:rsidRDefault="00EC19B2" w:rsidP="00232726">
      <w:pPr>
        <w:pStyle w:val="Tytuwykresu0"/>
        <w:rPr>
          <w:shd w:val="clear" w:color="auto" w:fill="FFFFFF"/>
        </w:rPr>
      </w:pPr>
      <w:r>
        <w:rPr>
          <w:shd w:val="clear" w:color="auto" w:fill="FFFFFF"/>
        </w:rPr>
        <w:drawing>
          <wp:anchor distT="0" distB="0" distL="114300" distR="114300" simplePos="0" relativeHeight="251821056" behindDoc="0" locked="0" layoutInCell="1" allowOverlap="1" wp14:anchorId="2956E93B" wp14:editId="40455702">
            <wp:simplePos x="0" y="0"/>
            <wp:positionH relativeFrom="margin">
              <wp:align>left</wp:align>
            </wp:positionH>
            <wp:positionV relativeFrom="paragraph">
              <wp:posOffset>338095</wp:posOffset>
            </wp:positionV>
            <wp:extent cx="5106670" cy="3277870"/>
            <wp:effectExtent l="0" t="0" r="0" b="0"/>
            <wp:wrapTopAndBottom/>
            <wp:docPr id="3" name="Obraz 3" descr="Mapa Polski w podziale na województwa przestawiająca liczbę kin stałych (stan w dniu 31 grudnia) oraz liczbę widzów na 1 kino stałe w 2021 r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2726" w:rsidRPr="00593528">
        <w:t>Mapa 1.</w:t>
      </w:r>
      <w:r w:rsidR="00232726" w:rsidRPr="00593528">
        <w:rPr>
          <w:shd w:val="clear" w:color="auto" w:fill="FFFFFF"/>
        </w:rPr>
        <w:t xml:space="preserve"> Kina stałe w 202</w:t>
      </w:r>
      <w:r w:rsidR="004F5728">
        <w:rPr>
          <w:shd w:val="clear" w:color="auto" w:fill="FFFFFF"/>
        </w:rPr>
        <w:t>1</w:t>
      </w:r>
      <w:r w:rsidR="00232726" w:rsidRPr="00593528">
        <w:rPr>
          <w:shd w:val="clear" w:color="auto" w:fill="FFFFFF"/>
        </w:rPr>
        <w:t xml:space="preserve"> r.</w:t>
      </w:r>
    </w:p>
    <w:p w14:paraId="555D35FC" w14:textId="5BDD4A72" w:rsidR="00232726" w:rsidRDefault="00772B38" w:rsidP="00EC19B2">
      <w:pPr>
        <w:rPr>
          <w:b/>
          <w:noProof/>
          <w:szCs w:val="19"/>
        </w:rPr>
      </w:pPr>
      <w:r w:rsidRPr="00A60EE9">
        <w:rPr>
          <w:bCs/>
          <w:noProof/>
          <w:highlight w:val="yellow"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803648" behindDoc="1" locked="0" layoutInCell="1" allowOverlap="1" wp14:anchorId="2B07E4DD" wp14:editId="15EB3DDF">
                <wp:simplePos x="0" y="0"/>
                <wp:positionH relativeFrom="rightMargin">
                  <wp:posOffset>147651</wp:posOffset>
                </wp:positionH>
                <wp:positionV relativeFrom="paragraph">
                  <wp:posOffset>3376792</wp:posOffset>
                </wp:positionV>
                <wp:extent cx="1724025" cy="523875"/>
                <wp:effectExtent l="0" t="0" r="0" b="0"/>
                <wp:wrapTight wrapText="bothSides">
                  <wp:wrapPolygon edited="0">
                    <wp:start x="716" y="0"/>
                    <wp:lineTo x="716" y="20422"/>
                    <wp:lineTo x="20765" y="20422"/>
                    <wp:lineTo x="20765" y="0"/>
                    <wp:lineTo x="716" y="0"/>
                  </wp:wrapPolygon>
                </wp:wrapTight>
                <wp:docPr id="386" name="Pole tekstowe 2" descr="68,4% ogólnej liczby kin dysponowało 1–2 sal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CD988" w14:textId="77777777" w:rsidR="00232726" w:rsidRPr="00074DD8" w:rsidRDefault="00232726" w:rsidP="00232726">
                            <w:pPr>
                              <w:pStyle w:val="tekstzboku"/>
                            </w:pPr>
                            <w:r w:rsidRPr="00772B38">
                              <w:t>68,4</w:t>
                            </w:r>
                            <w:r w:rsidRPr="00A54108">
                              <w:t>%</w:t>
                            </w:r>
                            <w:r w:rsidRPr="00662DA0">
                              <w:t xml:space="preserve"> ogólnej liczby kin dysponowało 1–2 salami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7E4D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68,4% ogólnej liczby kin dysponowało 1–2 salami" style="position:absolute;margin-left:11.65pt;margin-top:265.9pt;width:135.75pt;height:41.25pt;z-index:-251512832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" filled="f" stroked="f">
                <v:textbox>
                  <w:txbxContent>
                    <w:p w14:paraId="122CD988" w14:textId="77777777" w:rsidR="00232726" w:rsidRPr="00074DD8" w:rsidRDefault="00232726" w:rsidP="00232726">
                      <w:pPr>
                        <w:pStyle w:val="tekstzboku"/>
                      </w:pPr>
                      <w:r w:rsidRPr="00772B38">
                        <w:t>68,4</w:t>
                      </w:r>
                      <w:r w:rsidRPr="00A54108">
                        <w:t>%</w:t>
                      </w:r>
                      <w:r w:rsidRPr="00662DA0">
                        <w:t xml:space="preserve"> ogólnej liczby kin dysponowało 1–2 salami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2726" w:rsidRPr="00A60EE9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15639D39" wp14:editId="3A6BFCED">
                <wp:simplePos x="0" y="0"/>
                <wp:positionH relativeFrom="column">
                  <wp:posOffset>5215255</wp:posOffset>
                </wp:positionH>
                <wp:positionV relativeFrom="paragraph">
                  <wp:posOffset>121285</wp:posOffset>
                </wp:positionV>
                <wp:extent cx="1725295" cy="803910"/>
                <wp:effectExtent l="0" t="0" r="0" b="0"/>
                <wp:wrapTight wrapText="bothSides">
                  <wp:wrapPolygon edited="0">
                    <wp:start x="715" y="0"/>
                    <wp:lineTo x="715" y="20986"/>
                    <wp:lineTo x="20749" y="20986"/>
                    <wp:lineTo x="20749" y="0"/>
                    <wp:lineTo x="715" y="0"/>
                  </wp:wrapPolygon>
                </wp:wrapTight>
                <wp:docPr id="385" name="Pole tekstowe 385" descr="W kinach stałych w województwie mazowieckim filmy obejrzało 19,2% ogólnej liczby wid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6938B" w14:textId="77777777" w:rsidR="00232726" w:rsidRPr="00D616D2" w:rsidRDefault="00232726" w:rsidP="00772B38">
                            <w:pPr>
                              <w:pStyle w:val="tekstzboku"/>
                            </w:pPr>
                            <w:r w:rsidRPr="00577C3B">
                              <w:t xml:space="preserve">W kinach stałych w województwie mazowieckim filmy </w:t>
                            </w:r>
                            <w:r w:rsidRPr="0090177A">
                              <w:t>obejrzało 19,2% ogólne</w:t>
                            </w:r>
                            <w:r w:rsidRPr="00577C3B">
                              <w:t>j liczby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9D39" id="Pole tekstowe 385" o:spid="_x0000_s1028" type="#_x0000_t202" alt="W kinach stałych w województwie mazowieckim filmy obejrzało 19,2% ogólnej liczby widzów" style="position:absolute;margin-left:410.65pt;margin-top:9.55pt;width:135.85pt;height:63.3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" filled="f" stroked="f">
                <v:textbox>
                  <w:txbxContent>
                    <w:p w14:paraId="4516938B" w14:textId="77777777" w:rsidR="00232726" w:rsidRPr="00D616D2" w:rsidRDefault="00232726" w:rsidP="00772B38">
                      <w:pPr>
                        <w:pStyle w:val="tekstzboku"/>
                      </w:pPr>
                      <w:r w:rsidRPr="00577C3B">
                        <w:t xml:space="preserve">W kinach stałych w województwie mazowieckim filmy </w:t>
                      </w:r>
                      <w:r w:rsidRPr="0090177A">
                        <w:t>obejrzało 19,2% ogólne</w:t>
                      </w:r>
                      <w:r w:rsidRPr="00577C3B">
                        <w:t>j liczby widzów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2726" w:rsidRPr="00A54108">
        <w:rPr>
          <w:shd w:val="clear" w:color="auto" w:fill="FFFFFF"/>
        </w:rPr>
        <w:t xml:space="preserve">W </w:t>
      </w:r>
      <w:r w:rsidR="003677C1">
        <w:rPr>
          <w:shd w:val="clear" w:color="auto" w:fill="FFFFFF"/>
        </w:rPr>
        <w:t>omawianym roku</w:t>
      </w:r>
      <w:r w:rsidR="00232726" w:rsidRPr="00A54108">
        <w:rPr>
          <w:shd w:val="clear" w:color="auto" w:fill="FFFFFF"/>
        </w:rPr>
        <w:t xml:space="preserve"> funkcjonowało 358 kin posiadających jedną</w:t>
      </w:r>
      <w:r w:rsidR="00232726" w:rsidRPr="00A54108">
        <w:t xml:space="preserve"> lub </w:t>
      </w:r>
      <w:r w:rsidR="00232726" w:rsidRPr="00A54108">
        <w:rPr>
          <w:shd w:val="clear" w:color="auto" w:fill="FFFFFF"/>
        </w:rPr>
        <w:t xml:space="preserve">dwie sale, 104 </w:t>
      </w:r>
      <w:proofErr w:type="spellStart"/>
      <w:r w:rsidR="00232726" w:rsidRPr="00A54108">
        <w:rPr>
          <w:shd w:val="clear" w:color="auto" w:fill="FFFFFF"/>
        </w:rPr>
        <w:t>minipleksy</w:t>
      </w:r>
      <w:proofErr w:type="spellEnd"/>
      <w:r w:rsidR="00232726" w:rsidRPr="00A54108">
        <w:rPr>
          <w:shd w:val="clear" w:color="auto" w:fill="FFFFFF"/>
        </w:rPr>
        <w:t xml:space="preserve"> (posiadające od 3 do 7 sal) oraz 61 multipleksów (posiadających 8 lub więcej sal). </w:t>
      </w:r>
      <w:r w:rsidR="00632E0D" w:rsidRPr="00207928">
        <w:rPr>
          <w:shd w:val="clear" w:color="auto" w:fill="FFFFFF"/>
        </w:rPr>
        <w:t>W</w:t>
      </w:r>
      <w:r w:rsidR="00B76C32" w:rsidRPr="00207928">
        <w:rPr>
          <w:shd w:val="clear" w:color="auto" w:fill="FFFFFF"/>
        </w:rPr>
        <w:t> </w:t>
      </w:r>
      <w:r w:rsidR="00632E0D" w:rsidRPr="00207928">
        <w:rPr>
          <w:shd w:val="clear" w:color="auto" w:fill="FFFFFF"/>
        </w:rPr>
        <w:t>m</w:t>
      </w:r>
      <w:r w:rsidR="00232726" w:rsidRPr="00207928">
        <w:rPr>
          <w:shd w:val="clear" w:color="auto" w:fill="FFFFFF"/>
        </w:rPr>
        <w:t>ultipleks</w:t>
      </w:r>
      <w:r w:rsidR="00632E0D" w:rsidRPr="00207928">
        <w:rPr>
          <w:shd w:val="clear" w:color="auto" w:fill="FFFFFF"/>
        </w:rPr>
        <w:t>ach</w:t>
      </w:r>
      <w:r w:rsidR="00232726" w:rsidRPr="00207928">
        <w:rPr>
          <w:shd w:val="clear" w:color="auto" w:fill="FFFFFF"/>
        </w:rPr>
        <w:t xml:space="preserve"> wyświetl</w:t>
      </w:r>
      <w:r w:rsidR="00632E0D" w:rsidRPr="00207928">
        <w:rPr>
          <w:shd w:val="clear" w:color="auto" w:fill="FFFFFF"/>
        </w:rPr>
        <w:t>ono</w:t>
      </w:r>
      <w:r w:rsidR="00232726" w:rsidRPr="00207928">
        <w:rPr>
          <w:shd w:val="clear" w:color="auto" w:fill="FFFFFF"/>
        </w:rPr>
        <w:t xml:space="preserve"> 48,2% ogólnej liczby seansów, które obejrzało 47,5% ogólnej liczby widzów. </w:t>
      </w:r>
      <w:r w:rsidR="00632E0D" w:rsidRPr="00207928">
        <w:rPr>
          <w:shd w:val="clear" w:color="auto" w:fill="FFFFFF"/>
        </w:rPr>
        <w:t xml:space="preserve">W </w:t>
      </w:r>
      <w:r w:rsidR="00142C78" w:rsidRPr="00207928">
        <w:rPr>
          <w:shd w:val="clear" w:color="auto" w:fill="FFFFFF"/>
        </w:rPr>
        <w:t>minipleksach</w:t>
      </w:r>
      <w:r w:rsidR="00232726" w:rsidRPr="00207928">
        <w:rPr>
          <w:shd w:val="clear" w:color="auto" w:fill="FFFFFF"/>
        </w:rPr>
        <w:t xml:space="preserve"> wyświetl</w:t>
      </w:r>
      <w:r w:rsidR="00632E0D" w:rsidRPr="00207928">
        <w:rPr>
          <w:shd w:val="clear" w:color="auto" w:fill="FFFFFF"/>
        </w:rPr>
        <w:t>ono</w:t>
      </w:r>
      <w:r w:rsidR="00232726" w:rsidRPr="00207928">
        <w:rPr>
          <w:shd w:val="clear" w:color="auto" w:fill="FFFFFF"/>
        </w:rPr>
        <w:t xml:space="preserve"> 37,5% wszystkich seansów, które obejrzało 37,3% ogólnej liczby widzów. Jeden multipleks dysponował średnio 2,0 tys. miejsc na widowni </w:t>
      </w:r>
      <w:r w:rsidR="00E433AB" w:rsidRPr="00207928">
        <w:rPr>
          <w:shd w:val="clear" w:color="auto" w:fill="FFFFFF"/>
        </w:rPr>
        <w:t xml:space="preserve">i </w:t>
      </w:r>
      <w:r w:rsidR="00232726" w:rsidRPr="00207928">
        <w:rPr>
          <w:shd w:val="clear" w:color="auto" w:fill="FFFFFF"/>
        </w:rPr>
        <w:t>wyświetl</w:t>
      </w:r>
      <w:r w:rsidR="00E433AB" w:rsidRPr="00207928">
        <w:rPr>
          <w:shd w:val="clear" w:color="auto" w:fill="FFFFFF"/>
        </w:rPr>
        <w:t>ono w nim</w:t>
      </w:r>
      <w:r w:rsidR="00232726" w:rsidRPr="00207928">
        <w:rPr>
          <w:shd w:val="clear" w:color="auto" w:fill="FFFFFF"/>
        </w:rPr>
        <w:t xml:space="preserve"> średnio 10,7 tys. seansów.</w:t>
      </w:r>
    </w:p>
    <w:p w14:paraId="0015A73C" w14:textId="75DC2445" w:rsidR="00232726" w:rsidRPr="00EA0D59" w:rsidRDefault="00232726" w:rsidP="00EA0D59">
      <w:pPr>
        <w:pStyle w:val="Tytuwykresu0"/>
        <w:spacing w:after="0"/>
        <w:rPr>
          <w:shd w:val="clear" w:color="auto" w:fill="FFFFFF"/>
        </w:rPr>
      </w:pPr>
      <w:r w:rsidRPr="00EA0D59">
        <w:rPr>
          <w:shd w:val="clear" w:color="auto" w:fill="FFFFFF"/>
        </w:rPr>
        <w:lastRenderedPageBreak/>
        <w:t>Wykres 1. Struktura kin stałych według liczby sal projekcyjnych w 2021 r.</w:t>
      </w:r>
    </w:p>
    <w:p w14:paraId="59BD475E" w14:textId="7C0D2735" w:rsidR="00232726" w:rsidRDefault="00036739" w:rsidP="00232726">
      <w:pPr>
        <w:pStyle w:val="Tytuwykresu0"/>
        <w:spacing w:before="0"/>
        <w:ind w:firstLine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810816" behindDoc="0" locked="0" layoutInCell="1" allowOverlap="1" wp14:anchorId="3673376A" wp14:editId="4BC0837D">
            <wp:simplePos x="0" y="0"/>
            <wp:positionH relativeFrom="margin">
              <wp:align>left</wp:align>
            </wp:positionH>
            <wp:positionV relativeFrom="paragraph">
              <wp:posOffset>207121</wp:posOffset>
            </wp:positionV>
            <wp:extent cx="5096510" cy="1558290"/>
            <wp:effectExtent l="0" t="0" r="0" b="0"/>
            <wp:wrapTopAndBottom/>
            <wp:docPr id="7" name="Obraz 7" descr="Wykres słupkowy przedstawiający strukturę kin stałych według liczby sal projekcyjnych w 2021 r. (stan w dniu 31 grudnia)&#10;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548" cy="1560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32726" w:rsidRPr="00232726">
        <w:rPr>
          <w:b w:val="0"/>
        </w:rPr>
        <w:t>Stan w dniu 31 grudnia</w:t>
      </w:r>
    </w:p>
    <w:p w14:paraId="4D67BF2F" w14:textId="7FA46B74" w:rsidR="00232726" w:rsidRDefault="003677C1" w:rsidP="00232726">
      <w:pPr>
        <w:spacing w:before="360"/>
        <w:rPr>
          <w:szCs w:val="19"/>
        </w:rPr>
      </w:pPr>
      <w:r>
        <w:t>Z</w:t>
      </w:r>
      <w:r w:rsidR="00232726" w:rsidRPr="00A54108">
        <w:t xml:space="preserve"> powodu sytuacji epidemicznej związanej z COVID-19 prowadzenie działalności kulturalnej ograniczyło 82,5% kin stałych. Najwięcej kin ograniczyło prowadzenie działalności w styczniu (51,4%), natomiast najmniej w październiku (6,3%). Z powodu sytuacji epidemicznej kina stałe udostępniły przez Internet 11,3 tys. seansów filmowych</w:t>
      </w:r>
      <w:r w:rsidR="00232726" w:rsidRPr="00A54108">
        <w:rPr>
          <w:szCs w:val="19"/>
        </w:rPr>
        <w:t xml:space="preserve">. </w:t>
      </w:r>
    </w:p>
    <w:p w14:paraId="026852B0" w14:textId="2CE53BDD" w:rsidR="00EA0D59" w:rsidRPr="00EA0D59" w:rsidRDefault="00EA0D59" w:rsidP="00EA0D59">
      <w:pPr>
        <w:pStyle w:val="Nagwek1"/>
        <w:rPr>
          <w:noProof/>
        </w:rPr>
      </w:pPr>
      <w:r w:rsidRPr="00EA0D59">
        <w:rPr>
          <w:noProof/>
        </w:rPr>
        <w:t>Produkcja filmowa</w:t>
      </w:r>
    </w:p>
    <w:p w14:paraId="55B3AD0C" w14:textId="70433FF7" w:rsidR="00EA0D59" w:rsidRDefault="00EA0D59" w:rsidP="00EA0D59">
      <w:r w:rsidRPr="00EA0D59">
        <w:t xml:space="preserve">W 2021 r. wyprodukowano w Polsce 85 filmów pełnometrażowych oraz 217 średniometrażowych i krótkometrażowych przeznaczonych do prezentacji w kinach i telewizji (w 2020 r. odpowiednio: 72 i 205). </w:t>
      </w:r>
      <w:r w:rsidR="008B3A60">
        <w:t xml:space="preserve">W skali roku liczba wyprodukowanych kinowych filmów pełnometrażowych fabularnych zwiększyła się o 17,1% (z 35 do 41), </w:t>
      </w:r>
      <w:r w:rsidRPr="00EA0D59">
        <w:t>natomiast o 15,4% zmniejszyła się liczba wyprodukowanych pełnometrażowych filmów dokumentalnych ogółem (z 26 do 22).</w:t>
      </w:r>
    </w:p>
    <w:p w14:paraId="5BD51A35" w14:textId="39F55008" w:rsidR="00EA0D59" w:rsidRDefault="009032D9" w:rsidP="004F5728">
      <w:pPr>
        <w:pStyle w:val="Tytuwykresu0"/>
      </w:pPr>
      <w:r>
        <w:drawing>
          <wp:anchor distT="0" distB="0" distL="114300" distR="114300" simplePos="0" relativeHeight="251819008" behindDoc="0" locked="0" layoutInCell="1" allowOverlap="1" wp14:anchorId="67A734DA" wp14:editId="744D49C1">
            <wp:simplePos x="0" y="0"/>
            <wp:positionH relativeFrom="margin">
              <wp:align>left</wp:align>
            </wp:positionH>
            <wp:positionV relativeFrom="paragraph">
              <wp:posOffset>378847</wp:posOffset>
            </wp:positionV>
            <wp:extent cx="4997306" cy="2369489"/>
            <wp:effectExtent l="0" t="0" r="0" b="0"/>
            <wp:wrapTopAndBottom/>
            <wp:docPr id="23" name="Obraz 23" descr="Wykres słupkowy przedstawiający filmy wyprodukowane w 2021 r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6" cy="2369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0D59" w:rsidRPr="00EA0D59"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BC69FAE" wp14:editId="35D3D215">
                <wp:simplePos x="0" y="0"/>
                <wp:positionH relativeFrom="page">
                  <wp:posOffset>5791656</wp:posOffset>
                </wp:positionH>
                <wp:positionV relativeFrom="paragraph">
                  <wp:posOffset>378410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Filmy dokumentalne stanowiły 55,0% ogólnej liczby film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1AF0D" w14:textId="77777777" w:rsidR="00EA0D59" w:rsidRPr="004F5728" w:rsidRDefault="00EA0D59" w:rsidP="004F5728">
                            <w:pPr>
                              <w:pStyle w:val="tekstzboku"/>
                            </w:pPr>
                            <w:r w:rsidRPr="004F5728">
                              <w:t>Filmy dokumentalne stanowiły 55,0% ogólnej liczby 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69FAE" id="Pole tekstowe 474" o:spid="_x0000_s1029" type="#_x0000_t202" alt="Filmy dokumentalne stanowiły 55,0% ogólnej liczby filmów" style="position:absolute;margin-left:456.05pt;margin-top:29.8pt;width:132pt;height:61.9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" filled="f" stroked="f">
                <v:textbox>
                  <w:txbxContent>
                    <w:p w14:paraId="4171AF0D" w14:textId="77777777" w:rsidR="00EA0D59" w:rsidRPr="004F5728" w:rsidRDefault="00EA0D59" w:rsidP="004F5728">
                      <w:pPr>
                        <w:pStyle w:val="tekstzboku"/>
                      </w:pPr>
                      <w:r w:rsidRPr="004F5728">
                        <w:t>Filmy dokumentalne stanowiły 55,0% ogólnej liczby 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0D59" w:rsidRPr="00EA0D59">
        <w:t>Wykres 2. Filmy wyprodukowane w 2021 r.</w:t>
      </w:r>
    </w:p>
    <w:p w14:paraId="7FFB0E27" w14:textId="76FD2496" w:rsidR="00EA0D59" w:rsidRDefault="00EA0D59" w:rsidP="00EA0D59">
      <w:pPr>
        <w:spacing w:before="360"/>
        <w:rPr>
          <w:shd w:val="clear" w:color="auto" w:fill="FFFFFF"/>
        </w:rPr>
      </w:pPr>
      <w:r w:rsidRPr="003722A0">
        <w:rPr>
          <w:shd w:val="clear" w:color="auto" w:fill="FFFFFF"/>
        </w:rPr>
        <w:t>Najczęściej produkowanym rodzajem filmów pełnometrażowych były filmy fabularne, które stanowiły 70,6% ogólnej liczby kinowych i telewizyjnych filmów pełnometrażowych, natomiast wśród filmów średnio- i krótkometrażowych dominowały filmy dokumentalne (66,4% ogólnej liczby kino</w:t>
      </w:r>
      <w:r w:rsidRPr="002E6761">
        <w:rPr>
          <w:shd w:val="clear" w:color="auto" w:fill="FFFFFF"/>
        </w:rPr>
        <w:t xml:space="preserve">wych i telewizyjnych filmów średnio- i krótkometrażowych). </w:t>
      </w:r>
    </w:p>
    <w:p w14:paraId="5D5AF93C" w14:textId="07EB5E84" w:rsidR="00EA0D59" w:rsidRDefault="008A1581" w:rsidP="004F5728">
      <w:pPr>
        <w:pStyle w:val="Tytuwykresu0"/>
      </w:pPr>
      <w:r>
        <w:lastRenderedPageBreak/>
        <w:drawing>
          <wp:anchor distT="0" distB="0" distL="114300" distR="114300" simplePos="0" relativeHeight="251820032" behindDoc="0" locked="0" layoutInCell="1" allowOverlap="1" wp14:anchorId="17B4367E" wp14:editId="4B975EA2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078095" cy="1621790"/>
            <wp:effectExtent l="0" t="0" r="0" b="0"/>
            <wp:wrapTopAndBottom/>
            <wp:docPr id="2" name="Obraz 2" descr="Wykres słupkowy przedstawiający strukturę wyprodukowanych filmów według rodzajów w 2021 r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0D59" w:rsidRPr="004F5728">
        <w:t xml:space="preserve">Wykres 3. Struktura </w:t>
      </w:r>
      <w:r w:rsidR="00D76CA0">
        <w:t xml:space="preserve">wyprodukowanych </w:t>
      </w:r>
      <w:r w:rsidR="00EA0D59" w:rsidRPr="004F5728">
        <w:t>filmów według rodzajów w 2021 r.</w:t>
      </w:r>
    </w:p>
    <w:p w14:paraId="53C5AE9C" w14:textId="6F86C2AD" w:rsidR="001A7BDE" w:rsidRDefault="00927541" w:rsidP="005A5427">
      <w:pPr>
        <w:spacing w:before="360"/>
      </w:pPr>
      <w:r>
        <w:rPr>
          <w:shd w:val="clear" w:color="auto" w:fill="FFFFFF"/>
        </w:rPr>
        <w:t>Z</w:t>
      </w:r>
      <w:r w:rsidR="00EA0D59" w:rsidRPr="003722A0">
        <w:rPr>
          <w:shd w:val="clear" w:color="auto" w:fill="FFFFFF"/>
        </w:rPr>
        <w:t xml:space="preserve"> powodu </w:t>
      </w:r>
      <w:r w:rsidR="00EA0D59" w:rsidRPr="003722A0">
        <w:t xml:space="preserve">sytuacji epidemicznej związanej z COVID-19 </w:t>
      </w:r>
      <w:r w:rsidR="00EA0D59" w:rsidRPr="003722A0">
        <w:rPr>
          <w:shd w:val="clear" w:color="auto" w:fill="FFFFFF"/>
        </w:rPr>
        <w:t>działalność ograniczyło 11,</w:t>
      </w:r>
      <w:r w:rsidR="00EA0D59">
        <w:rPr>
          <w:shd w:val="clear" w:color="auto" w:fill="FFFFFF"/>
        </w:rPr>
        <w:t>5</w:t>
      </w:r>
      <w:r w:rsidR="00EA0D59" w:rsidRPr="003722A0">
        <w:rPr>
          <w:shd w:val="clear" w:color="auto" w:fill="FFFFFF"/>
        </w:rPr>
        <w:t>% podmiotów,</w:t>
      </w:r>
      <w:r w:rsidR="00EA0D59" w:rsidRPr="003722A0">
        <w:t xml:space="preserve"> </w:t>
      </w:r>
      <w:r w:rsidR="00EA0D59" w:rsidRPr="003722A0">
        <w:rPr>
          <w:shd w:val="clear" w:color="auto" w:fill="FFFFFF"/>
        </w:rPr>
        <w:t>które wykazały produkcję filmową w 2021 r. – najwięcej w I kwartale. Z zaplanowanych do produkcji w 2021 r. filmów nie zrealizowano 10 pełnometrażowych oraz 37 średnio- i krótkometrażowych.</w:t>
      </w:r>
    </w:p>
    <w:p w14:paraId="4809D44B" w14:textId="4A1CFA46" w:rsidR="00694AF0" w:rsidRPr="00F53617" w:rsidRDefault="007D0196" w:rsidP="0072168A">
      <w:pPr>
        <w:spacing w:before="8520"/>
        <w:rPr>
          <w:sz w:val="18"/>
        </w:rPr>
      </w:pPr>
      <w:r w:rsidRPr="00F5361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F53617" w:rsidRDefault="00DA331D" w:rsidP="00DA331D">
      <w:pPr>
        <w:spacing w:before="360"/>
        <w:rPr>
          <w:sz w:val="18"/>
        </w:rPr>
        <w:sectPr w:rsidR="00DA331D" w:rsidRPr="00F5361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576A4" w14:paraId="5AA45182" w14:textId="77777777" w:rsidTr="0088636F">
        <w:trPr>
          <w:cantSplit/>
          <w:trHeight w:val="1626"/>
        </w:trPr>
        <w:tc>
          <w:tcPr>
            <w:tcW w:w="4926" w:type="dxa"/>
          </w:tcPr>
          <w:p w14:paraId="2BF7BECD" w14:textId="77777777" w:rsidR="00D576A4" w:rsidRPr="00220F97" w:rsidRDefault="00D576A4" w:rsidP="0088636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5A5F8D5F" w14:textId="77777777" w:rsidR="00D576A4" w:rsidRPr="00220F97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1EBF599E" w14:textId="77777777" w:rsidR="00D576A4" w:rsidRPr="00AB24E4" w:rsidRDefault="00D576A4" w:rsidP="0088636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2DDDCFA7" w14:textId="77777777" w:rsidR="00D576A4" w:rsidRPr="004A1D19" w:rsidRDefault="00D576A4" w:rsidP="0088636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173F78F" w14:textId="77777777" w:rsidR="00D576A4" w:rsidRPr="00F03D62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48ED0423" w14:textId="77777777" w:rsidR="00D576A4" w:rsidRPr="00331135" w:rsidRDefault="00D576A4" w:rsidP="0088636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47C48EBA" w14:textId="77777777" w:rsidR="00D576A4" w:rsidRDefault="00D576A4" w:rsidP="0088636F">
            <w:pPr>
              <w:rPr>
                <w:sz w:val="18"/>
              </w:rPr>
            </w:pPr>
          </w:p>
        </w:tc>
      </w:tr>
      <w:tr w:rsidR="00D576A4" w14:paraId="6D9E507B" w14:textId="77777777" w:rsidTr="0088636F">
        <w:trPr>
          <w:cantSplit/>
          <w:trHeight w:val="418"/>
        </w:trPr>
        <w:tc>
          <w:tcPr>
            <w:tcW w:w="4926" w:type="dxa"/>
            <w:vMerge w:val="restart"/>
          </w:tcPr>
          <w:p w14:paraId="6CD7BD31" w14:textId="77777777" w:rsidR="00D576A4" w:rsidRPr="00C91687" w:rsidRDefault="00D576A4" w:rsidP="0088636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820041" w14:textId="77777777" w:rsidR="00D576A4" w:rsidRPr="00C91687" w:rsidRDefault="00D576A4" w:rsidP="0088636F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35509667" w14:textId="77777777" w:rsidR="00D576A4" w:rsidRPr="00F05FC7" w:rsidRDefault="00D576A4" w:rsidP="0088636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FA6D09F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2657342F" wp14:editId="7A79C2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576A4" w14:paraId="45BAFC8B" w14:textId="77777777" w:rsidTr="0088636F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C31D549" wp14:editId="0ED023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2616BDB0" w14:textId="77777777" w:rsidTr="0088636F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1F1478B" wp14:editId="00527F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76F2738C" w14:textId="77777777" w:rsidTr="0088636F">
        <w:trPr>
          <w:cantSplit/>
          <w:trHeight w:val="426"/>
        </w:trPr>
        <w:tc>
          <w:tcPr>
            <w:tcW w:w="4926" w:type="dxa"/>
          </w:tcPr>
          <w:p w14:paraId="5177D417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7F15F4E" wp14:editId="01E23A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576A4" w14:paraId="7E231B55" w14:textId="77777777" w:rsidTr="0088636F">
        <w:trPr>
          <w:cantSplit/>
          <w:trHeight w:val="504"/>
        </w:trPr>
        <w:tc>
          <w:tcPr>
            <w:tcW w:w="4926" w:type="dxa"/>
          </w:tcPr>
          <w:p w14:paraId="4E47B9D2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EE8895E" wp14:editId="19EABB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576A4" w14:paraId="69E15559" w14:textId="77777777" w:rsidTr="0088636F">
        <w:trPr>
          <w:cantSplit/>
          <w:trHeight w:val="1546"/>
        </w:trPr>
        <w:tc>
          <w:tcPr>
            <w:tcW w:w="4926" w:type="dxa"/>
          </w:tcPr>
          <w:p w14:paraId="23DC798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D1CCBD9" wp14:editId="34C53D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6A4" w:rsidRPr="00FE5EF2" w14:paraId="7FC0E67D" w14:textId="77777777" w:rsidTr="0088636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876479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25D1A32" w14:textId="62E38F2B" w:rsidR="00E651DF" w:rsidRPr="00E651DF" w:rsidRDefault="00D9548A" w:rsidP="00E651DF">
            <w:pPr>
              <w:rPr>
                <w:rStyle w:val="Hipercze"/>
              </w:rPr>
            </w:pPr>
            <w:hyperlink r:id="rId26" w:tooltip="link do publikacji pt.&quot;Kultura w 2020 r.&quot;" w:history="1">
              <w:r w:rsidR="00E651DF">
                <w:rPr>
                  <w:rStyle w:val="Hipercze"/>
                </w:rPr>
                <w:t>Kultura w 2020 r.</w:t>
              </w:r>
            </w:hyperlink>
          </w:p>
          <w:p w14:paraId="6D62E2E5" w14:textId="6F25F127" w:rsidR="00E651DF" w:rsidRPr="00E651DF" w:rsidRDefault="00D9548A" w:rsidP="00E651DF">
            <w:pPr>
              <w:rPr>
                <w:rStyle w:val="Hipercze"/>
              </w:rPr>
            </w:pPr>
            <w:hyperlink r:id="rId27" w:tooltip="link do publikacji &quot;Kinematografia w 2020 r.&quot;" w:history="1">
              <w:r w:rsidR="00371FCC">
                <w:rPr>
                  <w:rStyle w:val="Hipercze"/>
                </w:rPr>
                <w:t>Kinematografia w 2020 r.</w:t>
              </w:r>
            </w:hyperlink>
          </w:p>
          <w:p w14:paraId="49B5EE27" w14:textId="59FCA9F3" w:rsidR="00D576A4" w:rsidRPr="00694D63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E54FCBF" w14:textId="51152D75" w:rsidR="00371FCC" w:rsidRPr="00371FCC" w:rsidRDefault="00D9548A" w:rsidP="00371FCC">
            <w:pPr>
              <w:rPr>
                <w:rStyle w:val="Hipercze"/>
              </w:rPr>
            </w:pPr>
            <w:hyperlink r:id="rId28" w:tooltip="link do pojęcia &quot;kino stałe&quot;" w:history="1">
              <w:r w:rsidR="00371FCC" w:rsidRPr="00371FCC">
                <w:rPr>
                  <w:rStyle w:val="Hipercze"/>
                </w:rPr>
                <w:t>Kino stałe</w:t>
              </w:r>
            </w:hyperlink>
          </w:p>
          <w:p w14:paraId="3D70EA67" w14:textId="6CE6A183" w:rsidR="00371FCC" w:rsidRPr="00371FCC" w:rsidRDefault="00D9548A" w:rsidP="00371FCC">
            <w:pPr>
              <w:rPr>
                <w:rStyle w:val="Hipercze"/>
              </w:rPr>
            </w:pPr>
            <w:hyperlink r:id="rId29" w:tooltip="link do pojęcia &quot;widzowie&quot;" w:history="1">
              <w:r w:rsidR="00371FCC" w:rsidRPr="00371FCC">
                <w:rPr>
                  <w:rStyle w:val="Hipercze"/>
                </w:rPr>
                <w:t>Widzowie</w:t>
              </w:r>
            </w:hyperlink>
          </w:p>
          <w:p w14:paraId="4303B198" w14:textId="61BB41CA" w:rsidR="00D576A4" w:rsidRPr="00FE5EF2" w:rsidRDefault="00D9548A" w:rsidP="002F1F78">
            <w:pPr>
              <w:rPr>
                <w:rFonts w:cs="Times New Roman"/>
                <w:color w:val="0000FF"/>
                <w:u w:val="single"/>
              </w:rPr>
            </w:pPr>
            <w:hyperlink r:id="rId30" w:tooltip="link do pojęcia &quot;film&quot;" w:history="1">
              <w:r w:rsidR="00371FCC" w:rsidRPr="00371FCC">
                <w:rPr>
                  <w:rStyle w:val="Hipercze"/>
                </w:rPr>
                <w:t>Film</w:t>
              </w:r>
            </w:hyperlink>
          </w:p>
        </w:tc>
      </w:tr>
    </w:tbl>
    <w:p w14:paraId="7C19EFAE" w14:textId="5AAD912C" w:rsidR="00D261A2" w:rsidRPr="00F53617" w:rsidRDefault="00D261A2" w:rsidP="00D576A4">
      <w:pPr>
        <w:rPr>
          <w:sz w:val="18"/>
        </w:rPr>
      </w:pPr>
    </w:p>
    <w:sectPr w:rsidR="00D261A2" w:rsidRPr="00F5361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438B2" w14:textId="77777777" w:rsidR="00D9548A" w:rsidRDefault="00D9548A" w:rsidP="000662E2">
      <w:pPr>
        <w:spacing w:after="0" w:line="240" w:lineRule="auto"/>
      </w:pPr>
      <w:r>
        <w:separator/>
      </w:r>
    </w:p>
    <w:p w14:paraId="5F3FAF99" w14:textId="77777777" w:rsidR="00D9548A" w:rsidRDefault="00D9548A"/>
  </w:endnote>
  <w:endnote w:type="continuationSeparator" w:id="0">
    <w:p w14:paraId="254F8D9B" w14:textId="77777777" w:rsidR="00D9548A" w:rsidRDefault="00D9548A" w:rsidP="000662E2">
      <w:pPr>
        <w:spacing w:after="0" w:line="240" w:lineRule="auto"/>
      </w:pPr>
      <w:r>
        <w:continuationSeparator/>
      </w:r>
    </w:p>
    <w:p w14:paraId="77F83D2F" w14:textId="77777777" w:rsidR="00D9548A" w:rsidRDefault="00D95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BB846C6-0005-4350-961A-E056A8A55FA4}"/>
    <w:embedBold r:id="rId2" w:fontKey="{9584ED43-00D5-4329-8F2B-2CED0EDC5D4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C59A1CB-9832-4A83-9DC4-4E709FC02307}"/>
    <w:embedBold r:id="rId4" w:fontKey="{F2CF4B09-59B3-4567-86C6-ACF6830CF2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B0F6490-16BB-4DF4-A9B5-7E00552D53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8428F18-7991-48EB-827C-790D0E5ED01F}"/>
    <w:embedItalic r:id="rId7" w:fontKey="{398981F4-F1D8-42C4-B094-62CE2769AA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B91FDC4-C7B3-4AD0-B6F0-36755EA1A0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37FBE8E-035D-494A-8C89-041F5AA809A2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836CACF6-D2F8-453A-8243-84701B6D60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0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0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0D">
          <w:rPr>
            <w:noProof/>
          </w:rPr>
          <w:t>4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281D6" w14:textId="77777777" w:rsidR="00D9548A" w:rsidRDefault="00D9548A" w:rsidP="00A24126">
      <w:pPr>
        <w:spacing w:after="0" w:line="240" w:lineRule="auto"/>
      </w:pPr>
      <w:r>
        <w:separator/>
      </w:r>
    </w:p>
  </w:footnote>
  <w:footnote w:type="continuationSeparator" w:id="0">
    <w:p w14:paraId="6947BC6B" w14:textId="77777777" w:rsidR="00D9548A" w:rsidRDefault="00D9548A" w:rsidP="00A24126">
      <w:pPr>
        <w:spacing w:after="0" w:line="240" w:lineRule="auto"/>
      </w:pPr>
      <w:r>
        <w:continuationSeparator/>
      </w:r>
    </w:p>
  </w:footnote>
  <w:footnote w:type="continuationNotice" w:id="1">
    <w:p w14:paraId="22873FD3" w14:textId="77777777" w:rsidR="00D9548A" w:rsidRDefault="00D9548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8B86658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57F750" w:rsidR="00F37172" w:rsidRPr="00A01B40" w:rsidRDefault="00232726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DE6B58">
                            <w:t>.</w:t>
                          </w:r>
                          <w:r w:rsidR="004B2C7F">
                            <w:t>05.2022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20.05.2022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aE2Nw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" filled="f" stroked="f">
              <v:textbox>
                <w:txbxContent>
                  <w:p w14:paraId="71967FEA" w14:textId="3857F750" w:rsidR="00F37172" w:rsidRPr="00A01B40" w:rsidRDefault="00232726" w:rsidP="00F049AB">
                    <w:pPr>
                      <w:pStyle w:val="Datainformacjisygnalnej"/>
                    </w:pPr>
                    <w:r>
                      <w:t>20</w:t>
                    </w:r>
                    <w:r w:rsidR="00DE6B58">
                      <w:t>.</w:t>
                    </w:r>
                    <w:r w:rsidR="004B2C7F">
                      <w:t>05.2022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21.95pt;height:129.5pt;visibility:visible;mso-wrap-style:square" o:bullet="t">
        <v:imagedata r:id="rId1" o:title=""/>
      </v:shape>
    </w:pict>
  </w:numPicBullet>
  <w:numPicBullet w:numPicBulletId="1">
    <w:pict>
      <v:shape id="_x0000_i1080" type="#_x0000_t75" style="width:121.9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274B9"/>
    <w:rsid w:val="00027508"/>
    <w:rsid w:val="000303B8"/>
    <w:rsid w:val="00035D11"/>
    <w:rsid w:val="00036739"/>
    <w:rsid w:val="00037CF6"/>
    <w:rsid w:val="00040551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883"/>
    <w:rsid w:val="0007155E"/>
    <w:rsid w:val="00071B39"/>
    <w:rsid w:val="00074DD8"/>
    <w:rsid w:val="00075759"/>
    <w:rsid w:val="000806F7"/>
    <w:rsid w:val="00080B5A"/>
    <w:rsid w:val="0008291C"/>
    <w:rsid w:val="00092305"/>
    <w:rsid w:val="00094B85"/>
    <w:rsid w:val="0009569A"/>
    <w:rsid w:val="000976CD"/>
    <w:rsid w:val="00097840"/>
    <w:rsid w:val="000A4B3D"/>
    <w:rsid w:val="000A6AC7"/>
    <w:rsid w:val="000A7822"/>
    <w:rsid w:val="000B0727"/>
    <w:rsid w:val="000B0FBF"/>
    <w:rsid w:val="000C135D"/>
    <w:rsid w:val="000C5590"/>
    <w:rsid w:val="000C7BDB"/>
    <w:rsid w:val="000D1D43"/>
    <w:rsid w:val="000D225C"/>
    <w:rsid w:val="000D2A5C"/>
    <w:rsid w:val="000D2CCD"/>
    <w:rsid w:val="000D39F0"/>
    <w:rsid w:val="000E0918"/>
    <w:rsid w:val="000E6859"/>
    <w:rsid w:val="000E6AE1"/>
    <w:rsid w:val="000E6DDB"/>
    <w:rsid w:val="000E79A9"/>
    <w:rsid w:val="000F70CE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30296"/>
    <w:rsid w:val="0013206D"/>
    <w:rsid w:val="00134145"/>
    <w:rsid w:val="0013638B"/>
    <w:rsid w:val="00136736"/>
    <w:rsid w:val="00136D67"/>
    <w:rsid w:val="0013729A"/>
    <w:rsid w:val="00137FED"/>
    <w:rsid w:val="001423B6"/>
    <w:rsid w:val="00142C78"/>
    <w:rsid w:val="001448A7"/>
    <w:rsid w:val="00146621"/>
    <w:rsid w:val="00147957"/>
    <w:rsid w:val="00150582"/>
    <w:rsid w:val="00156D0E"/>
    <w:rsid w:val="00160B08"/>
    <w:rsid w:val="00161473"/>
    <w:rsid w:val="001617E3"/>
    <w:rsid w:val="00162228"/>
    <w:rsid w:val="00162325"/>
    <w:rsid w:val="0016665C"/>
    <w:rsid w:val="00166A9C"/>
    <w:rsid w:val="001671FD"/>
    <w:rsid w:val="00172DDA"/>
    <w:rsid w:val="00176E4C"/>
    <w:rsid w:val="00183C9B"/>
    <w:rsid w:val="00185746"/>
    <w:rsid w:val="00186769"/>
    <w:rsid w:val="001951DA"/>
    <w:rsid w:val="00196BAC"/>
    <w:rsid w:val="00197652"/>
    <w:rsid w:val="001A7BDE"/>
    <w:rsid w:val="001B053D"/>
    <w:rsid w:val="001B482D"/>
    <w:rsid w:val="001B76F5"/>
    <w:rsid w:val="001C3269"/>
    <w:rsid w:val="001C5F9C"/>
    <w:rsid w:val="001C781A"/>
    <w:rsid w:val="001D19B6"/>
    <w:rsid w:val="001D1DB4"/>
    <w:rsid w:val="001D23F1"/>
    <w:rsid w:val="001D25F9"/>
    <w:rsid w:val="001D61ED"/>
    <w:rsid w:val="001D6599"/>
    <w:rsid w:val="001D66D9"/>
    <w:rsid w:val="001E44A1"/>
    <w:rsid w:val="001E5B2D"/>
    <w:rsid w:val="001E6808"/>
    <w:rsid w:val="001F207C"/>
    <w:rsid w:val="001F79EB"/>
    <w:rsid w:val="0020156C"/>
    <w:rsid w:val="00204D5F"/>
    <w:rsid w:val="002054BB"/>
    <w:rsid w:val="0020652E"/>
    <w:rsid w:val="00207928"/>
    <w:rsid w:val="00207A15"/>
    <w:rsid w:val="00211B1C"/>
    <w:rsid w:val="00216082"/>
    <w:rsid w:val="00216634"/>
    <w:rsid w:val="0021774E"/>
    <w:rsid w:val="002243E8"/>
    <w:rsid w:val="00226A0A"/>
    <w:rsid w:val="002274CD"/>
    <w:rsid w:val="00230568"/>
    <w:rsid w:val="00232726"/>
    <w:rsid w:val="00233554"/>
    <w:rsid w:val="00236628"/>
    <w:rsid w:val="00242D31"/>
    <w:rsid w:val="00251719"/>
    <w:rsid w:val="00253279"/>
    <w:rsid w:val="0025481E"/>
    <w:rsid w:val="002574F9"/>
    <w:rsid w:val="00262B61"/>
    <w:rsid w:val="00262CC6"/>
    <w:rsid w:val="00263E08"/>
    <w:rsid w:val="00266884"/>
    <w:rsid w:val="00276811"/>
    <w:rsid w:val="0027681B"/>
    <w:rsid w:val="00276D63"/>
    <w:rsid w:val="0028139E"/>
    <w:rsid w:val="00282699"/>
    <w:rsid w:val="00283160"/>
    <w:rsid w:val="0028322E"/>
    <w:rsid w:val="0028345B"/>
    <w:rsid w:val="002926DF"/>
    <w:rsid w:val="00295C63"/>
    <w:rsid w:val="00296697"/>
    <w:rsid w:val="002971B1"/>
    <w:rsid w:val="002A15BE"/>
    <w:rsid w:val="002A2E23"/>
    <w:rsid w:val="002A4E49"/>
    <w:rsid w:val="002A5594"/>
    <w:rsid w:val="002A5EB5"/>
    <w:rsid w:val="002B002F"/>
    <w:rsid w:val="002B01EE"/>
    <w:rsid w:val="002B0472"/>
    <w:rsid w:val="002B0A32"/>
    <w:rsid w:val="002B698B"/>
    <w:rsid w:val="002B6B12"/>
    <w:rsid w:val="002B7C57"/>
    <w:rsid w:val="002C21F0"/>
    <w:rsid w:val="002C4011"/>
    <w:rsid w:val="002C6165"/>
    <w:rsid w:val="002D01DF"/>
    <w:rsid w:val="002D3358"/>
    <w:rsid w:val="002D3929"/>
    <w:rsid w:val="002D6D35"/>
    <w:rsid w:val="002E3EB3"/>
    <w:rsid w:val="002E6140"/>
    <w:rsid w:val="002E6985"/>
    <w:rsid w:val="002E71B6"/>
    <w:rsid w:val="002F1F78"/>
    <w:rsid w:val="002F35F6"/>
    <w:rsid w:val="002F77C8"/>
    <w:rsid w:val="00304F22"/>
    <w:rsid w:val="00306C7C"/>
    <w:rsid w:val="00311EBD"/>
    <w:rsid w:val="00314F86"/>
    <w:rsid w:val="003172FD"/>
    <w:rsid w:val="00317AAF"/>
    <w:rsid w:val="00317F4D"/>
    <w:rsid w:val="00321BD4"/>
    <w:rsid w:val="00322EDD"/>
    <w:rsid w:val="003309FA"/>
    <w:rsid w:val="00332320"/>
    <w:rsid w:val="00336830"/>
    <w:rsid w:val="00340832"/>
    <w:rsid w:val="00344C6F"/>
    <w:rsid w:val="00347D72"/>
    <w:rsid w:val="00353F45"/>
    <w:rsid w:val="003555CA"/>
    <w:rsid w:val="00357611"/>
    <w:rsid w:val="0036432A"/>
    <w:rsid w:val="00364AF9"/>
    <w:rsid w:val="00367237"/>
    <w:rsid w:val="003677C1"/>
    <w:rsid w:val="00367C94"/>
    <w:rsid w:val="00370332"/>
    <w:rsid w:val="0037077F"/>
    <w:rsid w:val="00371FCC"/>
    <w:rsid w:val="00372411"/>
    <w:rsid w:val="003731CA"/>
    <w:rsid w:val="00373882"/>
    <w:rsid w:val="003747A3"/>
    <w:rsid w:val="00374BDF"/>
    <w:rsid w:val="00375B4F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3E62"/>
    <w:rsid w:val="003A4EB4"/>
    <w:rsid w:val="003A4EDC"/>
    <w:rsid w:val="003B0C49"/>
    <w:rsid w:val="003B1454"/>
    <w:rsid w:val="003B18B6"/>
    <w:rsid w:val="003B6819"/>
    <w:rsid w:val="003B6E3E"/>
    <w:rsid w:val="003B7E39"/>
    <w:rsid w:val="003C161B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725"/>
    <w:rsid w:val="00402A0E"/>
    <w:rsid w:val="00410F60"/>
    <w:rsid w:val="00414284"/>
    <w:rsid w:val="004147EF"/>
    <w:rsid w:val="00416EAF"/>
    <w:rsid w:val="00420559"/>
    <w:rsid w:val="00420D79"/>
    <w:rsid w:val="004212E7"/>
    <w:rsid w:val="00423C88"/>
    <w:rsid w:val="0042446D"/>
    <w:rsid w:val="00426127"/>
    <w:rsid w:val="00427222"/>
    <w:rsid w:val="00427BF8"/>
    <w:rsid w:val="00431C02"/>
    <w:rsid w:val="00435E5F"/>
    <w:rsid w:val="00437395"/>
    <w:rsid w:val="0043748C"/>
    <w:rsid w:val="00441F3A"/>
    <w:rsid w:val="00445047"/>
    <w:rsid w:val="00446749"/>
    <w:rsid w:val="00453EB7"/>
    <w:rsid w:val="0045601C"/>
    <w:rsid w:val="00457427"/>
    <w:rsid w:val="00460DBB"/>
    <w:rsid w:val="00462B9B"/>
    <w:rsid w:val="00463E39"/>
    <w:rsid w:val="0046511B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D19"/>
    <w:rsid w:val="004A2E15"/>
    <w:rsid w:val="004A611E"/>
    <w:rsid w:val="004B2C7F"/>
    <w:rsid w:val="004C1895"/>
    <w:rsid w:val="004C26B4"/>
    <w:rsid w:val="004C4319"/>
    <w:rsid w:val="004C6D40"/>
    <w:rsid w:val="004D16DB"/>
    <w:rsid w:val="004D575D"/>
    <w:rsid w:val="004D5E59"/>
    <w:rsid w:val="004E151E"/>
    <w:rsid w:val="004E25C0"/>
    <w:rsid w:val="004E51FD"/>
    <w:rsid w:val="004E6AA8"/>
    <w:rsid w:val="004F0C3C"/>
    <w:rsid w:val="004F2280"/>
    <w:rsid w:val="004F23BB"/>
    <w:rsid w:val="004F5728"/>
    <w:rsid w:val="004F63FC"/>
    <w:rsid w:val="004F6662"/>
    <w:rsid w:val="004F7612"/>
    <w:rsid w:val="004F7636"/>
    <w:rsid w:val="00501223"/>
    <w:rsid w:val="005059F1"/>
    <w:rsid w:val="00505A92"/>
    <w:rsid w:val="00507031"/>
    <w:rsid w:val="00507B47"/>
    <w:rsid w:val="005125D5"/>
    <w:rsid w:val="005203F1"/>
    <w:rsid w:val="00521BC3"/>
    <w:rsid w:val="00524384"/>
    <w:rsid w:val="0053270E"/>
    <w:rsid w:val="00533632"/>
    <w:rsid w:val="00534013"/>
    <w:rsid w:val="00540C5C"/>
    <w:rsid w:val="00541E6E"/>
    <w:rsid w:val="0054251F"/>
    <w:rsid w:val="005520D8"/>
    <w:rsid w:val="00555CFB"/>
    <w:rsid w:val="00556CF1"/>
    <w:rsid w:val="00565C23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6F9"/>
    <w:rsid w:val="005A5427"/>
    <w:rsid w:val="005A698C"/>
    <w:rsid w:val="005B1B66"/>
    <w:rsid w:val="005C059E"/>
    <w:rsid w:val="005C0CAC"/>
    <w:rsid w:val="005C2AD4"/>
    <w:rsid w:val="005D062E"/>
    <w:rsid w:val="005D1BA7"/>
    <w:rsid w:val="005D7D98"/>
    <w:rsid w:val="005E0799"/>
    <w:rsid w:val="005E10F9"/>
    <w:rsid w:val="005E1200"/>
    <w:rsid w:val="005F236E"/>
    <w:rsid w:val="005F36C6"/>
    <w:rsid w:val="005F45EE"/>
    <w:rsid w:val="005F5A80"/>
    <w:rsid w:val="00600803"/>
    <w:rsid w:val="0060206D"/>
    <w:rsid w:val="00602FB9"/>
    <w:rsid w:val="006044FF"/>
    <w:rsid w:val="00607CC5"/>
    <w:rsid w:val="0061179B"/>
    <w:rsid w:val="006119BB"/>
    <w:rsid w:val="006125F9"/>
    <w:rsid w:val="00612702"/>
    <w:rsid w:val="00615698"/>
    <w:rsid w:val="00615EF2"/>
    <w:rsid w:val="00621B3A"/>
    <w:rsid w:val="00627328"/>
    <w:rsid w:val="00632E0D"/>
    <w:rsid w:val="00633014"/>
    <w:rsid w:val="00633795"/>
    <w:rsid w:val="0063437B"/>
    <w:rsid w:val="0064017E"/>
    <w:rsid w:val="00650B75"/>
    <w:rsid w:val="00654BB6"/>
    <w:rsid w:val="0065539A"/>
    <w:rsid w:val="0066024C"/>
    <w:rsid w:val="006630DE"/>
    <w:rsid w:val="0066602E"/>
    <w:rsid w:val="00666546"/>
    <w:rsid w:val="00666D02"/>
    <w:rsid w:val="006673CA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73A8"/>
    <w:rsid w:val="0069078B"/>
    <w:rsid w:val="00691534"/>
    <w:rsid w:val="00693880"/>
    <w:rsid w:val="00693A76"/>
    <w:rsid w:val="00694AF0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1018"/>
    <w:rsid w:val="006B252A"/>
    <w:rsid w:val="006B486D"/>
    <w:rsid w:val="006B5AE4"/>
    <w:rsid w:val="006B6253"/>
    <w:rsid w:val="006B6BD0"/>
    <w:rsid w:val="006B7DC8"/>
    <w:rsid w:val="006C3796"/>
    <w:rsid w:val="006C6B2D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5C71"/>
    <w:rsid w:val="006F6DED"/>
    <w:rsid w:val="007125CD"/>
    <w:rsid w:val="00714B17"/>
    <w:rsid w:val="0071751F"/>
    <w:rsid w:val="007211B1"/>
    <w:rsid w:val="0072168A"/>
    <w:rsid w:val="00723F4D"/>
    <w:rsid w:val="00724662"/>
    <w:rsid w:val="007277DA"/>
    <w:rsid w:val="00730C98"/>
    <w:rsid w:val="00731D27"/>
    <w:rsid w:val="0073744F"/>
    <w:rsid w:val="007448BF"/>
    <w:rsid w:val="00746187"/>
    <w:rsid w:val="00751A2D"/>
    <w:rsid w:val="00751ACA"/>
    <w:rsid w:val="00757D0B"/>
    <w:rsid w:val="00760C0B"/>
    <w:rsid w:val="0076254F"/>
    <w:rsid w:val="00766ACE"/>
    <w:rsid w:val="00772B38"/>
    <w:rsid w:val="007732DE"/>
    <w:rsid w:val="00773792"/>
    <w:rsid w:val="00777E4D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3314"/>
    <w:rsid w:val="007E3514"/>
    <w:rsid w:val="007E46EB"/>
    <w:rsid w:val="007E4B03"/>
    <w:rsid w:val="007E6B00"/>
    <w:rsid w:val="007E6D8C"/>
    <w:rsid w:val="007F324B"/>
    <w:rsid w:val="007F3C65"/>
    <w:rsid w:val="007F5CAE"/>
    <w:rsid w:val="007F5E59"/>
    <w:rsid w:val="007F5F9C"/>
    <w:rsid w:val="007F7073"/>
    <w:rsid w:val="00803E73"/>
    <w:rsid w:val="008048AC"/>
    <w:rsid w:val="0080553C"/>
    <w:rsid w:val="00805B46"/>
    <w:rsid w:val="00805DB4"/>
    <w:rsid w:val="0080707A"/>
    <w:rsid w:val="00812CF9"/>
    <w:rsid w:val="00814720"/>
    <w:rsid w:val="00823593"/>
    <w:rsid w:val="00824F7C"/>
    <w:rsid w:val="00825DC2"/>
    <w:rsid w:val="00830FAD"/>
    <w:rsid w:val="008345B9"/>
    <w:rsid w:val="00834AD3"/>
    <w:rsid w:val="00835D9E"/>
    <w:rsid w:val="00843795"/>
    <w:rsid w:val="00847F0F"/>
    <w:rsid w:val="00850005"/>
    <w:rsid w:val="0085113B"/>
    <w:rsid w:val="00852448"/>
    <w:rsid w:val="008535D5"/>
    <w:rsid w:val="00860EF7"/>
    <w:rsid w:val="00861DAC"/>
    <w:rsid w:val="0086252D"/>
    <w:rsid w:val="008638C3"/>
    <w:rsid w:val="00872C36"/>
    <w:rsid w:val="00877F6C"/>
    <w:rsid w:val="0088258A"/>
    <w:rsid w:val="00882DBC"/>
    <w:rsid w:val="00886332"/>
    <w:rsid w:val="008925F0"/>
    <w:rsid w:val="0089448A"/>
    <w:rsid w:val="0089664E"/>
    <w:rsid w:val="00896B7E"/>
    <w:rsid w:val="00897877"/>
    <w:rsid w:val="008A124A"/>
    <w:rsid w:val="008A1581"/>
    <w:rsid w:val="008A26D9"/>
    <w:rsid w:val="008A2A6B"/>
    <w:rsid w:val="008A3B3B"/>
    <w:rsid w:val="008A7B5B"/>
    <w:rsid w:val="008B0AF7"/>
    <w:rsid w:val="008B0F4D"/>
    <w:rsid w:val="008B12D2"/>
    <w:rsid w:val="008B3A60"/>
    <w:rsid w:val="008B3E4F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315D"/>
    <w:rsid w:val="008D5517"/>
    <w:rsid w:val="008D6DBA"/>
    <w:rsid w:val="008D76BC"/>
    <w:rsid w:val="008D7DD9"/>
    <w:rsid w:val="008E730F"/>
    <w:rsid w:val="008E7DBA"/>
    <w:rsid w:val="008F0829"/>
    <w:rsid w:val="008F3638"/>
    <w:rsid w:val="008F4441"/>
    <w:rsid w:val="008F4819"/>
    <w:rsid w:val="008F5031"/>
    <w:rsid w:val="008F6B20"/>
    <w:rsid w:val="008F6F31"/>
    <w:rsid w:val="008F74DF"/>
    <w:rsid w:val="009012E2"/>
    <w:rsid w:val="00902274"/>
    <w:rsid w:val="009024DC"/>
    <w:rsid w:val="00902843"/>
    <w:rsid w:val="009032D9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41"/>
    <w:rsid w:val="00933945"/>
    <w:rsid w:val="00933EC1"/>
    <w:rsid w:val="00934F67"/>
    <w:rsid w:val="00935D17"/>
    <w:rsid w:val="009365CE"/>
    <w:rsid w:val="009373BD"/>
    <w:rsid w:val="0093798E"/>
    <w:rsid w:val="009446AD"/>
    <w:rsid w:val="009463FC"/>
    <w:rsid w:val="009530DB"/>
    <w:rsid w:val="00953168"/>
    <w:rsid w:val="00953676"/>
    <w:rsid w:val="00953CCC"/>
    <w:rsid w:val="00956F30"/>
    <w:rsid w:val="0096096E"/>
    <w:rsid w:val="00966C9A"/>
    <w:rsid w:val="00967F1D"/>
    <w:rsid w:val="009705EE"/>
    <w:rsid w:val="00975589"/>
    <w:rsid w:val="00977927"/>
    <w:rsid w:val="0098056B"/>
    <w:rsid w:val="0098135C"/>
    <w:rsid w:val="0098156A"/>
    <w:rsid w:val="009841B3"/>
    <w:rsid w:val="00987AD1"/>
    <w:rsid w:val="00987C09"/>
    <w:rsid w:val="00991422"/>
    <w:rsid w:val="00991BAC"/>
    <w:rsid w:val="00994FA1"/>
    <w:rsid w:val="009A6EA0"/>
    <w:rsid w:val="009C1335"/>
    <w:rsid w:val="009C1964"/>
    <w:rsid w:val="009C1AB2"/>
    <w:rsid w:val="009C660E"/>
    <w:rsid w:val="009C7251"/>
    <w:rsid w:val="009C7767"/>
    <w:rsid w:val="009D35B4"/>
    <w:rsid w:val="009D5E93"/>
    <w:rsid w:val="009E2B7B"/>
    <w:rsid w:val="009E2E91"/>
    <w:rsid w:val="009E504E"/>
    <w:rsid w:val="009E56EF"/>
    <w:rsid w:val="009F539A"/>
    <w:rsid w:val="009F7A32"/>
    <w:rsid w:val="00A01B40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65F4"/>
    <w:rsid w:val="00A37C40"/>
    <w:rsid w:val="00A47D80"/>
    <w:rsid w:val="00A53132"/>
    <w:rsid w:val="00A53B0F"/>
    <w:rsid w:val="00A563F2"/>
    <w:rsid w:val="00A566E8"/>
    <w:rsid w:val="00A569FA"/>
    <w:rsid w:val="00A56F1A"/>
    <w:rsid w:val="00A61067"/>
    <w:rsid w:val="00A64054"/>
    <w:rsid w:val="00A6407D"/>
    <w:rsid w:val="00A66347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A0383"/>
    <w:rsid w:val="00AA0935"/>
    <w:rsid w:val="00AA19F8"/>
    <w:rsid w:val="00AA1A49"/>
    <w:rsid w:val="00AA4B02"/>
    <w:rsid w:val="00AA710D"/>
    <w:rsid w:val="00AA71EE"/>
    <w:rsid w:val="00AA7516"/>
    <w:rsid w:val="00AA7C26"/>
    <w:rsid w:val="00AB21C3"/>
    <w:rsid w:val="00AB2A3B"/>
    <w:rsid w:val="00AB3886"/>
    <w:rsid w:val="00AB64F3"/>
    <w:rsid w:val="00AB6CC5"/>
    <w:rsid w:val="00AB6D25"/>
    <w:rsid w:val="00AC12ED"/>
    <w:rsid w:val="00AC2BE4"/>
    <w:rsid w:val="00AC2ED5"/>
    <w:rsid w:val="00AC3859"/>
    <w:rsid w:val="00AC4401"/>
    <w:rsid w:val="00AC726D"/>
    <w:rsid w:val="00AD0A78"/>
    <w:rsid w:val="00AD0E56"/>
    <w:rsid w:val="00AD26A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6AC4"/>
    <w:rsid w:val="00AF7157"/>
    <w:rsid w:val="00B0327A"/>
    <w:rsid w:val="00B039B0"/>
    <w:rsid w:val="00B0687D"/>
    <w:rsid w:val="00B071A5"/>
    <w:rsid w:val="00B11B69"/>
    <w:rsid w:val="00B14952"/>
    <w:rsid w:val="00B16871"/>
    <w:rsid w:val="00B16DC9"/>
    <w:rsid w:val="00B21072"/>
    <w:rsid w:val="00B25B45"/>
    <w:rsid w:val="00B25C0E"/>
    <w:rsid w:val="00B2653A"/>
    <w:rsid w:val="00B26AC4"/>
    <w:rsid w:val="00B31482"/>
    <w:rsid w:val="00B31E5A"/>
    <w:rsid w:val="00B37B03"/>
    <w:rsid w:val="00B40589"/>
    <w:rsid w:val="00B41352"/>
    <w:rsid w:val="00B43B91"/>
    <w:rsid w:val="00B47359"/>
    <w:rsid w:val="00B573E6"/>
    <w:rsid w:val="00B62070"/>
    <w:rsid w:val="00B653AB"/>
    <w:rsid w:val="00B65F9E"/>
    <w:rsid w:val="00B66B19"/>
    <w:rsid w:val="00B7175C"/>
    <w:rsid w:val="00B71D43"/>
    <w:rsid w:val="00B75E71"/>
    <w:rsid w:val="00B76C32"/>
    <w:rsid w:val="00B76FCB"/>
    <w:rsid w:val="00B77CDF"/>
    <w:rsid w:val="00B804DA"/>
    <w:rsid w:val="00B90811"/>
    <w:rsid w:val="00B90959"/>
    <w:rsid w:val="00B90BDD"/>
    <w:rsid w:val="00B91065"/>
    <w:rsid w:val="00B914E9"/>
    <w:rsid w:val="00B95557"/>
    <w:rsid w:val="00B956EE"/>
    <w:rsid w:val="00BA2BA1"/>
    <w:rsid w:val="00BA2BA7"/>
    <w:rsid w:val="00BA3447"/>
    <w:rsid w:val="00BA3562"/>
    <w:rsid w:val="00BB3FFF"/>
    <w:rsid w:val="00BB4F09"/>
    <w:rsid w:val="00BB663A"/>
    <w:rsid w:val="00BC0EDF"/>
    <w:rsid w:val="00BC1D0E"/>
    <w:rsid w:val="00BC2D48"/>
    <w:rsid w:val="00BD4E33"/>
    <w:rsid w:val="00BD6051"/>
    <w:rsid w:val="00BD6FF4"/>
    <w:rsid w:val="00BE15CF"/>
    <w:rsid w:val="00BE1C5C"/>
    <w:rsid w:val="00BE4520"/>
    <w:rsid w:val="00BE6B70"/>
    <w:rsid w:val="00BF523F"/>
    <w:rsid w:val="00C01D0F"/>
    <w:rsid w:val="00C030DE"/>
    <w:rsid w:val="00C051A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86049"/>
    <w:rsid w:val="00C91687"/>
    <w:rsid w:val="00C92131"/>
    <w:rsid w:val="00C924A8"/>
    <w:rsid w:val="00C945FE"/>
    <w:rsid w:val="00C95096"/>
    <w:rsid w:val="00C95504"/>
    <w:rsid w:val="00C96FAA"/>
    <w:rsid w:val="00C975B9"/>
    <w:rsid w:val="00C97A04"/>
    <w:rsid w:val="00CA107B"/>
    <w:rsid w:val="00CA186E"/>
    <w:rsid w:val="00CA484D"/>
    <w:rsid w:val="00CA4FB6"/>
    <w:rsid w:val="00CB0390"/>
    <w:rsid w:val="00CB2F90"/>
    <w:rsid w:val="00CB3AEA"/>
    <w:rsid w:val="00CB6AD4"/>
    <w:rsid w:val="00CC35A5"/>
    <w:rsid w:val="00CC525E"/>
    <w:rsid w:val="00CC739E"/>
    <w:rsid w:val="00CD08C5"/>
    <w:rsid w:val="00CD1EBB"/>
    <w:rsid w:val="00CD28CF"/>
    <w:rsid w:val="00CD58B7"/>
    <w:rsid w:val="00CD7967"/>
    <w:rsid w:val="00CE737D"/>
    <w:rsid w:val="00CF18EE"/>
    <w:rsid w:val="00CF30BD"/>
    <w:rsid w:val="00CF4099"/>
    <w:rsid w:val="00CF7895"/>
    <w:rsid w:val="00D004BF"/>
    <w:rsid w:val="00D00796"/>
    <w:rsid w:val="00D05719"/>
    <w:rsid w:val="00D12413"/>
    <w:rsid w:val="00D131AC"/>
    <w:rsid w:val="00D13AF5"/>
    <w:rsid w:val="00D151F8"/>
    <w:rsid w:val="00D161DB"/>
    <w:rsid w:val="00D1781A"/>
    <w:rsid w:val="00D209B4"/>
    <w:rsid w:val="00D22109"/>
    <w:rsid w:val="00D25D36"/>
    <w:rsid w:val="00D261A2"/>
    <w:rsid w:val="00D33016"/>
    <w:rsid w:val="00D34904"/>
    <w:rsid w:val="00D45814"/>
    <w:rsid w:val="00D53EF8"/>
    <w:rsid w:val="00D5513A"/>
    <w:rsid w:val="00D576A4"/>
    <w:rsid w:val="00D616D2"/>
    <w:rsid w:val="00D63B5F"/>
    <w:rsid w:val="00D65C65"/>
    <w:rsid w:val="00D67114"/>
    <w:rsid w:val="00D70EF7"/>
    <w:rsid w:val="00D72CEA"/>
    <w:rsid w:val="00D73541"/>
    <w:rsid w:val="00D76CA0"/>
    <w:rsid w:val="00D77F94"/>
    <w:rsid w:val="00D82D04"/>
    <w:rsid w:val="00D8397C"/>
    <w:rsid w:val="00D8531B"/>
    <w:rsid w:val="00D91DA9"/>
    <w:rsid w:val="00D925F1"/>
    <w:rsid w:val="00D936A1"/>
    <w:rsid w:val="00D94EED"/>
    <w:rsid w:val="00D9548A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5BF9"/>
    <w:rsid w:val="00DB706E"/>
    <w:rsid w:val="00DC2BD2"/>
    <w:rsid w:val="00DC3F3C"/>
    <w:rsid w:val="00DC6708"/>
    <w:rsid w:val="00DD011A"/>
    <w:rsid w:val="00DD032B"/>
    <w:rsid w:val="00DD06BA"/>
    <w:rsid w:val="00DD14F3"/>
    <w:rsid w:val="00DD1CF9"/>
    <w:rsid w:val="00DD4361"/>
    <w:rsid w:val="00DD518E"/>
    <w:rsid w:val="00DE2400"/>
    <w:rsid w:val="00DE58F1"/>
    <w:rsid w:val="00DE6B58"/>
    <w:rsid w:val="00DE76F8"/>
    <w:rsid w:val="00DF5E32"/>
    <w:rsid w:val="00E006EF"/>
    <w:rsid w:val="00E00D13"/>
    <w:rsid w:val="00E01436"/>
    <w:rsid w:val="00E01CDF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650"/>
    <w:rsid w:val="00E306D3"/>
    <w:rsid w:val="00E32061"/>
    <w:rsid w:val="00E32C03"/>
    <w:rsid w:val="00E33F48"/>
    <w:rsid w:val="00E364B5"/>
    <w:rsid w:val="00E40D62"/>
    <w:rsid w:val="00E42FF9"/>
    <w:rsid w:val="00E433AB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22DB"/>
    <w:rsid w:val="00E63447"/>
    <w:rsid w:val="00E63B0C"/>
    <w:rsid w:val="00E64874"/>
    <w:rsid w:val="00E648E2"/>
    <w:rsid w:val="00E651DF"/>
    <w:rsid w:val="00E664C5"/>
    <w:rsid w:val="00E66C76"/>
    <w:rsid w:val="00E671A2"/>
    <w:rsid w:val="00E70693"/>
    <w:rsid w:val="00E730F2"/>
    <w:rsid w:val="00E76D26"/>
    <w:rsid w:val="00E76EE5"/>
    <w:rsid w:val="00E80664"/>
    <w:rsid w:val="00E833A2"/>
    <w:rsid w:val="00E85ACE"/>
    <w:rsid w:val="00E94683"/>
    <w:rsid w:val="00E95B8E"/>
    <w:rsid w:val="00E96130"/>
    <w:rsid w:val="00EA040D"/>
    <w:rsid w:val="00EA0D59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63E6"/>
    <w:rsid w:val="00EB799A"/>
    <w:rsid w:val="00EB7ED1"/>
    <w:rsid w:val="00EC19B2"/>
    <w:rsid w:val="00EC7401"/>
    <w:rsid w:val="00ED12A9"/>
    <w:rsid w:val="00ED414F"/>
    <w:rsid w:val="00ED55C0"/>
    <w:rsid w:val="00ED6723"/>
    <w:rsid w:val="00ED682B"/>
    <w:rsid w:val="00EE0700"/>
    <w:rsid w:val="00EE180E"/>
    <w:rsid w:val="00EE41D5"/>
    <w:rsid w:val="00EF4AB9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7E1F"/>
    <w:rsid w:val="00F502AA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220C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A3AC7"/>
    <w:rsid w:val="00FA473F"/>
    <w:rsid w:val="00FA5128"/>
    <w:rsid w:val="00FA5885"/>
    <w:rsid w:val="00FA6604"/>
    <w:rsid w:val="00FB0419"/>
    <w:rsid w:val="00FB15AD"/>
    <w:rsid w:val="00FB1779"/>
    <w:rsid w:val="00FB2CFE"/>
    <w:rsid w:val="00FB42D4"/>
    <w:rsid w:val="00FB5906"/>
    <w:rsid w:val="00FB6726"/>
    <w:rsid w:val="00FB762F"/>
    <w:rsid w:val="00FB7A12"/>
    <w:rsid w:val="00FB7C41"/>
    <w:rsid w:val="00FC18B6"/>
    <w:rsid w:val="00FC2AED"/>
    <w:rsid w:val="00FC7351"/>
    <w:rsid w:val="00FC76EE"/>
    <w:rsid w:val="00FD25E6"/>
    <w:rsid w:val="00FD5EA7"/>
    <w:rsid w:val="00FD5EA9"/>
    <w:rsid w:val="00FE10D4"/>
    <w:rsid w:val="00FE36CF"/>
    <w:rsid w:val="00FE3D48"/>
    <w:rsid w:val="00FE5EF2"/>
    <w:rsid w:val="00FE64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kultura-turystyka-sport/kultura/kultura-w-2020-roku,2,1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56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211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30" Type="http://schemas.openxmlformats.org/officeDocument/2006/relationships/hyperlink" Target="https://stat.gov.pl/metainformacje/slownik-pojec/pojecia-stosowane-w-statystyce-publicznej/96,pojecie.html" TargetMode="Externa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kultura-turystyka-sport/kultura/kinematografia-w-2020-roku,22,2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Kinematografia w 2021 r_.docx.docx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6CF3F-AD43-449A-BF2F-20234E133E29}"/>
</file>

<file path=customXml/itemProps2.xml><?xml version="1.0" encoding="utf-8"?>
<ds:datastoreItem xmlns:ds="http://schemas.openxmlformats.org/officeDocument/2006/customXml" ds:itemID="{B4BCC333-2B0C-4361-82B4-F5DE2620795B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B4BCC333-2B0C-4361-82B4-F5DE2620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2019-02-21T09:45:00Z</cp:lastPrinted>
  <dcterms:created xsi:type="dcterms:W3CDTF">2022-05-17T07:20:00Z</dcterms:created>
  <dcterms:modified xsi:type="dcterms:W3CDTF">2022-05-17T07:20:00Z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