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08B5C" w14:textId="0EFF408B" w:rsidR="00393761" w:rsidRPr="00F53617" w:rsidRDefault="00D77F94" w:rsidP="00420559">
      <w:pPr>
        <w:pStyle w:val="Tytuinfomacjisygnalnej"/>
      </w:pPr>
      <w:r w:rsidRPr="00F53617">
        <w:t>Działalność muzeów</w:t>
      </w:r>
      <w:r w:rsidRPr="00F53617">
        <w:rPr>
          <w:vertAlign w:val="superscript"/>
        </w:rPr>
        <w:footnoteReference w:id="2"/>
      </w:r>
      <w:r w:rsidRPr="00F53617">
        <w:t xml:space="preserve"> w 2021 r.</w:t>
      </w:r>
    </w:p>
    <w:p w14:paraId="13C9B3CE" w14:textId="08A5EDF4" w:rsidR="00B41352" w:rsidRPr="00F53617" w:rsidRDefault="00F75972" w:rsidP="005059F1">
      <w:pPr>
        <w:pStyle w:val="Lead"/>
        <w:spacing w:after="840"/>
        <w:rPr>
          <w:rFonts w:eastAsia="Times New Roman" w:cs="Times New Roman"/>
          <w:bCs/>
          <w:noProof w:val="0"/>
        </w:rPr>
      </w:pPr>
      <w:r w:rsidRPr="00F53617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5A89DB3B" wp14:editId="386EE1D2">
                <wp:simplePos x="0" y="0"/>
                <wp:positionH relativeFrom="margin">
                  <wp:align>left</wp:align>
                </wp:positionH>
                <wp:positionV relativeFrom="paragraph">
                  <wp:posOffset>14498</wp:posOffset>
                </wp:positionV>
                <wp:extent cx="2204085" cy="1302385"/>
                <wp:effectExtent l="0" t="0" r="5715" b="0"/>
                <wp:wrapSquare wrapText="bothSides"/>
                <wp:docPr id="6" name="Pole tekstowe 2" descr="51,9% Wzrost liczby zwiedzających muzea i oddziały muzeal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30238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006A9" w14:textId="4DD90BE1" w:rsidR="00587032" w:rsidRPr="00F65A5A" w:rsidRDefault="00DD06BA" w:rsidP="00587032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Pr="00F75972">
                              <w:rPr>
                                <w:rStyle w:val="WartowskanikaZnak"/>
                              </w:rPr>
                              <w:t xml:space="preserve"> </w:t>
                            </w:r>
                            <w:r w:rsidR="00587032" w:rsidRPr="00F65A5A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5</w:t>
                            </w:r>
                            <w:r w:rsidR="00AD26A3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1</w:t>
                            </w:r>
                            <w:r w:rsidR="00587032" w:rsidRPr="00F65A5A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,</w:t>
                            </w:r>
                            <w:r w:rsidR="00AD26A3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9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096021E4" w14:textId="163EE991" w:rsidR="00587032" w:rsidRPr="007D605C" w:rsidRDefault="006A7433" w:rsidP="00F434E9">
                            <w:pPr>
                              <w:pStyle w:val="Opiswskanika"/>
                              <w:spacing w:before="120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t>Wzrost liczby zwiedzających muzea i oddziały muzealne</w:t>
                            </w:r>
                            <w:r w:rsidR="005059F1" w:rsidRPr="005059F1">
                              <w:rPr>
                                <w:szCs w:val="20"/>
                              </w:rPr>
                              <w:t xml:space="preserve"> </w:t>
                            </w:r>
                            <w:r w:rsidR="005059F1" w:rsidRPr="00D833C1">
                              <w:rPr>
                                <w:szCs w:val="20"/>
                              </w:rPr>
                              <w:t>w porównaniu z 20</w:t>
                            </w:r>
                            <w:r w:rsidR="005059F1">
                              <w:rPr>
                                <w:szCs w:val="20"/>
                              </w:rPr>
                              <w:t>20</w:t>
                            </w:r>
                            <w:r w:rsidR="005059F1" w:rsidRPr="00D833C1">
                              <w:rPr>
                                <w:szCs w:val="20"/>
                              </w:rPr>
                              <w:t xml:space="preserve"> r.</w:t>
                            </w:r>
                          </w:p>
                          <w:p w14:paraId="4800E4D2" w14:textId="77777777" w:rsidR="00587032" w:rsidRPr="007D605C" w:rsidRDefault="00587032" w:rsidP="00587032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89DB3B" id="Pole tekstowe 2" o:spid="_x0000_s1026" alt="51,9% Wzrost liczby zwiedzających muzea i oddziały muzealne" style="position:absolute;margin-left:0;margin-top:1.15pt;width:173.55pt;height:102.55pt;z-index:2517678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" fillcolor="#001d77" stroked="f">
                <v:stroke joinstyle="miter"/>
                <v:textbox>
                  <w:txbxContent>
                    <w:p w14:paraId="5F5006A9" w14:textId="4DD90BE1" w:rsidR="00587032" w:rsidRPr="00F65A5A" w:rsidRDefault="00DD06BA" w:rsidP="00587032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Pr="00F75972">
                        <w:rPr>
                          <w:rStyle w:val="WartowskanikaZnak"/>
                        </w:rPr>
                        <w:t xml:space="preserve"> </w:t>
                      </w:r>
                      <w:r w:rsidR="00587032" w:rsidRPr="00F65A5A">
                        <w:rPr>
                          <w:rStyle w:val="WartowskanikaZnak"/>
                          <w:sz w:val="72"/>
                          <w:szCs w:val="72"/>
                        </w:rPr>
                        <w:t>5</w:t>
                      </w:r>
                      <w:r w:rsidR="00AD26A3">
                        <w:rPr>
                          <w:rStyle w:val="WartowskanikaZnak"/>
                          <w:sz w:val="72"/>
                          <w:szCs w:val="72"/>
                        </w:rPr>
                        <w:t>1</w:t>
                      </w:r>
                      <w:r w:rsidR="00587032" w:rsidRPr="00F65A5A">
                        <w:rPr>
                          <w:rStyle w:val="WartowskanikaZnak"/>
                          <w:sz w:val="72"/>
                          <w:szCs w:val="72"/>
                        </w:rPr>
                        <w:t>,</w:t>
                      </w:r>
                      <w:r w:rsidR="00AD26A3">
                        <w:rPr>
                          <w:rStyle w:val="WartowskanikaZnak"/>
                          <w:sz w:val="72"/>
                          <w:szCs w:val="72"/>
                        </w:rPr>
                        <w:t>9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096021E4" w14:textId="163EE991" w:rsidR="00587032" w:rsidRPr="007D605C" w:rsidRDefault="006A7433" w:rsidP="00F434E9">
                      <w:pPr>
                        <w:pStyle w:val="Opiswskanika"/>
                        <w:spacing w:before="120"/>
                        <w:rPr>
                          <w:sz w:val="18"/>
                          <w:szCs w:val="20"/>
                        </w:rPr>
                      </w:pPr>
                      <w:r>
                        <w:t>Wzrost liczby zwiedzających muzea i oddziały muzealne</w:t>
                      </w:r>
                      <w:r w:rsidR="005059F1" w:rsidRPr="005059F1">
                        <w:rPr>
                          <w:szCs w:val="20"/>
                        </w:rPr>
                        <w:t xml:space="preserve"> </w:t>
                      </w:r>
                      <w:r w:rsidR="005059F1" w:rsidRPr="00D833C1">
                        <w:rPr>
                          <w:szCs w:val="20"/>
                        </w:rPr>
                        <w:t>w porównaniu z 20</w:t>
                      </w:r>
                      <w:r w:rsidR="005059F1">
                        <w:rPr>
                          <w:szCs w:val="20"/>
                        </w:rPr>
                        <w:t>20</w:t>
                      </w:r>
                      <w:r w:rsidR="005059F1" w:rsidRPr="00D833C1">
                        <w:rPr>
                          <w:szCs w:val="20"/>
                        </w:rPr>
                        <w:t xml:space="preserve"> r.</w:t>
                      </w:r>
                    </w:p>
                    <w:p w14:paraId="4800E4D2" w14:textId="77777777" w:rsidR="00587032" w:rsidRPr="007D605C" w:rsidRDefault="00587032" w:rsidP="00587032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B41352" w:rsidRPr="00DA0A1C">
        <w:rPr>
          <w:color w:val="000000" w:themeColor="text1"/>
        </w:rPr>
        <w:t>W 202</w:t>
      </w:r>
      <w:r w:rsidR="00B41352">
        <w:rPr>
          <w:color w:val="000000" w:themeColor="text1"/>
        </w:rPr>
        <w:t>1</w:t>
      </w:r>
      <w:r w:rsidR="00B41352" w:rsidRPr="00DA0A1C">
        <w:rPr>
          <w:color w:val="000000" w:themeColor="text1"/>
        </w:rPr>
        <w:t xml:space="preserve"> r. działalność prowadził</w:t>
      </w:r>
      <w:r w:rsidR="00B41352">
        <w:rPr>
          <w:color w:val="000000" w:themeColor="text1"/>
        </w:rPr>
        <w:t>o</w:t>
      </w:r>
      <w:r w:rsidR="00B41352" w:rsidRPr="00DA0A1C">
        <w:rPr>
          <w:color w:val="000000" w:themeColor="text1"/>
        </w:rPr>
        <w:t xml:space="preserve"> 93</w:t>
      </w:r>
      <w:r w:rsidR="00B41352">
        <w:rPr>
          <w:color w:val="000000" w:themeColor="text1"/>
        </w:rPr>
        <w:t>9</w:t>
      </w:r>
      <w:r w:rsidR="00B41352" w:rsidRPr="00DA0A1C">
        <w:rPr>
          <w:color w:val="000000" w:themeColor="text1"/>
        </w:rPr>
        <w:t xml:space="preserve"> muz</w:t>
      </w:r>
      <w:r w:rsidR="00B41352">
        <w:rPr>
          <w:color w:val="000000" w:themeColor="text1"/>
        </w:rPr>
        <w:t xml:space="preserve">eów </w:t>
      </w:r>
      <w:r w:rsidR="00B41352" w:rsidRPr="00DA0A1C">
        <w:rPr>
          <w:color w:val="000000" w:themeColor="text1"/>
        </w:rPr>
        <w:t>i</w:t>
      </w:r>
      <w:r w:rsidR="00B41352">
        <w:rPr>
          <w:color w:val="000000" w:themeColor="text1"/>
        </w:rPr>
        <w:t> </w:t>
      </w:r>
      <w:r w:rsidR="00B41352" w:rsidRPr="00DA0A1C">
        <w:rPr>
          <w:color w:val="000000" w:themeColor="text1"/>
        </w:rPr>
        <w:t>oddział</w:t>
      </w:r>
      <w:r w:rsidR="00B41352">
        <w:rPr>
          <w:color w:val="000000" w:themeColor="text1"/>
        </w:rPr>
        <w:t>ów muzealnych. Zwiedziło je 25,3</w:t>
      </w:r>
      <w:r w:rsidR="00B41352" w:rsidRPr="00DA0A1C">
        <w:rPr>
          <w:color w:val="000000" w:themeColor="text1"/>
        </w:rPr>
        <w:t xml:space="preserve"> mln osób. Muzea prezentowały </w:t>
      </w:r>
      <w:r w:rsidR="00B41352">
        <w:rPr>
          <w:color w:val="000000" w:themeColor="text1"/>
        </w:rPr>
        <w:t>2,5</w:t>
      </w:r>
      <w:r w:rsidR="00B41352" w:rsidRPr="00DA0A1C">
        <w:rPr>
          <w:color w:val="000000" w:themeColor="text1"/>
        </w:rPr>
        <w:t xml:space="preserve"> tys. wystaw stałych oraz zorganizowały</w:t>
      </w:r>
      <w:r w:rsidR="00B41352">
        <w:rPr>
          <w:color w:val="000000" w:themeColor="text1"/>
        </w:rPr>
        <w:t xml:space="preserve"> 3</w:t>
      </w:r>
      <w:r w:rsidR="00B41352" w:rsidRPr="00DA0A1C">
        <w:rPr>
          <w:color w:val="000000" w:themeColor="text1"/>
        </w:rPr>
        <w:t>,</w:t>
      </w:r>
      <w:r w:rsidR="00B41352">
        <w:rPr>
          <w:color w:val="000000" w:themeColor="text1"/>
        </w:rPr>
        <w:t>6</w:t>
      </w:r>
      <w:r w:rsidR="00B41352" w:rsidRPr="00DA0A1C">
        <w:rPr>
          <w:color w:val="000000" w:themeColor="text1"/>
        </w:rPr>
        <w:t xml:space="preserve"> tys. wystaw czasowych w</w:t>
      </w:r>
      <w:r w:rsidR="00B41352">
        <w:rPr>
          <w:color w:val="000000" w:themeColor="text1"/>
        </w:rPr>
        <w:t> </w:t>
      </w:r>
      <w:r w:rsidR="00B41352" w:rsidRPr="00DA0A1C">
        <w:rPr>
          <w:color w:val="000000" w:themeColor="text1"/>
        </w:rPr>
        <w:t xml:space="preserve">kraju (w tym </w:t>
      </w:r>
      <w:r w:rsidR="00B41352">
        <w:rPr>
          <w:color w:val="000000" w:themeColor="text1"/>
        </w:rPr>
        <w:t>33 wystawy</w:t>
      </w:r>
      <w:r w:rsidR="00B41352" w:rsidRPr="00DA0A1C">
        <w:rPr>
          <w:color w:val="000000" w:themeColor="text1"/>
        </w:rPr>
        <w:t xml:space="preserve"> z zagranicy).</w:t>
      </w:r>
    </w:p>
    <w:p w14:paraId="3DB10F9F" w14:textId="2ED62547" w:rsidR="00E95B8E" w:rsidRPr="00196BAC" w:rsidRDefault="00CB6AD4" w:rsidP="005059F1">
      <w:pPr>
        <w:spacing w:before="360"/>
        <w:rPr>
          <w:rFonts w:eastAsia="Times New Roman" w:cs="Times New Roman"/>
          <w:szCs w:val="19"/>
          <w:lang w:eastAsia="pl-PL"/>
        </w:rPr>
      </w:pPr>
      <w:r w:rsidRPr="00F53617">
        <w:rPr>
          <w:shd w:val="clear" w:color="auto" w:fill="FFFFFF"/>
        </w:rPr>
        <w:br/>
      </w:r>
      <w:r w:rsidR="00AA0935" w:rsidRPr="00AA0935">
        <w:rPr>
          <w:rFonts w:eastAsia="Times New Roman" w:cs="Times New Roman"/>
          <w:szCs w:val="19"/>
          <w:lang w:eastAsia="pl-PL"/>
        </w:rPr>
        <w:t xml:space="preserve">W 2021 r. podmioty kultury, w związku z trwającym w Polsce stanem </w:t>
      </w:r>
      <w:r w:rsidR="0073744F">
        <w:rPr>
          <w:rFonts w:eastAsia="Times New Roman" w:cs="Times New Roman"/>
          <w:szCs w:val="19"/>
          <w:lang w:eastAsia="pl-PL"/>
        </w:rPr>
        <w:t>epidemii</w:t>
      </w:r>
      <w:r w:rsidR="00AA0935" w:rsidRPr="00AA0935">
        <w:rPr>
          <w:rFonts w:eastAsia="Times New Roman" w:cs="Times New Roman"/>
          <w:szCs w:val="19"/>
          <w:lang w:eastAsia="pl-PL"/>
        </w:rPr>
        <w:t xml:space="preserve">, nadal funkcjonowały w warunkach czasowych ograniczeń. Obostrzenia w działalności podmiotów kultury miały różny zakres i formy, ale w porównaniu z rokiem wcześniejszym </w:t>
      </w:r>
      <w:r w:rsidR="009373BD">
        <w:rPr>
          <w:rFonts w:eastAsia="Times New Roman" w:cs="Times New Roman"/>
          <w:szCs w:val="19"/>
          <w:lang w:eastAsia="pl-PL"/>
        </w:rPr>
        <w:t>były mniej restrykcyjne</w:t>
      </w:r>
      <w:r w:rsidR="00AA0935" w:rsidRPr="00AA0935">
        <w:rPr>
          <w:rFonts w:eastAsia="Times New Roman" w:cs="Times New Roman"/>
          <w:szCs w:val="19"/>
          <w:lang w:eastAsia="pl-PL"/>
        </w:rPr>
        <w:t>.</w:t>
      </w:r>
      <w:r w:rsidR="00F63740" w:rsidRPr="00EA446E">
        <w:rPr>
          <w:b/>
          <w:noProof/>
          <w:szCs w:val="19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367A9BC" wp14:editId="28336BBD">
                <wp:simplePos x="0" y="0"/>
                <wp:positionH relativeFrom="column">
                  <wp:posOffset>5306060</wp:posOffset>
                </wp:positionH>
                <wp:positionV relativeFrom="paragraph">
                  <wp:posOffset>286385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 descr="70,5% muzeów i oddziałów muzealnych należało do sektora publiczne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13316" w14:textId="6462E92D" w:rsidR="00D616D2" w:rsidRPr="00196BAC" w:rsidRDefault="00DD1CF9" w:rsidP="007D0196">
                            <w:pPr>
                              <w:pStyle w:val="tekstzboku"/>
                              <w:spacing w:before="0" w:line="240" w:lineRule="exact"/>
                            </w:pPr>
                            <w:r w:rsidRPr="00196BAC">
                              <w:t>70,5% muzeów i oddziałów muzealnyc</w:t>
                            </w:r>
                            <w:r w:rsidR="00A95473" w:rsidRPr="00196BAC">
                              <w:t>h należało do sektora publicz</w:t>
                            </w:r>
                            <w:r w:rsidR="00F75972" w:rsidRPr="00196BAC">
                              <w:t>n</w:t>
                            </w:r>
                            <w:r w:rsidR="00A95473" w:rsidRPr="00196BAC">
                              <w:t>e</w:t>
                            </w:r>
                            <w:r w:rsidRPr="00196BAC">
                              <w:t>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7A9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70,5% muzeów i oddziałów muzealnych należało do sektora publicznego" style="position:absolute;margin-left:417.8pt;margin-top:22.55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" filled="f" stroked="f">
                <v:textbox>
                  <w:txbxContent>
                    <w:p w14:paraId="66113316" w14:textId="6462E92D" w:rsidR="00D616D2" w:rsidRPr="00196BAC" w:rsidRDefault="00DD1CF9" w:rsidP="007D0196">
                      <w:pPr>
                        <w:pStyle w:val="tekstzboku"/>
                        <w:spacing w:before="0" w:line="240" w:lineRule="exact"/>
                      </w:pPr>
                      <w:r w:rsidRPr="00196BAC">
                        <w:t>70,5% muzeów i oddziałów muzealnyc</w:t>
                      </w:r>
                      <w:r w:rsidR="00A95473" w:rsidRPr="00196BAC">
                        <w:t>h należało do sektora publicz</w:t>
                      </w:r>
                      <w:r w:rsidR="00F75972" w:rsidRPr="00196BAC">
                        <w:t>n</w:t>
                      </w:r>
                      <w:r w:rsidR="00A95473" w:rsidRPr="00196BAC">
                        <w:t>e</w:t>
                      </w:r>
                      <w:r w:rsidRPr="00196BAC">
                        <w:t>go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A9485B6" w14:textId="390756CB" w:rsidR="00F75972" w:rsidRPr="00F53617" w:rsidRDefault="008535D5" w:rsidP="00F75972">
      <w:pPr>
        <w:rPr>
          <w:rFonts w:eastAsia="Times New Roman" w:cs="Times New Roman"/>
          <w:szCs w:val="19"/>
          <w:lang w:eastAsia="pl-PL"/>
        </w:rPr>
      </w:pPr>
      <w:r>
        <w:rPr>
          <w:rFonts w:eastAsia="Times New Roman" w:cs="Times New Roman"/>
          <w:szCs w:val="19"/>
          <w:lang w:eastAsia="pl-PL"/>
        </w:rPr>
        <w:t>D</w:t>
      </w:r>
      <w:r w:rsidR="00196BAC" w:rsidRPr="00F53617">
        <w:rPr>
          <w:rFonts w:eastAsia="Times New Roman" w:cs="Times New Roman"/>
          <w:szCs w:val="19"/>
          <w:lang w:eastAsia="pl-PL"/>
        </w:rPr>
        <w:t xml:space="preserve">ziałalność </w:t>
      </w:r>
      <w:r w:rsidR="00B573E6" w:rsidRPr="00F53617">
        <w:rPr>
          <w:rFonts w:eastAsia="Times New Roman" w:cs="Times New Roman"/>
          <w:szCs w:val="19"/>
          <w:lang w:eastAsia="pl-PL"/>
        </w:rPr>
        <w:t>prowadził</w:t>
      </w:r>
      <w:r w:rsidR="00196BAC">
        <w:rPr>
          <w:rFonts w:eastAsia="Times New Roman" w:cs="Times New Roman"/>
          <w:szCs w:val="19"/>
          <w:lang w:eastAsia="pl-PL"/>
        </w:rPr>
        <w:t>o</w:t>
      </w:r>
      <w:r w:rsidR="00B573E6" w:rsidRPr="00F53617">
        <w:rPr>
          <w:rFonts w:eastAsia="Times New Roman" w:cs="Times New Roman"/>
          <w:szCs w:val="19"/>
          <w:lang w:eastAsia="pl-PL"/>
        </w:rPr>
        <w:t xml:space="preserve"> 939 muze</w:t>
      </w:r>
      <w:r w:rsidR="00196BAC">
        <w:rPr>
          <w:rFonts w:eastAsia="Times New Roman" w:cs="Times New Roman"/>
          <w:szCs w:val="19"/>
          <w:lang w:eastAsia="pl-PL"/>
        </w:rPr>
        <w:t>ów</w:t>
      </w:r>
      <w:r w:rsidR="00B573E6" w:rsidRPr="00F53617">
        <w:rPr>
          <w:rFonts w:eastAsia="Times New Roman" w:cs="Times New Roman"/>
          <w:szCs w:val="19"/>
          <w:lang w:eastAsia="pl-PL"/>
        </w:rPr>
        <w:t xml:space="preserve"> </w:t>
      </w:r>
      <w:r w:rsidR="008A3B3B">
        <w:rPr>
          <w:rFonts w:eastAsia="Times New Roman" w:cs="Times New Roman"/>
          <w:szCs w:val="19"/>
          <w:lang w:eastAsia="pl-PL"/>
        </w:rPr>
        <w:t xml:space="preserve">i oddziałów muzealnych </w:t>
      </w:r>
      <w:r w:rsidR="00B573E6" w:rsidRPr="00F53617">
        <w:rPr>
          <w:rFonts w:eastAsia="Times New Roman" w:cs="Times New Roman"/>
          <w:szCs w:val="19"/>
          <w:lang w:eastAsia="pl-PL"/>
        </w:rPr>
        <w:t>(932 w 2020</w:t>
      </w:r>
      <w:r w:rsidR="008A3B3B">
        <w:rPr>
          <w:rFonts w:eastAsia="Times New Roman" w:cs="Times New Roman"/>
          <w:szCs w:val="19"/>
          <w:lang w:eastAsia="pl-PL"/>
        </w:rPr>
        <w:t> </w:t>
      </w:r>
      <w:r w:rsidR="00B573E6" w:rsidRPr="00F53617">
        <w:rPr>
          <w:rFonts w:eastAsia="Times New Roman" w:cs="Times New Roman"/>
          <w:szCs w:val="19"/>
          <w:lang w:eastAsia="pl-PL"/>
        </w:rPr>
        <w:t>r.), z</w:t>
      </w:r>
      <w:r w:rsidR="00EA446E">
        <w:rPr>
          <w:rFonts w:eastAsia="Times New Roman" w:cs="Times New Roman"/>
          <w:szCs w:val="19"/>
          <w:lang w:eastAsia="pl-PL"/>
        </w:rPr>
        <w:t> </w:t>
      </w:r>
      <w:r w:rsidR="00B573E6" w:rsidRPr="00F53617">
        <w:rPr>
          <w:rFonts w:eastAsia="Times New Roman" w:cs="Times New Roman"/>
          <w:szCs w:val="19"/>
          <w:lang w:eastAsia="pl-PL"/>
        </w:rPr>
        <w:t>których 7</w:t>
      </w:r>
      <w:r w:rsidR="00E64874" w:rsidRPr="00F53617">
        <w:rPr>
          <w:rFonts w:eastAsia="Times New Roman" w:cs="Times New Roman"/>
          <w:szCs w:val="19"/>
          <w:lang w:eastAsia="pl-PL"/>
        </w:rPr>
        <w:t>0</w:t>
      </w:r>
      <w:r w:rsidR="00B573E6" w:rsidRPr="00F53617">
        <w:rPr>
          <w:rFonts w:eastAsia="Times New Roman" w:cs="Times New Roman"/>
          <w:szCs w:val="19"/>
          <w:lang w:eastAsia="pl-PL"/>
        </w:rPr>
        <w:t>,</w:t>
      </w:r>
      <w:r w:rsidR="00E64874" w:rsidRPr="00F53617">
        <w:rPr>
          <w:rFonts w:eastAsia="Times New Roman" w:cs="Times New Roman"/>
          <w:szCs w:val="19"/>
          <w:lang w:eastAsia="pl-PL"/>
        </w:rPr>
        <w:t>5</w:t>
      </w:r>
      <w:r w:rsidR="00B573E6" w:rsidRPr="00F53617">
        <w:rPr>
          <w:rFonts w:eastAsia="Times New Roman" w:cs="Times New Roman"/>
          <w:szCs w:val="19"/>
          <w:lang w:eastAsia="pl-PL"/>
        </w:rPr>
        <w:t>% należało do sektora publicznego. Organizatorem zdecydowanej większości instytucji publicznych były jednostki samorządu terytorialnego (</w:t>
      </w:r>
      <w:r w:rsidR="007A534F">
        <w:rPr>
          <w:rFonts w:eastAsia="Times New Roman" w:cs="Times New Roman"/>
          <w:szCs w:val="19"/>
          <w:lang w:eastAsia="pl-PL"/>
        </w:rPr>
        <w:t>85,2</w:t>
      </w:r>
      <w:r w:rsidR="00B573E6" w:rsidRPr="00F53617">
        <w:rPr>
          <w:rFonts w:eastAsia="Times New Roman" w:cs="Times New Roman"/>
          <w:szCs w:val="19"/>
          <w:lang w:eastAsia="pl-PL"/>
        </w:rPr>
        <w:t>%).</w:t>
      </w:r>
      <w:r w:rsidR="00196BAC">
        <w:rPr>
          <w:rFonts w:eastAsia="Times New Roman" w:cs="Times New Roman"/>
          <w:szCs w:val="19"/>
          <w:lang w:eastAsia="pl-PL"/>
        </w:rPr>
        <w:t xml:space="preserve"> </w:t>
      </w:r>
      <w:r w:rsidR="00F75972" w:rsidRPr="00F53617">
        <w:rPr>
          <w:rFonts w:eastAsia="Times New Roman" w:cs="Times New Roman"/>
          <w:szCs w:val="19"/>
          <w:lang w:eastAsia="pl-PL"/>
        </w:rPr>
        <w:t>W ramach sektora prywatnego organizatorami muzeów były najczęściej osoby fizyczne (54,9% prywatnych muzeów)</w:t>
      </w:r>
      <w:r w:rsidR="00EA446E">
        <w:rPr>
          <w:rFonts w:eastAsia="Times New Roman" w:cs="Times New Roman"/>
          <w:szCs w:val="19"/>
          <w:lang w:eastAsia="pl-PL"/>
        </w:rPr>
        <w:t>.</w:t>
      </w:r>
    </w:p>
    <w:p w14:paraId="65B7A590" w14:textId="47A053B2" w:rsidR="00B62070" w:rsidRDefault="00F75972" w:rsidP="00B62070">
      <w:pPr>
        <w:rPr>
          <w:rFonts w:eastAsia="Times New Roman" w:cs="Times New Roman"/>
          <w:szCs w:val="19"/>
          <w:lang w:eastAsia="pl-PL"/>
        </w:rPr>
      </w:pPr>
      <w:r w:rsidRPr="00A569FA">
        <w:rPr>
          <w:rFonts w:eastAsia="Times New Roman" w:cs="Times New Roman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0336" behindDoc="1" locked="0" layoutInCell="1" allowOverlap="1" wp14:anchorId="163201E6" wp14:editId="25BDA3B8">
                <wp:simplePos x="0" y="0"/>
                <wp:positionH relativeFrom="column">
                  <wp:posOffset>5362575</wp:posOffset>
                </wp:positionH>
                <wp:positionV relativeFrom="paragraph">
                  <wp:posOffset>88265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8" name="Pole tekstowe 18" descr="Muzea i oddziały muzealne zwiedziło 25,3 mln osób, w tym bezpłatnie 10,2 mln osób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8013F" w14:textId="5DE90332" w:rsidR="00F75972" w:rsidRPr="00196BAC" w:rsidRDefault="00F75972" w:rsidP="00F75972">
                            <w:pPr>
                              <w:pStyle w:val="tekstzboku"/>
                              <w:spacing w:before="0" w:line="240" w:lineRule="exact"/>
                            </w:pPr>
                            <w:r w:rsidRPr="00196BAC">
                              <w:t>Muzea i oddziały muzealne zwiedziło 25,3 mln osób, w</w:t>
                            </w:r>
                            <w:r w:rsidR="00A9464B" w:rsidRPr="00196BAC">
                              <w:t> </w:t>
                            </w:r>
                            <w:r w:rsidRPr="00196BAC">
                              <w:t xml:space="preserve">tym </w:t>
                            </w:r>
                            <w:r w:rsidR="00B039B0" w:rsidRPr="00196BAC">
                              <w:t xml:space="preserve">bezpłatnie </w:t>
                            </w:r>
                            <w:r w:rsidRPr="00196BAC">
                              <w:t>10,2 mln</w:t>
                            </w:r>
                            <w:r w:rsidR="00B039B0">
                              <w:t xml:space="preserve"> osób</w:t>
                            </w:r>
                            <w:r w:rsidRPr="00196BAC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201E6" id="Pole tekstowe 18" o:spid="_x0000_s1028" type="#_x0000_t202" alt="Muzea i oddziały muzealne zwiedziło 25,3 mln osób, w tym bezpłatnie 10,2 mln osób" style="position:absolute;margin-left:422.25pt;margin-top:6.95pt;width:135.85pt;height:65.5pt;z-index:-251526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" filled="f" stroked="f">
                <v:textbox>
                  <w:txbxContent>
                    <w:p w14:paraId="0738013F" w14:textId="5DE90332" w:rsidR="00F75972" w:rsidRPr="00196BAC" w:rsidRDefault="00F75972" w:rsidP="00F75972">
                      <w:pPr>
                        <w:pStyle w:val="tekstzboku"/>
                        <w:spacing w:before="0" w:line="240" w:lineRule="exact"/>
                      </w:pPr>
                      <w:r w:rsidRPr="00196BAC">
                        <w:t>Muzea i oddziały muzealne zwiedziło 25,3 mln osób, w</w:t>
                      </w:r>
                      <w:r w:rsidR="00A9464B" w:rsidRPr="00196BAC">
                        <w:t> </w:t>
                      </w:r>
                      <w:r w:rsidRPr="00196BAC">
                        <w:t xml:space="preserve">tym </w:t>
                      </w:r>
                      <w:r w:rsidR="00B039B0" w:rsidRPr="00196BAC">
                        <w:t xml:space="preserve">bezpłatnie </w:t>
                      </w:r>
                      <w:r w:rsidRPr="00196BAC">
                        <w:t>10,2 mln</w:t>
                      </w:r>
                      <w:r w:rsidR="00B039B0">
                        <w:t xml:space="preserve"> osób</w:t>
                      </w:r>
                      <w:r w:rsidRPr="00196BAC"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0687D">
        <w:rPr>
          <w:rFonts w:eastAsia="Times New Roman" w:cs="Times New Roman"/>
          <w:szCs w:val="19"/>
          <w:lang w:eastAsia="pl-PL"/>
        </w:rPr>
        <w:t>M</w:t>
      </w:r>
      <w:r w:rsidRPr="00A569FA">
        <w:rPr>
          <w:rFonts w:eastAsia="Times New Roman" w:cs="Times New Roman"/>
          <w:szCs w:val="19"/>
          <w:lang w:eastAsia="pl-PL"/>
        </w:rPr>
        <w:t>uzea</w:t>
      </w:r>
      <w:r w:rsidR="00796AC5" w:rsidRPr="00A569FA">
        <w:rPr>
          <w:rFonts w:eastAsia="Times New Roman" w:cs="Times New Roman"/>
          <w:szCs w:val="19"/>
          <w:lang w:eastAsia="pl-PL"/>
        </w:rPr>
        <w:t xml:space="preserve"> i oddziały muzealne</w:t>
      </w:r>
      <w:r w:rsidRPr="00A569FA">
        <w:rPr>
          <w:rFonts w:eastAsia="Times New Roman" w:cs="Times New Roman"/>
          <w:szCs w:val="19"/>
          <w:lang w:eastAsia="pl-PL"/>
        </w:rPr>
        <w:t xml:space="preserve"> zwiedziło 25,3 mln osób (o 51,9% więcej w porównaniu z</w:t>
      </w:r>
      <w:r w:rsidR="002B002F">
        <w:rPr>
          <w:rFonts w:eastAsia="Times New Roman" w:cs="Times New Roman"/>
          <w:szCs w:val="19"/>
          <w:lang w:eastAsia="pl-PL"/>
        </w:rPr>
        <w:t> </w:t>
      </w:r>
      <w:r w:rsidRPr="00A569FA">
        <w:rPr>
          <w:rFonts w:eastAsia="Times New Roman" w:cs="Times New Roman"/>
          <w:szCs w:val="19"/>
          <w:lang w:eastAsia="pl-PL"/>
        </w:rPr>
        <w:t xml:space="preserve">rokiem poprzednim), w tym </w:t>
      </w:r>
      <w:r w:rsidR="00B039B0" w:rsidRPr="00A569FA">
        <w:rPr>
          <w:rFonts w:eastAsia="Times New Roman" w:cs="Times New Roman"/>
          <w:szCs w:val="19"/>
          <w:lang w:eastAsia="pl-PL"/>
        </w:rPr>
        <w:t xml:space="preserve">bezpłatnie </w:t>
      </w:r>
      <w:r w:rsidRPr="00A569FA">
        <w:rPr>
          <w:rFonts w:eastAsia="Times New Roman" w:cs="Times New Roman"/>
          <w:szCs w:val="19"/>
          <w:lang w:eastAsia="pl-PL"/>
        </w:rPr>
        <w:t xml:space="preserve">10,2 mln osób. Zorganizowane grupy młodzieży szkolnej stanowiły </w:t>
      </w:r>
      <w:r w:rsidR="00B90811" w:rsidRPr="00A569FA">
        <w:rPr>
          <w:rFonts w:eastAsia="Times New Roman" w:cs="Times New Roman"/>
          <w:szCs w:val="19"/>
          <w:lang w:eastAsia="pl-PL"/>
        </w:rPr>
        <w:t>8</w:t>
      </w:r>
      <w:r w:rsidRPr="00A569FA">
        <w:rPr>
          <w:rFonts w:eastAsia="Times New Roman" w:cs="Times New Roman"/>
          <w:szCs w:val="19"/>
          <w:lang w:eastAsia="pl-PL"/>
        </w:rPr>
        <w:t>,</w:t>
      </w:r>
      <w:r w:rsidR="00B90811" w:rsidRPr="00A569FA">
        <w:rPr>
          <w:rFonts w:eastAsia="Times New Roman" w:cs="Times New Roman"/>
          <w:szCs w:val="19"/>
          <w:lang w:eastAsia="pl-PL"/>
        </w:rPr>
        <w:t>0</w:t>
      </w:r>
      <w:r w:rsidRPr="00A569FA">
        <w:rPr>
          <w:rFonts w:eastAsia="Times New Roman" w:cs="Times New Roman"/>
          <w:szCs w:val="19"/>
          <w:lang w:eastAsia="pl-PL"/>
        </w:rPr>
        <w:t>% ogółu zwiedzających (</w:t>
      </w:r>
      <w:r w:rsidR="00B90811" w:rsidRPr="00A569FA">
        <w:rPr>
          <w:rFonts w:eastAsia="Times New Roman" w:cs="Times New Roman"/>
          <w:szCs w:val="19"/>
          <w:lang w:eastAsia="pl-PL"/>
        </w:rPr>
        <w:t>3</w:t>
      </w:r>
      <w:r w:rsidRPr="00A569FA">
        <w:rPr>
          <w:rFonts w:eastAsia="Times New Roman" w:cs="Times New Roman"/>
          <w:szCs w:val="19"/>
          <w:lang w:eastAsia="pl-PL"/>
        </w:rPr>
        <w:t>,</w:t>
      </w:r>
      <w:r w:rsidR="00B90811" w:rsidRPr="00A569FA">
        <w:rPr>
          <w:rFonts w:eastAsia="Times New Roman" w:cs="Times New Roman"/>
          <w:szCs w:val="19"/>
          <w:lang w:eastAsia="pl-PL"/>
        </w:rPr>
        <w:t>7</w:t>
      </w:r>
      <w:r w:rsidRPr="00A569FA">
        <w:rPr>
          <w:rFonts w:eastAsia="Times New Roman" w:cs="Times New Roman"/>
          <w:szCs w:val="19"/>
          <w:lang w:eastAsia="pl-PL"/>
        </w:rPr>
        <w:t>% w 2020 r.). Największą popularnością wśród zwiedzających cieszyły się muzea prezentujące sztukę (63,3% ogółu zwiedzających), które odwiedziło 8,6 mln osób.</w:t>
      </w:r>
      <w:r w:rsidR="00EA446E" w:rsidRPr="00EA446E">
        <w:rPr>
          <w:rFonts w:eastAsia="Times New Roman" w:cs="Times New Roman"/>
          <w:szCs w:val="19"/>
          <w:lang w:eastAsia="pl-PL"/>
        </w:rPr>
        <w:t xml:space="preserve"> </w:t>
      </w:r>
    </w:p>
    <w:p w14:paraId="05C308F1" w14:textId="515778A0" w:rsidR="00D25D36" w:rsidRPr="00B62070" w:rsidRDefault="00EA446E" w:rsidP="00B62070">
      <w:pPr>
        <w:pStyle w:val="tytuwykresu"/>
        <w:rPr>
          <w:sz w:val="19"/>
          <w:szCs w:val="19"/>
          <w:shd w:val="clear" w:color="auto" w:fill="FFFFFF"/>
        </w:rPr>
      </w:pPr>
      <w:r w:rsidRPr="00B62070">
        <w:rPr>
          <w:noProof/>
          <w:sz w:val="19"/>
          <w:szCs w:val="19"/>
          <w:lang w:eastAsia="pl-PL"/>
        </w:rPr>
        <w:drawing>
          <wp:anchor distT="0" distB="0" distL="114300" distR="114300" simplePos="0" relativeHeight="251792384" behindDoc="0" locked="0" layoutInCell="1" allowOverlap="1" wp14:anchorId="1A6838A1" wp14:editId="7C3CE3E3">
            <wp:simplePos x="0" y="0"/>
            <wp:positionH relativeFrom="margin">
              <wp:posOffset>-1905</wp:posOffset>
            </wp:positionH>
            <wp:positionV relativeFrom="paragraph">
              <wp:posOffset>252013</wp:posOffset>
            </wp:positionV>
            <wp:extent cx="5120640" cy="3148965"/>
            <wp:effectExtent l="0" t="0" r="3810" b="0"/>
            <wp:wrapTopAndBottom/>
            <wp:docPr id="15" name="Obraz 15" descr="Mapa Polski w podziale na województwa przestawiająca liczbę muzeów i oddziałów muzealnych (stan w dniu 31 grudnia) oraz liczbę zwiedzajacych na 1 instytucję w 2021 r." title="Map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40" cy="314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75972" w:rsidRPr="00B62070">
        <w:rPr>
          <w:noProof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1360" behindDoc="1" locked="0" layoutInCell="1" allowOverlap="1" wp14:anchorId="1946C58E" wp14:editId="03CA7E65">
                <wp:simplePos x="0" y="0"/>
                <wp:positionH relativeFrom="column">
                  <wp:posOffset>5258325</wp:posOffset>
                </wp:positionH>
                <wp:positionV relativeFrom="paragraph">
                  <wp:posOffset>918183</wp:posOffset>
                </wp:positionV>
                <wp:extent cx="1781175" cy="1000125"/>
                <wp:effectExtent l="0" t="0" r="0" b="0"/>
                <wp:wrapTight wrapText="bothSides">
                  <wp:wrapPolygon edited="0">
                    <wp:start x="693" y="0"/>
                    <wp:lineTo x="693" y="20983"/>
                    <wp:lineTo x="20791" y="20983"/>
                    <wp:lineTo x="20791" y="0"/>
                    <wp:lineTo x="693" y="0"/>
                  </wp:wrapPolygon>
                </wp:wrapTight>
                <wp:docPr id="20" name="Pole tekstowe 20" descr="26,4% ogólnej liczby muzeów prowadziło działalność w województwach mazowieckim i małopolskim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3CC79" w14:textId="0D685031" w:rsidR="00F75972" w:rsidRPr="004F6662" w:rsidRDefault="00F75972" w:rsidP="008B7499">
                            <w:pPr>
                              <w:pStyle w:val="tekstzboku"/>
                              <w:spacing w:before="0" w:line="240" w:lineRule="exact"/>
                            </w:pPr>
                            <w:r w:rsidRPr="004F6662">
                              <w:t>26,4% ogólnej liczby muzeów prowadziło działalność w województwach mazowieckim i</w:t>
                            </w:r>
                            <w:r w:rsidR="00A9464B" w:rsidRPr="004F6662">
                              <w:t> </w:t>
                            </w:r>
                            <w:r w:rsidRPr="004F6662">
                              <w:t xml:space="preserve">małopolskim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6C58E" id="Pole tekstowe 20" o:spid="_x0000_s1029" type="#_x0000_t202" alt="26,4% ogólnej liczby muzeów prowadziło działalność w województwach mazowieckim i małopolskim " style="position:absolute;margin-left:414.05pt;margin-top:72.3pt;width:140.25pt;height:78.75pt;z-index:-251525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" filled="f" stroked="f">
                <v:textbox>
                  <w:txbxContent>
                    <w:p w14:paraId="3D33CC79" w14:textId="0D685031" w:rsidR="00F75972" w:rsidRPr="004F6662" w:rsidRDefault="00F75972" w:rsidP="008B7499">
                      <w:pPr>
                        <w:pStyle w:val="tekstzboku"/>
                        <w:spacing w:before="0" w:line="240" w:lineRule="exact"/>
                      </w:pPr>
                      <w:r w:rsidRPr="004F6662">
                        <w:t>26,4% ogólnej liczby muzeów prowadziło działalność w województwach mazowieckim i</w:t>
                      </w:r>
                      <w:r w:rsidR="00A9464B" w:rsidRPr="004F6662">
                        <w:t> </w:t>
                      </w:r>
                      <w:r w:rsidRPr="004F6662">
                        <w:t xml:space="preserve">małopolskim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25D36" w:rsidRPr="00B62070">
        <w:rPr>
          <w:sz w:val="19"/>
          <w:szCs w:val="19"/>
        </w:rPr>
        <w:t>Mapa 1. Muzea i oddziały muzealne w 202</w:t>
      </w:r>
      <w:r w:rsidR="00EE0700" w:rsidRPr="00B62070">
        <w:rPr>
          <w:sz w:val="19"/>
          <w:szCs w:val="19"/>
        </w:rPr>
        <w:t>1</w:t>
      </w:r>
      <w:r w:rsidR="00D25D36" w:rsidRPr="00B62070">
        <w:rPr>
          <w:sz w:val="19"/>
          <w:szCs w:val="19"/>
        </w:rPr>
        <w:t xml:space="preserve"> r.</w:t>
      </w:r>
    </w:p>
    <w:p w14:paraId="0EA88EFF" w14:textId="4A8CDC7B" w:rsidR="00B62070" w:rsidRPr="00F53617" w:rsidRDefault="00B62070" w:rsidP="00B62070">
      <w:pPr>
        <w:rPr>
          <w:rFonts w:eastAsia="Times New Roman" w:cs="Times New Roman"/>
          <w:szCs w:val="19"/>
          <w:lang w:eastAsia="pl-PL"/>
        </w:rPr>
      </w:pPr>
      <w:r w:rsidRPr="00F53617">
        <w:rPr>
          <w:rFonts w:eastAsia="Times New Roman" w:cs="Times New Roman"/>
          <w:szCs w:val="19"/>
          <w:lang w:eastAsia="pl-PL"/>
        </w:rPr>
        <w:lastRenderedPageBreak/>
        <w:t>Najwięcej muzeów, jak i zwiedzających odnotowano w województwie mazowieckim. Liczba zwiedzających na 1</w:t>
      </w:r>
      <w:r w:rsidR="00B41352">
        <w:rPr>
          <w:rFonts w:eastAsia="Times New Roman" w:cs="Times New Roman"/>
          <w:szCs w:val="19"/>
          <w:lang w:eastAsia="pl-PL"/>
        </w:rPr>
        <w:t xml:space="preserve"> </w:t>
      </w:r>
      <w:r w:rsidRPr="00F53617">
        <w:rPr>
          <w:rFonts w:eastAsia="Times New Roman" w:cs="Times New Roman"/>
          <w:szCs w:val="19"/>
          <w:lang w:eastAsia="pl-PL"/>
        </w:rPr>
        <w:t>000 ludności w województwie mazowieckim wyniosła 1</w:t>
      </w:r>
      <w:r w:rsidR="00B41352">
        <w:rPr>
          <w:rFonts w:eastAsia="Times New Roman" w:cs="Times New Roman"/>
          <w:szCs w:val="19"/>
          <w:lang w:eastAsia="pl-PL"/>
        </w:rPr>
        <w:t xml:space="preserve"> </w:t>
      </w:r>
      <w:r w:rsidRPr="00F53617">
        <w:rPr>
          <w:rFonts w:eastAsia="Times New Roman" w:cs="Times New Roman"/>
          <w:szCs w:val="19"/>
          <w:lang w:eastAsia="pl-PL"/>
        </w:rPr>
        <w:t>861 osób (w</w:t>
      </w:r>
      <w:r w:rsidR="00B41352">
        <w:rPr>
          <w:rFonts w:eastAsia="Times New Roman" w:cs="Times New Roman"/>
          <w:szCs w:val="19"/>
          <w:lang w:eastAsia="pl-PL"/>
        </w:rPr>
        <w:t> </w:t>
      </w:r>
      <w:r w:rsidRPr="00F53617">
        <w:rPr>
          <w:rFonts w:eastAsia="Times New Roman" w:cs="Times New Roman"/>
          <w:szCs w:val="19"/>
          <w:lang w:eastAsia="pl-PL"/>
        </w:rPr>
        <w:t>2020</w:t>
      </w:r>
      <w:r w:rsidR="00B41352">
        <w:rPr>
          <w:rFonts w:eastAsia="Times New Roman" w:cs="Times New Roman"/>
          <w:szCs w:val="19"/>
          <w:lang w:eastAsia="pl-PL"/>
        </w:rPr>
        <w:t> </w:t>
      </w:r>
      <w:r w:rsidRPr="00F53617">
        <w:rPr>
          <w:rFonts w:eastAsia="Times New Roman" w:cs="Times New Roman"/>
          <w:szCs w:val="19"/>
          <w:lang w:eastAsia="pl-PL"/>
        </w:rPr>
        <w:t>r. – 434 osoby).</w:t>
      </w:r>
    </w:p>
    <w:p w14:paraId="21DB8AEE" w14:textId="43805F2F" w:rsidR="00196BAC" w:rsidRPr="00F53617" w:rsidRDefault="00196BAC" w:rsidP="00196BAC">
      <w:pPr>
        <w:rPr>
          <w:rFonts w:eastAsia="Times New Roman" w:cs="Times New Roman"/>
          <w:szCs w:val="19"/>
          <w:lang w:eastAsia="pl-PL"/>
        </w:rPr>
      </w:pPr>
      <w:r w:rsidRPr="00F53617">
        <w:rPr>
          <w:rFonts w:eastAsia="Times New Roman" w:cs="Times New Roman"/>
          <w:szCs w:val="19"/>
          <w:lang w:eastAsia="pl-PL"/>
        </w:rPr>
        <w:t xml:space="preserve">W 2021 r. </w:t>
      </w:r>
      <w:r>
        <w:rPr>
          <w:rFonts w:eastAsia="Times New Roman" w:cs="Times New Roman"/>
          <w:szCs w:val="19"/>
          <w:lang w:eastAsia="pl-PL"/>
        </w:rPr>
        <w:t>38</w:t>
      </w:r>
      <w:r w:rsidRPr="00F53617">
        <w:rPr>
          <w:rFonts w:eastAsia="Times New Roman" w:cs="Times New Roman"/>
          <w:szCs w:val="19"/>
          <w:lang w:eastAsia="pl-PL"/>
        </w:rPr>
        <w:t>,</w:t>
      </w:r>
      <w:r>
        <w:rPr>
          <w:rFonts w:eastAsia="Times New Roman" w:cs="Times New Roman"/>
          <w:szCs w:val="19"/>
          <w:lang w:eastAsia="pl-PL"/>
        </w:rPr>
        <w:t>6</w:t>
      </w:r>
      <w:r w:rsidRPr="00F53617">
        <w:rPr>
          <w:rFonts w:eastAsia="Times New Roman" w:cs="Times New Roman"/>
          <w:szCs w:val="19"/>
          <w:lang w:eastAsia="pl-PL"/>
        </w:rPr>
        <w:t xml:space="preserve">% muzeów i oddziałów muzealnych ograniczyło prowadzenie działalności kulturalnej z powodu COVID-19, tj. czasowo nie przygotowywało i nie udostępniało oferty kulturalnej dla odbiorców. </w:t>
      </w:r>
      <w:r w:rsidR="00384A8E">
        <w:rPr>
          <w:rFonts w:eastAsia="Times New Roman" w:cs="Times New Roman"/>
          <w:szCs w:val="19"/>
          <w:lang w:eastAsia="pl-PL"/>
        </w:rPr>
        <w:t>Około</w:t>
      </w:r>
      <w:r w:rsidR="00384A8E" w:rsidRPr="00384A8E">
        <w:rPr>
          <w:rFonts w:eastAsia="Times New Roman" w:cs="Times New Roman"/>
          <w:szCs w:val="19"/>
          <w:lang w:eastAsia="pl-PL"/>
        </w:rPr>
        <w:t xml:space="preserve"> 30% podmiotów wprowadziło ograniczenia w okresie od stycznia do maja, natomiast w kolejnych miesiącach roku ponad 90% </w:t>
      </w:r>
      <w:r w:rsidR="00384A8E">
        <w:rPr>
          <w:rFonts w:eastAsia="Times New Roman" w:cs="Times New Roman"/>
          <w:szCs w:val="19"/>
          <w:lang w:eastAsia="pl-PL"/>
        </w:rPr>
        <w:t>muzeów i oddziałów muzealnych</w:t>
      </w:r>
      <w:r w:rsidR="00384A8E" w:rsidRPr="00384A8E">
        <w:rPr>
          <w:rFonts w:eastAsia="Times New Roman" w:cs="Times New Roman"/>
          <w:szCs w:val="19"/>
          <w:lang w:eastAsia="pl-PL"/>
        </w:rPr>
        <w:t xml:space="preserve"> prowadziło działalność kulturalną bez ograniczeń.</w:t>
      </w:r>
      <w:r w:rsidR="00384A8E">
        <w:rPr>
          <w:rFonts w:eastAsia="Times New Roman" w:cs="Times New Roman"/>
          <w:szCs w:val="19"/>
          <w:lang w:eastAsia="pl-PL"/>
        </w:rPr>
        <w:t xml:space="preserve"> </w:t>
      </w:r>
      <w:r w:rsidRPr="00F53617">
        <w:rPr>
          <w:rFonts w:eastAsia="Times New Roman" w:cs="Times New Roman"/>
          <w:szCs w:val="19"/>
          <w:lang w:eastAsia="pl-PL"/>
        </w:rPr>
        <w:t>Muzea i oddziały muzealne realizowały część oferty poprzez Internet – w formie online podjęto działalność kulturalną</w:t>
      </w:r>
      <w:r w:rsidR="004D5E59">
        <w:rPr>
          <w:rFonts w:eastAsia="Times New Roman" w:cs="Times New Roman"/>
          <w:szCs w:val="19"/>
          <w:lang w:eastAsia="pl-PL"/>
        </w:rPr>
        <w:t xml:space="preserve"> </w:t>
      </w:r>
      <w:r w:rsidRPr="00F53617">
        <w:rPr>
          <w:rFonts w:eastAsia="Times New Roman" w:cs="Times New Roman"/>
          <w:szCs w:val="19"/>
          <w:lang w:eastAsia="pl-PL"/>
        </w:rPr>
        <w:t>i edukacyjną. Za pośrednictwem stron internetowych, portali społecznościowych oraz kanałów wideo w  Internecie udostępniono m.in. 502 wystawy, które obejrzało 1,2 mln osób. Muzea i oddziały muzealne zorganizowały i</w:t>
      </w:r>
      <w:r w:rsidR="004D5E59">
        <w:rPr>
          <w:rFonts w:eastAsia="Times New Roman" w:cs="Times New Roman"/>
          <w:szCs w:val="19"/>
          <w:lang w:eastAsia="pl-PL"/>
        </w:rPr>
        <w:t> </w:t>
      </w:r>
      <w:r w:rsidRPr="00F53617">
        <w:rPr>
          <w:rFonts w:eastAsia="Times New Roman" w:cs="Times New Roman"/>
          <w:szCs w:val="19"/>
          <w:lang w:eastAsia="pl-PL"/>
        </w:rPr>
        <w:t xml:space="preserve">udostępniły online 7,2 tys. imprez, w których </w:t>
      </w:r>
      <w:r w:rsidR="00796AC5">
        <w:rPr>
          <w:rFonts w:eastAsia="Times New Roman" w:cs="Times New Roman"/>
          <w:szCs w:val="19"/>
          <w:lang w:eastAsia="pl-PL"/>
        </w:rPr>
        <w:t>wzięło</w:t>
      </w:r>
      <w:r w:rsidR="00796AC5" w:rsidRPr="00F53617">
        <w:rPr>
          <w:rFonts w:eastAsia="Times New Roman" w:cs="Times New Roman"/>
          <w:szCs w:val="19"/>
          <w:lang w:eastAsia="pl-PL"/>
        </w:rPr>
        <w:t xml:space="preserve"> </w:t>
      </w:r>
      <w:r w:rsidRPr="00F53617">
        <w:rPr>
          <w:rFonts w:eastAsia="Times New Roman" w:cs="Times New Roman"/>
          <w:szCs w:val="19"/>
          <w:lang w:eastAsia="pl-PL"/>
        </w:rPr>
        <w:t>udział 3,9 mln osób.</w:t>
      </w:r>
    </w:p>
    <w:p w14:paraId="2691E6D6" w14:textId="114CC051" w:rsidR="003F2FE3" w:rsidRPr="00F53617" w:rsidRDefault="000303B8" w:rsidP="003F2FE3">
      <w:pPr>
        <w:rPr>
          <w:rFonts w:eastAsia="Times New Roman" w:cs="Times New Roman"/>
          <w:szCs w:val="19"/>
          <w:lang w:eastAsia="pl-PL"/>
        </w:rPr>
      </w:pPr>
      <w:r w:rsidRPr="00F53617">
        <w:rPr>
          <w:rFonts w:eastAsia="Times New Roman" w:cs="Times New Roman"/>
          <w:szCs w:val="19"/>
          <w:lang w:eastAsia="pl-PL"/>
        </w:rPr>
        <w:t>P</w:t>
      </w:r>
      <w:r w:rsidR="00B804DA" w:rsidRPr="00F53617">
        <w:rPr>
          <w:rFonts w:eastAsia="Times New Roman" w:cs="Times New Roman"/>
          <w:szCs w:val="19"/>
          <w:lang w:eastAsia="pl-PL"/>
        </w:rPr>
        <w:t xml:space="preserve">rzeważająca część </w:t>
      </w:r>
      <w:r w:rsidR="007C40A3" w:rsidRPr="00F53617">
        <w:rPr>
          <w:rFonts w:eastAsia="Times New Roman" w:cs="Times New Roman"/>
          <w:szCs w:val="19"/>
          <w:lang w:eastAsia="pl-PL"/>
        </w:rPr>
        <w:t xml:space="preserve">muzeów </w:t>
      </w:r>
      <w:r w:rsidR="003B6819" w:rsidRPr="00F53617">
        <w:rPr>
          <w:rFonts w:eastAsia="Times New Roman" w:cs="Times New Roman"/>
          <w:szCs w:val="19"/>
          <w:lang w:eastAsia="pl-PL"/>
        </w:rPr>
        <w:t>z</w:t>
      </w:r>
      <w:r w:rsidR="005125D5" w:rsidRPr="00F53617">
        <w:rPr>
          <w:rFonts w:eastAsia="Times New Roman" w:cs="Times New Roman"/>
          <w:szCs w:val="19"/>
          <w:lang w:eastAsia="pl-PL"/>
        </w:rPr>
        <w:t>o</w:t>
      </w:r>
      <w:r w:rsidR="003F2FE3" w:rsidRPr="00F53617">
        <w:rPr>
          <w:rFonts w:eastAsia="Times New Roman" w:cs="Times New Roman"/>
          <w:szCs w:val="19"/>
          <w:lang w:eastAsia="pl-PL"/>
        </w:rPr>
        <w:t>rganizował</w:t>
      </w:r>
      <w:r w:rsidR="00E85ACE" w:rsidRPr="00F53617">
        <w:rPr>
          <w:rFonts w:eastAsia="Times New Roman" w:cs="Times New Roman"/>
          <w:szCs w:val="19"/>
          <w:lang w:eastAsia="pl-PL"/>
        </w:rPr>
        <w:t>a</w:t>
      </w:r>
      <w:r w:rsidR="00B31482" w:rsidRPr="00F53617">
        <w:rPr>
          <w:rFonts w:eastAsia="Times New Roman" w:cs="Times New Roman"/>
          <w:szCs w:val="19"/>
          <w:lang w:eastAsia="pl-PL"/>
        </w:rPr>
        <w:t xml:space="preserve"> </w:t>
      </w:r>
      <w:r w:rsidR="002A5594" w:rsidRPr="00F53617">
        <w:rPr>
          <w:rFonts w:eastAsia="Times New Roman" w:cs="Times New Roman"/>
          <w:szCs w:val="19"/>
          <w:lang w:eastAsia="pl-PL"/>
        </w:rPr>
        <w:t>nieod</w:t>
      </w:r>
      <w:r w:rsidR="00B31482" w:rsidRPr="00F53617">
        <w:rPr>
          <w:rFonts w:eastAsia="Times New Roman" w:cs="Times New Roman"/>
          <w:szCs w:val="19"/>
          <w:lang w:eastAsia="pl-PL"/>
        </w:rPr>
        <w:t>płatne</w:t>
      </w:r>
      <w:r w:rsidR="003F2FE3" w:rsidRPr="00F53617">
        <w:rPr>
          <w:rFonts w:eastAsia="Times New Roman" w:cs="Times New Roman"/>
          <w:szCs w:val="19"/>
          <w:lang w:eastAsia="pl-PL"/>
        </w:rPr>
        <w:t xml:space="preserve"> </w:t>
      </w:r>
      <w:r w:rsidR="00010E99" w:rsidRPr="00F53617">
        <w:rPr>
          <w:rFonts w:eastAsia="Times New Roman" w:cs="Times New Roman"/>
          <w:szCs w:val="19"/>
          <w:lang w:eastAsia="pl-PL"/>
        </w:rPr>
        <w:t xml:space="preserve">zwiedzanie w ramach </w:t>
      </w:r>
      <w:r w:rsidR="003F2FE3" w:rsidRPr="00F53617">
        <w:rPr>
          <w:rFonts w:eastAsia="Times New Roman" w:cs="Times New Roman"/>
          <w:szCs w:val="19"/>
          <w:lang w:eastAsia="pl-PL"/>
        </w:rPr>
        <w:t>„Noc</w:t>
      </w:r>
      <w:r w:rsidR="00010E99" w:rsidRPr="00F53617">
        <w:rPr>
          <w:rFonts w:eastAsia="Times New Roman" w:cs="Times New Roman"/>
          <w:szCs w:val="19"/>
          <w:lang w:eastAsia="pl-PL"/>
        </w:rPr>
        <w:t>y</w:t>
      </w:r>
      <w:r w:rsidR="003F2FE3" w:rsidRPr="00F53617">
        <w:rPr>
          <w:rFonts w:eastAsia="Times New Roman" w:cs="Times New Roman"/>
          <w:szCs w:val="19"/>
          <w:lang w:eastAsia="pl-PL"/>
        </w:rPr>
        <w:t xml:space="preserve"> Muzeów</w:t>
      </w:r>
      <w:r w:rsidR="00010E99" w:rsidRPr="00F53617">
        <w:rPr>
          <w:rFonts w:eastAsia="Times New Roman" w:cs="Times New Roman"/>
          <w:szCs w:val="19"/>
          <w:lang w:eastAsia="pl-PL"/>
        </w:rPr>
        <w:t>”</w:t>
      </w:r>
      <w:r w:rsidR="00860EF7" w:rsidRPr="00F53617">
        <w:rPr>
          <w:rFonts w:eastAsia="Times New Roman" w:cs="Times New Roman"/>
          <w:szCs w:val="19"/>
          <w:lang w:eastAsia="pl-PL"/>
        </w:rPr>
        <w:t xml:space="preserve">. </w:t>
      </w:r>
      <w:r w:rsidR="003F2FE3" w:rsidRPr="00F53617">
        <w:rPr>
          <w:rFonts w:eastAsia="Times New Roman" w:cs="Times New Roman"/>
          <w:szCs w:val="19"/>
          <w:lang w:eastAsia="pl-PL"/>
        </w:rPr>
        <w:t xml:space="preserve">Z tej formy zwiedzania skorzystało ponad </w:t>
      </w:r>
      <w:r w:rsidR="00902843" w:rsidRPr="00F53617">
        <w:rPr>
          <w:rFonts w:eastAsia="Times New Roman" w:cs="Times New Roman"/>
          <w:szCs w:val="19"/>
          <w:lang w:eastAsia="pl-PL"/>
        </w:rPr>
        <w:t>160,5 tys. osób</w:t>
      </w:r>
      <w:r w:rsidR="003F2FE3" w:rsidRPr="00F53617">
        <w:rPr>
          <w:rFonts w:eastAsia="Times New Roman" w:cs="Times New Roman"/>
          <w:szCs w:val="19"/>
          <w:lang w:eastAsia="pl-PL"/>
        </w:rPr>
        <w:t xml:space="preserve"> (w 20</w:t>
      </w:r>
      <w:r w:rsidR="00902843" w:rsidRPr="00F53617">
        <w:rPr>
          <w:rFonts w:eastAsia="Times New Roman" w:cs="Times New Roman"/>
          <w:szCs w:val="19"/>
          <w:lang w:eastAsia="pl-PL"/>
        </w:rPr>
        <w:t>20</w:t>
      </w:r>
      <w:r w:rsidR="003F2FE3" w:rsidRPr="00F53617">
        <w:rPr>
          <w:rFonts w:eastAsia="Times New Roman" w:cs="Times New Roman"/>
          <w:szCs w:val="19"/>
          <w:lang w:eastAsia="pl-PL"/>
        </w:rPr>
        <w:t xml:space="preserve"> r. – </w:t>
      </w:r>
      <w:r w:rsidR="001D6599" w:rsidRPr="00F53617">
        <w:rPr>
          <w:rFonts w:eastAsia="Times New Roman" w:cs="Times New Roman"/>
          <w:szCs w:val="19"/>
          <w:lang w:eastAsia="pl-PL"/>
        </w:rPr>
        <w:t>18</w:t>
      </w:r>
      <w:r w:rsidR="003F2FE3" w:rsidRPr="00F53617">
        <w:rPr>
          <w:rFonts w:eastAsia="Times New Roman" w:cs="Times New Roman"/>
          <w:szCs w:val="19"/>
          <w:lang w:eastAsia="pl-PL"/>
        </w:rPr>
        <w:t>,</w:t>
      </w:r>
      <w:r w:rsidR="001D6599" w:rsidRPr="00F53617">
        <w:rPr>
          <w:rFonts w:eastAsia="Times New Roman" w:cs="Times New Roman"/>
          <w:szCs w:val="19"/>
          <w:lang w:eastAsia="pl-PL"/>
        </w:rPr>
        <w:t>4</w:t>
      </w:r>
      <w:r w:rsidR="00F53617">
        <w:rPr>
          <w:rFonts w:eastAsia="Times New Roman" w:cs="Times New Roman"/>
          <w:szCs w:val="19"/>
          <w:lang w:eastAsia="pl-PL"/>
        </w:rPr>
        <w:t> </w:t>
      </w:r>
      <w:r w:rsidR="003F2FE3" w:rsidRPr="00F53617">
        <w:rPr>
          <w:rFonts w:eastAsia="Times New Roman" w:cs="Times New Roman"/>
          <w:szCs w:val="19"/>
          <w:lang w:eastAsia="pl-PL"/>
        </w:rPr>
        <w:t>tys.).</w:t>
      </w:r>
      <w:r w:rsidR="00C95096" w:rsidRPr="00F53617">
        <w:rPr>
          <w:rFonts w:eastAsia="Times New Roman" w:cs="Times New Roman"/>
          <w:szCs w:val="19"/>
          <w:lang w:eastAsia="pl-PL"/>
        </w:rPr>
        <w:t xml:space="preserve"> Najchętniej odwiedzane </w:t>
      </w:r>
      <w:r w:rsidR="00226A0A" w:rsidRPr="00F53617">
        <w:rPr>
          <w:rFonts w:eastAsia="Times New Roman" w:cs="Times New Roman"/>
          <w:szCs w:val="19"/>
          <w:lang w:eastAsia="pl-PL"/>
        </w:rPr>
        <w:t>podczas</w:t>
      </w:r>
      <w:r w:rsidR="00C95096" w:rsidRPr="00F53617">
        <w:rPr>
          <w:rFonts w:eastAsia="Times New Roman" w:cs="Times New Roman"/>
          <w:szCs w:val="19"/>
          <w:lang w:eastAsia="pl-PL"/>
        </w:rPr>
        <w:t xml:space="preserve"> „Nocy Muzeów” były muzea historyczne, które </w:t>
      </w:r>
      <w:r w:rsidR="00B0687D">
        <w:rPr>
          <w:rFonts w:eastAsia="Times New Roman" w:cs="Times New Roman"/>
          <w:szCs w:val="19"/>
          <w:lang w:eastAsia="pl-PL"/>
        </w:rPr>
        <w:t>z</w:t>
      </w:r>
      <w:r w:rsidR="00C95096" w:rsidRPr="00F53617">
        <w:rPr>
          <w:rFonts w:eastAsia="Times New Roman" w:cs="Times New Roman"/>
          <w:szCs w:val="19"/>
          <w:lang w:eastAsia="pl-PL"/>
        </w:rPr>
        <w:t>wiedziło 80,3</w:t>
      </w:r>
      <w:r w:rsidR="0072168A">
        <w:rPr>
          <w:rFonts w:eastAsia="Times New Roman" w:cs="Times New Roman"/>
          <w:szCs w:val="19"/>
          <w:lang w:eastAsia="pl-PL"/>
        </w:rPr>
        <w:t> </w:t>
      </w:r>
      <w:r w:rsidR="00C95096" w:rsidRPr="00F53617">
        <w:rPr>
          <w:rFonts w:eastAsia="Times New Roman" w:cs="Times New Roman"/>
          <w:szCs w:val="19"/>
          <w:lang w:eastAsia="pl-PL"/>
        </w:rPr>
        <w:t xml:space="preserve">tys. osób (w 2020 r. </w:t>
      </w:r>
      <w:r w:rsidR="00507031" w:rsidRPr="00F53617">
        <w:rPr>
          <w:rFonts w:eastAsia="Times New Roman" w:cs="Times New Roman"/>
          <w:szCs w:val="19"/>
          <w:lang w:eastAsia="pl-PL"/>
        </w:rPr>
        <w:t>–</w:t>
      </w:r>
      <w:r w:rsidR="00C95096" w:rsidRPr="00F53617">
        <w:rPr>
          <w:rFonts w:eastAsia="Times New Roman" w:cs="Times New Roman"/>
          <w:szCs w:val="19"/>
          <w:lang w:eastAsia="pl-PL"/>
        </w:rPr>
        <w:t xml:space="preserve"> </w:t>
      </w:r>
      <w:r w:rsidR="00507031" w:rsidRPr="00F53617">
        <w:rPr>
          <w:rFonts w:eastAsia="Times New Roman" w:cs="Times New Roman"/>
          <w:szCs w:val="19"/>
          <w:lang w:eastAsia="pl-PL"/>
        </w:rPr>
        <w:t>16,1 tys.)</w:t>
      </w:r>
      <w:r w:rsidR="0021774E">
        <w:rPr>
          <w:rFonts w:eastAsia="Times New Roman" w:cs="Times New Roman"/>
          <w:szCs w:val="19"/>
          <w:lang w:eastAsia="pl-PL"/>
        </w:rPr>
        <w:t>.</w:t>
      </w:r>
    </w:p>
    <w:p w14:paraId="78DEA61A" w14:textId="093CDBB9" w:rsidR="00DB38CE" w:rsidRPr="00F53617" w:rsidRDefault="00DB0279" w:rsidP="003555CA">
      <w:pPr>
        <w:rPr>
          <w:rFonts w:eastAsia="Times New Roman" w:cs="Times New Roman"/>
          <w:szCs w:val="19"/>
          <w:lang w:eastAsia="pl-PL"/>
        </w:rPr>
      </w:pPr>
      <w:r w:rsidRPr="00F53617">
        <w:rPr>
          <w:rFonts w:eastAsia="Times New Roman" w:cs="Times New Roman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0400" behindDoc="1" locked="0" layoutInCell="1" allowOverlap="1" wp14:anchorId="1330DF10" wp14:editId="22A9DD4D">
                <wp:simplePos x="0" y="0"/>
                <wp:positionH relativeFrom="column">
                  <wp:posOffset>5316855</wp:posOffset>
                </wp:positionH>
                <wp:positionV relativeFrom="page">
                  <wp:posOffset>4163060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3" name="Pole tekstowe 13" descr="Liczba zbiorów muzealnych wzrosła o 3,8% w ujęciu rocznym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2A774" w14:textId="3E7A532D" w:rsidR="00216634" w:rsidRPr="004F6662" w:rsidRDefault="00216634" w:rsidP="008B7499">
                            <w:pPr>
                              <w:pStyle w:val="tekstzboku"/>
                              <w:spacing w:before="0" w:line="240" w:lineRule="exact"/>
                            </w:pPr>
                            <w:r w:rsidRPr="004F6662">
                              <w:t>L</w:t>
                            </w:r>
                            <w:r w:rsidR="00A61067" w:rsidRPr="004F6662">
                              <w:t xml:space="preserve">iczba zbiorów muzealnych wzrosła o </w:t>
                            </w:r>
                            <w:r w:rsidR="00420D79" w:rsidRPr="004F6662">
                              <w:t>3,8%</w:t>
                            </w:r>
                            <w:r w:rsidR="0066024C" w:rsidRPr="004F6662">
                              <w:t xml:space="preserve"> w ujęciu rocznym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0DF10" id="Pole tekstowe 13" o:spid="_x0000_s1030" type="#_x0000_t202" alt="Liczba zbiorów muzealnych wzrosła o 3,8% w ujęciu rocznym " style="position:absolute;margin-left:418.65pt;margin-top:327.8pt;width:135.85pt;height:65.5pt;z-index:-251566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" filled="f" stroked="f">
                <v:textbox>
                  <w:txbxContent>
                    <w:p w14:paraId="6F82A774" w14:textId="3E7A532D" w:rsidR="00216634" w:rsidRPr="004F6662" w:rsidRDefault="00216634" w:rsidP="008B7499">
                      <w:pPr>
                        <w:pStyle w:val="tekstzboku"/>
                        <w:spacing w:before="0" w:line="240" w:lineRule="exact"/>
                      </w:pPr>
                      <w:r w:rsidRPr="004F6662">
                        <w:t>L</w:t>
                      </w:r>
                      <w:r w:rsidR="00A61067" w:rsidRPr="004F6662">
                        <w:t xml:space="preserve">iczba zbiorów muzealnych wzrosła o </w:t>
                      </w:r>
                      <w:r w:rsidR="00420D79" w:rsidRPr="004F6662">
                        <w:t>3,8%</w:t>
                      </w:r>
                      <w:r w:rsidR="0066024C" w:rsidRPr="004F6662">
                        <w:t xml:space="preserve"> w ujęciu rocznym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AC2ED5" w:rsidRPr="00F53617">
        <w:rPr>
          <w:rFonts w:eastAsia="Times New Roman" w:cs="Times New Roman"/>
          <w:szCs w:val="19"/>
          <w:lang w:eastAsia="pl-PL"/>
        </w:rPr>
        <w:t>Łączna liczba zbiorów muzealnych, według stanu na koniec 20</w:t>
      </w:r>
      <w:r w:rsidR="00DB479D" w:rsidRPr="00F53617">
        <w:rPr>
          <w:rFonts w:eastAsia="Times New Roman" w:cs="Times New Roman"/>
          <w:szCs w:val="19"/>
          <w:lang w:eastAsia="pl-PL"/>
        </w:rPr>
        <w:t>21</w:t>
      </w:r>
      <w:r w:rsidR="00AC2ED5" w:rsidRPr="00F53617">
        <w:rPr>
          <w:rFonts w:eastAsia="Times New Roman" w:cs="Times New Roman"/>
          <w:szCs w:val="19"/>
          <w:lang w:eastAsia="pl-PL"/>
        </w:rPr>
        <w:t xml:space="preserve"> r., wyniosła 2</w:t>
      </w:r>
      <w:r w:rsidR="007448BF" w:rsidRPr="00F53617">
        <w:rPr>
          <w:rFonts w:eastAsia="Times New Roman" w:cs="Times New Roman"/>
          <w:szCs w:val="19"/>
          <w:lang w:eastAsia="pl-PL"/>
        </w:rPr>
        <w:t>0,1</w:t>
      </w:r>
      <w:r w:rsidR="00AC2ED5" w:rsidRPr="00F53617">
        <w:rPr>
          <w:rFonts w:eastAsia="Times New Roman" w:cs="Times New Roman"/>
          <w:szCs w:val="19"/>
          <w:lang w:eastAsia="pl-PL"/>
        </w:rPr>
        <w:t xml:space="preserve"> mln sztuk.</w:t>
      </w:r>
      <w:r w:rsidR="00C548B5" w:rsidRPr="00F53617">
        <w:rPr>
          <w:rFonts w:eastAsia="Times New Roman" w:cs="Times New Roman"/>
          <w:szCs w:val="19"/>
          <w:lang w:eastAsia="pl-PL"/>
        </w:rPr>
        <w:t xml:space="preserve"> W</w:t>
      </w:r>
      <w:r w:rsidR="00F53617">
        <w:rPr>
          <w:rFonts w:eastAsia="Times New Roman" w:cs="Times New Roman"/>
          <w:szCs w:val="19"/>
          <w:lang w:eastAsia="pl-PL"/>
        </w:rPr>
        <w:t> </w:t>
      </w:r>
      <w:r w:rsidR="00C548B5" w:rsidRPr="00F53617">
        <w:rPr>
          <w:rFonts w:eastAsia="Times New Roman" w:cs="Times New Roman"/>
          <w:szCs w:val="19"/>
          <w:lang w:eastAsia="pl-PL"/>
        </w:rPr>
        <w:t>porównaniu z 2020 r. liczba zbiorów muzea</w:t>
      </w:r>
      <w:r w:rsidR="00050CDB" w:rsidRPr="00F53617">
        <w:rPr>
          <w:rFonts w:eastAsia="Times New Roman" w:cs="Times New Roman"/>
          <w:szCs w:val="19"/>
          <w:lang w:eastAsia="pl-PL"/>
        </w:rPr>
        <w:t>l</w:t>
      </w:r>
      <w:r w:rsidR="00C548B5" w:rsidRPr="00F53617">
        <w:rPr>
          <w:rFonts w:eastAsia="Times New Roman" w:cs="Times New Roman"/>
          <w:szCs w:val="19"/>
          <w:lang w:eastAsia="pl-PL"/>
        </w:rPr>
        <w:t xml:space="preserve">nych wzrosła o 3,8%. </w:t>
      </w:r>
      <w:r w:rsidR="00AC2ED5" w:rsidRPr="00F53617">
        <w:rPr>
          <w:rFonts w:eastAsia="Times New Roman" w:cs="Times New Roman"/>
          <w:szCs w:val="19"/>
          <w:lang w:eastAsia="pl-PL"/>
        </w:rPr>
        <w:t>Dominowały muzealia z</w:t>
      </w:r>
      <w:r w:rsidR="00F53617">
        <w:rPr>
          <w:rFonts w:eastAsia="Times New Roman" w:cs="Times New Roman"/>
          <w:szCs w:val="19"/>
          <w:lang w:eastAsia="pl-PL"/>
        </w:rPr>
        <w:t> </w:t>
      </w:r>
      <w:r w:rsidR="00AC2ED5" w:rsidRPr="00F53617">
        <w:rPr>
          <w:rFonts w:eastAsia="Times New Roman" w:cs="Times New Roman"/>
          <w:szCs w:val="19"/>
          <w:lang w:eastAsia="pl-PL"/>
        </w:rPr>
        <w:t>dziedziny archeologii (2</w:t>
      </w:r>
      <w:r w:rsidR="0016665C" w:rsidRPr="00F53617">
        <w:rPr>
          <w:rFonts w:eastAsia="Times New Roman" w:cs="Times New Roman"/>
          <w:szCs w:val="19"/>
          <w:lang w:eastAsia="pl-PL"/>
        </w:rPr>
        <w:t>5</w:t>
      </w:r>
      <w:r w:rsidR="00AC2ED5" w:rsidRPr="00F53617">
        <w:rPr>
          <w:rFonts w:eastAsia="Times New Roman" w:cs="Times New Roman"/>
          <w:szCs w:val="19"/>
          <w:lang w:eastAsia="pl-PL"/>
        </w:rPr>
        <w:t>,</w:t>
      </w:r>
      <w:r w:rsidR="0016665C" w:rsidRPr="00F53617">
        <w:rPr>
          <w:rFonts w:eastAsia="Times New Roman" w:cs="Times New Roman"/>
          <w:szCs w:val="19"/>
          <w:lang w:eastAsia="pl-PL"/>
        </w:rPr>
        <w:t>2</w:t>
      </w:r>
      <w:r w:rsidR="00D53EF8">
        <w:rPr>
          <w:rFonts w:eastAsia="Times New Roman" w:cs="Times New Roman"/>
          <w:szCs w:val="19"/>
          <w:lang w:eastAsia="pl-PL"/>
        </w:rPr>
        <w:t>%)</w:t>
      </w:r>
      <w:r w:rsidR="001C781A" w:rsidRPr="00F53617">
        <w:rPr>
          <w:rFonts w:eastAsia="Times New Roman" w:cs="Times New Roman"/>
          <w:szCs w:val="19"/>
          <w:lang w:eastAsia="pl-PL"/>
        </w:rPr>
        <w:t>,</w:t>
      </w:r>
      <w:r w:rsidR="00AC2ED5" w:rsidRPr="00F53617">
        <w:rPr>
          <w:rFonts w:eastAsia="Times New Roman" w:cs="Times New Roman"/>
          <w:szCs w:val="19"/>
          <w:lang w:eastAsia="pl-PL"/>
        </w:rPr>
        <w:t xml:space="preserve"> natomiast najmniej liczną dziedzinę stanowiły eksponaty z</w:t>
      </w:r>
      <w:r w:rsidR="0072168A">
        <w:rPr>
          <w:rFonts w:eastAsia="Times New Roman" w:cs="Times New Roman"/>
          <w:szCs w:val="19"/>
          <w:lang w:eastAsia="pl-PL"/>
        </w:rPr>
        <w:t> </w:t>
      </w:r>
      <w:r w:rsidR="00AC2ED5" w:rsidRPr="00F53617">
        <w:rPr>
          <w:rFonts w:eastAsia="Times New Roman" w:cs="Times New Roman"/>
          <w:szCs w:val="19"/>
          <w:lang w:eastAsia="pl-PL"/>
        </w:rPr>
        <w:t xml:space="preserve">dziedziny </w:t>
      </w:r>
      <w:r w:rsidR="0066602E" w:rsidRPr="00F53617">
        <w:rPr>
          <w:rFonts w:eastAsia="Times New Roman" w:cs="Times New Roman"/>
          <w:szCs w:val="19"/>
          <w:lang w:eastAsia="pl-PL"/>
        </w:rPr>
        <w:t>geologii</w:t>
      </w:r>
      <w:r w:rsidR="00FB15AD" w:rsidRPr="00F53617">
        <w:rPr>
          <w:rFonts w:eastAsia="Times New Roman" w:cs="Times New Roman"/>
          <w:szCs w:val="19"/>
          <w:lang w:eastAsia="pl-PL"/>
        </w:rPr>
        <w:t xml:space="preserve"> </w:t>
      </w:r>
      <w:r w:rsidR="00A930E6" w:rsidRPr="00F53617">
        <w:rPr>
          <w:rFonts w:eastAsia="Times New Roman" w:cs="Times New Roman"/>
          <w:szCs w:val="19"/>
          <w:lang w:eastAsia="pl-PL"/>
        </w:rPr>
        <w:t>i kartografii</w:t>
      </w:r>
      <w:r w:rsidR="000F70CE" w:rsidRPr="00F53617">
        <w:rPr>
          <w:rFonts w:eastAsia="Times New Roman" w:cs="Times New Roman"/>
          <w:szCs w:val="19"/>
          <w:lang w:eastAsia="pl-PL"/>
        </w:rPr>
        <w:t xml:space="preserve"> (po </w:t>
      </w:r>
      <w:r w:rsidR="00AC2ED5" w:rsidRPr="00F53617">
        <w:rPr>
          <w:rFonts w:eastAsia="Times New Roman" w:cs="Times New Roman"/>
          <w:szCs w:val="19"/>
          <w:lang w:eastAsia="pl-PL"/>
        </w:rPr>
        <w:t>0,2%).</w:t>
      </w:r>
      <w:r w:rsidR="004A611E">
        <w:rPr>
          <w:rFonts w:eastAsia="Times New Roman" w:cs="Times New Roman"/>
          <w:szCs w:val="19"/>
          <w:lang w:eastAsia="pl-PL"/>
        </w:rPr>
        <w:t xml:space="preserve"> </w:t>
      </w:r>
      <w:r w:rsidR="00D53EF8" w:rsidRPr="00D53EF8">
        <w:rPr>
          <w:rFonts w:eastAsia="Times New Roman" w:cs="Times New Roman"/>
          <w:szCs w:val="19"/>
          <w:lang w:eastAsia="pl-PL"/>
        </w:rPr>
        <w:t>Największą liczbę zbiorów muzealnych zgromadziły m</w:t>
      </w:r>
      <w:r w:rsidR="00DB38CE" w:rsidRPr="00D53EF8">
        <w:rPr>
          <w:rFonts w:eastAsia="Times New Roman" w:cs="Times New Roman"/>
          <w:szCs w:val="19"/>
          <w:lang w:eastAsia="pl-PL"/>
        </w:rPr>
        <w:t xml:space="preserve">uzea interdyscyplinarne </w:t>
      </w:r>
      <w:r w:rsidR="0096096E" w:rsidRPr="00D53EF8">
        <w:rPr>
          <w:rFonts w:eastAsia="Times New Roman" w:cs="Times New Roman"/>
          <w:szCs w:val="19"/>
          <w:lang w:eastAsia="pl-PL"/>
        </w:rPr>
        <w:t>(29,9% ogółu zbiorów muze</w:t>
      </w:r>
      <w:r w:rsidR="004C26B4" w:rsidRPr="00D53EF8">
        <w:rPr>
          <w:rFonts w:eastAsia="Times New Roman" w:cs="Times New Roman"/>
          <w:szCs w:val="19"/>
          <w:lang w:eastAsia="pl-PL"/>
        </w:rPr>
        <w:t>a</w:t>
      </w:r>
      <w:r w:rsidR="0096096E" w:rsidRPr="00D53EF8">
        <w:rPr>
          <w:rFonts w:eastAsia="Times New Roman" w:cs="Times New Roman"/>
          <w:szCs w:val="19"/>
          <w:lang w:eastAsia="pl-PL"/>
        </w:rPr>
        <w:t>lnych)</w:t>
      </w:r>
      <w:r w:rsidR="00D53EF8" w:rsidRPr="00D53EF8">
        <w:rPr>
          <w:rFonts w:eastAsia="Times New Roman" w:cs="Times New Roman"/>
          <w:szCs w:val="19"/>
          <w:lang w:eastAsia="pl-PL"/>
        </w:rPr>
        <w:t>.</w:t>
      </w:r>
    </w:p>
    <w:p w14:paraId="2D2362AE" w14:textId="20050073" w:rsidR="004F6662" w:rsidRDefault="00C975B9" w:rsidP="003555CA">
      <w:pPr>
        <w:rPr>
          <w:rFonts w:eastAsia="Times New Roman" w:cs="Times New Roman"/>
          <w:szCs w:val="19"/>
          <w:lang w:eastAsia="pl-PL"/>
        </w:rPr>
      </w:pPr>
      <w:r>
        <w:rPr>
          <w:rFonts w:eastAsia="Times New Roman" w:cs="Times New Roman"/>
          <w:szCs w:val="19"/>
          <w:lang w:eastAsia="pl-PL"/>
        </w:rPr>
        <w:t>M</w:t>
      </w:r>
      <w:r w:rsidR="00F64AE4" w:rsidRPr="00F53617">
        <w:rPr>
          <w:rFonts w:eastAsia="Times New Roman" w:cs="Times New Roman"/>
          <w:szCs w:val="19"/>
          <w:lang w:eastAsia="pl-PL"/>
        </w:rPr>
        <w:t xml:space="preserve">uzea </w:t>
      </w:r>
      <w:r w:rsidR="00796AC5">
        <w:rPr>
          <w:rFonts w:eastAsia="Times New Roman" w:cs="Times New Roman"/>
          <w:szCs w:val="19"/>
          <w:lang w:eastAsia="pl-PL"/>
        </w:rPr>
        <w:t>zorganizowały</w:t>
      </w:r>
      <w:r w:rsidR="00796AC5" w:rsidRPr="00F53617">
        <w:rPr>
          <w:rFonts w:eastAsia="Times New Roman" w:cs="Times New Roman"/>
          <w:szCs w:val="19"/>
          <w:lang w:eastAsia="pl-PL"/>
        </w:rPr>
        <w:t xml:space="preserve"> </w:t>
      </w:r>
      <w:r w:rsidR="00F64AE4" w:rsidRPr="00F53617">
        <w:rPr>
          <w:rFonts w:eastAsia="Times New Roman" w:cs="Times New Roman"/>
          <w:szCs w:val="19"/>
          <w:lang w:eastAsia="pl-PL"/>
        </w:rPr>
        <w:t>2</w:t>
      </w:r>
      <w:r w:rsidR="00B41352">
        <w:rPr>
          <w:rFonts w:eastAsia="Times New Roman" w:cs="Times New Roman"/>
          <w:szCs w:val="19"/>
          <w:lang w:eastAsia="pl-PL"/>
        </w:rPr>
        <w:t xml:space="preserve"> </w:t>
      </w:r>
      <w:r w:rsidR="0065539A" w:rsidRPr="00F53617">
        <w:rPr>
          <w:rFonts w:eastAsia="Times New Roman" w:cs="Times New Roman"/>
          <w:szCs w:val="19"/>
          <w:lang w:eastAsia="pl-PL"/>
        </w:rPr>
        <w:t>529</w:t>
      </w:r>
      <w:r w:rsidR="001217AD" w:rsidRPr="00F53617">
        <w:rPr>
          <w:rFonts w:eastAsia="Times New Roman" w:cs="Times New Roman"/>
          <w:szCs w:val="19"/>
          <w:lang w:eastAsia="pl-PL"/>
        </w:rPr>
        <w:t xml:space="preserve"> </w:t>
      </w:r>
      <w:r w:rsidR="00796AC5" w:rsidRPr="00F53617">
        <w:rPr>
          <w:rFonts w:eastAsia="Times New Roman" w:cs="Times New Roman"/>
          <w:szCs w:val="19"/>
          <w:lang w:eastAsia="pl-PL"/>
        </w:rPr>
        <w:t xml:space="preserve">wystaw stałych </w:t>
      </w:r>
      <w:r w:rsidR="00AF38C8" w:rsidRPr="00F53617">
        <w:rPr>
          <w:rFonts w:eastAsia="Times New Roman" w:cs="Times New Roman"/>
          <w:szCs w:val="19"/>
          <w:lang w:eastAsia="pl-PL"/>
        </w:rPr>
        <w:t xml:space="preserve">(w 2020 r. </w:t>
      </w:r>
      <w:r w:rsidR="0072168A">
        <w:rPr>
          <w:rFonts w:eastAsia="Times New Roman" w:cs="Times New Roman"/>
          <w:szCs w:val="19"/>
          <w:lang w:eastAsia="pl-PL"/>
        </w:rPr>
        <w:t>–</w:t>
      </w:r>
      <w:r w:rsidR="00D1781A" w:rsidRPr="00F53617">
        <w:rPr>
          <w:rFonts w:eastAsia="Times New Roman" w:cs="Times New Roman"/>
          <w:szCs w:val="19"/>
          <w:lang w:eastAsia="pl-PL"/>
        </w:rPr>
        <w:t xml:space="preserve"> </w:t>
      </w:r>
      <w:r w:rsidR="00F64AE4" w:rsidRPr="00F53617">
        <w:rPr>
          <w:rFonts w:eastAsia="Times New Roman" w:cs="Times New Roman"/>
          <w:szCs w:val="19"/>
          <w:lang w:eastAsia="pl-PL"/>
        </w:rPr>
        <w:t>2</w:t>
      </w:r>
      <w:r w:rsidR="0072168A">
        <w:rPr>
          <w:rFonts w:eastAsia="Times New Roman" w:cs="Times New Roman"/>
          <w:szCs w:val="19"/>
          <w:lang w:eastAsia="pl-PL"/>
        </w:rPr>
        <w:t xml:space="preserve"> </w:t>
      </w:r>
      <w:r w:rsidR="00AF38C8" w:rsidRPr="00F53617">
        <w:rPr>
          <w:rFonts w:eastAsia="Times New Roman" w:cs="Times New Roman"/>
          <w:szCs w:val="19"/>
          <w:lang w:eastAsia="pl-PL"/>
        </w:rPr>
        <w:t>44</w:t>
      </w:r>
      <w:r w:rsidR="002054BB">
        <w:rPr>
          <w:rFonts w:eastAsia="Times New Roman" w:cs="Times New Roman"/>
          <w:szCs w:val="19"/>
          <w:lang w:eastAsia="pl-PL"/>
        </w:rPr>
        <w:t>5</w:t>
      </w:r>
      <w:r w:rsidR="00AF38C8" w:rsidRPr="00F53617">
        <w:rPr>
          <w:rFonts w:eastAsia="Times New Roman" w:cs="Times New Roman"/>
          <w:szCs w:val="19"/>
          <w:lang w:eastAsia="pl-PL"/>
        </w:rPr>
        <w:t xml:space="preserve">) </w:t>
      </w:r>
      <w:r w:rsidR="001217AD" w:rsidRPr="00F53617">
        <w:rPr>
          <w:rFonts w:eastAsia="Times New Roman" w:cs="Times New Roman"/>
          <w:szCs w:val="19"/>
          <w:lang w:eastAsia="pl-PL"/>
        </w:rPr>
        <w:t xml:space="preserve">oraz </w:t>
      </w:r>
      <w:r w:rsidR="00FE649C" w:rsidRPr="00F53617">
        <w:rPr>
          <w:rFonts w:eastAsia="Times New Roman" w:cs="Times New Roman"/>
          <w:szCs w:val="19"/>
          <w:lang w:eastAsia="pl-PL"/>
        </w:rPr>
        <w:t>3</w:t>
      </w:r>
      <w:r w:rsidR="0072168A">
        <w:rPr>
          <w:rFonts w:eastAsia="Times New Roman" w:cs="Times New Roman"/>
          <w:szCs w:val="19"/>
          <w:lang w:eastAsia="pl-PL"/>
        </w:rPr>
        <w:t xml:space="preserve"> </w:t>
      </w:r>
      <w:r w:rsidR="00FE649C" w:rsidRPr="00F53617">
        <w:rPr>
          <w:rFonts w:eastAsia="Times New Roman" w:cs="Times New Roman"/>
          <w:szCs w:val="19"/>
          <w:lang w:eastAsia="pl-PL"/>
        </w:rPr>
        <w:t>569</w:t>
      </w:r>
      <w:r w:rsidR="001217AD" w:rsidRPr="00F53617">
        <w:rPr>
          <w:rFonts w:eastAsia="Times New Roman" w:cs="Times New Roman"/>
          <w:szCs w:val="19"/>
          <w:lang w:eastAsia="pl-PL"/>
        </w:rPr>
        <w:t xml:space="preserve"> wystaw czasowych</w:t>
      </w:r>
      <w:r w:rsidR="00266884">
        <w:rPr>
          <w:rFonts w:eastAsia="Times New Roman" w:cs="Times New Roman"/>
          <w:szCs w:val="19"/>
          <w:lang w:eastAsia="pl-PL"/>
        </w:rPr>
        <w:t xml:space="preserve"> (w</w:t>
      </w:r>
      <w:r w:rsidR="0073744F">
        <w:rPr>
          <w:rFonts w:eastAsia="Times New Roman" w:cs="Times New Roman"/>
          <w:szCs w:val="19"/>
          <w:lang w:eastAsia="pl-PL"/>
        </w:rPr>
        <w:t> </w:t>
      </w:r>
      <w:r w:rsidR="00266884">
        <w:rPr>
          <w:rFonts w:eastAsia="Times New Roman" w:cs="Times New Roman"/>
          <w:szCs w:val="19"/>
          <w:lang w:eastAsia="pl-PL"/>
        </w:rPr>
        <w:t>2020 r.</w:t>
      </w:r>
      <w:r w:rsidR="002B002F">
        <w:rPr>
          <w:rFonts w:eastAsia="Times New Roman" w:cs="Times New Roman"/>
          <w:szCs w:val="19"/>
          <w:lang w:eastAsia="pl-PL"/>
        </w:rPr>
        <w:t xml:space="preserve"> </w:t>
      </w:r>
      <w:r w:rsidR="0072168A">
        <w:rPr>
          <w:rFonts w:eastAsia="Times New Roman" w:cs="Times New Roman"/>
          <w:szCs w:val="19"/>
          <w:lang w:eastAsia="pl-PL"/>
        </w:rPr>
        <w:t>–</w:t>
      </w:r>
      <w:r w:rsidR="00266884">
        <w:rPr>
          <w:rFonts w:eastAsia="Times New Roman" w:cs="Times New Roman"/>
          <w:szCs w:val="19"/>
          <w:lang w:eastAsia="pl-PL"/>
        </w:rPr>
        <w:t xml:space="preserve"> 3</w:t>
      </w:r>
      <w:r w:rsidR="0072168A">
        <w:rPr>
          <w:rFonts w:eastAsia="Times New Roman" w:cs="Times New Roman"/>
          <w:szCs w:val="19"/>
          <w:lang w:eastAsia="pl-PL"/>
        </w:rPr>
        <w:t xml:space="preserve"> </w:t>
      </w:r>
      <w:r w:rsidR="00266884">
        <w:rPr>
          <w:rFonts w:eastAsia="Times New Roman" w:cs="Times New Roman"/>
          <w:szCs w:val="19"/>
          <w:lang w:eastAsia="pl-PL"/>
        </w:rPr>
        <w:t>000)</w:t>
      </w:r>
      <w:r w:rsidR="00A765F5" w:rsidRPr="00F53617">
        <w:rPr>
          <w:rFonts w:eastAsia="Times New Roman" w:cs="Times New Roman"/>
          <w:szCs w:val="19"/>
          <w:lang w:eastAsia="pl-PL"/>
        </w:rPr>
        <w:t xml:space="preserve">, </w:t>
      </w:r>
      <w:r w:rsidR="001217AD" w:rsidRPr="00F53617">
        <w:rPr>
          <w:rFonts w:eastAsia="Times New Roman" w:cs="Times New Roman"/>
          <w:szCs w:val="19"/>
          <w:lang w:eastAsia="pl-PL"/>
        </w:rPr>
        <w:t xml:space="preserve">w tym </w:t>
      </w:r>
      <w:r w:rsidR="00F01CF6" w:rsidRPr="00F53617">
        <w:rPr>
          <w:rFonts w:eastAsia="Times New Roman" w:cs="Times New Roman"/>
          <w:szCs w:val="19"/>
          <w:lang w:eastAsia="pl-PL"/>
        </w:rPr>
        <w:t>33</w:t>
      </w:r>
      <w:r w:rsidR="001217AD" w:rsidRPr="00F53617">
        <w:rPr>
          <w:rFonts w:eastAsia="Times New Roman" w:cs="Times New Roman"/>
          <w:szCs w:val="19"/>
          <w:lang w:eastAsia="pl-PL"/>
        </w:rPr>
        <w:t xml:space="preserve"> wystaw</w:t>
      </w:r>
      <w:r w:rsidR="00F01CF6" w:rsidRPr="00F53617">
        <w:rPr>
          <w:rFonts w:eastAsia="Times New Roman" w:cs="Times New Roman"/>
          <w:szCs w:val="19"/>
          <w:lang w:eastAsia="pl-PL"/>
        </w:rPr>
        <w:t>y</w:t>
      </w:r>
      <w:r w:rsidR="001217AD" w:rsidRPr="00F53617">
        <w:rPr>
          <w:rFonts w:eastAsia="Times New Roman" w:cs="Times New Roman"/>
          <w:szCs w:val="19"/>
          <w:lang w:eastAsia="pl-PL"/>
        </w:rPr>
        <w:t xml:space="preserve"> z zagranicy</w:t>
      </w:r>
      <w:r w:rsidR="00675EC0" w:rsidRPr="00F53617">
        <w:rPr>
          <w:rFonts w:eastAsia="Times New Roman" w:cs="Times New Roman"/>
          <w:szCs w:val="19"/>
          <w:lang w:eastAsia="pl-PL"/>
        </w:rPr>
        <w:t>.</w:t>
      </w:r>
      <w:r w:rsidR="006C3796" w:rsidRPr="00F53617">
        <w:rPr>
          <w:rFonts w:eastAsia="Times New Roman" w:cs="Times New Roman"/>
          <w:szCs w:val="19"/>
          <w:lang w:eastAsia="pl-PL"/>
        </w:rPr>
        <w:t xml:space="preserve"> </w:t>
      </w:r>
      <w:r w:rsidR="00861DAC" w:rsidRPr="00F53617">
        <w:rPr>
          <w:rFonts w:eastAsia="Times New Roman" w:cs="Times New Roman"/>
          <w:szCs w:val="19"/>
          <w:lang w:eastAsia="pl-PL"/>
        </w:rPr>
        <w:t xml:space="preserve">W porównaniu z 2020 r. liczba wystaw czasowych wzrosła o 19,0%, </w:t>
      </w:r>
      <w:r w:rsidR="00724662" w:rsidRPr="00F53617">
        <w:rPr>
          <w:rFonts w:eastAsia="Times New Roman" w:cs="Times New Roman"/>
          <w:szCs w:val="19"/>
          <w:lang w:eastAsia="pl-PL"/>
        </w:rPr>
        <w:t>a</w:t>
      </w:r>
      <w:r w:rsidR="00861DAC" w:rsidRPr="00F53617">
        <w:rPr>
          <w:rFonts w:eastAsia="Times New Roman" w:cs="Times New Roman"/>
          <w:szCs w:val="19"/>
          <w:lang w:eastAsia="pl-PL"/>
        </w:rPr>
        <w:t xml:space="preserve"> wystaw stałych – </w:t>
      </w:r>
      <w:r w:rsidR="00080B5A" w:rsidRPr="00F53617">
        <w:rPr>
          <w:rFonts w:eastAsia="Times New Roman" w:cs="Times New Roman"/>
          <w:szCs w:val="19"/>
          <w:lang w:eastAsia="pl-PL"/>
        </w:rPr>
        <w:t>o</w:t>
      </w:r>
      <w:r w:rsidR="00F53617">
        <w:rPr>
          <w:rFonts w:eastAsia="Times New Roman" w:cs="Times New Roman"/>
          <w:szCs w:val="19"/>
          <w:lang w:eastAsia="pl-PL"/>
        </w:rPr>
        <w:t> </w:t>
      </w:r>
      <w:r w:rsidR="00861DAC" w:rsidRPr="00F53617">
        <w:rPr>
          <w:rFonts w:eastAsia="Times New Roman" w:cs="Times New Roman"/>
          <w:szCs w:val="19"/>
          <w:lang w:eastAsia="pl-PL"/>
        </w:rPr>
        <w:t>3,3%.</w:t>
      </w:r>
      <w:r w:rsidR="00DA0EC3" w:rsidRPr="00F53617">
        <w:rPr>
          <w:rFonts w:eastAsia="Times New Roman" w:cs="Times New Roman"/>
          <w:szCs w:val="19"/>
          <w:lang w:eastAsia="pl-PL"/>
        </w:rPr>
        <w:t xml:space="preserve"> </w:t>
      </w:r>
      <w:r w:rsidR="0073744F">
        <w:t>Najwięcej wystaw czasowych (1,3 tys.) zorganizowały muzea historyczne</w:t>
      </w:r>
      <w:r w:rsidR="0073744F">
        <w:rPr>
          <w:rFonts w:eastAsia="Times New Roman" w:cs="Times New Roman"/>
          <w:szCs w:val="19"/>
          <w:lang w:eastAsia="pl-PL"/>
        </w:rPr>
        <w:t>.</w:t>
      </w:r>
    </w:p>
    <w:p w14:paraId="262B921B" w14:textId="7FCFAD12" w:rsidR="00AC2ED5" w:rsidRPr="00F53617" w:rsidRDefault="00AF023E" w:rsidP="000653EC">
      <w:pPr>
        <w:pStyle w:val="Tytuwykresu0"/>
        <w:spacing w:after="0"/>
        <w:rPr>
          <w:shd w:val="clear" w:color="auto" w:fill="FFFFFF"/>
        </w:rPr>
      </w:pPr>
      <w:r w:rsidRPr="00F53617">
        <w:rPr>
          <w:shd w:val="clear" w:color="auto" w:fill="FFFFFF"/>
        </w:rPr>
        <w:t>Wykres 1. Struktura muzealiów według dyscyplin w 202</w:t>
      </w:r>
      <w:r w:rsidR="00D82D04" w:rsidRPr="00F53617">
        <w:rPr>
          <w:shd w:val="clear" w:color="auto" w:fill="FFFFFF"/>
        </w:rPr>
        <w:t>1</w:t>
      </w:r>
      <w:r w:rsidRPr="00F53617">
        <w:rPr>
          <w:shd w:val="clear" w:color="auto" w:fill="FFFFFF"/>
        </w:rPr>
        <w:t xml:space="preserve"> r.</w:t>
      </w:r>
    </w:p>
    <w:p w14:paraId="7D978B98" w14:textId="7C638827" w:rsidR="00276D63" w:rsidRDefault="00276D63" w:rsidP="00276D63">
      <w:pPr>
        <w:pStyle w:val="Tytuwykresu0"/>
        <w:spacing w:before="0"/>
        <w:ind w:left="851"/>
        <w:rPr>
          <w:b w:val="0"/>
          <w:color w:val="000000" w:themeColor="text1"/>
          <w:szCs w:val="18"/>
        </w:rPr>
      </w:pPr>
      <w:r>
        <w:rPr>
          <w:b w:val="0"/>
          <w:color w:val="000000" w:themeColor="text1"/>
          <w:szCs w:val="18"/>
        </w:rPr>
        <w:drawing>
          <wp:anchor distT="0" distB="0" distL="114300" distR="114300" simplePos="0" relativeHeight="251802624" behindDoc="0" locked="0" layoutInCell="1" allowOverlap="1" wp14:anchorId="5CC9F78C" wp14:editId="7984404E">
            <wp:simplePos x="0" y="0"/>
            <wp:positionH relativeFrom="margin">
              <wp:align>left</wp:align>
            </wp:positionH>
            <wp:positionV relativeFrom="paragraph">
              <wp:posOffset>163664</wp:posOffset>
            </wp:positionV>
            <wp:extent cx="5047615" cy="2346960"/>
            <wp:effectExtent l="0" t="0" r="0" b="0"/>
            <wp:wrapTopAndBottom/>
            <wp:docPr id="31" name="Obraz 31" descr="Wykres kołowy przedstawiajacy strukturę muzealiów według dyscyplin w 2021 r. (stan w dniu 31 grudnia)&#10;" title="Wykre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2346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F023E" w:rsidRPr="00F53617">
        <w:rPr>
          <w:b w:val="0"/>
          <w:color w:val="000000" w:themeColor="text1"/>
          <w:szCs w:val="18"/>
        </w:rPr>
        <w:t>Stan w dniu 31 grudnia</w:t>
      </w:r>
    </w:p>
    <w:p w14:paraId="11A2CCB8" w14:textId="7EF9ABA4" w:rsidR="00C729BF" w:rsidRPr="00F53617" w:rsidRDefault="000653EC" w:rsidP="0072168A">
      <w:pPr>
        <w:spacing w:before="360"/>
        <w:rPr>
          <w:rFonts w:eastAsia="Times New Roman" w:cs="Times New Roman"/>
          <w:szCs w:val="19"/>
          <w:lang w:eastAsia="pl-PL"/>
        </w:rPr>
      </w:pPr>
      <w:r w:rsidRPr="00F53617">
        <w:rPr>
          <w:rFonts w:eastAsia="Times New Roman" w:cs="Times New Roman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2144" behindDoc="1" locked="0" layoutInCell="1" allowOverlap="1" wp14:anchorId="7F26F206" wp14:editId="11B7D677">
                <wp:simplePos x="0" y="0"/>
                <wp:positionH relativeFrom="page">
                  <wp:posOffset>5755502</wp:posOffset>
                </wp:positionH>
                <wp:positionV relativeFrom="page">
                  <wp:posOffset>1306168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4" name="Pole tekstowe 14" descr="Liczba imprez kulturalnych i edukacyjnych wzrosła o 54,7% w porównaniu z  rokiem poprzedni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7BA4D" w14:textId="18F34289" w:rsidR="00783EA5" w:rsidRPr="00E95B8E" w:rsidRDefault="00783EA5" w:rsidP="008B7499">
                            <w:pPr>
                              <w:pStyle w:val="tekstzboku"/>
                              <w:spacing w:before="0" w:line="240" w:lineRule="exact"/>
                              <w:rPr>
                                <w:bCs w:val="0"/>
                              </w:rPr>
                            </w:pPr>
                            <w:r w:rsidRPr="008B7499">
                              <w:t xml:space="preserve">Liczba </w:t>
                            </w:r>
                            <w:r w:rsidR="00C2254E" w:rsidRPr="008B7499">
                              <w:t>imprez kulturalnych i</w:t>
                            </w:r>
                            <w:r w:rsidR="00F53617" w:rsidRPr="008B7499">
                              <w:t> </w:t>
                            </w:r>
                            <w:r w:rsidR="00C2254E" w:rsidRPr="008B7499">
                              <w:t xml:space="preserve">edukacyjnych </w:t>
                            </w:r>
                            <w:r w:rsidRPr="008B7499">
                              <w:t>wzrosła o</w:t>
                            </w:r>
                            <w:r w:rsidR="00F53617" w:rsidRPr="008B7499">
                              <w:t> </w:t>
                            </w:r>
                            <w:r w:rsidR="0028345B" w:rsidRPr="008B7499">
                              <w:t>54</w:t>
                            </w:r>
                            <w:r w:rsidRPr="008B7499">
                              <w:t>,</w:t>
                            </w:r>
                            <w:r w:rsidR="0028345B" w:rsidRPr="008B7499">
                              <w:t>7</w:t>
                            </w:r>
                            <w:r w:rsidR="00395AA9" w:rsidRPr="008B7499">
                              <w:t>%</w:t>
                            </w:r>
                            <w:r w:rsidR="005D1BA7" w:rsidRPr="008B7499">
                              <w:t xml:space="preserve"> </w:t>
                            </w:r>
                            <w:r w:rsidRPr="008B7499">
                              <w:t xml:space="preserve">w </w:t>
                            </w:r>
                            <w:r w:rsidR="00410F60" w:rsidRPr="008B7499">
                              <w:t>porównaniu z</w:t>
                            </w:r>
                            <w:r w:rsidR="008B7499" w:rsidRPr="008B7499">
                              <w:t> </w:t>
                            </w:r>
                            <w:r w:rsidR="00410F60" w:rsidRPr="008B7499">
                              <w:t>rokiem poprzednim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6F206" id="Pole tekstowe 14" o:spid="_x0000_s1031" type="#_x0000_t202" alt="Liczba imprez kulturalnych i edukacyjnych wzrosła o 54,7% w porównaniu z  rokiem poprzednim" style="position:absolute;margin-left:453.2pt;margin-top:102.85pt;width:135.85pt;height:65.5pt;z-index:-251534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" filled="f" stroked="f">
                <v:textbox>
                  <w:txbxContent>
                    <w:p w14:paraId="77B7BA4D" w14:textId="18F34289" w:rsidR="00783EA5" w:rsidRPr="00E95B8E" w:rsidRDefault="00783EA5" w:rsidP="008B7499">
                      <w:pPr>
                        <w:pStyle w:val="tekstzboku"/>
                        <w:spacing w:before="0" w:line="240" w:lineRule="exact"/>
                        <w:rPr>
                          <w:bCs w:val="0"/>
                        </w:rPr>
                      </w:pPr>
                      <w:r w:rsidRPr="008B7499">
                        <w:t xml:space="preserve">Liczba </w:t>
                      </w:r>
                      <w:r w:rsidR="00C2254E" w:rsidRPr="008B7499">
                        <w:t>imprez kulturalnych i</w:t>
                      </w:r>
                      <w:r w:rsidR="00F53617" w:rsidRPr="008B7499">
                        <w:t> </w:t>
                      </w:r>
                      <w:r w:rsidR="00C2254E" w:rsidRPr="008B7499">
                        <w:t xml:space="preserve">edukacyjnych </w:t>
                      </w:r>
                      <w:r w:rsidRPr="008B7499">
                        <w:t>wzrosła o</w:t>
                      </w:r>
                      <w:r w:rsidR="00F53617" w:rsidRPr="008B7499">
                        <w:t> </w:t>
                      </w:r>
                      <w:r w:rsidR="0028345B" w:rsidRPr="008B7499">
                        <w:t>54</w:t>
                      </w:r>
                      <w:r w:rsidRPr="008B7499">
                        <w:t>,</w:t>
                      </w:r>
                      <w:r w:rsidR="0028345B" w:rsidRPr="008B7499">
                        <w:t>7</w:t>
                      </w:r>
                      <w:r w:rsidR="00395AA9" w:rsidRPr="008B7499">
                        <w:t>%</w:t>
                      </w:r>
                      <w:r w:rsidR="005D1BA7" w:rsidRPr="008B7499">
                        <w:t xml:space="preserve"> </w:t>
                      </w:r>
                      <w:r w:rsidRPr="008B7499">
                        <w:t xml:space="preserve">w </w:t>
                      </w:r>
                      <w:r w:rsidR="00410F60" w:rsidRPr="008B7499">
                        <w:t>porównaniu z</w:t>
                      </w:r>
                      <w:r w:rsidR="008B7499" w:rsidRPr="008B7499">
                        <w:t> </w:t>
                      </w:r>
                      <w:r w:rsidR="00410F60" w:rsidRPr="008B7499">
                        <w:t>rokiem poprzednim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196BAC">
        <w:rPr>
          <w:rFonts w:eastAsia="Times New Roman" w:cs="Times New Roman"/>
          <w:szCs w:val="19"/>
          <w:lang w:eastAsia="pl-PL"/>
        </w:rPr>
        <w:t>Poza działalnością wystawienniczą w</w:t>
      </w:r>
      <w:r w:rsidR="0072168A">
        <w:rPr>
          <w:rFonts w:eastAsia="Times New Roman" w:cs="Times New Roman"/>
          <w:szCs w:val="19"/>
          <w:lang w:eastAsia="pl-PL"/>
        </w:rPr>
        <w:t xml:space="preserve"> </w:t>
      </w:r>
      <w:r w:rsidR="00824F7C" w:rsidRPr="00F53617">
        <w:rPr>
          <w:rFonts w:eastAsia="Times New Roman" w:cs="Times New Roman"/>
          <w:szCs w:val="19"/>
          <w:lang w:eastAsia="pl-PL"/>
        </w:rPr>
        <w:t>2021</w:t>
      </w:r>
      <w:r w:rsidR="0072168A">
        <w:rPr>
          <w:rFonts w:eastAsia="Times New Roman" w:cs="Times New Roman"/>
          <w:szCs w:val="19"/>
          <w:lang w:eastAsia="pl-PL"/>
        </w:rPr>
        <w:t xml:space="preserve"> </w:t>
      </w:r>
      <w:r w:rsidR="00824F7C" w:rsidRPr="00F53617">
        <w:rPr>
          <w:rFonts w:eastAsia="Times New Roman" w:cs="Times New Roman"/>
          <w:szCs w:val="19"/>
          <w:lang w:eastAsia="pl-PL"/>
        </w:rPr>
        <w:t xml:space="preserve">r. </w:t>
      </w:r>
      <w:r w:rsidR="00196BAC">
        <w:rPr>
          <w:rFonts w:eastAsia="Times New Roman" w:cs="Times New Roman"/>
          <w:szCs w:val="19"/>
          <w:lang w:eastAsia="pl-PL"/>
        </w:rPr>
        <w:t xml:space="preserve">muzea </w:t>
      </w:r>
      <w:r w:rsidR="00824F7C" w:rsidRPr="00F53617">
        <w:rPr>
          <w:rFonts w:eastAsia="Times New Roman" w:cs="Times New Roman"/>
          <w:szCs w:val="19"/>
          <w:lang w:eastAsia="pl-PL"/>
        </w:rPr>
        <w:t xml:space="preserve">zorganizowały </w:t>
      </w:r>
      <w:r w:rsidR="00196BAC">
        <w:rPr>
          <w:rFonts w:eastAsia="Times New Roman" w:cs="Times New Roman"/>
          <w:szCs w:val="19"/>
          <w:lang w:eastAsia="pl-PL"/>
        </w:rPr>
        <w:t xml:space="preserve">również </w:t>
      </w:r>
      <w:r w:rsidR="00FB7A12" w:rsidRPr="00F53617">
        <w:rPr>
          <w:rFonts w:eastAsia="Times New Roman" w:cs="Times New Roman"/>
          <w:szCs w:val="19"/>
          <w:lang w:eastAsia="pl-PL"/>
        </w:rPr>
        <w:t>75</w:t>
      </w:r>
      <w:r w:rsidR="00824F7C" w:rsidRPr="00F53617">
        <w:rPr>
          <w:rFonts w:eastAsia="Times New Roman" w:cs="Times New Roman"/>
          <w:szCs w:val="19"/>
          <w:lang w:eastAsia="pl-PL"/>
        </w:rPr>
        <w:t>,</w:t>
      </w:r>
      <w:r w:rsidR="00FB7A12" w:rsidRPr="00F53617">
        <w:rPr>
          <w:rFonts w:eastAsia="Times New Roman" w:cs="Times New Roman"/>
          <w:szCs w:val="19"/>
          <w:lang w:eastAsia="pl-PL"/>
        </w:rPr>
        <w:t>6</w:t>
      </w:r>
      <w:r w:rsidR="00824F7C" w:rsidRPr="00F53617">
        <w:rPr>
          <w:rFonts w:eastAsia="Times New Roman" w:cs="Times New Roman"/>
          <w:szCs w:val="19"/>
          <w:lang w:eastAsia="pl-PL"/>
        </w:rPr>
        <w:t xml:space="preserve"> tys. imprez, w</w:t>
      </w:r>
      <w:r w:rsidR="0072168A">
        <w:rPr>
          <w:rFonts w:eastAsia="Times New Roman" w:cs="Times New Roman"/>
          <w:szCs w:val="19"/>
          <w:lang w:eastAsia="pl-PL"/>
        </w:rPr>
        <w:t> </w:t>
      </w:r>
      <w:r w:rsidR="00824F7C" w:rsidRPr="00F53617">
        <w:rPr>
          <w:rFonts w:eastAsia="Times New Roman" w:cs="Times New Roman"/>
          <w:szCs w:val="19"/>
          <w:lang w:eastAsia="pl-PL"/>
        </w:rPr>
        <w:t xml:space="preserve">których uczestniczyło </w:t>
      </w:r>
      <w:r w:rsidR="000155A8" w:rsidRPr="00F53617">
        <w:rPr>
          <w:rFonts w:eastAsia="Times New Roman" w:cs="Times New Roman"/>
          <w:szCs w:val="19"/>
          <w:lang w:eastAsia="pl-PL"/>
        </w:rPr>
        <w:t>3</w:t>
      </w:r>
      <w:r w:rsidR="00824F7C" w:rsidRPr="00F53617">
        <w:rPr>
          <w:rFonts w:eastAsia="Times New Roman" w:cs="Times New Roman"/>
          <w:szCs w:val="19"/>
          <w:lang w:eastAsia="pl-PL"/>
        </w:rPr>
        <w:t>,</w:t>
      </w:r>
      <w:r w:rsidR="000155A8" w:rsidRPr="00F53617">
        <w:rPr>
          <w:rFonts w:eastAsia="Times New Roman" w:cs="Times New Roman"/>
          <w:szCs w:val="19"/>
          <w:lang w:eastAsia="pl-PL"/>
        </w:rPr>
        <w:t>0</w:t>
      </w:r>
      <w:r w:rsidR="0028139E">
        <w:rPr>
          <w:rFonts w:eastAsia="Times New Roman" w:cs="Times New Roman"/>
          <w:szCs w:val="19"/>
          <w:lang w:eastAsia="pl-PL"/>
        </w:rPr>
        <w:t xml:space="preserve"> mln osób</w:t>
      </w:r>
      <w:r w:rsidR="00824F7C" w:rsidRPr="00F53617">
        <w:rPr>
          <w:rFonts w:eastAsia="Times New Roman" w:cs="Times New Roman"/>
          <w:szCs w:val="19"/>
          <w:lang w:eastAsia="pl-PL"/>
        </w:rPr>
        <w:t xml:space="preserve">. Najwięcej zorganizowano lekcji muzealnych </w:t>
      </w:r>
      <w:r w:rsidR="00C54D1B" w:rsidRPr="00F53617">
        <w:rPr>
          <w:rFonts w:eastAsia="Times New Roman" w:cs="Times New Roman"/>
          <w:szCs w:val="19"/>
          <w:lang w:eastAsia="pl-PL"/>
        </w:rPr>
        <w:t>–</w:t>
      </w:r>
      <w:r w:rsidR="00824F7C" w:rsidRPr="00F53617">
        <w:rPr>
          <w:rFonts w:eastAsia="Times New Roman" w:cs="Times New Roman"/>
          <w:szCs w:val="19"/>
          <w:lang w:eastAsia="pl-PL"/>
        </w:rPr>
        <w:t xml:space="preserve"> </w:t>
      </w:r>
      <w:r w:rsidR="009C7767" w:rsidRPr="00F53617">
        <w:rPr>
          <w:rFonts w:eastAsia="Times New Roman" w:cs="Times New Roman"/>
          <w:szCs w:val="19"/>
          <w:lang w:eastAsia="pl-PL"/>
        </w:rPr>
        <w:t>48</w:t>
      </w:r>
      <w:r w:rsidR="00C54D1B" w:rsidRPr="00F53617">
        <w:rPr>
          <w:rFonts w:eastAsia="Times New Roman" w:cs="Times New Roman"/>
          <w:szCs w:val="19"/>
          <w:lang w:eastAsia="pl-PL"/>
        </w:rPr>
        <w:t>,</w:t>
      </w:r>
      <w:r w:rsidR="009C7767" w:rsidRPr="00F53617">
        <w:rPr>
          <w:rFonts w:eastAsia="Times New Roman" w:cs="Times New Roman"/>
          <w:szCs w:val="19"/>
          <w:lang w:eastAsia="pl-PL"/>
        </w:rPr>
        <w:t>4</w:t>
      </w:r>
      <w:r w:rsidR="0072168A">
        <w:rPr>
          <w:rFonts w:eastAsia="Times New Roman" w:cs="Times New Roman"/>
          <w:szCs w:val="19"/>
          <w:lang w:eastAsia="pl-PL"/>
        </w:rPr>
        <w:t xml:space="preserve"> </w:t>
      </w:r>
      <w:r w:rsidR="005B1B66">
        <w:rPr>
          <w:rFonts w:eastAsia="Times New Roman" w:cs="Times New Roman"/>
          <w:szCs w:val="19"/>
          <w:lang w:eastAsia="pl-PL"/>
        </w:rPr>
        <w:t>tys.,</w:t>
      </w:r>
      <w:r w:rsidR="00AE4C59" w:rsidRPr="00F53617">
        <w:rPr>
          <w:rFonts w:eastAsia="Times New Roman" w:cs="Times New Roman"/>
          <w:szCs w:val="19"/>
          <w:lang w:eastAsia="pl-PL"/>
        </w:rPr>
        <w:t xml:space="preserve"> w których brało udział </w:t>
      </w:r>
      <w:r w:rsidR="001F79EB">
        <w:rPr>
          <w:rFonts w:eastAsia="Times New Roman" w:cs="Times New Roman"/>
          <w:szCs w:val="19"/>
          <w:lang w:eastAsia="pl-PL"/>
        </w:rPr>
        <w:t>0,9 mln</w:t>
      </w:r>
      <w:r w:rsidR="00666546" w:rsidRPr="00F53617">
        <w:rPr>
          <w:rFonts w:eastAsia="Times New Roman" w:cs="Times New Roman"/>
          <w:szCs w:val="19"/>
          <w:lang w:eastAsia="pl-PL"/>
        </w:rPr>
        <w:t xml:space="preserve"> osób</w:t>
      </w:r>
      <w:r w:rsidR="005B1B66">
        <w:rPr>
          <w:rFonts w:eastAsia="Times New Roman" w:cs="Times New Roman"/>
          <w:szCs w:val="19"/>
          <w:lang w:eastAsia="pl-PL"/>
        </w:rPr>
        <w:t>.</w:t>
      </w:r>
      <w:r w:rsidR="00991422" w:rsidRPr="00F53617">
        <w:rPr>
          <w:rFonts w:eastAsia="Times New Roman" w:cs="Times New Roman"/>
          <w:szCs w:val="19"/>
          <w:lang w:eastAsia="pl-PL"/>
        </w:rPr>
        <w:t xml:space="preserve"> </w:t>
      </w:r>
    </w:p>
    <w:p w14:paraId="2E306516" w14:textId="7627A3D0" w:rsidR="00C729BF" w:rsidRDefault="006873A8" w:rsidP="004F6662">
      <w:pPr>
        <w:pStyle w:val="Tytuwykresu0"/>
        <w:ind w:left="851" w:hanging="851"/>
        <w:rPr>
          <w:shd w:val="clear" w:color="auto" w:fill="FFFFFF"/>
        </w:rPr>
      </w:pPr>
      <w:r>
        <w:rPr>
          <w:shd w:val="clear" w:color="auto" w:fill="FFFFFF"/>
        </w:rPr>
        <w:lastRenderedPageBreak/>
        <w:drawing>
          <wp:anchor distT="0" distB="0" distL="114300" distR="114300" simplePos="0" relativeHeight="251801600" behindDoc="0" locked="0" layoutInCell="1" allowOverlap="1" wp14:anchorId="4CBF1F98" wp14:editId="48766725">
            <wp:simplePos x="0" y="0"/>
            <wp:positionH relativeFrom="margin">
              <wp:align>left</wp:align>
            </wp:positionH>
            <wp:positionV relativeFrom="paragraph">
              <wp:posOffset>375357</wp:posOffset>
            </wp:positionV>
            <wp:extent cx="5047615" cy="2400935"/>
            <wp:effectExtent l="0" t="0" r="0" b="0"/>
            <wp:wrapTopAndBottom/>
            <wp:docPr id="30" name="Obraz 30" descr="Wykres słupkowy przedstawiający strukturę działalności kulturalnej i edukacyjnej muzeów i oddziałów muzealnych w 2021 r." title="Wykre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240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729BF" w:rsidRPr="00F53617">
        <w:rPr>
          <w:shd w:val="clear" w:color="auto" w:fill="FFFFFF"/>
        </w:rPr>
        <w:t>Wykres 2. Struktura działalności kulturalnej i edukacyjnej muzeów i oddziałów muzealnych w 2021 r.</w:t>
      </w:r>
    </w:p>
    <w:p w14:paraId="4809D44B" w14:textId="05397447" w:rsidR="00694AF0" w:rsidRPr="00F53617" w:rsidRDefault="007D0196" w:rsidP="0072168A">
      <w:pPr>
        <w:spacing w:before="8520"/>
        <w:rPr>
          <w:sz w:val="18"/>
        </w:rPr>
      </w:pPr>
      <w:r w:rsidRPr="00F53617">
        <w:rPr>
          <w:shd w:val="clear" w:color="auto" w:fill="FFFFFF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14:paraId="3C222B0C" w14:textId="77777777" w:rsidR="00DA331D" w:rsidRPr="00F53617" w:rsidRDefault="00DA331D" w:rsidP="00DA331D">
      <w:pPr>
        <w:spacing w:before="360"/>
        <w:rPr>
          <w:sz w:val="18"/>
        </w:rPr>
        <w:sectPr w:rsidR="00DA331D" w:rsidRPr="00F53617" w:rsidSect="003B18B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926"/>
        <w:gridCol w:w="4927"/>
      </w:tblGrid>
      <w:tr w:rsidR="00D576A4" w14:paraId="5AA45182" w14:textId="77777777" w:rsidTr="0088636F">
        <w:trPr>
          <w:cantSplit/>
          <w:trHeight w:val="1626"/>
        </w:trPr>
        <w:tc>
          <w:tcPr>
            <w:tcW w:w="4926" w:type="dxa"/>
          </w:tcPr>
          <w:p w14:paraId="2BF7BECD" w14:textId="77777777" w:rsidR="00D576A4" w:rsidRPr="00220F97" w:rsidRDefault="00D576A4" w:rsidP="0088636F">
            <w:pPr>
              <w:spacing w:before="0" w:line="276" w:lineRule="auto"/>
              <w:rPr>
                <w:b/>
                <w:color w:val="000000" w:themeColor="text1"/>
                <w:sz w:val="20"/>
                <w:szCs w:val="20"/>
              </w:rPr>
            </w:pPr>
            <w:r w:rsidRPr="004A1D19">
              <w:rPr>
                <w:rFonts w:cs="Arial"/>
                <w:sz w:val="20"/>
              </w:rPr>
              <w:lastRenderedPageBreak/>
              <w:t xml:space="preserve">Opracowanie merytoryczne: </w:t>
            </w:r>
            <w:r w:rsidRPr="004A1D19">
              <w:rPr>
                <w:rFonts w:cs="Arial"/>
                <w:sz w:val="20"/>
              </w:rPr>
              <w:br/>
            </w:r>
            <w:r w:rsidRPr="00220F97">
              <w:rPr>
                <w:b/>
                <w:sz w:val="20"/>
                <w:szCs w:val="20"/>
              </w:rPr>
              <w:t>Urząd Statystyczny w Krakowie</w:t>
            </w:r>
          </w:p>
          <w:p w14:paraId="5A5F8D5F" w14:textId="77777777" w:rsidR="00D576A4" w:rsidRPr="00220F97" w:rsidRDefault="00D576A4" w:rsidP="0088636F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220F97">
              <w:rPr>
                <w:b/>
                <w:sz w:val="20"/>
                <w:szCs w:val="20"/>
              </w:rPr>
              <w:t xml:space="preserve">Dyrektor Agnieszka </w:t>
            </w:r>
            <w:proofErr w:type="spellStart"/>
            <w:r w:rsidRPr="00220F97">
              <w:rPr>
                <w:b/>
                <w:sz w:val="20"/>
                <w:szCs w:val="20"/>
              </w:rPr>
              <w:t>Szlubowska</w:t>
            </w:r>
            <w:proofErr w:type="spellEnd"/>
          </w:p>
          <w:p w14:paraId="1EBF599E" w14:textId="77777777" w:rsidR="00D576A4" w:rsidRPr="00AB24E4" w:rsidRDefault="00D576A4" w:rsidP="0088636F">
            <w:pPr>
              <w:spacing w:before="0" w:line="276" w:lineRule="auto"/>
              <w:rPr>
                <w:rFonts w:cs="Arial"/>
                <w:color w:val="000000" w:themeColor="text1"/>
                <w:lang w:val="fi-FI"/>
              </w:rPr>
            </w:pPr>
            <w:r w:rsidRPr="001F3471">
              <w:rPr>
                <w:sz w:val="20"/>
              </w:rPr>
              <w:t>Tel: 12 420 40 50</w:t>
            </w:r>
          </w:p>
        </w:tc>
        <w:tc>
          <w:tcPr>
            <w:tcW w:w="4927" w:type="dxa"/>
          </w:tcPr>
          <w:p w14:paraId="2DDDCFA7" w14:textId="77777777" w:rsidR="00D576A4" w:rsidRPr="004A1D19" w:rsidRDefault="00D576A4" w:rsidP="0088636F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5F7611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3173F78F" w14:textId="77777777" w:rsidR="00D576A4" w:rsidRPr="00F03D62" w:rsidRDefault="00D576A4" w:rsidP="0088636F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F03D62">
              <w:rPr>
                <w:b/>
                <w:sz w:val="20"/>
                <w:szCs w:val="20"/>
                <w:lang w:val="fi-FI"/>
              </w:rPr>
              <w:t>Karolina Banaszek</w:t>
            </w:r>
          </w:p>
          <w:p w14:paraId="48ED0423" w14:textId="77777777" w:rsidR="00D576A4" w:rsidRPr="00331135" w:rsidRDefault="00D576A4" w:rsidP="0088636F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33113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695 255 011</w:t>
            </w:r>
          </w:p>
          <w:p w14:paraId="47C48EBA" w14:textId="77777777" w:rsidR="00D576A4" w:rsidRDefault="00D576A4" w:rsidP="0088636F">
            <w:pPr>
              <w:rPr>
                <w:sz w:val="18"/>
              </w:rPr>
            </w:pPr>
          </w:p>
        </w:tc>
      </w:tr>
      <w:tr w:rsidR="00D576A4" w14:paraId="6D9E507B" w14:textId="77777777" w:rsidTr="0088636F">
        <w:trPr>
          <w:cantSplit/>
          <w:trHeight w:val="418"/>
        </w:trPr>
        <w:tc>
          <w:tcPr>
            <w:tcW w:w="4926" w:type="dxa"/>
            <w:vMerge w:val="restart"/>
          </w:tcPr>
          <w:p w14:paraId="6CD7BD31" w14:textId="77777777" w:rsidR="00D576A4" w:rsidRPr="00C91687" w:rsidRDefault="00D576A4" w:rsidP="0088636F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2B820041" w14:textId="77777777" w:rsidR="00D576A4" w:rsidRPr="00C91687" w:rsidRDefault="00D576A4" w:rsidP="0088636F">
            <w:pPr>
              <w:spacing w:before="0" w:after="0"/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14:paraId="35509667" w14:textId="77777777" w:rsidR="00D576A4" w:rsidRPr="00F05FC7" w:rsidRDefault="00D576A4" w:rsidP="0088636F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7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6FA6D09F" w14:textId="77777777" w:rsidR="00D576A4" w:rsidRDefault="00D576A4" w:rsidP="0088636F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4432" behindDoc="0" locked="0" layoutInCell="1" allowOverlap="1" wp14:anchorId="2657342F" wp14:editId="7A79C2C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6" name="Obraz 16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</w:p>
        </w:tc>
      </w:tr>
      <w:tr w:rsidR="00D576A4" w14:paraId="45BAFC8B" w14:textId="77777777" w:rsidTr="0088636F">
        <w:trPr>
          <w:cantSplit/>
          <w:trHeight w:val="418"/>
        </w:trPr>
        <w:tc>
          <w:tcPr>
            <w:tcW w:w="4926" w:type="dxa"/>
            <w:vMerge/>
          </w:tcPr>
          <w:p w14:paraId="6D826E19" w14:textId="77777777" w:rsidR="00D576A4" w:rsidRPr="00C91687" w:rsidRDefault="00D576A4" w:rsidP="0088636F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3FC6B92E" w14:textId="77777777" w:rsidR="00D576A4" w:rsidRDefault="00D576A4" w:rsidP="0088636F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5456" behindDoc="0" locked="0" layoutInCell="1" allowOverlap="1" wp14:anchorId="2C31D549" wp14:editId="0ED0239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7" name="Obraz 17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576A4" w14:paraId="2616BDB0" w14:textId="77777777" w:rsidTr="0088636F">
        <w:trPr>
          <w:cantSplit/>
          <w:trHeight w:val="476"/>
        </w:trPr>
        <w:tc>
          <w:tcPr>
            <w:tcW w:w="4926" w:type="dxa"/>
            <w:vMerge/>
          </w:tcPr>
          <w:p w14:paraId="31772A60" w14:textId="77777777" w:rsidR="00D576A4" w:rsidRPr="00C91687" w:rsidRDefault="00D576A4" w:rsidP="0088636F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3A18276" w14:textId="77777777" w:rsidR="00D576A4" w:rsidRDefault="00D576A4" w:rsidP="0088636F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6480" behindDoc="0" locked="0" layoutInCell="1" allowOverlap="1" wp14:anchorId="61F1478B" wp14:editId="00527F7C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4" name="Obraz 24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576A4" w14:paraId="76F2738C" w14:textId="77777777" w:rsidTr="0088636F">
        <w:trPr>
          <w:cantSplit/>
          <w:trHeight w:val="426"/>
        </w:trPr>
        <w:tc>
          <w:tcPr>
            <w:tcW w:w="4926" w:type="dxa"/>
          </w:tcPr>
          <w:p w14:paraId="5177D417" w14:textId="77777777" w:rsidR="00D576A4" w:rsidRPr="00C91687" w:rsidRDefault="00D576A4" w:rsidP="0088636F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D10574F" w14:textId="77777777" w:rsidR="00D576A4" w:rsidRDefault="00D576A4" w:rsidP="0088636F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7504" behindDoc="0" locked="0" layoutInCell="1" allowOverlap="1" wp14:anchorId="77F15F4E" wp14:editId="01E23A7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5" name="Obraz 2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D576A4" w14:paraId="7E231B55" w14:textId="77777777" w:rsidTr="0088636F">
        <w:trPr>
          <w:cantSplit/>
          <w:trHeight w:val="504"/>
        </w:trPr>
        <w:tc>
          <w:tcPr>
            <w:tcW w:w="4926" w:type="dxa"/>
          </w:tcPr>
          <w:p w14:paraId="4E47B9D2" w14:textId="77777777" w:rsidR="00D576A4" w:rsidRPr="00C91687" w:rsidRDefault="00D576A4" w:rsidP="0088636F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0B07FC9" w14:textId="77777777" w:rsidR="00D576A4" w:rsidRDefault="00D576A4" w:rsidP="0088636F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8528" behindDoc="0" locked="0" layoutInCell="1" allowOverlap="1" wp14:anchorId="5EE8895E" wp14:editId="19EABB3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D576A4" w14:paraId="69E15559" w14:textId="77777777" w:rsidTr="0088636F">
        <w:trPr>
          <w:cantSplit/>
          <w:trHeight w:val="1546"/>
        </w:trPr>
        <w:tc>
          <w:tcPr>
            <w:tcW w:w="4926" w:type="dxa"/>
          </w:tcPr>
          <w:p w14:paraId="23DC7980" w14:textId="77777777" w:rsidR="00D576A4" w:rsidRPr="00C91687" w:rsidRDefault="00D576A4" w:rsidP="0088636F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C2DF372" w14:textId="77777777" w:rsidR="00D576A4" w:rsidRDefault="00D576A4" w:rsidP="0088636F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9552" behindDoc="0" locked="0" layoutInCell="1" allowOverlap="1" wp14:anchorId="5D1CCBD9" wp14:editId="34C53DB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6" name="Obraz 26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576A4" w:rsidRPr="00FE5EF2" w14:paraId="7FC0E67D" w14:textId="77777777" w:rsidTr="0088636F">
        <w:trPr>
          <w:cantSplit/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0494179E" w14:textId="77777777" w:rsidR="00D576A4" w:rsidRPr="00876479" w:rsidRDefault="00D576A4" w:rsidP="0088636F">
            <w:pPr>
              <w:shd w:val="clear" w:color="auto" w:fill="D9D9D9" w:themeFill="background1" w:themeFillShade="D9"/>
              <w:spacing w:before="360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625D1A32" w14:textId="6A67CD28" w:rsidR="00E651DF" w:rsidRPr="00E651DF" w:rsidRDefault="00900576" w:rsidP="00E651DF">
            <w:pPr>
              <w:rPr>
                <w:rStyle w:val="Hipercze"/>
              </w:rPr>
            </w:pPr>
            <w:hyperlink r:id="rId24" w:tooltip="link do publikacji pt.&quot;Kultura w 2020 r.&quot;" w:history="1">
              <w:r w:rsidR="00E651DF">
                <w:rPr>
                  <w:rStyle w:val="Hipercze"/>
                </w:rPr>
                <w:t>Kultura w 2020 r.</w:t>
              </w:r>
            </w:hyperlink>
          </w:p>
          <w:p w14:paraId="6D62E2E5" w14:textId="3B8AEA2D" w:rsidR="00E651DF" w:rsidRPr="00E651DF" w:rsidRDefault="00900576" w:rsidP="00E651DF">
            <w:pPr>
              <w:rPr>
                <w:rStyle w:val="Hipercze"/>
              </w:rPr>
            </w:pPr>
            <w:hyperlink r:id="rId25" w:tooltip="link do publikacji pt.&quot;Działalność muzeów w 2020 roku&quot;" w:history="1">
              <w:r w:rsidR="00E651DF" w:rsidRPr="00E651DF">
                <w:rPr>
                  <w:rStyle w:val="Hipercze"/>
                </w:rPr>
                <w:t>Działalność muzeów w 2020 roku</w:t>
              </w:r>
            </w:hyperlink>
          </w:p>
          <w:p w14:paraId="49B5EE27" w14:textId="59FCA9F3" w:rsidR="00D576A4" w:rsidRPr="00694D63" w:rsidRDefault="00D576A4" w:rsidP="0088636F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1874451F" w14:textId="13D744FD" w:rsidR="00E651DF" w:rsidRPr="00E651DF" w:rsidRDefault="00900576" w:rsidP="00E651DF">
            <w:pPr>
              <w:rPr>
                <w:rStyle w:val="Hipercze"/>
              </w:rPr>
            </w:pPr>
            <w:hyperlink r:id="rId26" w:tooltip="link do pojęcia &quot;muzeum&quot; " w:history="1">
              <w:r w:rsidR="00E651DF" w:rsidRPr="00E651DF">
                <w:rPr>
                  <w:rStyle w:val="Hipercze"/>
                </w:rPr>
                <w:t>Muzeum</w:t>
              </w:r>
            </w:hyperlink>
            <w:r w:rsidR="00E651DF" w:rsidRPr="00E651DF">
              <w:rPr>
                <w:rStyle w:val="Hipercze"/>
              </w:rPr>
              <w:t xml:space="preserve"> </w:t>
            </w:r>
          </w:p>
          <w:p w14:paraId="3F8C85D6" w14:textId="14D38685" w:rsidR="00E651DF" w:rsidRPr="00E651DF" w:rsidRDefault="00900576" w:rsidP="00E651DF">
            <w:pPr>
              <w:rPr>
                <w:rStyle w:val="Hipercze"/>
              </w:rPr>
            </w:pPr>
            <w:hyperlink r:id="rId27" w:tooltip="link do pojęcia &quot;oddział muzeum&quot; " w:history="1">
              <w:r w:rsidR="00E651DF" w:rsidRPr="00E651DF">
                <w:rPr>
                  <w:rStyle w:val="Hipercze"/>
                </w:rPr>
                <w:t>Oddział muzeum</w:t>
              </w:r>
            </w:hyperlink>
          </w:p>
          <w:p w14:paraId="0CF738D7" w14:textId="483C5CB1" w:rsidR="00E651DF" w:rsidRPr="00E651DF" w:rsidRDefault="00900576" w:rsidP="00E651DF">
            <w:pPr>
              <w:rPr>
                <w:rStyle w:val="Hipercze"/>
              </w:rPr>
            </w:pPr>
            <w:hyperlink r:id="rId28" w:tooltip="link do pojęcia &quot;organizator jednostki&quot; " w:history="1">
              <w:r w:rsidR="00E651DF" w:rsidRPr="00E651DF">
                <w:rPr>
                  <w:rStyle w:val="Hipercze"/>
                </w:rPr>
                <w:t>Organizator jednostki</w:t>
              </w:r>
            </w:hyperlink>
          </w:p>
          <w:p w14:paraId="034C3845" w14:textId="73F08383" w:rsidR="00E651DF" w:rsidRPr="00E651DF" w:rsidRDefault="00900576" w:rsidP="00E651DF">
            <w:pPr>
              <w:rPr>
                <w:rStyle w:val="Hipercze"/>
              </w:rPr>
            </w:pPr>
            <w:hyperlink r:id="rId29" w:tooltip="link do pojęcia &quot;lekcja muzealna&quot; " w:history="1">
              <w:r w:rsidR="00E651DF" w:rsidRPr="00E651DF">
                <w:rPr>
                  <w:rStyle w:val="Hipercze"/>
                </w:rPr>
                <w:t>Lekcja muzealna</w:t>
              </w:r>
            </w:hyperlink>
          </w:p>
          <w:p w14:paraId="1E177055" w14:textId="4FD517B3" w:rsidR="00E651DF" w:rsidRPr="00E651DF" w:rsidRDefault="00900576" w:rsidP="00E651DF">
            <w:pPr>
              <w:rPr>
                <w:rStyle w:val="Hipercze"/>
              </w:rPr>
            </w:pPr>
            <w:hyperlink r:id="rId30" w:tooltip="link do pojęcia &quot;muzealia&quot; " w:history="1">
              <w:r w:rsidR="00E651DF" w:rsidRPr="00E651DF">
                <w:rPr>
                  <w:rStyle w:val="Hipercze"/>
                </w:rPr>
                <w:t>Muzealia</w:t>
              </w:r>
            </w:hyperlink>
          </w:p>
          <w:p w14:paraId="043D2861" w14:textId="61E59F46" w:rsidR="00E651DF" w:rsidRPr="00E651DF" w:rsidRDefault="00900576" w:rsidP="00E651DF">
            <w:pPr>
              <w:rPr>
                <w:rStyle w:val="Hipercze"/>
              </w:rPr>
            </w:pPr>
            <w:hyperlink r:id="rId31" w:tooltip="link do pojęcia &quot;wystawa czasowa&quot; " w:history="1">
              <w:r w:rsidR="00E651DF" w:rsidRPr="00E651DF">
                <w:rPr>
                  <w:rStyle w:val="Hipercze"/>
                </w:rPr>
                <w:t>Wystawa czasowa</w:t>
              </w:r>
            </w:hyperlink>
          </w:p>
          <w:p w14:paraId="3942BDE5" w14:textId="73C65BE8" w:rsidR="00E651DF" w:rsidRPr="00E651DF" w:rsidRDefault="00900576" w:rsidP="00E651DF">
            <w:pPr>
              <w:rPr>
                <w:rStyle w:val="Hipercze"/>
              </w:rPr>
            </w:pPr>
            <w:hyperlink r:id="rId32" w:tooltip="link do pojęcia &quot;wystawa stała&quot; " w:history="1">
              <w:r w:rsidR="00E651DF" w:rsidRPr="00FE5EF2">
                <w:rPr>
                  <w:rStyle w:val="Hipercze"/>
                </w:rPr>
                <w:t>Wystawa stała</w:t>
              </w:r>
            </w:hyperlink>
          </w:p>
          <w:p w14:paraId="4303B198" w14:textId="2332AF45" w:rsidR="00D576A4" w:rsidRPr="00FE5EF2" w:rsidRDefault="00900576" w:rsidP="00E651DF">
            <w:pPr>
              <w:rPr>
                <w:rFonts w:cs="Times New Roman"/>
                <w:color w:val="0000FF"/>
                <w:u w:val="single"/>
              </w:rPr>
            </w:pPr>
            <w:hyperlink r:id="rId33" w:tooltip="link do pojęcia &quot;zwiedzający&quot; " w:history="1">
              <w:r w:rsidR="00E651DF" w:rsidRPr="00FE5EF2">
                <w:rPr>
                  <w:rStyle w:val="Hipercze"/>
                </w:rPr>
                <w:t>Zwiedzający</w:t>
              </w:r>
            </w:hyperlink>
          </w:p>
        </w:tc>
      </w:tr>
    </w:tbl>
    <w:p w14:paraId="7C19EFAE" w14:textId="5AAD912C" w:rsidR="00D261A2" w:rsidRPr="00F53617" w:rsidRDefault="00D261A2" w:rsidP="00D576A4">
      <w:pPr>
        <w:rPr>
          <w:sz w:val="18"/>
        </w:rPr>
      </w:pPr>
    </w:p>
    <w:sectPr w:rsidR="00D261A2" w:rsidRPr="00F53617" w:rsidSect="003B18B6">
      <w:headerReference w:type="default" r:id="rId34"/>
      <w:footerReference w:type="default" r:id="rId35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CF6CE" w14:textId="77777777" w:rsidR="00900576" w:rsidRDefault="00900576" w:rsidP="000662E2">
      <w:pPr>
        <w:spacing w:after="0" w:line="240" w:lineRule="auto"/>
      </w:pPr>
      <w:r>
        <w:separator/>
      </w:r>
    </w:p>
    <w:p w14:paraId="37051E8B" w14:textId="77777777" w:rsidR="00900576" w:rsidRDefault="00900576"/>
  </w:endnote>
  <w:endnote w:type="continuationSeparator" w:id="0">
    <w:p w14:paraId="5185823A" w14:textId="77777777" w:rsidR="00900576" w:rsidRDefault="00900576" w:rsidP="000662E2">
      <w:pPr>
        <w:spacing w:after="0" w:line="240" w:lineRule="auto"/>
      </w:pPr>
      <w:r>
        <w:continuationSeparator/>
      </w:r>
    </w:p>
    <w:p w14:paraId="09E1BA46" w14:textId="77777777" w:rsidR="00900576" w:rsidRDefault="009005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0575277"/>
      <w:docPartObj>
        <w:docPartGallery w:val="Page Numbers (Bottom of Page)"/>
        <w:docPartUnique/>
      </w:docPartObj>
    </w:sdtPr>
    <w:sdtEndPr/>
    <w:sdtContent>
      <w:p w14:paraId="6E91F2F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47A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1836088"/>
      <w:docPartObj>
        <w:docPartGallery w:val="Page Numbers (Bottom of Page)"/>
        <w:docPartUnique/>
      </w:docPartObj>
    </w:sdtPr>
    <w:sdtEndPr/>
    <w:sdtContent>
      <w:p w14:paraId="7A63DCE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47A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47A">
          <w:rPr>
            <w:noProof/>
          </w:rPr>
          <w:t>4</w:t>
        </w:r>
        <w:r>
          <w:fldChar w:fldCharType="end"/>
        </w:r>
      </w:p>
    </w:sdtContent>
  </w:sdt>
  <w:p w14:paraId="7283029C" w14:textId="77777777" w:rsidR="0049182E" w:rsidRDefault="0049182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6411E" w14:textId="77777777" w:rsidR="00900576" w:rsidRDefault="00900576" w:rsidP="00A24126">
      <w:pPr>
        <w:spacing w:after="0" w:line="240" w:lineRule="auto"/>
      </w:pPr>
      <w:r>
        <w:separator/>
      </w:r>
    </w:p>
  </w:footnote>
  <w:footnote w:type="continuationSeparator" w:id="0">
    <w:p w14:paraId="5F9E7845" w14:textId="77777777" w:rsidR="00900576" w:rsidRDefault="00900576" w:rsidP="00A24126">
      <w:pPr>
        <w:spacing w:after="0" w:line="240" w:lineRule="auto"/>
      </w:pPr>
      <w:r>
        <w:continuationSeparator/>
      </w:r>
    </w:p>
  </w:footnote>
  <w:footnote w:type="continuationNotice" w:id="1">
    <w:p w14:paraId="7E8F34A3" w14:textId="77777777" w:rsidR="00900576" w:rsidRDefault="00900576">
      <w:pPr>
        <w:spacing w:before="0" w:after="0" w:line="240" w:lineRule="auto"/>
      </w:pPr>
    </w:p>
  </w:footnote>
  <w:footnote w:id="2">
    <w:p w14:paraId="63AF3B55" w14:textId="31587A90" w:rsidR="00D77F94" w:rsidRPr="00420559" w:rsidRDefault="00D77F94" w:rsidP="00420559">
      <w:pPr>
        <w:pStyle w:val="Przypis"/>
        <w:rPr>
          <w:lang w:val="pl-PL"/>
        </w:rPr>
      </w:pPr>
      <w:r w:rsidRPr="006B0F43">
        <w:rPr>
          <w:rStyle w:val="Odwoanieprzypisudolnego"/>
          <w:sz w:val="18"/>
          <w:szCs w:val="18"/>
        </w:rPr>
        <w:footnoteRef/>
      </w:r>
      <w:r w:rsidRPr="00420559">
        <w:rPr>
          <w:lang w:val="pl-PL"/>
        </w:rPr>
        <w:t xml:space="preserve"> Począwszy od danych za 2020 r. do muzeów zaliczane są wyłącznie muzea, które działają w</w:t>
      </w:r>
      <w:r w:rsidR="00420559" w:rsidRPr="00420559">
        <w:rPr>
          <w:lang w:val="pl-PL"/>
        </w:rPr>
        <w:t> </w:t>
      </w:r>
      <w:r w:rsidRPr="00420559">
        <w:rPr>
          <w:lang w:val="pl-PL"/>
        </w:rPr>
        <w:t xml:space="preserve">oparciu o uzgodniony z ministrem właściwym do spraw kultury i ochrony dziedzictwa narodowego statut bądź regulamin, zgodnie z art. 6 ustawy z dnia 21 listopada 1996 r. o muzeach (Dz. U. z 2012 r. poz. 987, z </w:t>
      </w:r>
      <w:proofErr w:type="spellStart"/>
      <w:r w:rsidRPr="00420559">
        <w:rPr>
          <w:lang w:val="pl-PL"/>
        </w:rPr>
        <w:t>późn</w:t>
      </w:r>
      <w:proofErr w:type="spellEnd"/>
      <w:r w:rsidRPr="00420559">
        <w:rPr>
          <w:lang w:val="pl-PL"/>
        </w:rPr>
        <w:t>. zm.).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BA6DB" w14:textId="72C31978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4F1BF4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03DCE83E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4277A" w14:textId="6341D2E5" w:rsidR="00F32749" w:rsidRDefault="007A3D3B" w:rsidP="00A24126">
    <w:pPr>
      <w:pStyle w:val="Nagwek"/>
      <w:tabs>
        <w:tab w:val="clear" w:pos="4536"/>
        <w:tab w:val="clear" w:pos="9072"/>
        <w:tab w:val="left" w:pos="4539"/>
      </w:tabs>
      <w:spacing w:before="240" w:after="400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6F449865" wp14:editId="3597488A">
          <wp:extent cx="1073755" cy="468000"/>
          <wp:effectExtent l="0" t="0" r="0" b="8255"/>
          <wp:docPr id="32" name="Obraz 32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GU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14" t="18998" r="10569" b="19250"/>
                  <a:stretch/>
                </pic:blipFill>
                <pic:spPr bwMode="auto">
                  <a:xfrm>
                    <a:off x="0" y="0"/>
                    <a:ext cx="1073755" cy="46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434E9"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51DBF772">
              <wp:simplePos x="0" y="0"/>
              <wp:positionH relativeFrom="column">
                <wp:posOffset>5287645</wp:posOffset>
              </wp:positionH>
              <wp:positionV relativeFrom="paragraph">
                <wp:posOffset>928700</wp:posOffset>
              </wp:positionV>
              <wp:extent cx="1432293" cy="336589"/>
              <wp:effectExtent l="0" t="0" r="0" b="6350"/>
              <wp:wrapNone/>
              <wp:docPr id="8" name="Pole tekstowe 2" descr="Data opublikowania informacji sygnalnej: 11.05.2022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67FEA" w14:textId="20750C45" w:rsidR="00F37172" w:rsidRPr="00A01B40" w:rsidRDefault="004B2C7F" w:rsidP="00F049AB">
                          <w:pPr>
                            <w:pStyle w:val="Datainformacjisygnalnej"/>
                          </w:pPr>
                          <w:r>
                            <w:t>11</w:t>
                          </w:r>
                          <w:r w:rsidR="00DE6B58">
                            <w:t>.</w:t>
                          </w:r>
                          <w:r>
                            <w:t>05.2022</w:t>
                          </w:r>
                          <w:r w:rsidR="00DE6B58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Data opublikowania informacji sygnalnej: 11.05.2022 r." style="position:absolute;margin-left:416.35pt;margin-top:73.1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" filled="f" stroked="f">
              <v:textbox>
                <w:txbxContent>
                  <w:p w14:paraId="71967FEA" w14:textId="20750C45" w:rsidR="00F37172" w:rsidRPr="00A01B40" w:rsidRDefault="004B2C7F" w:rsidP="00F049AB">
                    <w:pPr>
                      <w:pStyle w:val="Datainformacjisygnalnej"/>
                    </w:pPr>
                    <w:r>
                      <w:t>11</w:t>
                    </w:r>
                    <w:r w:rsidR="00DE6B58">
                      <w:t>.</w:t>
                    </w:r>
                    <w:r>
                      <w:t>05.2022</w:t>
                    </w:r>
                    <w:r w:rsidR="00DE6B58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70074DD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77777777" w:rsidR="00F37172" w:rsidRPr="003C6C8D" w:rsidRDefault="00F37172" w:rsidP="00F33074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33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77777777" w:rsidR="00F37172" w:rsidRPr="003C6C8D" w:rsidRDefault="00F37172" w:rsidP="00F33074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4AE5AF7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CB505D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8E4E9" w14:textId="77777777" w:rsidR="00607CC5" w:rsidRDefault="00607CC5">
    <w:pPr>
      <w:pStyle w:val="Nagwek"/>
    </w:pPr>
  </w:p>
  <w:p w14:paraId="3D072F83" w14:textId="77777777" w:rsidR="0049182E" w:rsidRDefault="0049182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22.25pt;height:129.75pt;visibility:visible;mso-wrap-style:square" o:bullet="t">
        <v:imagedata r:id="rId1" o:title=""/>
      </v:shape>
    </w:pict>
  </w:numPicBullet>
  <w:numPicBullet w:numPicBulletId="1">
    <w:pict>
      <v:shape id="_x0000_i1053" type="#_x0000_t75" style="width:122.25pt;height:129.7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 w16cid:durableId="700281099">
    <w:abstractNumId w:val="4"/>
  </w:num>
  <w:num w:numId="2" w16cid:durableId="755974516">
    <w:abstractNumId w:val="1"/>
  </w:num>
  <w:num w:numId="3" w16cid:durableId="1548377561">
    <w:abstractNumId w:val="2"/>
  </w:num>
  <w:num w:numId="4" w16cid:durableId="30339376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9136404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0421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3437"/>
    <w:rsid w:val="0000709F"/>
    <w:rsid w:val="000108B8"/>
    <w:rsid w:val="00010E99"/>
    <w:rsid w:val="000152F5"/>
    <w:rsid w:val="000155A8"/>
    <w:rsid w:val="000274B9"/>
    <w:rsid w:val="00027508"/>
    <w:rsid w:val="000303B8"/>
    <w:rsid w:val="00035D11"/>
    <w:rsid w:val="00037CF6"/>
    <w:rsid w:val="00040551"/>
    <w:rsid w:val="00044AAB"/>
    <w:rsid w:val="0004582E"/>
    <w:rsid w:val="000470AA"/>
    <w:rsid w:val="00050CDB"/>
    <w:rsid w:val="00054F00"/>
    <w:rsid w:val="00055C09"/>
    <w:rsid w:val="00057CA1"/>
    <w:rsid w:val="00062ED4"/>
    <w:rsid w:val="00063782"/>
    <w:rsid w:val="000647A9"/>
    <w:rsid w:val="000653EC"/>
    <w:rsid w:val="00065FE1"/>
    <w:rsid w:val="000662E2"/>
    <w:rsid w:val="00066883"/>
    <w:rsid w:val="00071B39"/>
    <w:rsid w:val="00074DD8"/>
    <w:rsid w:val="00075759"/>
    <w:rsid w:val="000806F7"/>
    <w:rsid w:val="00080B5A"/>
    <w:rsid w:val="0008291C"/>
    <w:rsid w:val="00092305"/>
    <w:rsid w:val="0009569A"/>
    <w:rsid w:val="000976CD"/>
    <w:rsid w:val="00097840"/>
    <w:rsid w:val="000A4B3D"/>
    <w:rsid w:val="000A6AC7"/>
    <w:rsid w:val="000A7822"/>
    <w:rsid w:val="000B0727"/>
    <w:rsid w:val="000B0FBF"/>
    <w:rsid w:val="000C135D"/>
    <w:rsid w:val="000C5590"/>
    <w:rsid w:val="000C7BDB"/>
    <w:rsid w:val="000D1D43"/>
    <w:rsid w:val="000D225C"/>
    <w:rsid w:val="000D2A5C"/>
    <w:rsid w:val="000D2CCD"/>
    <w:rsid w:val="000D39F0"/>
    <w:rsid w:val="000E0918"/>
    <w:rsid w:val="000E6859"/>
    <w:rsid w:val="000E6AE1"/>
    <w:rsid w:val="000E79A9"/>
    <w:rsid w:val="000F70CE"/>
    <w:rsid w:val="001011C3"/>
    <w:rsid w:val="00103A16"/>
    <w:rsid w:val="00104235"/>
    <w:rsid w:val="00106818"/>
    <w:rsid w:val="00106DA3"/>
    <w:rsid w:val="00110214"/>
    <w:rsid w:val="00110D87"/>
    <w:rsid w:val="00112399"/>
    <w:rsid w:val="00114DB9"/>
    <w:rsid w:val="00115A47"/>
    <w:rsid w:val="00116087"/>
    <w:rsid w:val="00117711"/>
    <w:rsid w:val="00120FFC"/>
    <w:rsid w:val="001217AD"/>
    <w:rsid w:val="0012588E"/>
    <w:rsid w:val="00130296"/>
    <w:rsid w:val="0013206D"/>
    <w:rsid w:val="00134145"/>
    <w:rsid w:val="0013638B"/>
    <w:rsid w:val="00136736"/>
    <w:rsid w:val="00136D67"/>
    <w:rsid w:val="0013729A"/>
    <w:rsid w:val="00137FED"/>
    <w:rsid w:val="001423B6"/>
    <w:rsid w:val="001448A7"/>
    <w:rsid w:val="00146621"/>
    <w:rsid w:val="00147957"/>
    <w:rsid w:val="00150582"/>
    <w:rsid w:val="00156D0E"/>
    <w:rsid w:val="00160B08"/>
    <w:rsid w:val="00161473"/>
    <w:rsid w:val="001617E3"/>
    <w:rsid w:val="00162228"/>
    <w:rsid w:val="00162325"/>
    <w:rsid w:val="0016665C"/>
    <w:rsid w:val="00166A9C"/>
    <w:rsid w:val="001671FD"/>
    <w:rsid w:val="00172DDA"/>
    <w:rsid w:val="00176E4C"/>
    <w:rsid w:val="00183C9B"/>
    <w:rsid w:val="00185746"/>
    <w:rsid w:val="00186769"/>
    <w:rsid w:val="001951DA"/>
    <w:rsid w:val="00196BAC"/>
    <w:rsid w:val="00197652"/>
    <w:rsid w:val="001B053D"/>
    <w:rsid w:val="001B482D"/>
    <w:rsid w:val="001B76F5"/>
    <w:rsid w:val="001C3269"/>
    <w:rsid w:val="001C5F9C"/>
    <w:rsid w:val="001C781A"/>
    <w:rsid w:val="001D19B6"/>
    <w:rsid w:val="001D1DB4"/>
    <w:rsid w:val="001D23F1"/>
    <w:rsid w:val="001D25F9"/>
    <w:rsid w:val="001D61ED"/>
    <w:rsid w:val="001D6599"/>
    <w:rsid w:val="001D66D9"/>
    <w:rsid w:val="001E44A1"/>
    <w:rsid w:val="001E5B2D"/>
    <w:rsid w:val="001E6808"/>
    <w:rsid w:val="001F207C"/>
    <w:rsid w:val="001F79EB"/>
    <w:rsid w:val="0020156C"/>
    <w:rsid w:val="002054BB"/>
    <w:rsid w:val="0020652E"/>
    <w:rsid w:val="00207A15"/>
    <w:rsid w:val="00211B1C"/>
    <w:rsid w:val="00216082"/>
    <w:rsid w:val="00216634"/>
    <w:rsid w:val="0021774E"/>
    <w:rsid w:val="002243E8"/>
    <w:rsid w:val="00226A0A"/>
    <w:rsid w:val="002274CD"/>
    <w:rsid w:val="00230568"/>
    <w:rsid w:val="00233554"/>
    <w:rsid w:val="00236628"/>
    <w:rsid w:val="00242D31"/>
    <w:rsid w:val="00251719"/>
    <w:rsid w:val="0025481E"/>
    <w:rsid w:val="002574F9"/>
    <w:rsid w:val="00262B61"/>
    <w:rsid w:val="00262CC6"/>
    <w:rsid w:val="00263E08"/>
    <w:rsid w:val="00266884"/>
    <w:rsid w:val="00276811"/>
    <w:rsid w:val="0027681B"/>
    <w:rsid w:val="00276D63"/>
    <w:rsid w:val="0028139E"/>
    <w:rsid w:val="00282699"/>
    <w:rsid w:val="00283160"/>
    <w:rsid w:val="0028322E"/>
    <w:rsid w:val="0028345B"/>
    <w:rsid w:val="002926DF"/>
    <w:rsid w:val="00295C63"/>
    <w:rsid w:val="00296697"/>
    <w:rsid w:val="002971B1"/>
    <w:rsid w:val="002A15BE"/>
    <w:rsid w:val="002A2E23"/>
    <w:rsid w:val="002A4E49"/>
    <w:rsid w:val="002A5594"/>
    <w:rsid w:val="002A5EB5"/>
    <w:rsid w:val="002B002F"/>
    <w:rsid w:val="002B01EE"/>
    <w:rsid w:val="002B0472"/>
    <w:rsid w:val="002B698B"/>
    <w:rsid w:val="002B6B12"/>
    <w:rsid w:val="002B7C57"/>
    <w:rsid w:val="002C21F0"/>
    <w:rsid w:val="002C4011"/>
    <w:rsid w:val="002C6165"/>
    <w:rsid w:val="002D01DF"/>
    <w:rsid w:val="002D3358"/>
    <w:rsid w:val="002D3929"/>
    <w:rsid w:val="002D6D35"/>
    <w:rsid w:val="002E3EB3"/>
    <w:rsid w:val="002E6140"/>
    <w:rsid w:val="002E6985"/>
    <w:rsid w:val="002E71B6"/>
    <w:rsid w:val="002F35F6"/>
    <w:rsid w:val="002F77C8"/>
    <w:rsid w:val="00304F22"/>
    <w:rsid w:val="00306C7C"/>
    <w:rsid w:val="00311EBD"/>
    <w:rsid w:val="00314F86"/>
    <w:rsid w:val="003172FD"/>
    <w:rsid w:val="00317AAF"/>
    <w:rsid w:val="00317F4D"/>
    <w:rsid w:val="00321BD4"/>
    <w:rsid w:val="00322EDD"/>
    <w:rsid w:val="003309FA"/>
    <w:rsid w:val="00332320"/>
    <w:rsid w:val="00336830"/>
    <w:rsid w:val="00340832"/>
    <w:rsid w:val="00344C6F"/>
    <w:rsid w:val="00347D72"/>
    <w:rsid w:val="00353F45"/>
    <w:rsid w:val="003555CA"/>
    <w:rsid w:val="00357611"/>
    <w:rsid w:val="0036432A"/>
    <w:rsid w:val="00364AF9"/>
    <w:rsid w:val="00367237"/>
    <w:rsid w:val="00367C94"/>
    <w:rsid w:val="00370332"/>
    <w:rsid w:val="0037077F"/>
    <w:rsid w:val="00372411"/>
    <w:rsid w:val="003731CA"/>
    <w:rsid w:val="00373882"/>
    <w:rsid w:val="003747A3"/>
    <w:rsid w:val="00374BDF"/>
    <w:rsid w:val="00375B4F"/>
    <w:rsid w:val="00380D22"/>
    <w:rsid w:val="0038138D"/>
    <w:rsid w:val="0038148E"/>
    <w:rsid w:val="0038416B"/>
    <w:rsid w:val="003843DB"/>
    <w:rsid w:val="00384A8E"/>
    <w:rsid w:val="00387A32"/>
    <w:rsid w:val="00392A92"/>
    <w:rsid w:val="00393761"/>
    <w:rsid w:val="00394E26"/>
    <w:rsid w:val="00395AA9"/>
    <w:rsid w:val="00396691"/>
    <w:rsid w:val="00397D18"/>
    <w:rsid w:val="00397E86"/>
    <w:rsid w:val="003A1B36"/>
    <w:rsid w:val="003A3E62"/>
    <w:rsid w:val="003A4EB4"/>
    <w:rsid w:val="003A4EDC"/>
    <w:rsid w:val="003B1454"/>
    <w:rsid w:val="003B18B6"/>
    <w:rsid w:val="003B6819"/>
    <w:rsid w:val="003B6E3E"/>
    <w:rsid w:val="003B7E39"/>
    <w:rsid w:val="003C161B"/>
    <w:rsid w:val="003C59E0"/>
    <w:rsid w:val="003C6C8D"/>
    <w:rsid w:val="003D1B68"/>
    <w:rsid w:val="003D2656"/>
    <w:rsid w:val="003D2D74"/>
    <w:rsid w:val="003D46CE"/>
    <w:rsid w:val="003D4F95"/>
    <w:rsid w:val="003D52CE"/>
    <w:rsid w:val="003D5F42"/>
    <w:rsid w:val="003D60A9"/>
    <w:rsid w:val="003E32DC"/>
    <w:rsid w:val="003E3775"/>
    <w:rsid w:val="003E76F6"/>
    <w:rsid w:val="003F2FE3"/>
    <w:rsid w:val="003F4087"/>
    <w:rsid w:val="003F4C97"/>
    <w:rsid w:val="003F666D"/>
    <w:rsid w:val="003F67A8"/>
    <w:rsid w:val="003F7FE6"/>
    <w:rsid w:val="00400193"/>
    <w:rsid w:val="00401725"/>
    <w:rsid w:val="00402A0E"/>
    <w:rsid w:val="00410F60"/>
    <w:rsid w:val="00414284"/>
    <w:rsid w:val="004147EF"/>
    <w:rsid w:val="00416EAF"/>
    <w:rsid w:val="00420559"/>
    <w:rsid w:val="00420D79"/>
    <w:rsid w:val="004212E7"/>
    <w:rsid w:val="00423C88"/>
    <w:rsid w:val="0042446D"/>
    <w:rsid w:val="00426127"/>
    <w:rsid w:val="00427222"/>
    <w:rsid w:val="00427BF8"/>
    <w:rsid w:val="00431C02"/>
    <w:rsid w:val="00435E5F"/>
    <w:rsid w:val="00437395"/>
    <w:rsid w:val="0043748C"/>
    <w:rsid w:val="00441F3A"/>
    <w:rsid w:val="00445047"/>
    <w:rsid w:val="00446749"/>
    <w:rsid w:val="00453EB7"/>
    <w:rsid w:val="0045601C"/>
    <w:rsid w:val="00457427"/>
    <w:rsid w:val="00460DBB"/>
    <w:rsid w:val="00462B9B"/>
    <w:rsid w:val="00463E39"/>
    <w:rsid w:val="0046511B"/>
    <w:rsid w:val="004657FC"/>
    <w:rsid w:val="004724DD"/>
    <w:rsid w:val="004726FC"/>
    <w:rsid w:val="004733F6"/>
    <w:rsid w:val="004738DA"/>
    <w:rsid w:val="00474C4F"/>
    <w:rsid w:val="00474D1C"/>
    <w:rsid w:val="00474E69"/>
    <w:rsid w:val="00476DFE"/>
    <w:rsid w:val="00483E9F"/>
    <w:rsid w:val="00485508"/>
    <w:rsid w:val="00485A2C"/>
    <w:rsid w:val="00490DC1"/>
    <w:rsid w:val="00490ED1"/>
    <w:rsid w:val="00491067"/>
    <w:rsid w:val="0049182E"/>
    <w:rsid w:val="0049621B"/>
    <w:rsid w:val="00496DA2"/>
    <w:rsid w:val="00497C65"/>
    <w:rsid w:val="004A0783"/>
    <w:rsid w:val="004A18F6"/>
    <w:rsid w:val="004A1D19"/>
    <w:rsid w:val="004A2E15"/>
    <w:rsid w:val="004A611E"/>
    <w:rsid w:val="004B2C7F"/>
    <w:rsid w:val="004C1895"/>
    <w:rsid w:val="004C26B4"/>
    <w:rsid w:val="004C4319"/>
    <w:rsid w:val="004C6D40"/>
    <w:rsid w:val="004D16DB"/>
    <w:rsid w:val="004D575D"/>
    <w:rsid w:val="004D5E59"/>
    <w:rsid w:val="004E151E"/>
    <w:rsid w:val="004E25C0"/>
    <w:rsid w:val="004E51FD"/>
    <w:rsid w:val="004E6AA8"/>
    <w:rsid w:val="004F0C3C"/>
    <w:rsid w:val="004F2280"/>
    <w:rsid w:val="004F23BB"/>
    <w:rsid w:val="004F63FC"/>
    <w:rsid w:val="004F6662"/>
    <w:rsid w:val="004F7612"/>
    <w:rsid w:val="004F7636"/>
    <w:rsid w:val="00501223"/>
    <w:rsid w:val="005059F1"/>
    <w:rsid w:val="00505A92"/>
    <w:rsid w:val="00507031"/>
    <w:rsid w:val="00507B47"/>
    <w:rsid w:val="005125D5"/>
    <w:rsid w:val="005203F1"/>
    <w:rsid w:val="00521BC3"/>
    <w:rsid w:val="00524384"/>
    <w:rsid w:val="0053270E"/>
    <w:rsid w:val="00533632"/>
    <w:rsid w:val="00534013"/>
    <w:rsid w:val="00540C5C"/>
    <w:rsid w:val="00541E6E"/>
    <w:rsid w:val="0054251F"/>
    <w:rsid w:val="005520D8"/>
    <w:rsid w:val="00555CFB"/>
    <w:rsid w:val="00556CF1"/>
    <w:rsid w:val="00565C23"/>
    <w:rsid w:val="00570464"/>
    <w:rsid w:val="00574D6F"/>
    <w:rsid w:val="005762A7"/>
    <w:rsid w:val="00587032"/>
    <w:rsid w:val="00587CEE"/>
    <w:rsid w:val="005916D7"/>
    <w:rsid w:val="00593F6A"/>
    <w:rsid w:val="0059427F"/>
    <w:rsid w:val="0059618B"/>
    <w:rsid w:val="005A36F9"/>
    <w:rsid w:val="005A698C"/>
    <w:rsid w:val="005B1B66"/>
    <w:rsid w:val="005C059E"/>
    <w:rsid w:val="005C0CAC"/>
    <w:rsid w:val="005C2AD4"/>
    <w:rsid w:val="005D062E"/>
    <w:rsid w:val="005D1BA7"/>
    <w:rsid w:val="005D7D98"/>
    <w:rsid w:val="005E0799"/>
    <w:rsid w:val="005E10F9"/>
    <w:rsid w:val="005E1200"/>
    <w:rsid w:val="005F236E"/>
    <w:rsid w:val="005F36C6"/>
    <w:rsid w:val="005F45EE"/>
    <w:rsid w:val="005F5A80"/>
    <w:rsid w:val="00600803"/>
    <w:rsid w:val="0060206D"/>
    <w:rsid w:val="00602FB9"/>
    <w:rsid w:val="006044FF"/>
    <w:rsid w:val="00607CC5"/>
    <w:rsid w:val="0061179B"/>
    <w:rsid w:val="006119BB"/>
    <w:rsid w:val="006125F9"/>
    <w:rsid w:val="00612702"/>
    <w:rsid w:val="00615698"/>
    <w:rsid w:val="00615EF2"/>
    <w:rsid w:val="00621B3A"/>
    <w:rsid w:val="00627328"/>
    <w:rsid w:val="00633014"/>
    <w:rsid w:val="00633795"/>
    <w:rsid w:val="0063437B"/>
    <w:rsid w:val="0064017E"/>
    <w:rsid w:val="00650B75"/>
    <w:rsid w:val="00654BB6"/>
    <w:rsid w:val="0065539A"/>
    <w:rsid w:val="0066024C"/>
    <w:rsid w:val="006630DE"/>
    <w:rsid w:val="0066602E"/>
    <w:rsid w:val="00666546"/>
    <w:rsid w:val="00666D02"/>
    <w:rsid w:val="006673CA"/>
    <w:rsid w:val="00673C26"/>
    <w:rsid w:val="00674DE5"/>
    <w:rsid w:val="00675EC0"/>
    <w:rsid w:val="00677785"/>
    <w:rsid w:val="00677ACA"/>
    <w:rsid w:val="006812AF"/>
    <w:rsid w:val="00683048"/>
    <w:rsid w:val="0068327D"/>
    <w:rsid w:val="00683ED7"/>
    <w:rsid w:val="006873A8"/>
    <w:rsid w:val="00691534"/>
    <w:rsid w:val="00693880"/>
    <w:rsid w:val="00693A76"/>
    <w:rsid w:val="00694AF0"/>
    <w:rsid w:val="006970C9"/>
    <w:rsid w:val="006979A2"/>
    <w:rsid w:val="006A15BD"/>
    <w:rsid w:val="006A4345"/>
    <w:rsid w:val="006A43B6"/>
    <w:rsid w:val="006A4686"/>
    <w:rsid w:val="006A5A33"/>
    <w:rsid w:val="006A7433"/>
    <w:rsid w:val="006B0E9E"/>
    <w:rsid w:val="006B252A"/>
    <w:rsid w:val="006B486D"/>
    <w:rsid w:val="006B5AE4"/>
    <w:rsid w:val="006B6253"/>
    <w:rsid w:val="006B6BD0"/>
    <w:rsid w:val="006B7DC8"/>
    <w:rsid w:val="006C3796"/>
    <w:rsid w:val="006C6B2D"/>
    <w:rsid w:val="006D1507"/>
    <w:rsid w:val="006D25C1"/>
    <w:rsid w:val="006D4054"/>
    <w:rsid w:val="006E02EC"/>
    <w:rsid w:val="006E24F0"/>
    <w:rsid w:val="006E3C4F"/>
    <w:rsid w:val="006E4A84"/>
    <w:rsid w:val="006E5C74"/>
    <w:rsid w:val="006E6F41"/>
    <w:rsid w:val="006E73E6"/>
    <w:rsid w:val="006F01A4"/>
    <w:rsid w:val="006F5C71"/>
    <w:rsid w:val="006F6DED"/>
    <w:rsid w:val="007125CD"/>
    <w:rsid w:val="00714B17"/>
    <w:rsid w:val="0071751F"/>
    <w:rsid w:val="007211B1"/>
    <w:rsid w:val="0072168A"/>
    <w:rsid w:val="00723F4D"/>
    <w:rsid w:val="00724662"/>
    <w:rsid w:val="007277DA"/>
    <w:rsid w:val="00730C98"/>
    <w:rsid w:val="00731D27"/>
    <w:rsid w:val="0073744F"/>
    <w:rsid w:val="007448BF"/>
    <w:rsid w:val="00746187"/>
    <w:rsid w:val="00751A2D"/>
    <w:rsid w:val="00751ACA"/>
    <w:rsid w:val="0075547A"/>
    <w:rsid w:val="00757D0B"/>
    <w:rsid w:val="00760C0B"/>
    <w:rsid w:val="0076254F"/>
    <w:rsid w:val="00766ACE"/>
    <w:rsid w:val="007732DE"/>
    <w:rsid w:val="00773792"/>
    <w:rsid w:val="007801F5"/>
    <w:rsid w:val="00783948"/>
    <w:rsid w:val="00783CA4"/>
    <w:rsid w:val="00783EA5"/>
    <w:rsid w:val="0078419D"/>
    <w:rsid w:val="007842FB"/>
    <w:rsid w:val="00786124"/>
    <w:rsid w:val="007877B0"/>
    <w:rsid w:val="007879CB"/>
    <w:rsid w:val="00790504"/>
    <w:rsid w:val="0079202F"/>
    <w:rsid w:val="00793C21"/>
    <w:rsid w:val="0079514B"/>
    <w:rsid w:val="00795252"/>
    <w:rsid w:val="00796AC5"/>
    <w:rsid w:val="007A23D5"/>
    <w:rsid w:val="007A2DC1"/>
    <w:rsid w:val="007A3D3B"/>
    <w:rsid w:val="007A534F"/>
    <w:rsid w:val="007B3BF0"/>
    <w:rsid w:val="007C0A46"/>
    <w:rsid w:val="007C40A3"/>
    <w:rsid w:val="007C6104"/>
    <w:rsid w:val="007C6D13"/>
    <w:rsid w:val="007C7117"/>
    <w:rsid w:val="007D0196"/>
    <w:rsid w:val="007D0869"/>
    <w:rsid w:val="007D14C4"/>
    <w:rsid w:val="007D3319"/>
    <w:rsid w:val="007D335D"/>
    <w:rsid w:val="007D605C"/>
    <w:rsid w:val="007E3314"/>
    <w:rsid w:val="007E3514"/>
    <w:rsid w:val="007E46EB"/>
    <w:rsid w:val="007E4B03"/>
    <w:rsid w:val="007E6B00"/>
    <w:rsid w:val="007E6D8C"/>
    <w:rsid w:val="007F324B"/>
    <w:rsid w:val="007F3C65"/>
    <w:rsid w:val="007F5CAE"/>
    <w:rsid w:val="007F5E59"/>
    <w:rsid w:val="007F5F9C"/>
    <w:rsid w:val="007F7073"/>
    <w:rsid w:val="00803E73"/>
    <w:rsid w:val="008048AC"/>
    <w:rsid w:val="0080553C"/>
    <w:rsid w:val="00805B46"/>
    <w:rsid w:val="00805DB4"/>
    <w:rsid w:val="0080707A"/>
    <w:rsid w:val="00812CF9"/>
    <w:rsid w:val="00814720"/>
    <w:rsid w:val="00823593"/>
    <w:rsid w:val="00824F7C"/>
    <w:rsid w:val="00825DC2"/>
    <w:rsid w:val="00830FAD"/>
    <w:rsid w:val="008345B9"/>
    <w:rsid w:val="00834AD3"/>
    <w:rsid w:val="00835D9E"/>
    <w:rsid w:val="00843795"/>
    <w:rsid w:val="00847F0F"/>
    <w:rsid w:val="00850005"/>
    <w:rsid w:val="0085113B"/>
    <w:rsid w:val="00852448"/>
    <w:rsid w:val="008535D5"/>
    <w:rsid w:val="00860EF7"/>
    <w:rsid w:val="00861DAC"/>
    <w:rsid w:val="0086252D"/>
    <w:rsid w:val="008638C3"/>
    <w:rsid w:val="00872C36"/>
    <w:rsid w:val="00877F6C"/>
    <w:rsid w:val="0088258A"/>
    <w:rsid w:val="00882DBC"/>
    <w:rsid w:val="00886332"/>
    <w:rsid w:val="008925F0"/>
    <w:rsid w:val="0089448A"/>
    <w:rsid w:val="0089664E"/>
    <w:rsid w:val="00896B7E"/>
    <w:rsid w:val="00897877"/>
    <w:rsid w:val="008A124A"/>
    <w:rsid w:val="008A26D9"/>
    <w:rsid w:val="008A2A6B"/>
    <w:rsid w:val="008A3B3B"/>
    <w:rsid w:val="008A7B5B"/>
    <w:rsid w:val="008B0AF7"/>
    <w:rsid w:val="008B0F4D"/>
    <w:rsid w:val="008B12D2"/>
    <w:rsid w:val="008B3E4F"/>
    <w:rsid w:val="008B7499"/>
    <w:rsid w:val="008C06D3"/>
    <w:rsid w:val="008C0C29"/>
    <w:rsid w:val="008C5494"/>
    <w:rsid w:val="008C5DD0"/>
    <w:rsid w:val="008C6FB1"/>
    <w:rsid w:val="008C738C"/>
    <w:rsid w:val="008D02DA"/>
    <w:rsid w:val="008D06FE"/>
    <w:rsid w:val="008D315D"/>
    <w:rsid w:val="008D5517"/>
    <w:rsid w:val="008D6DBA"/>
    <w:rsid w:val="008D76BC"/>
    <w:rsid w:val="008D7DD9"/>
    <w:rsid w:val="008E730F"/>
    <w:rsid w:val="008E7DBA"/>
    <w:rsid w:val="008F0829"/>
    <w:rsid w:val="008F3638"/>
    <w:rsid w:val="008F4441"/>
    <w:rsid w:val="008F4819"/>
    <w:rsid w:val="008F5031"/>
    <w:rsid w:val="008F6B20"/>
    <w:rsid w:val="008F6F31"/>
    <w:rsid w:val="008F74DF"/>
    <w:rsid w:val="00900576"/>
    <w:rsid w:val="009012E2"/>
    <w:rsid w:val="00902274"/>
    <w:rsid w:val="009024DC"/>
    <w:rsid w:val="00902843"/>
    <w:rsid w:val="00904786"/>
    <w:rsid w:val="00910D95"/>
    <w:rsid w:val="009117D3"/>
    <w:rsid w:val="009127BA"/>
    <w:rsid w:val="009158F3"/>
    <w:rsid w:val="0091696D"/>
    <w:rsid w:val="00917CF6"/>
    <w:rsid w:val="00920AAE"/>
    <w:rsid w:val="009227A6"/>
    <w:rsid w:val="00922ACF"/>
    <w:rsid w:val="00923EC8"/>
    <w:rsid w:val="00933EC1"/>
    <w:rsid w:val="00934F67"/>
    <w:rsid w:val="00935D17"/>
    <w:rsid w:val="009365CE"/>
    <w:rsid w:val="009373BD"/>
    <w:rsid w:val="0093798E"/>
    <w:rsid w:val="009446AD"/>
    <w:rsid w:val="009463FC"/>
    <w:rsid w:val="009530DB"/>
    <w:rsid w:val="00953168"/>
    <w:rsid w:val="00953676"/>
    <w:rsid w:val="00953CCC"/>
    <w:rsid w:val="00956F30"/>
    <w:rsid w:val="0096096E"/>
    <w:rsid w:val="00966C9A"/>
    <w:rsid w:val="00967F1D"/>
    <w:rsid w:val="009705EE"/>
    <w:rsid w:val="00975589"/>
    <w:rsid w:val="00977927"/>
    <w:rsid w:val="0098056B"/>
    <w:rsid w:val="0098135C"/>
    <w:rsid w:val="0098156A"/>
    <w:rsid w:val="009841B3"/>
    <w:rsid w:val="00987AD1"/>
    <w:rsid w:val="00987C09"/>
    <w:rsid w:val="00991422"/>
    <w:rsid w:val="00991BAC"/>
    <w:rsid w:val="00994FA1"/>
    <w:rsid w:val="009A6EA0"/>
    <w:rsid w:val="009C1335"/>
    <w:rsid w:val="009C1964"/>
    <w:rsid w:val="009C1AB2"/>
    <w:rsid w:val="009C660E"/>
    <w:rsid w:val="009C7251"/>
    <w:rsid w:val="009C7767"/>
    <w:rsid w:val="009D35B4"/>
    <w:rsid w:val="009D5E93"/>
    <w:rsid w:val="009E2B7B"/>
    <w:rsid w:val="009E2E91"/>
    <w:rsid w:val="009E504E"/>
    <w:rsid w:val="009E56EF"/>
    <w:rsid w:val="009F539A"/>
    <w:rsid w:val="009F7A32"/>
    <w:rsid w:val="00A01B40"/>
    <w:rsid w:val="00A1220D"/>
    <w:rsid w:val="00A139F5"/>
    <w:rsid w:val="00A165D1"/>
    <w:rsid w:val="00A16EA2"/>
    <w:rsid w:val="00A24126"/>
    <w:rsid w:val="00A25385"/>
    <w:rsid w:val="00A27483"/>
    <w:rsid w:val="00A279B1"/>
    <w:rsid w:val="00A30825"/>
    <w:rsid w:val="00A32E16"/>
    <w:rsid w:val="00A365F4"/>
    <w:rsid w:val="00A37C40"/>
    <w:rsid w:val="00A47D80"/>
    <w:rsid w:val="00A53132"/>
    <w:rsid w:val="00A53B0F"/>
    <w:rsid w:val="00A563F2"/>
    <w:rsid w:val="00A566E8"/>
    <w:rsid w:val="00A569FA"/>
    <w:rsid w:val="00A56F1A"/>
    <w:rsid w:val="00A61067"/>
    <w:rsid w:val="00A64054"/>
    <w:rsid w:val="00A6407D"/>
    <w:rsid w:val="00A66347"/>
    <w:rsid w:val="00A765F5"/>
    <w:rsid w:val="00A810F9"/>
    <w:rsid w:val="00A82D31"/>
    <w:rsid w:val="00A83EC3"/>
    <w:rsid w:val="00A85E7E"/>
    <w:rsid w:val="00A86ECC"/>
    <w:rsid w:val="00A86FCC"/>
    <w:rsid w:val="00A87CBC"/>
    <w:rsid w:val="00A906E9"/>
    <w:rsid w:val="00A90A6D"/>
    <w:rsid w:val="00A90C6B"/>
    <w:rsid w:val="00A92120"/>
    <w:rsid w:val="00A92EB9"/>
    <w:rsid w:val="00A930E6"/>
    <w:rsid w:val="00A9464B"/>
    <w:rsid w:val="00A951B7"/>
    <w:rsid w:val="00A95473"/>
    <w:rsid w:val="00A9580A"/>
    <w:rsid w:val="00A95A9A"/>
    <w:rsid w:val="00A971E5"/>
    <w:rsid w:val="00A97264"/>
    <w:rsid w:val="00AA0383"/>
    <w:rsid w:val="00AA0935"/>
    <w:rsid w:val="00AA19F8"/>
    <w:rsid w:val="00AA1A49"/>
    <w:rsid w:val="00AA4B02"/>
    <w:rsid w:val="00AA710D"/>
    <w:rsid w:val="00AA71EE"/>
    <w:rsid w:val="00AA7516"/>
    <w:rsid w:val="00AA7C26"/>
    <w:rsid w:val="00AB21C3"/>
    <w:rsid w:val="00AB2A3B"/>
    <w:rsid w:val="00AB3886"/>
    <w:rsid w:val="00AB64F3"/>
    <w:rsid w:val="00AB6CC5"/>
    <w:rsid w:val="00AB6D25"/>
    <w:rsid w:val="00AC2BE4"/>
    <w:rsid w:val="00AC2ED5"/>
    <w:rsid w:val="00AC3859"/>
    <w:rsid w:val="00AC4401"/>
    <w:rsid w:val="00AC726D"/>
    <w:rsid w:val="00AD0A78"/>
    <w:rsid w:val="00AD0E56"/>
    <w:rsid w:val="00AD26A3"/>
    <w:rsid w:val="00AD3F33"/>
    <w:rsid w:val="00AD5035"/>
    <w:rsid w:val="00AD7AF7"/>
    <w:rsid w:val="00AD7D81"/>
    <w:rsid w:val="00AE229B"/>
    <w:rsid w:val="00AE2D4B"/>
    <w:rsid w:val="00AE4511"/>
    <w:rsid w:val="00AE4C59"/>
    <w:rsid w:val="00AE4F83"/>
    <w:rsid w:val="00AE4F99"/>
    <w:rsid w:val="00AF023E"/>
    <w:rsid w:val="00AF04A2"/>
    <w:rsid w:val="00AF38C8"/>
    <w:rsid w:val="00AF6AC4"/>
    <w:rsid w:val="00AF7157"/>
    <w:rsid w:val="00B0327A"/>
    <w:rsid w:val="00B039B0"/>
    <w:rsid w:val="00B0687D"/>
    <w:rsid w:val="00B071A5"/>
    <w:rsid w:val="00B11B69"/>
    <w:rsid w:val="00B14952"/>
    <w:rsid w:val="00B16871"/>
    <w:rsid w:val="00B16DC9"/>
    <w:rsid w:val="00B21072"/>
    <w:rsid w:val="00B25B45"/>
    <w:rsid w:val="00B25C0E"/>
    <w:rsid w:val="00B2653A"/>
    <w:rsid w:val="00B26AC4"/>
    <w:rsid w:val="00B31482"/>
    <w:rsid w:val="00B31E5A"/>
    <w:rsid w:val="00B37B03"/>
    <w:rsid w:val="00B40589"/>
    <w:rsid w:val="00B41352"/>
    <w:rsid w:val="00B43B91"/>
    <w:rsid w:val="00B47359"/>
    <w:rsid w:val="00B573E6"/>
    <w:rsid w:val="00B62070"/>
    <w:rsid w:val="00B653AB"/>
    <w:rsid w:val="00B65F9E"/>
    <w:rsid w:val="00B66B19"/>
    <w:rsid w:val="00B7175C"/>
    <w:rsid w:val="00B71D43"/>
    <w:rsid w:val="00B76FCB"/>
    <w:rsid w:val="00B77CDF"/>
    <w:rsid w:val="00B804DA"/>
    <w:rsid w:val="00B90811"/>
    <w:rsid w:val="00B90959"/>
    <w:rsid w:val="00B90BDD"/>
    <w:rsid w:val="00B91065"/>
    <w:rsid w:val="00B914E9"/>
    <w:rsid w:val="00B95557"/>
    <w:rsid w:val="00B956EE"/>
    <w:rsid w:val="00BA2BA1"/>
    <w:rsid w:val="00BA2BA7"/>
    <w:rsid w:val="00BA3447"/>
    <w:rsid w:val="00BA3562"/>
    <w:rsid w:val="00BB3FFF"/>
    <w:rsid w:val="00BB4F09"/>
    <w:rsid w:val="00BB663A"/>
    <w:rsid w:val="00BC0EDF"/>
    <w:rsid w:val="00BC1D0E"/>
    <w:rsid w:val="00BC2D48"/>
    <w:rsid w:val="00BD4E33"/>
    <w:rsid w:val="00BD6051"/>
    <w:rsid w:val="00BD6FF4"/>
    <w:rsid w:val="00BE15CF"/>
    <w:rsid w:val="00BE1C5C"/>
    <w:rsid w:val="00BE4520"/>
    <w:rsid w:val="00BE6B70"/>
    <w:rsid w:val="00BF523F"/>
    <w:rsid w:val="00C01D0F"/>
    <w:rsid w:val="00C030DE"/>
    <w:rsid w:val="00C051A8"/>
    <w:rsid w:val="00C104F9"/>
    <w:rsid w:val="00C116D4"/>
    <w:rsid w:val="00C11AFA"/>
    <w:rsid w:val="00C1306F"/>
    <w:rsid w:val="00C13ECF"/>
    <w:rsid w:val="00C14D2A"/>
    <w:rsid w:val="00C207FC"/>
    <w:rsid w:val="00C22105"/>
    <w:rsid w:val="00C2254E"/>
    <w:rsid w:val="00C244B6"/>
    <w:rsid w:val="00C25FF4"/>
    <w:rsid w:val="00C27BF1"/>
    <w:rsid w:val="00C30D0E"/>
    <w:rsid w:val="00C3702F"/>
    <w:rsid w:val="00C42402"/>
    <w:rsid w:val="00C42E5F"/>
    <w:rsid w:val="00C4500A"/>
    <w:rsid w:val="00C53E83"/>
    <w:rsid w:val="00C548B5"/>
    <w:rsid w:val="00C54D1B"/>
    <w:rsid w:val="00C6220F"/>
    <w:rsid w:val="00C62238"/>
    <w:rsid w:val="00C62575"/>
    <w:rsid w:val="00C63D32"/>
    <w:rsid w:val="00C64A37"/>
    <w:rsid w:val="00C7158E"/>
    <w:rsid w:val="00C7250B"/>
    <w:rsid w:val="00C729BF"/>
    <w:rsid w:val="00C7346B"/>
    <w:rsid w:val="00C77C0E"/>
    <w:rsid w:val="00C80982"/>
    <w:rsid w:val="00C84A64"/>
    <w:rsid w:val="00C84C6D"/>
    <w:rsid w:val="00C84E72"/>
    <w:rsid w:val="00C86049"/>
    <w:rsid w:val="00C91687"/>
    <w:rsid w:val="00C92131"/>
    <w:rsid w:val="00C924A8"/>
    <w:rsid w:val="00C945FE"/>
    <w:rsid w:val="00C95096"/>
    <w:rsid w:val="00C95504"/>
    <w:rsid w:val="00C96FAA"/>
    <w:rsid w:val="00C975B9"/>
    <w:rsid w:val="00C97A04"/>
    <w:rsid w:val="00CA107B"/>
    <w:rsid w:val="00CA186E"/>
    <w:rsid w:val="00CA484D"/>
    <w:rsid w:val="00CA4FB6"/>
    <w:rsid w:val="00CB0390"/>
    <w:rsid w:val="00CB2F90"/>
    <w:rsid w:val="00CB3AEA"/>
    <w:rsid w:val="00CB6AD4"/>
    <w:rsid w:val="00CC35A5"/>
    <w:rsid w:val="00CC525E"/>
    <w:rsid w:val="00CC739E"/>
    <w:rsid w:val="00CD08C5"/>
    <w:rsid w:val="00CD1EBB"/>
    <w:rsid w:val="00CD28CF"/>
    <w:rsid w:val="00CD58B7"/>
    <w:rsid w:val="00CD7967"/>
    <w:rsid w:val="00CE737D"/>
    <w:rsid w:val="00CF18EE"/>
    <w:rsid w:val="00CF30BD"/>
    <w:rsid w:val="00CF4099"/>
    <w:rsid w:val="00CF7895"/>
    <w:rsid w:val="00D004BF"/>
    <w:rsid w:val="00D00796"/>
    <w:rsid w:val="00D05719"/>
    <w:rsid w:val="00D12413"/>
    <w:rsid w:val="00D131AC"/>
    <w:rsid w:val="00D13AF5"/>
    <w:rsid w:val="00D151F8"/>
    <w:rsid w:val="00D161DB"/>
    <w:rsid w:val="00D1781A"/>
    <w:rsid w:val="00D209B4"/>
    <w:rsid w:val="00D22109"/>
    <w:rsid w:val="00D25D36"/>
    <w:rsid w:val="00D261A2"/>
    <w:rsid w:val="00D33016"/>
    <w:rsid w:val="00D34904"/>
    <w:rsid w:val="00D45814"/>
    <w:rsid w:val="00D53EF8"/>
    <w:rsid w:val="00D5513A"/>
    <w:rsid w:val="00D576A4"/>
    <w:rsid w:val="00D616D2"/>
    <w:rsid w:val="00D63B5F"/>
    <w:rsid w:val="00D65C65"/>
    <w:rsid w:val="00D67114"/>
    <w:rsid w:val="00D70EF7"/>
    <w:rsid w:val="00D72CEA"/>
    <w:rsid w:val="00D73541"/>
    <w:rsid w:val="00D77F94"/>
    <w:rsid w:val="00D82D04"/>
    <w:rsid w:val="00D8397C"/>
    <w:rsid w:val="00D8531B"/>
    <w:rsid w:val="00D91DA9"/>
    <w:rsid w:val="00D925F1"/>
    <w:rsid w:val="00D936A1"/>
    <w:rsid w:val="00D94EED"/>
    <w:rsid w:val="00D96026"/>
    <w:rsid w:val="00D972F6"/>
    <w:rsid w:val="00DA0EC3"/>
    <w:rsid w:val="00DA331D"/>
    <w:rsid w:val="00DA469D"/>
    <w:rsid w:val="00DA49FF"/>
    <w:rsid w:val="00DA4C37"/>
    <w:rsid w:val="00DA4D37"/>
    <w:rsid w:val="00DA5081"/>
    <w:rsid w:val="00DA57B7"/>
    <w:rsid w:val="00DA5B0B"/>
    <w:rsid w:val="00DA74DE"/>
    <w:rsid w:val="00DA7C1C"/>
    <w:rsid w:val="00DB0279"/>
    <w:rsid w:val="00DB0B59"/>
    <w:rsid w:val="00DB147A"/>
    <w:rsid w:val="00DB1B7A"/>
    <w:rsid w:val="00DB38CE"/>
    <w:rsid w:val="00DB479D"/>
    <w:rsid w:val="00DB5BF9"/>
    <w:rsid w:val="00DB706E"/>
    <w:rsid w:val="00DC2BD2"/>
    <w:rsid w:val="00DC3F3C"/>
    <w:rsid w:val="00DC6708"/>
    <w:rsid w:val="00DD011A"/>
    <w:rsid w:val="00DD032B"/>
    <w:rsid w:val="00DD06BA"/>
    <w:rsid w:val="00DD14F3"/>
    <w:rsid w:val="00DD1CF9"/>
    <w:rsid w:val="00DD4361"/>
    <w:rsid w:val="00DD518E"/>
    <w:rsid w:val="00DE2400"/>
    <w:rsid w:val="00DE58F1"/>
    <w:rsid w:val="00DE6B58"/>
    <w:rsid w:val="00DE76F8"/>
    <w:rsid w:val="00DF5E32"/>
    <w:rsid w:val="00E006EF"/>
    <w:rsid w:val="00E00D13"/>
    <w:rsid w:val="00E01436"/>
    <w:rsid w:val="00E01CDF"/>
    <w:rsid w:val="00E03E79"/>
    <w:rsid w:val="00E0416B"/>
    <w:rsid w:val="00E045BD"/>
    <w:rsid w:val="00E04D6C"/>
    <w:rsid w:val="00E12864"/>
    <w:rsid w:val="00E12BC0"/>
    <w:rsid w:val="00E144C9"/>
    <w:rsid w:val="00E17B77"/>
    <w:rsid w:val="00E231AB"/>
    <w:rsid w:val="00E23337"/>
    <w:rsid w:val="00E259EA"/>
    <w:rsid w:val="00E25D33"/>
    <w:rsid w:val="00E26C17"/>
    <w:rsid w:val="00E27650"/>
    <w:rsid w:val="00E306D3"/>
    <w:rsid w:val="00E32061"/>
    <w:rsid w:val="00E32C03"/>
    <w:rsid w:val="00E33F48"/>
    <w:rsid w:val="00E364B5"/>
    <w:rsid w:val="00E42FF9"/>
    <w:rsid w:val="00E44790"/>
    <w:rsid w:val="00E4714C"/>
    <w:rsid w:val="00E506BF"/>
    <w:rsid w:val="00E5178D"/>
    <w:rsid w:val="00E51AEB"/>
    <w:rsid w:val="00E522A7"/>
    <w:rsid w:val="00E5349E"/>
    <w:rsid w:val="00E54452"/>
    <w:rsid w:val="00E55D4B"/>
    <w:rsid w:val="00E622DB"/>
    <w:rsid w:val="00E63447"/>
    <w:rsid w:val="00E63B0C"/>
    <w:rsid w:val="00E64874"/>
    <w:rsid w:val="00E648E2"/>
    <w:rsid w:val="00E651DF"/>
    <w:rsid w:val="00E664C5"/>
    <w:rsid w:val="00E66C76"/>
    <w:rsid w:val="00E671A2"/>
    <w:rsid w:val="00E70693"/>
    <w:rsid w:val="00E71266"/>
    <w:rsid w:val="00E730F2"/>
    <w:rsid w:val="00E76D26"/>
    <w:rsid w:val="00E76EE5"/>
    <w:rsid w:val="00E80664"/>
    <w:rsid w:val="00E833A2"/>
    <w:rsid w:val="00E85ACE"/>
    <w:rsid w:val="00E94683"/>
    <w:rsid w:val="00E95B8E"/>
    <w:rsid w:val="00E96130"/>
    <w:rsid w:val="00EA25CA"/>
    <w:rsid w:val="00EA446E"/>
    <w:rsid w:val="00EB025A"/>
    <w:rsid w:val="00EB1390"/>
    <w:rsid w:val="00EB2C71"/>
    <w:rsid w:val="00EB3333"/>
    <w:rsid w:val="00EB4340"/>
    <w:rsid w:val="00EB556D"/>
    <w:rsid w:val="00EB5A7D"/>
    <w:rsid w:val="00EB5A9D"/>
    <w:rsid w:val="00EB63E6"/>
    <w:rsid w:val="00EB799A"/>
    <w:rsid w:val="00EB7ED1"/>
    <w:rsid w:val="00ED12A9"/>
    <w:rsid w:val="00ED414F"/>
    <w:rsid w:val="00ED55C0"/>
    <w:rsid w:val="00ED6723"/>
    <w:rsid w:val="00ED682B"/>
    <w:rsid w:val="00EE0700"/>
    <w:rsid w:val="00EE180E"/>
    <w:rsid w:val="00EE41D5"/>
    <w:rsid w:val="00EF4AB9"/>
    <w:rsid w:val="00F0166F"/>
    <w:rsid w:val="00F01CF6"/>
    <w:rsid w:val="00F037A4"/>
    <w:rsid w:val="00F049AB"/>
    <w:rsid w:val="00F07DD6"/>
    <w:rsid w:val="00F12C4B"/>
    <w:rsid w:val="00F13053"/>
    <w:rsid w:val="00F138DB"/>
    <w:rsid w:val="00F142DB"/>
    <w:rsid w:val="00F15D66"/>
    <w:rsid w:val="00F15F2E"/>
    <w:rsid w:val="00F21872"/>
    <w:rsid w:val="00F27C8F"/>
    <w:rsid w:val="00F32749"/>
    <w:rsid w:val="00F33074"/>
    <w:rsid w:val="00F37172"/>
    <w:rsid w:val="00F40360"/>
    <w:rsid w:val="00F4207C"/>
    <w:rsid w:val="00F434E9"/>
    <w:rsid w:val="00F4477E"/>
    <w:rsid w:val="00F46269"/>
    <w:rsid w:val="00F47E1F"/>
    <w:rsid w:val="00F502AA"/>
    <w:rsid w:val="00F53617"/>
    <w:rsid w:val="00F55874"/>
    <w:rsid w:val="00F56C8C"/>
    <w:rsid w:val="00F60BA8"/>
    <w:rsid w:val="00F61BB7"/>
    <w:rsid w:val="00F63740"/>
    <w:rsid w:val="00F64AE4"/>
    <w:rsid w:val="00F64CD3"/>
    <w:rsid w:val="00F671CD"/>
    <w:rsid w:val="00F67D8F"/>
    <w:rsid w:val="00F75972"/>
    <w:rsid w:val="00F75E7D"/>
    <w:rsid w:val="00F802BE"/>
    <w:rsid w:val="00F80E93"/>
    <w:rsid w:val="00F8392C"/>
    <w:rsid w:val="00F83A5F"/>
    <w:rsid w:val="00F86024"/>
    <w:rsid w:val="00F8611A"/>
    <w:rsid w:val="00F870A3"/>
    <w:rsid w:val="00F91AC5"/>
    <w:rsid w:val="00F945D9"/>
    <w:rsid w:val="00F9580D"/>
    <w:rsid w:val="00F96EEB"/>
    <w:rsid w:val="00FA3AC7"/>
    <w:rsid w:val="00FA473F"/>
    <w:rsid w:val="00FA5128"/>
    <w:rsid w:val="00FA5885"/>
    <w:rsid w:val="00FA6604"/>
    <w:rsid w:val="00FB0419"/>
    <w:rsid w:val="00FB15AD"/>
    <w:rsid w:val="00FB1779"/>
    <w:rsid w:val="00FB2CFE"/>
    <w:rsid w:val="00FB42D4"/>
    <w:rsid w:val="00FB5906"/>
    <w:rsid w:val="00FB6726"/>
    <w:rsid w:val="00FB762F"/>
    <w:rsid w:val="00FB7A12"/>
    <w:rsid w:val="00FB7C41"/>
    <w:rsid w:val="00FC18B6"/>
    <w:rsid w:val="00FC2AED"/>
    <w:rsid w:val="00FC7351"/>
    <w:rsid w:val="00FC76EE"/>
    <w:rsid w:val="00FD25E6"/>
    <w:rsid w:val="00FD5EA7"/>
    <w:rsid w:val="00FD5EA9"/>
    <w:rsid w:val="00FE36CF"/>
    <w:rsid w:val="00FE3D48"/>
    <w:rsid w:val="00FE5EF2"/>
    <w:rsid w:val="00FE649C"/>
    <w:rsid w:val="00FF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informacji"/>
    <w:qFormat/>
    <w:rsid w:val="007D0196"/>
    <w:pPr>
      <w:spacing w:before="120" w:after="120" w:line="288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7D0196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7D0196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7D0196"/>
    <w:pPr>
      <w:spacing w:before="360" w:line="240" w:lineRule="exact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7D0196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F7895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F7895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CF7895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CF7895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587032"/>
    <w:rPr>
      <w:rFonts w:ascii="Fira Sans" w:hAnsi="Fira Sans"/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587032"/>
    <w:rPr>
      <w:rFonts w:ascii="Fira Sans" w:eastAsia="Times New Roman" w:hAnsi="Fira Sans" w:cs="Times New Roman"/>
      <w:b/>
      <w:bCs/>
      <w:noProof/>
      <w:color w:val="001D77"/>
      <w:sz w:val="19"/>
      <w:szCs w:val="24"/>
      <w:lang w:eastAsia="pl-PL"/>
    </w:rPr>
  </w:style>
  <w:style w:type="character" w:styleId="Wyrnieniedelikatne">
    <w:name w:val="Subtle Emphasis"/>
    <w:aliases w:val="Wyróżnienie bold"/>
    <w:uiPriority w:val="19"/>
    <w:rsid w:val="00176E4C"/>
    <w:rPr>
      <w:b/>
      <w:sz w:val="19"/>
    </w:rPr>
  </w:style>
  <w:style w:type="character" w:styleId="UyteHipercze">
    <w:name w:val="FollowedHyperlink"/>
    <w:basedOn w:val="Domylnaczcionkaakapitu"/>
    <w:uiPriority w:val="99"/>
    <w:semiHidden/>
    <w:unhideWhenUsed/>
    <w:rsid w:val="00E651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7.png"/><Relationship Id="rId26" Type="http://schemas.openxmlformats.org/officeDocument/2006/relationships/hyperlink" Target="https://stat.gov.pl/metainformacje/slownik-pojec/pojecia-stosowane-w-statystyce-publicznej/216,pojecie.html" TargetMode="External"/><Relationship Id="rId21" Type="http://schemas.openxmlformats.org/officeDocument/2006/relationships/image" Target="media/image10.png"/><Relationship Id="rId34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obszary-tematyczne/kultura-turystyka-sport/kultura/dzialalnosc-muzeow-w-2020-roku,12,4.html" TargetMode="External"/><Relationship Id="rId33" Type="http://schemas.openxmlformats.org/officeDocument/2006/relationships/hyperlink" Target="https://stat.gov.pl/metainformacje/slownik-pojec/pojecia-stosowane-w-statystyce-publicznej/678,pojecie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9.png"/><Relationship Id="rId29" Type="http://schemas.openxmlformats.org/officeDocument/2006/relationships/hyperlink" Target="https://stat.gov.pl/metainformacje/slownik-pojec/pojecia-stosowane-w-statystyce-publicznej/175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obszary-tematyczne/kultura-turystyka-sport/kultura/kultura-w-2020-roku,2,18.html" TargetMode="External"/><Relationship Id="rId32" Type="http://schemas.openxmlformats.org/officeDocument/2006/relationships/hyperlink" Target="https://stat.gov.pl/metainformacje/slownik-pojec/pojecia-stosowane-w-statystyce-publicznej/3087,pojecie.html" TargetMode="External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image" Target="media/image12.png"/><Relationship Id="rId28" Type="http://schemas.openxmlformats.org/officeDocument/2006/relationships/hyperlink" Target="https://stat.gov.pl/metainformacje/slownik-pojec/pojecia-stosowane-w-statystyce-publicznej/3665,pojecie.html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yperlink" Target="https://stat.gov.pl/metainformacje/slownik-pojec/pojecia-stosowane-w-statystyce-publicznej/2090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11.png"/><Relationship Id="rId27" Type="http://schemas.openxmlformats.org/officeDocument/2006/relationships/hyperlink" Target="https://stat.gov.pl/metainformacje/slownik-pojec/pojecia-stosowane-w-statystyce-publicznej/3676,pojecie.html" TargetMode="External"/><Relationship Id="rId30" Type="http://schemas.openxmlformats.org/officeDocument/2006/relationships/hyperlink" Target="https://stat.gov.pl/metainformacje/slownik-pojec/pojecia-stosowane-w-statystyce-publicznej/1942,pojecie.html" TargetMode="External"/><Relationship Id="rId35" Type="http://schemas.openxmlformats.org/officeDocument/2006/relationships/footer" Target="foot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1. Działalność muzeów w 2021 r_.docx.docx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STAT\piwowarczykm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6388CE14-5DFB-4E14-8EB9-7A90431828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842F66-2D7F-4438-9FBB-EF30B6DD7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903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sygnalna </vt:lpstr>
    </vt:vector>
  </TitlesOfParts>
  <Company>Główny Urząd Statystyczny</Company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Działalność muzeów w 2021 roku</dc:title>
  <dc:subject>Działalność muzeów</dc:subject>
  <dc:creator>Główny Urząd Statystyczny</dc:creator>
  <cp:keywords>kultura; muzea; muzealia; zwiedzający</cp:keywords>
  <dc:description/>
  <cp:lastPrinted>2019-02-21T09:45:00Z</cp:lastPrinted>
  <dcterms:created xsi:type="dcterms:W3CDTF">2022-05-09T06:39:00Z</dcterms:created>
  <dcterms:modified xsi:type="dcterms:W3CDTF">2022-05-09T06:39:00Z</dcterms:modified>
  <cp:category>Kultura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