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theme/themeOverride2.xml" ContentType="application/vnd.openxmlformats-officedocument.themeOverride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Override3.xml" ContentType="application/vnd.openxmlformats-officedocument.themeOverride+xml"/>
  <Override PartName="/word/drawings/drawing1.xml" ContentType="application/vnd.openxmlformats-officedocument.drawingml.chartshape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theme/themeOverride4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4A43FC" w14:textId="3FD24E45" w:rsidR="0098135C" w:rsidRDefault="00EA1B11" w:rsidP="00074DD8">
      <w:pPr>
        <w:pStyle w:val="tytuinformacji"/>
        <w:rPr>
          <w:shd w:val="clear" w:color="auto" w:fill="FFFFFF"/>
        </w:rPr>
      </w:pPr>
      <w:r>
        <w:rPr>
          <w:shd w:val="clear" w:color="auto" w:fill="FFFFFF"/>
        </w:rPr>
        <w:t>Partie polityczne w 2020</w:t>
      </w:r>
      <w:r w:rsidR="007F6878" w:rsidRPr="007F6878">
        <w:rPr>
          <w:shd w:val="clear" w:color="auto" w:fill="FFFFFF"/>
        </w:rPr>
        <w:t xml:space="preserve"> r</w:t>
      </w:r>
      <w:r w:rsidR="007F6878">
        <w:rPr>
          <w:shd w:val="clear" w:color="auto" w:fill="FFFFFF"/>
        </w:rPr>
        <w:t>.</w:t>
      </w:r>
    </w:p>
    <w:p w14:paraId="041EFCA2" w14:textId="12A8770F" w:rsidR="00393761" w:rsidRPr="00001C5B" w:rsidRDefault="00393761" w:rsidP="00074DD8">
      <w:pPr>
        <w:pStyle w:val="tytuinformacji"/>
        <w:rPr>
          <w:sz w:val="32"/>
        </w:rPr>
      </w:pPr>
    </w:p>
    <w:p w14:paraId="33CE7D69" w14:textId="36ECED1F" w:rsidR="005916D7" w:rsidRPr="00FB46AB" w:rsidRDefault="009D2F63" w:rsidP="00633014">
      <w:pPr>
        <w:pStyle w:val="LID"/>
        <w:rPr>
          <w:color w:val="000000" w:themeColor="text1"/>
        </w:rPr>
      </w:pPr>
      <w:r w:rsidRPr="00FB46AB">
        <w:rPr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2424FB8" wp14:editId="770135A5">
                <wp:simplePos x="0" y="0"/>
                <wp:positionH relativeFrom="margin">
                  <wp:posOffset>13335</wp:posOffset>
                </wp:positionH>
                <wp:positionV relativeFrom="paragraph">
                  <wp:posOffset>76835</wp:posOffset>
                </wp:positionV>
                <wp:extent cx="1885950" cy="116649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5950" cy="116649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422BE2" w14:textId="41576843" w:rsidR="00A04B28" w:rsidRPr="00A9647E" w:rsidRDefault="00A9647E" w:rsidP="00A9647E">
                            <w:pPr>
                              <w:spacing w:after="0" w:line="240" w:lineRule="auto"/>
                              <w:ind w:left="36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noProof/>
                                <w:lang w:eastAsia="pl-PL"/>
                              </w:rPr>
                              <w:t xml:space="preserve">      </w:t>
                            </w:r>
                            <w:r w:rsidR="00CE67B2">
                              <w:pict w14:anchorId="36F61166">
                                <v:shape id="Obraz 29" o:spid="_x0000_i1029" type="#_x0000_t75" style="width:28.8pt;height:28.8pt;visibility:visible;mso-wrap-style:square" o:bullet="t">
                                  <v:imagedata r:id="rId10" o:title=""/>
                                </v:shape>
                              </w:pic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485AE3" w:rsidRPr="00A9647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3</w:t>
                            </w:r>
                          </w:p>
                          <w:p w14:paraId="7B9A7ECD" w14:textId="10D5BD57" w:rsidR="00933EC1" w:rsidRPr="00A9647E" w:rsidRDefault="00485AE3" w:rsidP="00A04B28">
                            <w:pPr>
                              <w:spacing w:before="0" w:after="0"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A9647E">
                              <w:rPr>
                                <w:sz w:val="20"/>
                                <w:szCs w:val="20"/>
                              </w:rPr>
                              <w:t>wzrost r/r liczb</w:t>
                            </w:r>
                            <w:r w:rsidR="00E85688">
                              <w:rPr>
                                <w:sz w:val="20"/>
                                <w:szCs w:val="20"/>
                              </w:rPr>
                              <w:t xml:space="preserve">y </w:t>
                            </w:r>
                            <w:r w:rsidR="006C7AB2">
                              <w:rPr>
                                <w:sz w:val="20"/>
                                <w:szCs w:val="20"/>
                              </w:rPr>
                              <w:t xml:space="preserve">partii politycznych </w:t>
                            </w:r>
                            <w:r w:rsidR="00E85688">
                              <w:rPr>
                                <w:sz w:val="20"/>
                                <w:szCs w:val="20"/>
                              </w:rPr>
                              <w:t xml:space="preserve">wpisanych </w:t>
                            </w:r>
                            <w:r w:rsidR="006C7AB2">
                              <w:rPr>
                                <w:sz w:val="20"/>
                                <w:szCs w:val="20"/>
                              </w:rPr>
                              <w:t>do ewidencji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424FB8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.05pt;margin-top:6.05pt;width:148.5pt;height:91.8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" fillcolor="#001d77" stroked="f">
                <v:textbox>
                  <w:txbxContent>
                    <w:p w14:paraId="6E422BE2" w14:textId="41576843" w:rsidR="00A04B28" w:rsidRPr="00A9647E" w:rsidRDefault="00A9647E" w:rsidP="00A9647E">
                      <w:pPr>
                        <w:spacing w:after="0" w:line="240" w:lineRule="auto"/>
                        <w:ind w:left="36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noProof/>
                          <w:lang w:eastAsia="pl-PL"/>
                        </w:rPr>
                        <w:t xml:space="preserve">      </w:t>
                      </w:r>
                      <w:r w:rsidR="00CE67B2">
                        <w:pict w14:anchorId="36F61166">
                          <v:shape id="Obraz 29" o:spid="_x0000_i1029" type="#_x0000_t75" style="width:28.8pt;height:28.8pt;visibility:visible;mso-wrap-style:square" o:bullet="t">
                            <v:imagedata r:id="rId10" o:title=""/>
                          </v:shape>
                        </w:pic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 xml:space="preserve"> </w:t>
                      </w:r>
                      <w:r w:rsidR="00485AE3" w:rsidRPr="00A9647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3</w:t>
                      </w:r>
                    </w:p>
                    <w:p w14:paraId="7B9A7ECD" w14:textId="10D5BD57" w:rsidR="00933EC1" w:rsidRPr="00A9647E" w:rsidRDefault="00485AE3" w:rsidP="00A04B28">
                      <w:pPr>
                        <w:spacing w:before="0" w:after="0" w:line="240" w:lineRule="auto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A9647E">
                        <w:rPr>
                          <w:sz w:val="20"/>
                          <w:szCs w:val="20"/>
                        </w:rPr>
                        <w:t>wzrost r/r liczb</w:t>
                      </w:r>
                      <w:r w:rsidR="00E85688">
                        <w:rPr>
                          <w:sz w:val="20"/>
                          <w:szCs w:val="20"/>
                        </w:rPr>
                        <w:t xml:space="preserve">y </w:t>
                      </w:r>
                      <w:r w:rsidR="006C7AB2">
                        <w:rPr>
                          <w:sz w:val="20"/>
                          <w:szCs w:val="20"/>
                        </w:rPr>
                        <w:t xml:space="preserve">partii politycznych </w:t>
                      </w:r>
                      <w:r w:rsidR="00E85688">
                        <w:rPr>
                          <w:sz w:val="20"/>
                          <w:szCs w:val="20"/>
                        </w:rPr>
                        <w:t xml:space="preserve">wpisanych </w:t>
                      </w:r>
                      <w:r w:rsidR="006C7AB2">
                        <w:rPr>
                          <w:sz w:val="20"/>
                          <w:szCs w:val="20"/>
                        </w:rPr>
                        <w:t>do ewidencji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56CE5" w:rsidRPr="00FB46AB">
        <w:rPr>
          <w:color w:val="000000" w:themeColor="text1"/>
        </w:rPr>
        <w:t>Na koniec 20</w:t>
      </w:r>
      <w:r w:rsidR="006E0FAB" w:rsidRPr="00FB46AB">
        <w:rPr>
          <w:color w:val="000000" w:themeColor="text1"/>
        </w:rPr>
        <w:t xml:space="preserve">20 r. </w:t>
      </w:r>
      <w:r w:rsidR="00DE52F2">
        <w:rPr>
          <w:color w:val="000000" w:themeColor="text1"/>
        </w:rPr>
        <w:t>wpis do ewidencji</w:t>
      </w:r>
      <w:r w:rsidR="00DE52F2" w:rsidRPr="00FB46AB">
        <w:rPr>
          <w:color w:val="000000" w:themeColor="text1"/>
        </w:rPr>
        <w:t xml:space="preserve"> </w:t>
      </w:r>
      <w:r w:rsidR="00DE52F2">
        <w:rPr>
          <w:color w:val="000000" w:themeColor="text1"/>
        </w:rPr>
        <w:t>posiadało</w:t>
      </w:r>
      <w:r w:rsidR="006E0FAB" w:rsidRPr="00FB46AB">
        <w:rPr>
          <w:color w:val="000000" w:themeColor="text1"/>
        </w:rPr>
        <w:t xml:space="preserve"> 88</w:t>
      </w:r>
      <w:r w:rsidR="00056CE5" w:rsidRPr="00FB46AB">
        <w:rPr>
          <w:color w:val="000000" w:themeColor="text1"/>
        </w:rPr>
        <w:t xml:space="preserve"> partii politycznych</w:t>
      </w:r>
      <w:r w:rsidR="002D4ED6">
        <w:rPr>
          <w:color w:val="000000" w:themeColor="text1"/>
        </w:rPr>
        <w:t>, z czego</w:t>
      </w:r>
      <w:r w:rsidR="003D0003">
        <w:rPr>
          <w:color w:val="000000" w:themeColor="text1"/>
        </w:rPr>
        <w:t xml:space="preserve"> </w:t>
      </w:r>
      <w:r w:rsidR="00056CE5" w:rsidRPr="00FB46AB">
        <w:rPr>
          <w:color w:val="000000" w:themeColor="text1"/>
        </w:rPr>
        <w:t>a</w:t>
      </w:r>
      <w:r w:rsidR="006E0FAB" w:rsidRPr="00FB46AB">
        <w:rPr>
          <w:color w:val="000000" w:themeColor="text1"/>
        </w:rPr>
        <w:t>ktyw</w:t>
      </w:r>
      <w:r w:rsidR="002D4ED6">
        <w:rPr>
          <w:color w:val="000000" w:themeColor="text1"/>
        </w:rPr>
        <w:t>nie</w:t>
      </w:r>
      <w:r w:rsidR="006E0FAB" w:rsidRPr="00FB46AB">
        <w:rPr>
          <w:color w:val="000000" w:themeColor="text1"/>
        </w:rPr>
        <w:t xml:space="preserve"> działa</w:t>
      </w:r>
      <w:r w:rsidR="002D4ED6">
        <w:rPr>
          <w:color w:val="000000" w:themeColor="text1"/>
        </w:rPr>
        <w:t>ły</w:t>
      </w:r>
      <w:r w:rsidR="006E0FAB" w:rsidRPr="00FB46AB">
        <w:rPr>
          <w:color w:val="000000" w:themeColor="text1"/>
        </w:rPr>
        <w:t xml:space="preserve"> 62</w:t>
      </w:r>
      <w:r w:rsidR="00A9647E">
        <w:rPr>
          <w:color w:val="000000" w:themeColor="text1"/>
        </w:rPr>
        <w:t> </w:t>
      </w:r>
      <w:r w:rsidR="00F55664">
        <w:rPr>
          <w:color w:val="000000" w:themeColor="text1"/>
        </w:rPr>
        <w:t>ugrupowania</w:t>
      </w:r>
      <w:r w:rsidR="00FA1A96" w:rsidRPr="00FB46AB">
        <w:rPr>
          <w:color w:val="000000" w:themeColor="text1"/>
        </w:rPr>
        <w:t>.</w:t>
      </w:r>
      <w:r w:rsidR="00056CE5" w:rsidRPr="00FB46AB">
        <w:rPr>
          <w:color w:val="000000" w:themeColor="text1"/>
        </w:rPr>
        <w:t xml:space="preserve"> Partie, </w:t>
      </w:r>
      <w:r w:rsidR="00830000" w:rsidRPr="00FB46AB">
        <w:rPr>
          <w:color w:val="000000" w:themeColor="text1"/>
        </w:rPr>
        <w:t>zadeklarowały łącznie</w:t>
      </w:r>
      <w:r w:rsidR="00056CE5" w:rsidRPr="00FB46AB">
        <w:rPr>
          <w:color w:val="000000" w:themeColor="text1"/>
        </w:rPr>
        <w:t xml:space="preserve"> </w:t>
      </w:r>
      <w:r w:rsidR="006E0FAB" w:rsidRPr="00FB46AB">
        <w:rPr>
          <w:color w:val="000000" w:themeColor="text1"/>
        </w:rPr>
        <w:t>239,9</w:t>
      </w:r>
      <w:r w:rsidR="00B7441D">
        <w:rPr>
          <w:color w:val="000000" w:themeColor="text1"/>
        </w:rPr>
        <w:t> </w:t>
      </w:r>
      <w:r w:rsidR="00056CE5" w:rsidRPr="00FB46AB">
        <w:rPr>
          <w:color w:val="000000" w:themeColor="text1"/>
        </w:rPr>
        <w:t>tys. członków,</w:t>
      </w:r>
      <w:r w:rsidR="00B7441D">
        <w:rPr>
          <w:color w:val="000000" w:themeColor="text1"/>
        </w:rPr>
        <w:t xml:space="preserve"> a w pracę społeczną na ich rzecz zaangażowało się 18,0 tys. osób</w:t>
      </w:r>
      <w:r w:rsidR="00546D81" w:rsidRPr="00FB46AB">
        <w:rPr>
          <w:color w:val="000000" w:themeColor="text1"/>
        </w:rPr>
        <w:t xml:space="preserve">. </w:t>
      </w:r>
      <w:r w:rsidR="00A16D94" w:rsidRPr="00FB46AB">
        <w:rPr>
          <w:color w:val="000000" w:themeColor="text1"/>
        </w:rPr>
        <w:t>P</w:t>
      </w:r>
      <w:r w:rsidR="00546D81" w:rsidRPr="00FB46AB">
        <w:rPr>
          <w:color w:val="000000" w:themeColor="text1"/>
        </w:rPr>
        <w:t xml:space="preserve">rzychody partii </w:t>
      </w:r>
      <w:r w:rsidR="00056CE5" w:rsidRPr="00FB46AB">
        <w:rPr>
          <w:color w:val="000000" w:themeColor="text1"/>
        </w:rPr>
        <w:t xml:space="preserve">wyniosły </w:t>
      </w:r>
      <w:r w:rsidR="004E3015">
        <w:rPr>
          <w:color w:val="000000" w:themeColor="text1"/>
        </w:rPr>
        <w:t>163,2</w:t>
      </w:r>
      <w:r w:rsidR="00546D81" w:rsidRPr="00FB46AB">
        <w:rPr>
          <w:color w:val="000000" w:themeColor="text1"/>
        </w:rPr>
        <w:t xml:space="preserve"> </w:t>
      </w:r>
      <w:r w:rsidR="006E0FAB" w:rsidRPr="00FB46AB">
        <w:rPr>
          <w:color w:val="000000" w:themeColor="text1"/>
        </w:rPr>
        <w:t xml:space="preserve">mln zł, </w:t>
      </w:r>
      <w:r w:rsidR="00233C54">
        <w:rPr>
          <w:color w:val="000000" w:themeColor="text1"/>
        </w:rPr>
        <w:t xml:space="preserve">ale tylko </w:t>
      </w:r>
      <w:r w:rsidR="006E0FAB" w:rsidRPr="00FB46AB">
        <w:rPr>
          <w:color w:val="000000" w:themeColor="text1"/>
        </w:rPr>
        <w:t>7</w:t>
      </w:r>
      <w:r w:rsidR="00FB46AB">
        <w:rPr>
          <w:color w:val="000000" w:themeColor="text1"/>
        </w:rPr>
        <w:t xml:space="preserve"> </w:t>
      </w:r>
      <w:r w:rsidR="00056CE5" w:rsidRPr="00FB46AB">
        <w:rPr>
          <w:color w:val="000000" w:themeColor="text1"/>
        </w:rPr>
        <w:t xml:space="preserve">partii </w:t>
      </w:r>
      <w:r w:rsidR="00546D81" w:rsidRPr="00FB46AB">
        <w:rPr>
          <w:color w:val="000000" w:themeColor="text1"/>
        </w:rPr>
        <w:t>dysponowało przychodami przekra</w:t>
      </w:r>
      <w:r w:rsidR="00056CE5" w:rsidRPr="00FB46AB">
        <w:rPr>
          <w:color w:val="000000" w:themeColor="text1"/>
        </w:rPr>
        <w:t>czającymi 1</w:t>
      </w:r>
      <w:r w:rsidR="00FB46AB">
        <w:rPr>
          <w:color w:val="000000" w:themeColor="text1"/>
        </w:rPr>
        <w:t xml:space="preserve"> </w:t>
      </w:r>
      <w:r w:rsidR="00056CE5" w:rsidRPr="00FB46AB">
        <w:rPr>
          <w:color w:val="000000" w:themeColor="text1"/>
        </w:rPr>
        <w:t>mln zł</w:t>
      </w:r>
      <w:r w:rsidR="00074DD8" w:rsidRPr="00FB46AB">
        <w:rPr>
          <w:color w:val="000000" w:themeColor="text1"/>
        </w:rPr>
        <w:t>.</w:t>
      </w:r>
    </w:p>
    <w:p w14:paraId="13AE0595" w14:textId="77777777" w:rsidR="00003437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14:paraId="1618CFD7" w14:textId="77777777" w:rsidR="00C22105" w:rsidRPr="00FA4C53" w:rsidRDefault="00230E15" w:rsidP="00FA4C53">
      <w:pPr>
        <w:pStyle w:val="Nagwek1"/>
      </w:pPr>
      <w:r w:rsidRPr="00FA4C53">
        <w:t>Liczba partii politycznych</w:t>
      </w:r>
    </w:p>
    <w:p w14:paraId="43B7A85E" w14:textId="56582541" w:rsidR="00C051A8" w:rsidRDefault="0079672F" w:rsidP="00995CF9">
      <w:pPr>
        <w:rPr>
          <w:shd w:val="clear" w:color="auto" w:fill="FFFFFF"/>
        </w:rPr>
      </w:pPr>
      <w:r w:rsidRPr="0079672F">
        <w:rPr>
          <w:shd w:val="clear" w:color="auto" w:fill="FFFFFF"/>
        </w:rPr>
        <w:t>Partie polityczne w Polsce nabywają osobowość prawną wraz z wpis</w:t>
      </w:r>
      <w:r w:rsidR="006F4C35">
        <w:rPr>
          <w:shd w:val="clear" w:color="auto" w:fill="FFFFFF"/>
        </w:rPr>
        <w:t>em</w:t>
      </w:r>
      <w:r w:rsidRPr="0079672F">
        <w:rPr>
          <w:shd w:val="clear" w:color="auto" w:fill="FFFFFF"/>
        </w:rPr>
        <w:t xml:space="preserve"> d</w:t>
      </w:r>
      <w:r w:rsidR="00401F7C">
        <w:rPr>
          <w:shd w:val="clear" w:color="auto" w:fill="FFFFFF"/>
        </w:rPr>
        <w:t>o ewidencji partii politycznych</w:t>
      </w:r>
      <w:r w:rsidRPr="0079672F">
        <w:rPr>
          <w:shd w:val="clear" w:color="auto" w:fill="FFFFFF"/>
        </w:rPr>
        <w:t xml:space="preserve"> prowadzonej przez Sąd Okręgowy w War</w:t>
      </w:r>
      <w:r w:rsidR="006A6772">
        <w:rPr>
          <w:shd w:val="clear" w:color="auto" w:fill="FFFFFF"/>
        </w:rPr>
        <w:t>szawie. Na dzień 31 grudnia 2020</w:t>
      </w:r>
      <w:r w:rsidRPr="0079672F">
        <w:rPr>
          <w:shd w:val="clear" w:color="auto" w:fill="FFFFFF"/>
        </w:rPr>
        <w:t xml:space="preserve"> r</w:t>
      </w:r>
      <w:r w:rsidR="00E65A15">
        <w:rPr>
          <w:shd w:val="clear" w:color="auto" w:fill="FFFFFF"/>
        </w:rPr>
        <w:t xml:space="preserve">. wpis do ewidencji posiadało </w:t>
      </w:r>
      <w:r w:rsidR="00AE3164">
        <w:rPr>
          <w:shd w:val="clear" w:color="auto" w:fill="FFFFFF"/>
        </w:rPr>
        <w:t>88</w:t>
      </w:r>
      <w:r w:rsidRPr="0079672F">
        <w:rPr>
          <w:shd w:val="clear" w:color="auto" w:fill="FFFFFF"/>
        </w:rPr>
        <w:t xml:space="preserve"> </w:t>
      </w:r>
      <w:r w:rsidR="00D40107">
        <w:rPr>
          <w:shd w:val="clear" w:color="auto" w:fill="FFFFFF"/>
        </w:rPr>
        <w:t>ugrupowań</w:t>
      </w:r>
      <w:r w:rsidRPr="0079672F">
        <w:rPr>
          <w:shd w:val="clear" w:color="auto" w:fill="FFFFFF"/>
        </w:rPr>
        <w:t xml:space="preserve">. W </w:t>
      </w:r>
      <w:r w:rsidRPr="00412147">
        <w:rPr>
          <w:shd w:val="clear" w:color="auto" w:fill="FFFFFF"/>
        </w:rPr>
        <w:t>latach 2010-20</w:t>
      </w:r>
      <w:r w:rsidR="00401F7C">
        <w:rPr>
          <w:shd w:val="clear" w:color="auto" w:fill="FFFFFF"/>
        </w:rPr>
        <w:t>20</w:t>
      </w:r>
      <w:r w:rsidRPr="00714CBC">
        <w:rPr>
          <w:shd w:val="clear" w:color="auto" w:fill="FFFFFF"/>
        </w:rPr>
        <w:t xml:space="preserve"> </w:t>
      </w:r>
      <w:r w:rsidR="003B467C" w:rsidRPr="00995CF9">
        <w:rPr>
          <w:shd w:val="clear" w:color="auto" w:fill="FFFFFF"/>
        </w:rPr>
        <w:t xml:space="preserve">średnioroczna </w:t>
      </w:r>
      <w:r w:rsidRPr="00714CBC">
        <w:rPr>
          <w:shd w:val="clear" w:color="auto" w:fill="FFFFFF"/>
        </w:rPr>
        <w:t>dynamika liczby partii</w:t>
      </w:r>
      <w:r w:rsidR="00600D8F">
        <w:rPr>
          <w:shd w:val="clear" w:color="auto" w:fill="FFFFFF"/>
        </w:rPr>
        <w:t xml:space="preserve"> </w:t>
      </w:r>
      <w:r w:rsidR="003B467C" w:rsidRPr="00995CF9">
        <w:rPr>
          <w:shd w:val="clear" w:color="auto" w:fill="FFFFFF"/>
        </w:rPr>
        <w:t>wy</w:t>
      </w:r>
      <w:r w:rsidR="00412147" w:rsidRPr="00995CF9">
        <w:rPr>
          <w:shd w:val="clear" w:color="auto" w:fill="FFFFFF"/>
        </w:rPr>
        <w:t xml:space="preserve">niosła </w:t>
      </w:r>
      <w:r w:rsidR="00401F7C">
        <w:rPr>
          <w:shd w:val="clear" w:color="auto" w:fill="FFFFFF"/>
        </w:rPr>
        <w:t>6</w:t>
      </w:r>
      <w:r w:rsidRPr="00714CBC">
        <w:rPr>
          <w:shd w:val="clear" w:color="auto" w:fill="FFFFFF"/>
        </w:rPr>
        <w:t xml:space="preserve">. </w:t>
      </w:r>
      <w:r w:rsidR="0061608A" w:rsidRPr="0061608A">
        <w:rPr>
          <w:shd w:val="clear" w:color="auto" w:fill="FFFFFF"/>
        </w:rPr>
        <w:t xml:space="preserve">Największy spadek odnotowano w 2017 r., kiedy to liczba </w:t>
      </w:r>
      <w:r w:rsidR="002D2CF8">
        <w:rPr>
          <w:shd w:val="clear" w:color="auto" w:fill="FFFFFF"/>
        </w:rPr>
        <w:t xml:space="preserve">wpisów </w:t>
      </w:r>
      <w:r w:rsidR="00600D8F">
        <w:rPr>
          <w:shd w:val="clear" w:color="auto" w:fill="FFFFFF"/>
        </w:rPr>
        <w:t>do ewidencji</w:t>
      </w:r>
      <w:r w:rsidR="0061608A" w:rsidRPr="0061608A">
        <w:rPr>
          <w:shd w:val="clear" w:color="auto" w:fill="FFFFFF"/>
        </w:rPr>
        <w:t xml:space="preserve"> z</w:t>
      </w:r>
      <w:r w:rsidR="0061608A">
        <w:rPr>
          <w:shd w:val="clear" w:color="auto" w:fill="FFFFFF"/>
        </w:rPr>
        <w:t>mniejszyła</w:t>
      </w:r>
      <w:r w:rsidR="0061608A" w:rsidRPr="0061608A">
        <w:rPr>
          <w:shd w:val="clear" w:color="auto" w:fill="FFFFFF"/>
        </w:rPr>
        <w:t xml:space="preserve"> się o 15. Z kolei największy </w:t>
      </w:r>
      <w:r w:rsidR="00382DFA">
        <w:rPr>
          <w:shd w:val="clear" w:color="auto" w:fill="FFFFFF"/>
        </w:rPr>
        <w:t>wzrost</w:t>
      </w:r>
      <w:r w:rsidR="0061608A" w:rsidRPr="0061608A">
        <w:rPr>
          <w:shd w:val="clear" w:color="auto" w:fill="FFFFFF"/>
        </w:rPr>
        <w:t xml:space="preserve"> liczby </w:t>
      </w:r>
      <w:r w:rsidR="00442F51">
        <w:rPr>
          <w:shd w:val="clear" w:color="auto" w:fill="FFFFFF"/>
        </w:rPr>
        <w:t>ugrupowań</w:t>
      </w:r>
      <w:r w:rsidR="00EE20C7">
        <w:rPr>
          <w:shd w:val="clear" w:color="auto" w:fill="FFFFFF"/>
        </w:rPr>
        <w:t xml:space="preserve"> </w:t>
      </w:r>
      <w:r w:rsidR="00C61E95">
        <w:rPr>
          <w:shd w:val="clear" w:color="auto" w:fill="FFFFFF"/>
        </w:rPr>
        <w:t>z wpisem do ewidencji</w:t>
      </w:r>
      <w:r w:rsidR="0061608A" w:rsidRPr="0061608A">
        <w:rPr>
          <w:shd w:val="clear" w:color="auto" w:fill="FFFFFF"/>
        </w:rPr>
        <w:t xml:space="preserve"> </w:t>
      </w:r>
      <w:r w:rsidR="003E66CE">
        <w:rPr>
          <w:shd w:val="clear" w:color="auto" w:fill="FFFFFF"/>
        </w:rPr>
        <w:t>odnotowano</w:t>
      </w:r>
      <w:r w:rsidR="0061608A" w:rsidRPr="0061608A">
        <w:rPr>
          <w:shd w:val="clear" w:color="auto" w:fill="FFFFFF"/>
        </w:rPr>
        <w:t xml:space="preserve"> w 2015 r. i 2018 r.</w:t>
      </w:r>
      <w:r w:rsidR="006F4C35">
        <w:rPr>
          <w:shd w:val="clear" w:color="auto" w:fill="FFFFFF"/>
        </w:rPr>
        <w:t xml:space="preserve"> (po 12).</w:t>
      </w:r>
      <w:r w:rsidR="0061608A" w:rsidRPr="0061608A">
        <w:rPr>
          <w:shd w:val="clear" w:color="auto" w:fill="FFFFFF"/>
        </w:rPr>
        <w:t xml:space="preserve"> </w:t>
      </w:r>
      <w:r>
        <w:rPr>
          <w:shd w:val="clear" w:color="auto" w:fill="FFFFFF"/>
        </w:rPr>
        <w:t>W 20</w:t>
      </w:r>
      <w:r w:rsidR="00401F7C">
        <w:rPr>
          <w:shd w:val="clear" w:color="auto" w:fill="FFFFFF"/>
        </w:rPr>
        <w:t>20 r.</w:t>
      </w:r>
      <w:r w:rsidR="00600D8F">
        <w:rPr>
          <w:shd w:val="clear" w:color="auto" w:fill="FFFFFF"/>
        </w:rPr>
        <w:t xml:space="preserve"> Sąd Okręgowy w Warszawie dokonał wpisu 3 nowych partii politycznych i nie wydał żadnego postanowienia o wykreśleniu wpisu partii z ewidencji.</w:t>
      </w:r>
    </w:p>
    <w:p w14:paraId="05E0C946" w14:textId="77777777" w:rsidR="00FE3329" w:rsidRPr="00995CF9" w:rsidRDefault="00FE3329" w:rsidP="00995CF9">
      <w:pPr>
        <w:rPr>
          <w:shd w:val="clear" w:color="auto" w:fill="FFFFFF"/>
        </w:rPr>
      </w:pPr>
    </w:p>
    <w:p w14:paraId="0B211412" w14:textId="4FE47B26" w:rsidR="00C36B1F" w:rsidRPr="00C36B1F" w:rsidRDefault="00FE3329" w:rsidP="00FE3329">
      <w:pPr>
        <w:pStyle w:val="tytuwykresu"/>
        <w:ind w:left="794" w:hanging="794"/>
      </w:pPr>
      <w:r w:rsidRPr="000B7CE4">
        <w:rPr>
          <w:noProof/>
          <w:color w:val="000000" w:themeColor="text1"/>
          <w:lang w:eastAsia="pl-PL"/>
        </w:rPr>
        <w:drawing>
          <wp:anchor distT="0" distB="0" distL="114300" distR="114300" simplePos="0" relativeHeight="251742208" behindDoc="0" locked="0" layoutInCell="1" allowOverlap="1" wp14:anchorId="308F98CC" wp14:editId="0B0E808E">
            <wp:simplePos x="0" y="0"/>
            <wp:positionH relativeFrom="margin">
              <wp:posOffset>-47625</wp:posOffset>
            </wp:positionH>
            <wp:positionV relativeFrom="paragraph">
              <wp:posOffset>507365</wp:posOffset>
            </wp:positionV>
            <wp:extent cx="5151755" cy="2276475"/>
            <wp:effectExtent l="0" t="0" r="0" b="0"/>
            <wp:wrapTopAndBottom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6B1F" w:rsidRPr="00C36B1F">
        <w:t xml:space="preserve">Wykres 1. Zmiana liczby partii politycznych </w:t>
      </w:r>
      <w:r w:rsidR="00174C58">
        <w:t>wpisanych do</w:t>
      </w:r>
      <w:r w:rsidR="00C36B1F" w:rsidRPr="00C36B1F">
        <w:t xml:space="preserve"> ewidencji partii </w:t>
      </w:r>
      <w:r w:rsidR="001F4290">
        <w:t xml:space="preserve">politycznych </w:t>
      </w:r>
      <w:r w:rsidR="00174C58">
        <w:t>przez</w:t>
      </w:r>
      <w:r w:rsidR="001F4290">
        <w:t xml:space="preserve"> Są</w:t>
      </w:r>
      <w:r w:rsidR="00174C58">
        <w:t>d Okręgowy</w:t>
      </w:r>
      <w:r w:rsidR="00C36B1F" w:rsidRPr="00C36B1F">
        <w:t xml:space="preserve"> w Warszawie</w:t>
      </w:r>
    </w:p>
    <w:p w14:paraId="0F0BBC9A" w14:textId="0B55370D" w:rsidR="00C36B1F" w:rsidRDefault="00652885" w:rsidP="00074DD8">
      <w:pPr>
        <w:pStyle w:val="tytuwykresu"/>
      </w:pPr>
      <w:r w:rsidRPr="00FA4C53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73F57F4E" wp14:editId="2718D740">
                <wp:simplePos x="0" y="0"/>
                <wp:positionH relativeFrom="rightMargin">
                  <wp:posOffset>97155</wp:posOffset>
                </wp:positionH>
                <wp:positionV relativeFrom="paragraph">
                  <wp:posOffset>2573655</wp:posOffset>
                </wp:positionV>
                <wp:extent cx="1725295" cy="752475"/>
                <wp:effectExtent l="0" t="0" r="0" b="0"/>
                <wp:wrapTight wrapText="bothSides">
                  <wp:wrapPolygon edited="0">
                    <wp:start x="715" y="0"/>
                    <wp:lineTo x="715" y="20780"/>
                    <wp:lineTo x="20749" y="2078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58AAE1" w14:textId="4FFE546D" w:rsidR="00044726" w:rsidRPr="00D616D2" w:rsidRDefault="00652885" w:rsidP="00044726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2020 r. spośród</w:t>
                            </w:r>
                            <w:r w:rsidR="00F5566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88</w:t>
                            </w:r>
                            <w:r w:rsidR="0004472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parti</w:t>
                            </w:r>
                            <w:r w:rsidR="00B50DE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i politycznych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posiadających wpis do ewidencji</w:t>
                            </w:r>
                            <w:r w:rsidR="00B50DE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aktywnie </w:t>
                            </w:r>
                            <w:r w:rsidR="00F5566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działały 62 ugrupowania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F57F4E" id="_x0000_s1027" type="#_x0000_t202" style="position:absolute;margin-left:7.65pt;margin-top:202.65pt;width:135.85pt;height:59.2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" filled="f" stroked="f">
                <v:textbox>
                  <w:txbxContent>
                    <w:p w14:paraId="1158AAE1" w14:textId="4FFE546D" w:rsidR="00044726" w:rsidRPr="00D616D2" w:rsidRDefault="00652885" w:rsidP="00044726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2020 r. spośród</w:t>
                      </w:r>
                      <w:r w:rsidR="00F5566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88</w:t>
                      </w:r>
                      <w:r w:rsidR="0004472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parti</w:t>
                      </w:r>
                      <w:r w:rsidR="00B50DE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i politycznych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posiadających wpis do ewidencji</w:t>
                      </w:r>
                      <w:r w:rsidR="00B50DE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aktywnie </w:t>
                      </w:r>
                      <w:r w:rsidR="00F5566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działały 62 ugrupowania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03B492E7" w14:textId="38BAA5B8" w:rsidR="00926592" w:rsidRDefault="00C36B1F" w:rsidP="00C36B1F">
      <w:r>
        <w:t>W 20</w:t>
      </w:r>
      <w:r w:rsidR="00BF1AFA">
        <w:t>21</w:t>
      </w:r>
      <w:r>
        <w:t xml:space="preserve"> r. GUS przeprowadził badanie partii</w:t>
      </w:r>
      <w:r w:rsidR="00BF1AFA">
        <w:t xml:space="preserve"> politycznych</w:t>
      </w:r>
      <w:r w:rsidR="00926592">
        <w:t xml:space="preserve">, w </w:t>
      </w:r>
      <w:r>
        <w:t xml:space="preserve">trakcie </w:t>
      </w:r>
      <w:r w:rsidR="00926592">
        <w:t xml:space="preserve">którego </w:t>
      </w:r>
      <w:r>
        <w:t>potwierdzono aktywn</w:t>
      </w:r>
      <w:r w:rsidR="0061608A">
        <w:t>ość</w:t>
      </w:r>
      <w:r>
        <w:t xml:space="preserve"> </w:t>
      </w:r>
      <w:r w:rsidR="00BF1AFA">
        <w:t>62 z 88</w:t>
      </w:r>
      <w:r>
        <w:t xml:space="preserve"> partii </w:t>
      </w:r>
      <w:r w:rsidR="000E770A">
        <w:t>posiadających wpis do ewidencji</w:t>
      </w:r>
      <w:r>
        <w:t xml:space="preserve"> na koniec 20</w:t>
      </w:r>
      <w:r w:rsidR="00BF1AFA">
        <w:t>20</w:t>
      </w:r>
      <w:r>
        <w:t xml:space="preserve"> r</w:t>
      </w:r>
      <w:r w:rsidR="00BF1AFA">
        <w:t xml:space="preserve">. </w:t>
      </w:r>
      <w:r>
        <w:t xml:space="preserve">Dalsza analiza obejmuje </w:t>
      </w:r>
      <w:r w:rsidR="007364C2">
        <w:t xml:space="preserve">tylko </w:t>
      </w:r>
      <w:r w:rsidR="00D661C3">
        <w:t>ugrupowania</w:t>
      </w:r>
      <w:r w:rsidR="007364C2">
        <w:t xml:space="preserve"> prowadzące aktywną</w:t>
      </w:r>
      <w:r w:rsidR="00D661C3">
        <w:t xml:space="preserve"> działa</w:t>
      </w:r>
      <w:r w:rsidR="007364C2">
        <w:t>lność</w:t>
      </w:r>
      <w:r w:rsidR="00C75791">
        <w:t xml:space="preserve"> w 2020 r.</w:t>
      </w:r>
    </w:p>
    <w:p w14:paraId="28925B7A" w14:textId="689CE6DE" w:rsidR="00C36B1F" w:rsidRDefault="00E51EEF" w:rsidP="00C36B1F">
      <w:r>
        <w:t>W 2020</w:t>
      </w:r>
      <w:r w:rsidR="00193427">
        <w:t xml:space="preserve"> r. przedstawiciele 17</w:t>
      </w:r>
      <w:r w:rsidR="00C36B1F">
        <w:t xml:space="preserve"> partii uczestniczyli w</w:t>
      </w:r>
      <w:r w:rsidR="008722C9">
        <w:t xml:space="preserve"> sprawowaniu</w:t>
      </w:r>
      <w:r w:rsidR="00C36B1F">
        <w:t xml:space="preserve"> władzy państwowej w parlamencie lub</w:t>
      </w:r>
      <w:r w:rsidR="001F4290">
        <w:t xml:space="preserve"> w</w:t>
      </w:r>
      <w:r w:rsidR="00C36B1F">
        <w:t xml:space="preserve"> rządzie, przedstawiciele kolejnych </w:t>
      </w:r>
      <w:r w:rsidR="00C7459A">
        <w:t>7</w:t>
      </w:r>
      <w:r w:rsidR="00C36B1F">
        <w:t xml:space="preserve"> ugrupowań zasiadali tylko w organach władz samorządow</w:t>
      </w:r>
      <w:r w:rsidR="005D75ED">
        <w:t>ych</w:t>
      </w:r>
      <w:r w:rsidR="00C36B1F">
        <w:t>. Pozostał</w:t>
      </w:r>
      <w:r w:rsidR="00D661C3">
        <w:t>ych</w:t>
      </w:r>
      <w:r w:rsidR="00C36B1F">
        <w:t xml:space="preserve"> </w:t>
      </w:r>
      <w:r w:rsidR="00193427">
        <w:t>38</w:t>
      </w:r>
      <w:r w:rsidR="00D661C3">
        <w:t xml:space="preserve"> partii</w:t>
      </w:r>
      <w:r w:rsidR="00C36B1F">
        <w:t xml:space="preserve"> nie uczestniczył</w:t>
      </w:r>
      <w:r w:rsidR="00D661C3">
        <w:t>o</w:t>
      </w:r>
      <w:r w:rsidR="00C36B1F">
        <w:t xml:space="preserve"> w</w:t>
      </w:r>
      <w:r w:rsidR="008722C9">
        <w:t xml:space="preserve"> sprawowaniu</w:t>
      </w:r>
      <w:r w:rsidR="00C36B1F">
        <w:t xml:space="preserve"> </w:t>
      </w:r>
      <w:r w:rsidR="00C36B1F" w:rsidRPr="002D2CF8">
        <w:t>władz</w:t>
      </w:r>
      <w:r w:rsidR="008722C9" w:rsidRPr="002D2CF8">
        <w:t>y</w:t>
      </w:r>
      <w:r w:rsidR="00C36B1F" w:rsidRPr="002D2CF8">
        <w:t xml:space="preserve"> publiczn</w:t>
      </w:r>
      <w:r w:rsidR="008722C9" w:rsidRPr="002D2CF8">
        <w:t>ej</w:t>
      </w:r>
      <w:r w:rsidR="00C36B1F" w:rsidRPr="002D2CF8">
        <w:t xml:space="preserve"> na szczeblu rządowym lub samorządowym</w:t>
      </w:r>
      <w:r w:rsidR="00C75791">
        <w:t>.</w:t>
      </w:r>
    </w:p>
    <w:p w14:paraId="11CC1B82" w14:textId="2DD00B4C" w:rsidR="00C36B1F" w:rsidRDefault="003C476B" w:rsidP="00C36B1F">
      <w:r>
        <w:t>S</w:t>
      </w:r>
      <w:r w:rsidR="00C36B1F">
        <w:t xml:space="preserve">pośród </w:t>
      </w:r>
      <w:r>
        <w:t>62</w:t>
      </w:r>
      <w:r w:rsidR="00C36B1F">
        <w:t xml:space="preserve"> </w:t>
      </w:r>
      <w:r w:rsidR="00615373">
        <w:t xml:space="preserve">partii politycznych </w:t>
      </w:r>
      <w:r w:rsidR="008722C9">
        <w:t>większość posiadała</w:t>
      </w:r>
      <w:r w:rsidR="00117BCA">
        <w:t xml:space="preserve"> </w:t>
      </w:r>
      <w:r w:rsidR="005D75ED">
        <w:t xml:space="preserve">swoją </w:t>
      </w:r>
      <w:r w:rsidR="00117BCA">
        <w:t>główn</w:t>
      </w:r>
      <w:r w:rsidR="005D75ED">
        <w:t>ą</w:t>
      </w:r>
      <w:r w:rsidR="00117BCA">
        <w:t xml:space="preserve"> siedzib</w:t>
      </w:r>
      <w:r w:rsidR="005D75ED">
        <w:t>ę</w:t>
      </w:r>
      <w:r w:rsidR="00117BCA">
        <w:t xml:space="preserve"> w </w:t>
      </w:r>
      <w:r w:rsidR="00C36B1F">
        <w:t xml:space="preserve">województwie mazowieckim </w:t>
      </w:r>
      <w:r w:rsidR="00117BCA">
        <w:t xml:space="preserve">– </w:t>
      </w:r>
      <w:r>
        <w:t>40</w:t>
      </w:r>
      <w:r w:rsidR="00C36B1F">
        <w:t>,</w:t>
      </w:r>
      <w:r w:rsidR="009C12A7">
        <w:t xml:space="preserve"> a pozostałe partie zlokalizowane były:</w:t>
      </w:r>
      <w:r w:rsidR="00C36B1F">
        <w:t xml:space="preserve"> w województwie śląskim</w:t>
      </w:r>
      <w:r w:rsidR="008722C9">
        <w:t xml:space="preserve"> </w:t>
      </w:r>
      <w:r w:rsidR="00117BCA">
        <w:t>–</w:t>
      </w:r>
      <w:r w:rsidR="008722C9">
        <w:t xml:space="preserve"> 6</w:t>
      </w:r>
      <w:r w:rsidR="00C36B1F">
        <w:t>, w województwie małopolskim</w:t>
      </w:r>
      <w:r w:rsidR="00E741E8">
        <w:t xml:space="preserve"> </w:t>
      </w:r>
      <w:r w:rsidR="00117BCA">
        <w:t>–</w:t>
      </w:r>
      <w:r w:rsidR="00E741E8">
        <w:t xml:space="preserve"> 4</w:t>
      </w:r>
      <w:r w:rsidR="00C36B1F">
        <w:t>, po 2 – w</w:t>
      </w:r>
      <w:r w:rsidR="000D1462">
        <w:t xml:space="preserve"> </w:t>
      </w:r>
      <w:r w:rsidR="00C36B1F">
        <w:t xml:space="preserve">województwach </w:t>
      </w:r>
      <w:r w:rsidR="00E741E8">
        <w:t>łódzkim, pomorskim i wielkopolskim</w:t>
      </w:r>
      <w:r w:rsidR="00C36B1F">
        <w:t>, a</w:t>
      </w:r>
      <w:r w:rsidR="009C12A7">
        <w:t> </w:t>
      </w:r>
      <w:r w:rsidR="00C36B1F">
        <w:t xml:space="preserve">po 1 – w województwach: dolnośląskim, </w:t>
      </w:r>
      <w:r w:rsidR="00E741E8">
        <w:t>lubelskim</w:t>
      </w:r>
      <w:r w:rsidR="00C36B1F">
        <w:t xml:space="preserve">, </w:t>
      </w:r>
      <w:r w:rsidR="00527E79">
        <w:t xml:space="preserve">opolskim, </w:t>
      </w:r>
      <w:r w:rsidR="00E741E8">
        <w:t>podkarpackim, świętokrzyskim i warmińsko-mazurskim</w:t>
      </w:r>
      <w:r w:rsidR="00C36B1F">
        <w:t xml:space="preserve">. </w:t>
      </w:r>
    </w:p>
    <w:p w14:paraId="7FD75A1C" w14:textId="03A8D3F8" w:rsidR="001156A6" w:rsidRDefault="00EB3069" w:rsidP="00B82D48">
      <w:r w:rsidRPr="00564A08">
        <w:lastRenderedPageBreak/>
        <w:t>Blisko 2/3</w:t>
      </w:r>
      <w:r w:rsidR="00C36B1F" w:rsidRPr="00564A08">
        <w:t xml:space="preserve"> partii politycznych posiadało je</w:t>
      </w:r>
      <w:r w:rsidRPr="00564A08">
        <w:t xml:space="preserve">dnostki terenowe. </w:t>
      </w:r>
      <w:r w:rsidR="00784FFA" w:rsidRPr="00564A08">
        <w:t xml:space="preserve">W przypadku 19 partii zasięg działania najniższej terenowej jednostki organizacyjnej obejmował gminę lub jej część, </w:t>
      </w:r>
      <w:r w:rsidR="00784FFA">
        <w:t xml:space="preserve">kolejnych </w:t>
      </w:r>
      <w:r w:rsidR="00784FFA" w:rsidRPr="00564A08">
        <w:t>8</w:t>
      </w:r>
      <w:r w:rsidR="00784FFA">
        <w:t xml:space="preserve"> </w:t>
      </w:r>
      <w:r w:rsidR="00784FFA" w:rsidRPr="00564A08">
        <w:t>–</w:t>
      </w:r>
      <w:r w:rsidR="00784FFA">
        <w:t xml:space="preserve"> </w:t>
      </w:r>
      <w:r w:rsidR="00784FFA" w:rsidRPr="00564A08">
        <w:t>powiat</w:t>
      </w:r>
      <w:r w:rsidR="00784FFA">
        <w:t>, 8 – w</w:t>
      </w:r>
      <w:r w:rsidR="00784FFA" w:rsidRPr="00564A08">
        <w:t>ojewództwo, a 5 – obszar wykraczający poza jedno województwo.</w:t>
      </w:r>
      <w:r w:rsidR="00784FFA">
        <w:t xml:space="preserve"> </w:t>
      </w:r>
      <w:r w:rsidR="00C36B1F">
        <w:t>Wśró</w:t>
      </w:r>
      <w:r w:rsidR="00784FFA">
        <w:t xml:space="preserve">d </w:t>
      </w:r>
      <w:r w:rsidR="00AF3BE7">
        <w:t>ugrupowań posiadających w 2020</w:t>
      </w:r>
      <w:r w:rsidR="00C36B1F">
        <w:t xml:space="preserve"> r. jednostki terenowe średnia liczba działających jednostek najniższego szczebla wyniosła 1</w:t>
      </w:r>
      <w:r w:rsidR="00AF3BE7">
        <w:t>70</w:t>
      </w:r>
      <w:r w:rsidR="00C36B1F">
        <w:t xml:space="preserve">, przy czym połowa partii posiadała nie więcej </w:t>
      </w:r>
      <w:r w:rsidR="00C36B1F" w:rsidRPr="00031FB7">
        <w:t xml:space="preserve">niż </w:t>
      </w:r>
      <w:r w:rsidR="00AF3BE7">
        <w:t>26</w:t>
      </w:r>
      <w:r w:rsidR="00C36B1F" w:rsidRPr="00031FB7">
        <w:t xml:space="preserve"> jednostek.</w:t>
      </w:r>
    </w:p>
    <w:p w14:paraId="2F3ECB26" w14:textId="77777777" w:rsidR="001156A6" w:rsidRDefault="001156A6" w:rsidP="00B82D48"/>
    <w:p w14:paraId="0C8BE0AB" w14:textId="0AD0F4D0" w:rsidR="00021FE0" w:rsidRDefault="00C67BE7" w:rsidP="00C67BE7">
      <w:pPr>
        <w:pStyle w:val="Nagwek1"/>
      </w:pPr>
      <w:r w:rsidRPr="00C67BE7">
        <w:t>Formy działalności</w:t>
      </w:r>
    </w:p>
    <w:p w14:paraId="6D36AECD" w14:textId="72B9446B" w:rsidR="00C67BE7" w:rsidRDefault="00C67BE7" w:rsidP="00C67BE7">
      <w:pPr>
        <w:rPr>
          <w:shd w:val="clear" w:color="auto" w:fill="FFFFFF"/>
        </w:rPr>
      </w:pPr>
      <w:r w:rsidRPr="00C67BE7">
        <w:rPr>
          <w:shd w:val="clear" w:color="auto" w:fill="FFFFFF"/>
        </w:rPr>
        <w:t>Zgodnie z ustawą o partiach politycznych celem działania partii jest uczestnictwo w życiu publicznym poprzez kształtowanie polityki państwa lub sprawowanie władzy publicznej. Realizacja tych celów odbywa się w oparciu o statut partii politycznej i może przybierać różnorodne formy.</w:t>
      </w:r>
    </w:p>
    <w:p w14:paraId="658D72AA" w14:textId="77777777" w:rsidR="00107B2B" w:rsidRPr="00C67BE7" w:rsidRDefault="00107B2B" w:rsidP="00BB22A8">
      <w:pPr>
        <w:rPr>
          <w:shd w:val="clear" w:color="auto" w:fill="FFFFFF"/>
        </w:rPr>
      </w:pPr>
    </w:p>
    <w:p w14:paraId="65DCCE87" w14:textId="11901069" w:rsidR="00C67BE7" w:rsidRPr="00C67BE7" w:rsidRDefault="003C186C" w:rsidP="00C67BE7">
      <w:pPr>
        <w:keepNext/>
        <w:tabs>
          <w:tab w:val="left" w:pos="1134"/>
        </w:tabs>
        <w:ind w:left="1134" w:hanging="1134"/>
        <w:rPr>
          <w:b/>
          <w:spacing w:val="-2"/>
          <w:sz w:val="18"/>
        </w:rPr>
      </w:pPr>
      <w:r w:rsidRPr="00C67BE7">
        <w:rPr>
          <w:b/>
          <w:noProof/>
          <w:spacing w:val="-2"/>
          <w:sz w:val="18"/>
          <w:lang w:eastAsia="pl-PL"/>
        </w:rPr>
        <w:drawing>
          <wp:anchor distT="0" distB="0" distL="114300" distR="114300" simplePos="0" relativeHeight="251747839" behindDoc="0" locked="0" layoutInCell="1" allowOverlap="1" wp14:anchorId="27C8D1F3" wp14:editId="171D48AA">
            <wp:simplePos x="0" y="0"/>
            <wp:positionH relativeFrom="column">
              <wp:posOffset>38100</wp:posOffset>
            </wp:positionH>
            <wp:positionV relativeFrom="paragraph">
              <wp:posOffset>328295</wp:posOffset>
            </wp:positionV>
            <wp:extent cx="5110480" cy="2762250"/>
            <wp:effectExtent l="0" t="0" r="0" b="0"/>
            <wp:wrapTopAndBottom/>
            <wp:docPr id="12" name="Wykres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BE7" w:rsidRPr="00C67BE7">
        <w:rPr>
          <w:b/>
          <w:spacing w:val="-2"/>
          <w:sz w:val="18"/>
        </w:rPr>
        <w:t xml:space="preserve">Wykres 2. Formy działalności statutowej prowadzonej przez partie polityczne </w:t>
      </w:r>
    </w:p>
    <w:p w14:paraId="7FC57EF8" w14:textId="5E30CF5D" w:rsidR="00304205" w:rsidRPr="00C67BE7" w:rsidRDefault="00304205" w:rsidP="00C67BE7">
      <w:pPr>
        <w:rPr>
          <w:rFonts w:cs="Arial"/>
          <w:color w:val="000000" w:themeColor="text1"/>
          <w:szCs w:val="19"/>
        </w:rPr>
      </w:pPr>
    </w:p>
    <w:p w14:paraId="149AF85B" w14:textId="28F863FD" w:rsidR="00C67BE7" w:rsidRPr="00F97E9A" w:rsidRDefault="001C6EC3" w:rsidP="00C67BE7">
      <w:pPr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>Podobnie jak w 2018 r. n</w:t>
      </w:r>
      <w:r w:rsidR="00C67BE7" w:rsidRPr="00F97E9A">
        <w:rPr>
          <w:color w:val="000000" w:themeColor="text1"/>
          <w:shd w:val="clear" w:color="auto" w:fill="FFFFFF"/>
        </w:rPr>
        <w:t>ajczęściej wskazywaną przez partie formą d</w:t>
      </w:r>
      <w:r w:rsidR="003C5E13" w:rsidRPr="00F97E9A">
        <w:rPr>
          <w:color w:val="000000" w:themeColor="text1"/>
          <w:shd w:val="clear" w:color="auto" w:fill="FFFFFF"/>
        </w:rPr>
        <w:t>ziałalności</w:t>
      </w:r>
      <w:r>
        <w:rPr>
          <w:color w:val="000000" w:themeColor="text1"/>
          <w:shd w:val="clear" w:color="auto" w:fill="FFFFFF"/>
        </w:rPr>
        <w:t xml:space="preserve"> był udział w </w:t>
      </w:r>
      <w:r w:rsidR="00C67BE7" w:rsidRPr="00F97E9A">
        <w:rPr>
          <w:color w:val="000000" w:themeColor="text1"/>
          <w:shd w:val="clear" w:color="auto" w:fill="FFFFFF"/>
        </w:rPr>
        <w:t>debacie publicznej i edukacja społeczna. Ten rodzaj aktywności politycznej polegający m.</w:t>
      </w:r>
      <w:r w:rsidR="00F97E9A" w:rsidRPr="00F97E9A">
        <w:rPr>
          <w:color w:val="000000" w:themeColor="text1"/>
          <w:shd w:val="clear" w:color="auto" w:fill="FFFFFF"/>
        </w:rPr>
        <w:t xml:space="preserve">in. na </w:t>
      </w:r>
      <w:r w:rsidR="00C67BE7" w:rsidRPr="00F97E9A">
        <w:rPr>
          <w:color w:val="000000" w:themeColor="text1"/>
          <w:shd w:val="clear" w:color="auto" w:fill="FFFFFF"/>
        </w:rPr>
        <w:t>organizowaniu konferencji prasowych, udzia</w:t>
      </w:r>
      <w:r>
        <w:rPr>
          <w:color w:val="000000" w:themeColor="text1"/>
          <w:shd w:val="clear" w:color="auto" w:fill="FFFFFF"/>
        </w:rPr>
        <w:t xml:space="preserve">le w programach telewizyjnych i </w:t>
      </w:r>
      <w:r w:rsidR="00C67BE7" w:rsidRPr="00F97E9A">
        <w:rPr>
          <w:color w:val="000000" w:themeColor="text1"/>
          <w:shd w:val="clear" w:color="auto" w:fill="FFFFFF"/>
        </w:rPr>
        <w:t>radiowych oraz konferenc</w:t>
      </w:r>
      <w:r w:rsidR="003C5E13" w:rsidRPr="00F97E9A">
        <w:rPr>
          <w:color w:val="000000" w:themeColor="text1"/>
          <w:shd w:val="clear" w:color="auto" w:fill="FFFFFF"/>
        </w:rPr>
        <w:t>jach i seminariach zadeklarowało 48 partii</w:t>
      </w:r>
      <w:r w:rsidR="00C67BE7" w:rsidRPr="00F97E9A">
        <w:rPr>
          <w:color w:val="000000" w:themeColor="text1"/>
          <w:shd w:val="clear" w:color="auto" w:fill="FFFFFF"/>
        </w:rPr>
        <w:t xml:space="preserve">. </w:t>
      </w:r>
      <w:r w:rsidR="00EB121B">
        <w:rPr>
          <w:color w:val="000000" w:themeColor="text1"/>
          <w:shd w:val="clear" w:color="auto" w:fill="FFFFFF"/>
        </w:rPr>
        <w:t>Między</w:t>
      </w:r>
      <w:r w:rsidR="00F97E9A" w:rsidRPr="00F97E9A">
        <w:rPr>
          <w:color w:val="000000" w:themeColor="text1"/>
          <w:shd w:val="clear" w:color="auto" w:fill="FFFFFF"/>
        </w:rPr>
        <w:t xml:space="preserve"> </w:t>
      </w:r>
      <w:r w:rsidR="00897D53" w:rsidRPr="00F97E9A">
        <w:rPr>
          <w:color w:val="000000" w:themeColor="text1"/>
          <w:shd w:val="clear" w:color="auto" w:fill="FFFFFF"/>
        </w:rPr>
        <w:t>2018</w:t>
      </w:r>
      <w:r w:rsidR="00EB121B">
        <w:rPr>
          <w:color w:val="000000" w:themeColor="text1"/>
          <w:shd w:val="clear" w:color="auto" w:fill="FFFFFF"/>
        </w:rPr>
        <w:t xml:space="preserve"> r. a </w:t>
      </w:r>
      <w:r w:rsidR="00897D53" w:rsidRPr="00F97E9A">
        <w:rPr>
          <w:color w:val="000000" w:themeColor="text1"/>
          <w:shd w:val="clear" w:color="auto" w:fill="FFFFFF"/>
        </w:rPr>
        <w:t>2020</w:t>
      </w:r>
      <w:r w:rsidR="00EB121B">
        <w:rPr>
          <w:color w:val="000000" w:themeColor="text1"/>
          <w:shd w:val="clear" w:color="auto" w:fill="FFFFFF"/>
        </w:rPr>
        <w:t xml:space="preserve"> r.</w:t>
      </w:r>
      <w:r w:rsidR="00C67BE7" w:rsidRPr="00F97E9A">
        <w:rPr>
          <w:color w:val="000000" w:themeColor="text1"/>
          <w:shd w:val="clear" w:color="auto" w:fill="FFFFFF"/>
        </w:rPr>
        <w:t xml:space="preserve"> zmniejszyła się liczba partii politycznych </w:t>
      </w:r>
      <w:r w:rsidR="00D34E82" w:rsidRPr="00F97E9A">
        <w:rPr>
          <w:color w:val="000000" w:themeColor="text1"/>
          <w:shd w:val="clear" w:color="auto" w:fill="FFFFFF"/>
        </w:rPr>
        <w:t>organizując</w:t>
      </w:r>
      <w:r w:rsidR="00F97E9A" w:rsidRPr="00F97E9A">
        <w:rPr>
          <w:color w:val="000000" w:themeColor="text1"/>
          <w:shd w:val="clear" w:color="auto" w:fill="FFFFFF"/>
        </w:rPr>
        <w:t>ych</w:t>
      </w:r>
      <w:r w:rsidR="00D34E82" w:rsidRPr="00F97E9A">
        <w:rPr>
          <w:color w:val="000000" w:themeColor="text1"/>
          <w:shd w:val="clear" w:color="auto" w:fill="FFFFFF"/>
        </w:rPr>
        <w:t xml:space="preserve"> </w:t>
      </w:r>
      <w:r w:rsidR="00C67BE7" w:rsidRPr="00F97E9A">
        <w:rPr>
          <w:color w:val="000000" w:themeColor="text1"/>
          <w:shd w:val="clear" w:color="auto" w:fill="FFFFFF"/>
        </w:rPr>
        <w:t>manifest</w:t>
      </w:r>
      <w:r w:rsidR="00D34E82" w:rsidRPr="00F97E9A">
        <w:rPr>
          <w:color w:val="000000" w:themeColor="text1"/>
          <w:shd w:val="clear" w:color="auto" w:fill="FFFFFF"/>
        </w:rPr>
        <w:t>acje</w:t>
      </w:r>
      <w:r w:rsidR="00F97E9A" w:rsidRPr="00F97E9A">
        <w:rPr>
          <w:color w:val="000000" w:themeColor="text1"/>
          <w:shd w:val="clear" w:color="auto" w:fill="FFFFFF"/>
        </w:rPr>
        <w:t xml:space="preserve"> i </w:t>
      </w:r>
      <w:r w:rsidR="00C67BE7" w:rsidRPr="00F97E9A">
        <w:rPr>
          <w:color w:val="000000" w:themeColor="text1"/>
          <w:shd w:val="clear" w:color="auto" w:fill="FFFFFF"/>
        </w:rPr>
        <w:t>inn</w:t>
      </w:r>
      <w:r w:rsidR="00D34E82" w:rsidRPr="00F97E9A">
        <w:rPr>
          <w:color w:val="000000" w:themeColor="text1"/>
          <w:shd w:val="clear" w:color="auto" w:fill="FFFFFF"/>
        </w:rPr>
        <w:t>e zgromadzenia</w:t>
      </w:r>
      <w:r w:rsidR="00C67BE7" w:rsidRPr="00F97E9A">
        <w:rPr>
          <w:color w:val="000000" w:themeColor="text1"/>
          <w:shd w:val="clear" w:color="auto" w:fill="FFFFFF"/>
        </w:rPr>
        <w:t xml:space="preserve"> publiczn</w:t>
      </w:r>
      <w:r w:rsidR="00D34E82" w:rsidRPr="00F97E9A">
        <w:rPr>
          <w:color w:val="000000" w:themeColor="text1"/>
          <w:shd w:val="clear" w:color="auto" w:fill="FFFFFF"/>
        </w:rPr>
        <w:t>e</w:t>
      </w:r>
      <w:r w:rsidR="00C67BE7" w:rsidRPr="00F97E9A">
        <w:rPr>
          <w:color w:val="000000" w:themeColor="text1"/>
          <w:shd w:val="clear" w:color="auto" w:fill="FFFFFF"/>
        </w:rPr>
        <w:t xml:space="preserve"> (z 3</w:t>
      </w:r>
      <w:r w:rsidR="00D34E82" w:rsidRPr="00F97E9A">
        <w:rPr>
          <w:color w:val="000000" w:themeColor="text1"/>
          <w:shd w:val="clear" w:color="auto" w:fill="FFFFFF"/>
        </w:rPr>
        <w:t>0</w:t>
      </w:r>
      <w:r w:rsidR="00897D53" w:rsidRPr="00F97E9A">
        <w:rPr>
          <w:color w:val="000000" w:themeColor="text1"/>
          <w:shd w:val="clear" w:color="auto" w:fill="FFFFFF"/>
        </w:rPr>
        <w:t xml:space="preserve"> do </w:t>
      </w:r>
      <w:r w:rsidR="00D34E82" w:rsidRPr="00F97E9A">
        <w:rPr>
          <w:color w:val="000000" w:themeColor="text1"/>
          <w:shd w:val="clear" w:color="auto" w:fill="FFFFFF"/>
        </w:rPr>
        <w:t>26</w:t>
      </w:r>
      <w:r w:rsidR="00C67BE7" w:rsidRPr="00F97E9A">
        <w:rPr>
          <w:color w:val="000000" w:themeColor="text1"/>
          <w:shd w:val="clear" w:color="auto" w:fill="FFFFFF"/>
        </w:rPr>
        <w:t xml:space="preserve"> partii), a </w:t>
      </w:r>
      <w:r w:rsidR="00A16D94" w:rsidRPr="00F97E9A">
        <w:rPr>
          <w:color w:val="000000" w:themeColor="text1"/>
          <w:shd w:val="clear" w:color="auto" w:fill="FFFFFF"/>
        </w:rPr>
        <w:t xml:space="preserve">zwiększyła się </w:t>
      </w:r>
      <w:r w:rsidR="00D34E82" w:rsidRPr="00F97E9A">
        <w:rPr>
          <w:color w:val="000000" w:themeColor="text1"/>
          <w:shd w:val="clear" w:color="auto" w:fill="FFFFFF"/>
        </w:rPr>
        <w:t xml:space="preserve">liczba ugrupowań </w:t>
      </w:r>
      <w:r w:rsidR="00C67BE7" w:rsidRPr="00F97E9A">
        <w:rPr>
          <w:color w:val="000000" w:themeColor="text1"/>
          <w:shd w:val="clear" w:color="auto" w:fill="FFFFFF"/>
        </w:rPr>
        <w:t xml:space="preserve">zaangażowanych w organizację innych form aktywności obywatelskiej </w:t>
      </w:r>
      <w:r w:rsidR="00D34E82" w:rsidRPr="00F97E9A">
        <w:rPr>
          <w:color w:val="000000" w:themeColor="text1"/>
          <w:shd w:val="clear" w:color="auto" w:fill="FFFFFF"/>
        </w:rPr>
        <w:t>(z 34</w:t>
      </w:r>
      <w:r w:rsidR="00D016C9" w:rsidRPr="00F97E9A">
        <w:rPr>
          <w:color w:val="000000" w:themeColor="text1"/>
          <w:shd w:val="clear" w:color="auto" w:fill="FFFFFF"/>
        </w:rPr>
        <w:t xml:space="preserve"> do 3</w:t>
      </w:r>
      <w:r w:rsidR="00D34E82" w:rsidRPr="00F97E9A">
        <w:rPr>
          <w:color w:val="000000" w:themeColor="text1"/>
          <w:shd w:val="clear" w:color="auto" w:fill="FFFFFF"/>
        </w:rPr>
        <w:t>8</w:t>
      </w:r>
      <w:r w:rsidR="00D016C9" w:rsidRPr="00F97E9A">
        <w:rPr>
          <w:color w:val="000000" w:themeColor="text1"/>
          <w:shd w:val="clear" w:color="auto" w:fill="FFFFFF"/>
        </w:rPr>
        <w:t xml:space="preserve"> partii)</w:t>
      </w:r>
      <w:r w:rsidR="00C67BE7" w:rsidRPr="00F97E9A">
        <w:rPr>
          <w:color w:val="000000" w:themeColor="text1"/>
          <w:shd w:val="clear" w:color="auto" w:fill="FFFFFF"/>
        </w:rPr>
        <w:t>. W</w:t>
      </w:r>
      <w:r w:rsidR="009F6589" w:rsidRPr="00F97E9A">
        <w:rPr>
          <w:color w:val="000000" w:themeColor="text1"/>
          <w:shd w:val="clear" w:color="auto" w:fill="FFFFFF"/>
        </w:rPr>
        <w:t xml:space="preserve"> </w:t>
      </w:r>
      <w:r w:rsidR="00C67BE7" w:rsidRPr="00F97E9A">
        <w:rPr>
          <w:color w:val="000000" w:themeColor="text1"/>
          <w:shd w:val="clear" w:color="auto" w:fill="FFFFFF"/>
        </w:rPr>
        <w:t xml:space="preserve">ramach swojej działalności znaczna część partii podejmowała działania o charakterze interwencyjnym, prowadzone zarówno na rzecz osób indywidualnych, jak i w celu rozwiązywania problemów określonych grup (odpowiednio </w:t>
      </w:r>
      <w:r w:rsidR="000D3026" w:rsidRPr="00F97E9A">
        <w:rPr>
          <w:color w:val="000000" w:themeColor="text1"/>
          <w:shd w:val="clear" w:color="auto" w:fill="FFFFFF"/>
        </w:rPr>
        <w:t>36</w:t>
      </w:r>
      <w:r w:rsidR="00C67BE7" w:rsidRPr="00F97E9A">
        <w:rPr>
          <w:color w:val="000000" w:themeColor="text1"/>
          <w:shd w:val="clear" w:color="auto" w:fill="FFFFFF"/>
        </w:rPr>
        <w:t xml:space="preserve"> i </w:t>
      </w:r>
      <w:r w:rsidR="000D3026" w:rsidRPr="00F97E9A">
        <w:rPr>
          <w:color w:val="000000" w:themeColor="text1"/>
          <w:shd w:val="clear" w:color="auto" w:fill="FFFFFF"/>
        </w:rPr>
        <w:t>31</w:t>
      </w:r>
      <w:r w:rsidR="00C67BE7" w:rsidRPr="00F97E9A">
        <w:rPr>
          <w:color w:val="000000" w:themeColor="text1"/>
          <w:shd w:val="clear" w:color="auto" w:fill="FFFFFF"/>
        </w:rPr>
        <w:t xml:space="preserve">). </w:t>
      </w:r>
      <w:r w:rsidR="00F97E9A" w:rsidRPr="00F97E9A">
        <w:rPr>
          <w:color w:val="000000" w:themeColor="text1"/>
          <w:shd w:val="clear" w:color="auto" w:fill="FFFFFF"/>
        </w:rPr>
        <w:t>Mniej niż</w:t>
      </w:r>
      <w:r w:rsidR="00C67BE7" w:rsidRPr="00F97E9A">
        <w:rPr>
          <w:color w:val="000000" w:themeColor="text1"/>
          <w:shd w:val="clear" w:color="auto" w:fill="FFFFFF"/>
        </w:rPr>
        <w:t xml:space="preserve"> połowa badanych partii politycznych (tj. </w:t>
      </w:r>
      <w:r w:rsidR="00F97E9A" w:rsidRPr="00F97E9A">
        <w:rPr>
          <w:color w:val="000000" w:themeColor="text1"/>
          <w:shd w:val="clear" w:color="auto" w:fill="FFFFFF"/>
        </w:rPr>
        <w:t>26</w:t>
      </w:r>
      <w:r w:rsidR="00C67BE7" w:rsidRPr="00F97E9A">
        <w:rPr>
          <w:color w:val="000000" w:themeColor="text1"/>
          <w:shd w:val="clear" w:color="auto" w:fill="FFFFFF"/>
        </w:rPr>
        <w:t xml:space="preserve">) </w:t>
      </w:r>
      <w:r w:rsidR="00FB6EC2">
        <w:rPr>
          <w:color w:val="000000" w:themeColor="text1"/>
          <w:shd w:val="clear" w:color="auto" w:fill="FFFFFF"/>
        </w:rPr>
        <w:t>angażowała</w:t>
      </w:r>
      <w:r w:rsidR="00FB6EC2" w:rsidRPr="00F97E9A">
        <w:rPr>
          <w:color w:val="000000" w:themeColor="text1"/>
          <w:shd w:val="clear" w:color="auto" w:fill="FFFFFF"/>
        </w:rPr>
        <w:t xml:space="preserve"> </w:t>
      </w:r>
      <w:r w:rsidR="00C67BE7" w:rsidRPr="00F97E9A">
        <w:rPr>
          <w:color w:val="000000" w:themeColor="text1"/>
          <w:shd w:val="clear" w:color="auto" w:fill="FFFFFF"/>
        </w:rPr>
        <w:t>się</w:t>
      </w:r>
      <w:r w:rsidR="00FB6EC2">
        <w:rPr>
          <w:color w:val="000000" w:themeColor="text1"/>
          <w:shd w:val="clear" w:color="auto" w:fill="FFFFFF"/>
        </w:rPr>
        <w:t xml:space="preserve"> w</w:t>
      </w:r>
      <w:r w:rsidR="00094690">
        <w:rPr>
          <w:color w:val="000000" w:themeColor="text1"/>
          <w:shd w:val="clear" w:color="auto" w:fill="FFFFFF"/>
        </w:rPr>
        <w:t xml:space="preserve"> publikację</w:t>
      </w:r>
      <w:r w:rsidR="00C67BE7" w:rsidRPr="00F97E9A">
        <w:rPr>
          <w:color w:val="000000" w:themeColor="text1"/>
          <w:shd w:val="clear" w:color="auto" w:fill="FFFFFF"/>
        </w:rPr>
        <w:t xml:space="preserve"> materiałów merytorycznych i działalnoś</w:t>
      </w:r>
      <w:r w:rsidR="00094690">
        <w:rPr>
          <w:color w:val="000000" w:themeColor="text1"/>
          <w:shd w:val="clear" w:color="auto" w:fill="FFFFFF"/>
        </w:rPr>
        <w:t xml:space="preserve">ć </w:t>
      </w:r>
      <w:r w:rsidR="00C67BE7" w:rsidRPr="00F97E9A">
        <w:rPr>
          <w:color w:val="000000" w:themeColor="text1"/>
          <w:shd w:val="clear" w:color="auto" w:fill="FFFFFF"/>
        </w:rPr>
        <w:t>wydawniczą służącą popularyzacji</w:t>
      </w:r>
      <w:r w:rsidR="00FB6EC2">
        <w:rPr>
          <w:color w:val="000000" w:themeColor="text1"/>
          <w:shd w:val="clear" w:color="auto" w:fill="FFFFFF"/>
        </w:rPr>
        <w:t xml:space="preserve"> ich</w:t>
      </w:r>
      <w:r w:rsidR="00C67BE7" w:rsidRPr="00F97E9A">
        <w:rPr>
          <w:color w:val="000000" w:themeColor="text1"/>
          <w:shd w:val="clear" w:color="auto" w:fill="FFFFFF"/>
        </w:rPr>
        <w:t xml:space="preserve"> celów i aktywności w przestrzeni publicznej. </w:t>
      </w:r>
    </w:p>
    <w:p w14:paraId="15CCFF92" w14:textId="515C81CC" w:rsidR="000B7CE4" w:rsidRDefault="00F97E9A" w:rsidP="00C67BE7">
      <w:pPr>
        <w:rPr>
          <w:color w:val="000000" w:themeColor="text1"/>
          <w:shd w:val="clear" w:color="auto" w:fill="FFFFFF"/>
        </w:rPr>
      </w:pPr>
      <w:r w:rsidRPr="00F97E9A">
        <w:rPr>
          <w:color w:val="000000" w:themeColor="text1"/>
          <w:shd w:val="clear" w:color="auto" w:fill="FFFFFF"/>
        </w:rPr>
        <w:t>W 2020 r. p</w:t>
      </w:r>
      <w:r w:rsidR="00C67BE7" w:rsidRPr="00F97E9A">
        <w:rPr>
          <w:color w:val="000000" w:themeColor="text1"/>
          <w:shd w:val="clear" w:color="auto" w:fill="FFFFFF"/>
        </w:rPr>
        <w:t>rzygotowywaniem projektów aktów prawnych zajmował</w:t>
      </w:r>
      <w:r w:rsidRPr="00F97E9A">
        <w:rPr>
          <w:color w:val="000000" w:themeColor="text1"/>
          <w:shd w:val="clear" w:color="auto" w:fill="FFFFFF"/>
        </w:rPr>
        <w:t>y</w:t>
      </w:r>
      <w:r w:rsidR="00C67BE7" w:rsidRPr="00F97E9A">
        <w:rPr>
          <w:color w:val="000000" w:themeColor="text1"/>
          <w:shd w:val="clear" w:color="auto" w:fill="FFFFFF"/>
        </w:rPr>
        <w:t xml:space="preserve"> się </w:t>
      </w:r>
      <w:r w:rsidRPr="00F97E9A">
        <w:rPr>
          <w:color w:val="000000" w:themeColor="text1"/>
          <w:shd w:val="clear" w:color="auto" w:fill="FFFFFF"/>
        </w:rPr>
        <w:t>23</w:t>
      </w:r>
      <w:r w:rsidR="00C67BE7" w:rsidRPr="00F97E9A">
        <w:rPr>
          <w:color w:val="000000" w:themeColor="text1"/>
          <w:shd w:val="clear" w:color="auto" w:fill="FFFFFF"/>
        </w:rPr>
        <w:t xml:space="preserve"> </w:t>
      </w:r>
      <w:r w:rsidRPr="00F97E9A">
        <w:rPr>
          <w:color w:val="000000" w:themeColor="text1"/>
          <w:shd w:val="clear" w:color="auto" w:fill="FFFFFF"/>
        </w:rPr>
        <w:t>partie</w:t>
      </w:r>
      <w:r w:rsidR="00C67BE7" w:rsidRPr="00F97E9A">
        <w:rPr>
          <w:color w:val="000000" w:themeColor="text1"/>
          <w:shd w:val="clear" w:color="auto" w:fill="FFFFFF"/>
        </w:rPr>
        <w:t xml:space="preserve"> polityczn</w:t>
      </w:r>
      <w:r w:rsidRPr="00F97E9A">
        <w:rPr>
          <w:color w:val="000000" w:themeColor="text1"/>
          <w:shd w:val="clear" w:color="auto" w:fill="FFFFFF"/>
        </w:rPr>
        <w:t>e</w:t>
      </w:r>
      <w:r w:rsidR="001C6EC3">
        <w:rPr>
          <w:color w:val="000000" w:themeColor="text1"/>
          <w:shd w:val="clear" w:color="auto" w:fill="FFFFFF"/>
        </w:rPr>
        <w:t xml:space="preserve"> (o </w:t>
      </w:r>
      <w:r w:rsidR="005A367E">
        <w:rPr>
          <w:color w:val="000000" w:themeColor="text1"/>
          <w:shd w:val="clear" w:color="auto" w:fill="FFFFFF"/>
        </w:rPr>
        <w:t xml:space="preserve">10 </w:t>
      </w:r>
      <w:r w:rsidR="00397278">
        <w:rPr>
          <w:color w:val="000000" w:themeColor="text1"/>
          <w:shd w:val="clear" w:color="auto" w:fill="FFFFFF"/>
        </w:rPr>
        <w:t xml:space="preserve">więcej </w:t>
      </w:r>
      <w:r w:rsidR="005A367E">
        <w:rPr>
          <w:color w:val="000000" w:themeColor="text1"/>
          <w:shd w:val="clear" w:color="auto" w:fill="FFFFFF"/>
        </w:rPr>
        <w:t xml:space="preserve">niż w 2018 r.). Z kolei </w:t>
      </w:r>
      <w:r w:rsidR="00C67BE7" w:rsidRPr="00F97E9A">
        <w:rPr>
          <w:color w:val="000000" w:themeColor="text1"/>
          <w:shd w:val="clear" w:color="auto" w:fill="FFFFFF"/>
        </w:rPr>
        <w:t xml:space="preserve">najrzadziej podejmowaną formą aktywności była działalność badawcza </w:t>
      </w:r>
      <w:r w:rsidR="00FB6EC2">
        <w:rPr>
          <w:color w:val="000000" w:themeColor="text1"/>
          <w:shd w:val="clear" w:color="auto" w:fill="FFFFFF"/>
        </w:rPr>
        <w:t>deklarowana</w:t>
      </w:r>
      <w:r w:rsidR="00FB6EC2" w:rsidRPr="00F97E9A">
        <w:rPr>
          <w:color w:val="000000" w:themeColor="text1"/>
          <w:shd w:val="clear" w:color="auto" w:fill="FFFFFF"/>
        </w:rPr>
        <w:t xml:space="preserve"> </w:t>
      </w:r>
      <w:r w:rsidR="00C67BE7" w:rsidRPr="00F97E9A">
        <w:rPr>
          <w:color w:val="000000" w:themeColor="text1"/>
          <w:shd w:val="clear" w:color="auto" w:fill="FFFFFF"/>
        </w:rPr>
        <w:t xml:space="preserve">przez </w:t>
      </w:r>
      <w:r w:rsidRPr="00F97E9A">
        <w:rPr>
          <w:color w:val="000000" w:themeColor="text1"/>
          <w:shd w:val="clear" w:color="auto" w:fill="FFFFFF"/>
        </w:rPr>
        <w:t>12</w:t>
      </w:r>
      <w:r w:rsidR="00C67BE7" w:rsidRPr="00F97E9A">
        <w:rPr>
          <w:color w:val="000000" w:themeColor="text1"/>
          <w:shd w:val="clear" w:color="auto" w:fill="FFFFFF"/>
        </w:rPr>
        <w:t xml:space="preserve"> partii politycznych.</w:t>
      </w:r>
    </w:p>
    <w:p w14:paraId="64EC3F0E" w14:textId="77777777" w:rsidR="00927F9F" w:rsidRPr="00F97E9A" w:rsidRDefault="00927F9F" w:rsidP="00C67BE7">
      <w:pPr>
        <w:rPr>
          <w:color w:val="000000" w:themeColor="text1"/>
          <w:shd w:val="clear" w:color="auto" w:fill="FFFFFF"/>
        </w:rPr>
      </w:pPr>
    </w:p>
    <w:p w14:paraId="3A73EDFF" w14:textId="0C7E1E3D" w:rsidR="00415491" w:rsidRPr="00821DD1" w:rsidRDefault="00C67BE7" w:rsidP="00C67BE7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  <w:r w:rsidRPr="00C67BE7">
        <w:rPr>
          <w:rFonts w:ascii="Fira Sans SemiBold" w:eastAsia="Times New Roman" w:hAnsi="Fira Sans SemiBold" w:cs="Times New Roman"/>
          <w:bCs/>
          <w:noProof/>
          <w:color w:val="001D77"/>
          <w:szCs w:val="24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49376" behindDoc="1" locked="0" layoutInCell="1" allowOverlap="1" wp14:anchorId="370E5FD8" wp14:editId="29B1CCA1">
                <wp:simplePos x="0" y="0"/>
                <wp:positionH relativeFrom="column">
                  <wp:posOffset>5219700</wp:posOffset>
                </wp:positionH>
                <wp:positionV relativeFrom="paragraph">
                  <wp:posOffset>168910</wp:posOffset>
                </wp:positionV>
                <wp:extent cx="1725295" cy="714375"/>
                <wp:effectExtent l="0" t="0" r="0" b="0"/>
                <wp:wrapTight wrapText="bothSides">
                  <wp:wrapPolygon edited="0">
                    <wp:start x="715" y="0"/>
                    <wp:lineTo x="715" y="20736"/>
                    <wp:lineTo x="20749" y="20736"/>
                    <wp:lineTo x="20749" y="0"/>
                    <wp:lineTo x="715" y="0"/>
                  </wp:wrapPolygon>
                </wp:wrapTight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14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9C09CE" w14:textId="2F5C6C77" w:rsidR="00C67BE7" w:rsidRPr="002747B3" w:rsidRDefault="00C67BE7" w:rsidP="002747B3">
                            <w:pPr>
                              <w:pStyle w:val="tekstzboku"/>
                            </w:pPr>
                            <w:r w:rsidRPr="002429DB">
                              <w:t>W 20</w:t>
                            </w:r>
                            <w:r w:rsidR="00151664">
                              <w:t>20</w:t>
                            </w:r>
                            <w:r w:rsidR="002747B3">
                              <w:t xml:space="preserve"> r. partie polityczne </w:t>
                            </w:r>
                            <w:r w:rsidRPr="002429DB">
                              <w:t>zrzesza</w:t>
                            </w:r>
                            <w:r>
                              <w:t>ły łącznie 2</w:t>
                            </w:r>
                            <w:r w:rsidR="002747B3">
                              <w:t>39</w:t>
                            </w:r>
                            <w:r>
                              <w:t>,</w:t>
                            </w:r>
                            <w:r w:rsidR="002747B3">
                              <w:t>9</w:t>
                            </w:r>
                            <w:r>
                              <w:t xml:space="preserve"> tys. członków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0E5FD8" id="Pole tekstowe 4" o:spid="_x0000_s1028" type="#_x0000_t202" style="position:absolute;margin-left:411pt;margin-top:13.3pt;width:135.85pt;height:56.25pt;z-index:-251567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" filled="f" stroked="f">
                <v:textbox>
                  <w:txbxContent>
                    <w:p w14:paraId="589C09CE" w14:textId="2F5C6C77" w:rsidR="00C67BE7" w:rsidRPr="002747B3" w:rsidRDefault="00C67BE7" w:rsidP="002747B3">
                      <w:pPr>
                        <w:pStyle w:val="tekstzboku"/>
                      </w:pPr>
                      <w:r w:rsidRPr="002429DB">
                        <w:t>W 20</w:t>
                      </w:r>
                      <w:r w:rsidR="00151664">
                        <w:t>20</w:t>
                      </w:r>
                      <w:r w:rsidR="002747B3">
                        <w:t xml:space="preserve"> r. partie polityczne </w:t>
                      </w:r>
                      <w:r w:rsidRPr="002429DB">
                        <w:t>zrzesza</w:t>
                      </w:r>
                      <w:r>
                        <w:t>ły łącznie 2</w:t>
                      </w:r>
                      <w:r w:rsidR="002747B3">
                        <w:t>39</w:t>
                      </w:r>
                      <w:r>
                        <w:t>,</w:t>
                      </w:r>
                      <w:r w:rsidR="002747B3">
                        <w:t>9</w:t>
                      </w:r>
                      <w:r>
                        <w:t xml:space="preserve"> tys. członków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C67BE7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>Baza członkowska</w:t>
      </w:r>
    </w:p>
    <w:p w14:paraId="4AA5870A" w14:textId="30743B9C" w:rsidR="00C67BE7" w:rsidRPr="00C67BE7" w:rsidRDefault="003B1AD0" w:rsidP="00C67BE7">
      <w:pPr>
        <w:rPr>
          <w:rFonts w:cs="Arial"/>
          <w:color w:val="000000" w:themeColor="text1"/>
          <w:szCs w:val="19"/>
        </w:rPr>
      </w:pPr>
      <w:r>
        <w:rPr>
          <w:rFonts w:cs="Arial"/>
          <w:szCs w:val="19"/>
        </w:rPr>
        <w:t>W 2020</w:t>
      </w:r>
      <w:r w:rsidR="00C67BE7" w:rsidRPr="00C67BE7">
        <w:rPr>
          <w:rFonts w:cs="Arial"/>
          <w:szCs w:val="19"/>
        </w:rPr>
        <w:t xml:space="preserve"> r. aktywne partie polityczne</w:t>
      </w:r>
      <w:r w:rsidR="00BB2E5A">
        <w:rPr>
          <w:rFonts w:cs="Arial"/>
          <w:szCs w:val="19"/>
        </w:rPr>
        <w:t xml:space="preserve"> </w:t>
      </w:r>
      <w:r w:rsidR="00C67BE7" w:rsidRPr="00C67BE7">
        <w:rPr>
          <w:rFonts w:cs="Arial"/>
          <w:szCs w:val="19"/>
        </w:rPr>
        <w:t xml:space="preserve">wykazały łącznie </w:t>
      </w:r>
      <w:r w:rsidR="00CD36F8">
        <w:rPr>
          <w:rFonts w:cs="Arial"/>
          <w:szCs w:val="19"/>
        </w:rPr>
        <w:t>239,9</w:t>
      </w:r>
      <w:r w:rsidR="00C67BE7" w:rsidRPr="00C67BE7">
        <w:rPr>
          <w:rFonts w:cs="Arial"/>
          <w:szCs w:val="19"/>
        </w:rPr>
        <w:t xml:space="preserve"> </w:t>
      </w:r>
      <w:r w:rsidR="00C67BE7" w:rsidRPr="00C67BE7">
        <w:rPr>
          <w:rFonts w:cs="Arial"/>
          <w:color w:val="000000" w:themeColor="text1"/>
          <w:szCs w:val="19"/>
        </w:rPr>
        <w:t>tys. członków</w:t>
      </w:r>
      <w:r w:rsidR="00CD36F8">
        <w:rPr>
          <w:rFonts w:cs="Arial"/>
          <w:szCs w:val="19"/>
        </w:rPr>
        <w:t>, tj. o 0,7% mniej niż w 2018</w:t>
      </w:r>
      <w:r w:rsidR="00C67BE7" w:rsidRPr="00C67BE7">
        <w:rPr>
          <w:rFonts w:cs="Arial"/>
          <w:szCs w:val="19"/>
        </w:rPr>
        <w:t xml:space="preserve"> r. Najwyższą liczbę członków posiadały partie mające swo</w:t>
      </w:r>
      <w:r w:rsidR="00397278">
        <w:rPr>
          <w:rFonts w:cs="Arial"/>
          <w:szCs w:val="19"/>
        </w:rPr>
        <w:t>ich</w:t>
      </w:r>
      <w:r w:rsidR="00C67BE7" w:rsidRPr="00C67BE7">
        <w:rPr>
          <w:rFonts w:cs="Arial"/>
          <w:szCs w:val="19"/>
        </w:rPr>
        <w:t xml:space="preserve"> prz</w:t>
      </w:r>
      <w:r w:rsidR="00795616">
        <w:rPr>
          <w:rFonts w:cs="Arial"/>
          <w:szCs w:val="19"/>
        </w:rPr>
        <w:t>edstawiciel</w:t>
      </w:r>
      <w:r w:rsidR="00397278">
        <w:rPr>
          <w:rFonts w:cs="Arial"/>
          <w:szCs w:val="19"/>
        </w:rPr>
        <w:t>i</w:t>
      </w:r>
      <w:r w:rsidR="00795616">
        <w:rPr>
          <w:rFonts w:cs="Arial"/>
          <w:szCs w:val="19"/>
        </w:rPr>
        <w:t xml:space="preserve"> w parlamencie – </w:t>
      </w:r>
      <w:r w:rsidR="00C67BE7" w:rsidRPr="00C67BE7">
        <w:rPr>
          <w:rFonts w:cs="Arial"/>
          <w:szCs w:val="19"/>
        </w:rPr>
        <w:t xml:space="preserve">zrzeszały </w:t>
      </w:r>
      <w:r w:rsidR="00C67BE7" w:rsidRPr="00C67BE7">
        <w:rPr>
          <w:rFonts w:cs="Arial"/>
          <w:color w:val="000000" w:themeColor="text1"/>
          <w:szCs w:val="19"/>
        </w:rPr>
        <w:t xml:space="preserve">one </w:t>
      </w:r>
      <w:r w:rsidR="00193427">
        <w:rPr>
          <w:rFonts w:cs="Arial"/>
          <w:color w:val="000000" w:themeColor="text1"/>
          <w:szCs w:val="19"/>
        </w:rPr>
        <w:t>92,3</w:t>
      </w:r>
      <w:r w:rsidR="00C67BE7" w:rsidRPr="00C67BE7">
        <w:rPr>
          <w:rFonts w:cs="Arial"/>
          <w:color w:val="000000" w:themeColor="text1"/>
          <w:szCs w:val="19"/>
        </w:rPr>
        <w:t>% wszystkich członków</w:t>
      </w:r>
      <w:r w:rsidR="00C67BE7" w:rsidRPr="00CA5E6C">
        <w:rPr>
          <w:rFonts w:cs="Arial"/>
          <w:color w:val="000000" w:themeColor="text1"/>
          <w:szCs w:val="19"/>
        </w:rPr>
        <w:t xml:space="preserve">, choć stanowiły </w:t>
      </w:r>
      <w:r w:rsidR="00795616">
        <w:rPr>
          <w:rFonts w:cs="Arial"/>
          <w:color w:val="000000" w:themeColor="text1"/>
          <w:szCs w:val="19"/>
        </w:rPr>
        <w:t xml:space="preserve">tylko </w:t>
      </w:r>
      <w:r w:rsidR="00CA5E6C" w:rsidRPr="00CA5E6C">
        <w:rPr>
          <w:rFonts w:cs="Arial"/>
          <w:color w:val="000000" w:themeColor="text1"/>
          <w:szCs w:val="19"/>
        </w:rPr>
        <w:t>1/4</w:t>
      </w:r>
      <w:r w:rsidR="00C67BE7" w:rsidRPr="00CA5E6C">
        <w:rPr>
          <w:rFonts w:cs="Arial"/>
          <w:color w:val="000000" w:themeColor="text1"/>
          <w:szCs w:val="19"/>
        </w:rPr>
        <w:t xml:space="preserve"> aktywnych </w:t>
      </w:r>
      <w:r w:rsidR="00C67BE7" w:rsidRPr="00C67BE7">
        <w:rPr>
          <w:rFonts w:cs="Arial"/>
          <w:color w:val="000000" w:themeColor="text1"/>
          <w:szCs w:val="19"/>
        </w:rPr>
        <w:t xml:space="preserve">partii. Członkowie partii reprezentowanych tylko we władzach samorządowych stanowili </w:t>
      </w:r>
      <w:r w:rsidR="00CD36F8">
        <w:rPr>
          <w:rFonts w:cs="Arial"/>
          <w:color w:val="000000" w:themeColor="text1"/>
          <w:szCs w:val="19"/>
        </w:rPr>
        <w:t>3,7</w:t>
      </w:r>
      <w:r w:rsidR="00C67BE7" w:rsidRPr="00C67BE7">
        <w:rPr>
          <w:rFonts w:cs="Arial"/>
          <w:color w:val="000000" w:themeColor="text1"/>
          <w:szCs w:val="19"/>
        </w:rPr>
        <w:t>% bazy członkowskiej, natomiast partii nie</w:t>
      </w:r>
      <w:r w:rsidR="00193427">
        <w:rPr>
          <w:rFonts w:cs="Arial"/>
          <w:color w:val="000000" w:themeColor="text1"/>
          <w:szCs w:val="19"/>
        </w:rPr>
        <w:t>sprawujących władzy – 4,0</w:t>
      </w:r>
      <w:r w:rsidR="00C67BE7" w:rsidRPr="00C67BE7">
        <w:rPr>
          <w:rFonts w:cs="Arial"/>
          <w:color w:val="000000" w:themeColor="text1"/>
          <w:szCs w:val="19"/>
        </w:rPr>
        <w:t>%.</w:t>
      </w:r>
    </w:p>
    <w:p w14:paraId="260AFA84" w14:textId="38E8CE56" w:rsidR="00223FD1" w:rsidRDefault="00C67BE7" w:rsidP="00C67BE7">
      <w:pPr>
        <w:rPr>
          <w:rFonts w:cs="Arial"/>
          <w:color w:val="000000" w:themeColor="text1"/>
          <w:szCs w:val="19"/>
        </w:rPr>
      </w:pPr>
      <w:r w:rsidRPr="00C67BE7">
        <w:rPr>
          <w:rFonts w:cs="Arial"/>
          <w:color w:val="000000" w:themeColor="text1"/>
          <w:szCs w:val="19"/>
        </w:rPr>
        <w:lastRenderedPageBreak/>
        <w:t>Przeciętna partia polityczna zrzeszała w 20</w:t>
      </w:r>
      <w:r w:rsidR="00664B0F">
        <w:rPr>
          <w:rFonts w:cs="Arial"/>
          <w:color w:val="000000" w:themeColor="text1"/>
          <w:szCs w:val="19"/>
        </w:rPr>
        <w:t>20</w:t>
      </w:r>
      <w:r w:rsidRPr="00C67BE7">
        <w:rPr>
          <w:rFonts w:cs="Arial"/>
          <w:color w:val="000000" w:themeColor="text1"/>
          <w:szCs w:val="19"/>
        </w:rPr>
        <w:t xml:space="preserve"> r. </w:t>
      </w:r>
      <w:r w:rsidR="00664B0F">
        <w:rPr>
          <w:rFonts w:cs="Arial"/>
          <w:color w:val="000000" w:themeColor="text1"/>
          <w:szCs w:val="19"/>
        </w:rPr>
        <w:t>3,9</w:t>
      </w:r>
      <w:r w:rsidR="00E85A05">
        <w:rPr>
          <w:rFonts w:cs="Arial"/>
          <w:color w:val="000000" w:themeColor="text1"/>
          <w:szCs w:val="19"/>
        </w:rPr>
        <w:t xml:space="preserve"> tys. członków, tj. o 0,2 tys. mniej niż w 2018</w:t>
      </w:r>
      <w:r w:rsidR="00E65A5C">
        <w:rPr>
          <w:rFonts w:cs="Arial"/>
          <w:color w:val="000000" w:themeColor="text1"/>
          <w:szCs w:val="19"/>
        </w:rPr>
        <w:t> </w:t>
      </w:r>
      <w:r w:rsidRPr="00C67BE7">
        <w:rPr>
          <w:rFonts w:cs="Arial"/>
          <w:color w:val="000000" w:themeColor="text1"/>
          <w:szCs w:val="19"/>
        </w:rPr>
        <w:t xml:space="preserve">r. Jednocześnie połowa partii posiadała nie więcej niż </w:t>
      </w:r>
      <w:r w:rsidR="00465869">
        <w:rPr>
          <w:rFonts w:cs="Arial"/>
          <w:color w:val="000000" w:themeColor="text1"/>
          <w:szCs w:val="19"/>
        </w:rPr>
        <w:t>0,2</w:t>
      </w:r>
      <w:r w:rsidR="00BB2E5A">
        <w:rPr>
          <w:rFonts w:cs="Arial"/>
          <w:color w:val="000000" w:themeColor="text1"/>
          <w:szCs w:val="19"/>
        </w:rPr>
        <w:t xml:space="preserve"> tys. </w:t>
      </w:r>
      <w:r w:rsidRPr="00C67BE7">
        <w:rPr>
          <w:rFonts w:cs="Arial"/>
          <w:color w:val="000000" w:themeColor="text1"/>
          <w:szCs w:val="19"/>
        </w:rPr>
        <w:t>członków, co oznacza spadek mediany o</w:t>
      </w:r>
      <w:r w:rsidR="00BB2E5A">
        <w:rPr>
          <w:rFonts w:cs="Arial"/>
          <w:color w:val="000000" w:themeColor="text1"/>
          <w:szCs w:val="19"/>
        </w:rPr>
        <w:t xml:space="preserve"> 0,1 tys. </w:t>
      </w:r>
      <w:r w:rsidR="00465869">
        <w:rPr>
          <w:rFonts w:cs="Arial"/>
          <w:color w:val="000000" w:themeColor="text1"/>
          <w:szCs w:val="19"/>
        </w:rPr>
        <w:t>członków w stosunku do 2018</w:t>
      </w:r>
      <w:r w:rsidRPr="00C67BE7">
        <w:rPr>
          <w:rFonts w:cs="Arial"/>
          <w:color w:val="000000" w:themeColor="text1"/>
          <w:szCs w:val="19"/>
        </w:rPr>
        <w:t xml:space="preserve"> r.</w:t>
      </w:r>
    </w:p>
    <w:p w14:paraId="597967F7" w14:textId="77777777" w:rsidR="000B7CE4" w:rsidRPr="00C67BE7" w:rsidRDefault="000B7CE4" w:rsidP="00C67BE7">
      <w:pPr>
        <w:rPr>
          <w:rFonts w:cs="Arial"/>
          <w:color w:val="000000" w:themeColor="text1"/>
          <w:szCs w:val="19"/>
        </w:rPr>
      </w:pPr>
    </w:p>
    <w:p w14:paraId="1B1EBCC5" w14:textId="35195097" w:rsidR="00C67BE7" w:rsidRPr="00C67BE7" w:rsidRDefault="00FC094F" w:rsidP="00C67BE7">
      <w:pPr>
        <w:rPr>
          <w:b/>
          <w:spacing w:val="-2"/>
          <w:sz w:val="18"/>
        </w:rPr>
      </w:pPr>
      <w:r w:rsidRPr="006A6405">
        <w:rPr>
          <w:rFonts w:cs="Arial"/>
          <w:noProof/>
          <w:color w:val="339966"/>
          <w:sz w:val="17"/>
          <w:szCs w:val="17"/>
          <w:lang w:eastAsia="pl-PL"/>
        </w:rPr>
        <w:drawing>
          <wp:anchor distT="0" distB="0" distL="114300" distR="114300" simplePos="0" relativeHeight="251747328" behindDoc="0" locked="0" layoutInCell="1" allowOverlap="1" wp14:anchorId="651F9B73" wp14:editId="0FCC3488">
            <wp:simplePos x="0" y="0"/>
            <wp:positionH relativeFrom="column">
              <wp:posOffset>9525</wp:posOffset>
            </wp:positionH>
            <wp:positionV relativeFrom="paragraph">
              <wp:posOffset>358775</wp:posOffset>
            </wp:positionV>
            <wp:extent cx="5029200" cy="1733550"/>
            <wp:effectExtent l="0" t="0" r="0" b="0"/>
            <wp:wrapTopAndBottom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BE7" w:rsidRPr="00C67BE7">
        <w:rPr>
          <w:b/>
          <w:spacing w:val="-2"/>
          <w:sz w:val="18"/>
        </w:rPr>
        <w:t>Wy</w:t>
      </w:r>
      <w:r w:rsidR="007153A7">
        <w:rPr>
          <w:b/>
          <w:spacing w:val="-2"/>
          <w:sz w:val="18"/>
        </w:rPr>
        <w:t>kres 3. Aktywne</w:t>
      </w:r>
      <w:r w:rsidR="00BB2E5A">
        <w:rPr>
          <w:b/>
          <w:spacing w:val="-2"/>
          <w:sz w:val="18"/>
        </w:rPr>
        <w:t xml:space="preserve"> </w:t>
      </w:r>
      <w:r w:rsidR="007153A7">
        <w:rPr>
          <w:b/>
          <w:spacing w:val="-2"/>
          <w:sz w:val="18"/>
        </w:rPr>
        <w:t>partie polityczne</w:t>
      </w:r>
      <w:r w:rsidR="00501686">
        <w:rPr>
          <w:b/>
          <w:spacing w:val="-2"/>
          <w:sz w:val="18"/>
        </w:rPr>
        <w:t xml:space="preserve"> według liczby członków w 2020</w:t>
      </w:r>
      <w:r w:rsidR="00C67BE7" w:rsidRPr="00C67BE7">
        <w:rPr>
          <w:b/>
          <w:spacing w:val="-2"/>
          <w:sz w:val="18"/>
        </w:rPr>
        <w:t xml:space="preserve"> r.</w:t>
      </w:r>
    </w:p>
    <w:p w14:paraId="444C3E63" w14:textId="2ADB2B4F" w:rsidR="0088142E" w:rsidRDefault="0088142E" w:rsidP="0088142E">
      <w:pPr>
        <w:rPr>
          <w:rFonts w:cs="Arial"/>
          <w:color w:val="000000" w:themeColor="text1"/>
          <w:szCs w:val="19"/>
        </w:rPr>
      </w:pPr>
    </w:p>
    <w:p w14:paraId="0A218DDE" w14:textId="77777777" w:rsidR="0088142E" w:rsidRDefault="0088142E" w:rsidP="0088142E">
      <w:pPr>
        <w:rPr>
          <w:rFonts w:cs="Arial"/>
          <w:color w:val="000000" w:themeColor="text1"/>
          <w:szCs w:val="19"/>
        </w:rPr>
      </w:pPr>
      <w:r>
        <w:rPr>
          <w:rFonts w:cs="Arial"/>
          <w:color w:val="000000" w:themeColor="text1"/>
          <w:szCs w:val="19"/>
        </w:rPr>
        <w:t>Między 2018 r. a 2020 r. o</w:t>
      </w:r>
      <w:r w:rsidRPr="00315B37">
        <w:rPr>
          <w:rFonts w:cs="Arial"/>
          <w:color w:val="000000" w:themeColor="text1"/>
          <w:szCs w:val="19"/>
        </w:rPr>
        <w:t xml:space="preserve">dsetek kobiet wśród członków </w:t>
      </w:r>
      <w:r>
        <w:rPr>
          <w:rFonts w:cs="Arial"/>
          <w:color w:val="000000" w:themeColor="text1"/>
          <w:szCs w:val="19"/>
        </w:rPr>
        <w:t xml:space="preserve">partii politycznych </w:t>
      </w:r>
      <w:r w:rsidRPr="00315B37">
        <w:rPr>
          <w:rFonts w:cs="Arial"/>
          <w:color w:val="000000" w:themeColor="text1"/>
          <w:szCs w:val="19"/>
        </w:rPr>
        <w:t>wzrósł</w:t>
      </w:r>
      <w:r>
        <w:rPr>
          <w:rFonts w:cs="Arial"/>
          <w:color w:val="000000" w:themeColor="text1"/>
          <w:szCs w:val="19"/>
        </w:rPr>
        <w:t xml:space="preserve"> </w:t>
      </w:r>
      <w:r w:rsidRPr="00315B37">
        <w:rPr>
          <w:rFonts w:cs="Arial"/>
          <w:color w:val="000000" w:themeColor="text1"/>
          <w:szCs w:val="19"/>
        </w:rPr>
        <w:t>o</w:t>
      </w:r>
      <w:r>
        <w:rPr>
          <w:rFonts w:cs="Arial"/>
          <w:color w:val="000000" w:themeColor="text1"/>
          <w:szCs w:val="19"/>
        </w:rPr>
        <w:t> </w:t>
      </w:r>
      <w:r w:rsidRPr="00315B37">
        <w:rPr>
          <w:rFonts w:cs="Arial"/>
          <w:color w:val="000000" w:themeColor="text1"/>
          <w:szCs w:val="19"/>
        </w:rPr>
        <w:t>1,4</w:t>
      </w:r>
      <w:r>
        <w:rPr>
          <w:rFonts w:cs="Arial"/>
          <w:color w:val="000000" w:themeColor="text1"/>
          <w:szCs w:val="19"/>
        </w:rPr>
        <w:t> </w:t>
      </w:r>
      <w:r w:rsidRPr="00315B37">
        <w:rPr>
          <w:rFonts w:cs="Arial"/>
          <w:color w:val="000000" w:themeColor="text1"/>
          <w:szCs w:val="19"/>
        </w:rPr>
        <w:t>p.</w:t>
      </w:r>
      <w:r>
        <w:rPr>
          <w:rFonts w:cs="Arial"/>
          <w:color w:val="000000" w:themeColor="text1"/>
          <w:szCs w:val="19"/>
        </w:rPr>
        <w:t> </w:t>
      </w:r>
      <w:r w:rsidRPr="00315B37">
        <w:rPr>
          <w:rFonts w:cs="Arial"/>
          <w:color w:val="000000" w:themeColor="text1"/>
          <w:szCs w:val="19"/>
        </w:rPr>
        <w:t>proc. i wyniósł 32,5%. Ogólna liczba kobiet zwiększyła się z 75,2 tys. w 2018 r. do 77,9</w:t>
      </w:r>
      <w:r>
        <w:rPr>
          <w:rFonts w:cs="Arial"/>
          <w:color w:val="000000" w:themeColor="text1"/>
          <w:szCs w:val="19"/>
        </w:rPr>
        <w:t> </w:t>
      </w:r>
      <w:r w:rsidRPr="00315B37">
        <w:rPr>
          <w:rFonts w:cs="Arial"/>
          <w:color w:val="000000" w:themeColor="text1"/>
          <w:szCs w:val="19"/>
        </w:rPr>
        <w:t>tys. w 2020</w:t>
      </w:r>
      <w:r>
        <w:rPr>
          <w:rFonts w:cs="Arial"/>
          <w:color w:val="000000" w:themeColor="text1"/>
          <w:szCs w:val="19"/>
        </w:rPr>
        <w:t xml:space="preserve"> r. Najwyższy odsetek kobiet odnotowano wśród członków partii posiadających reprezentację w parlamencie (33,4%), a najniższy wśród ugrupowań z reprezentacją tylko we władzach samorządowych (19,8%).</w:t>
      </w:r>
    </w:p>
    <w:p w14:paraId="73E13928" w14:textId="77777777" w:rsidR="0088142E" w:rsidRDefault="0088142E" w:rsidP="0088142E">
      <w:pPr>
        <w:pStyle w:val="tytuwykresu"/>
      </w:pPr>
    </w:p>
    <w:p w14:paraId="4ACD95F6" w14:textId="6707F450" w:rsidR="00FC094F" w:rsidRDefault="00FC094F" w:rsidP="00B9246B">
      <w:pPr>
        <w:pStyle w:val="tytuwykresu"/>
        <w:ind w:left="794" w:hanging="794"/>
      </w:pPr>
      <w:r w:rsidRPr="00C36B1F">
        <w:rPr>
          <w:noProof/>
          <w:lang w:eastAsia="pl-PL"/>
        </w:rPr>
        <w:drawing>
          <wp:anchor distT="0" distB="0" distL="114300" distR="114300" simplePos="0" relativeHeight="251755520" behindDoc="0" locked="0" layoutInCell="1" allowOverlap="1" wp14:anchorId="114C37BA" wp14:editId="47236F16">
            <wp:simplePos x="0" y="0"/>
            <wp:positionH relativeFrom="margin">
              <wp:posOffset>-38100</wp:posOffset>
            </wp:positionH>
            <wp:positionV relativeFrom="paragraph">
              <wp:posOffset>342900</wp:posOffset>
            </wp:positionV>
            <wp:extent cx="5029200" cy="1943100"/>
            <wp:effectExtent l="0" t="0" r="0" b="0"/>
            <wp:wrapTopAndBottom/>
            <wp:docPr id="11" name="Wykres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142E">
        <w:t>Wykres 4</w:t>
      </w:r>
      <w:r w:rsidR="0088142E" w:rsidRPr="00C36B1F">
        <w:t xml:space="preserve">. Zmiana liczby </w:t>
      </w:r>
      <w:r w:rsidR="0088142E">
        <w:t xml:space="preserve">członków </w:t>
      </w:r>
      <w:r w:rsidR="0088142E" w:rsidRPr="00C36B1F">
        <w:t>partii politycznych</w:t>
      </w:r>
    </w:p>
    <w:p w14:paraId="77486C9D" w14:textId="30EB8737" w:rsidR="0088142E" w:rsidRDefault="0088142E" w:rsidP="00795616">
      <w:pPr>
        <w:rPr>
          <w:rFonts w:cs="Arial"/>
          <w:color w:val="000000" w:themeColor="text1"/>
          <w:szCs w:val="19"/>
        </w:rPr>
      </w:pPr>
    </w:p>
    <w:p w14:paraId="55EE6E7B" w14:textId="09C1BB42" w:rsidR="001156A6" w:rsidRDefault="002E7EAF" w:rsidP="001156A6">
      <w:pPr>
        <w:rPr>
          <w:rFonts w:cs="Arial"/>
          <w:color w:val="000000" w:themeColor="text1"/>
          <w:szCs w:val="19"/>
        </w:rPr>
      </w:pPr>
      <w:r>
        <w:rPr>
          <w:rFonts w:cs="Arial"/>
          <w:color w:val="000000" w:themeColor="text1"/>
          <w:szCs w:val="19"/>
        </w:rPr>
        <w:t xml:space="preserve">Między 2012 r. a 2020 r. liczba członków partii politycznych zmniejszyła się o 52,0 tys. osób. </w:t>
      </w:r>
      <w:r w:rsidR="006C5F72">
        <w:rPr>
          <w:rFonts w:cs="Arial"/>
          <w:color w:val="000000" w:themeColor="text1"/>
          <w:szCs w:val="19"/>
        </w:rPr>
        <w:t>Największe zaangażowanie w działalność partii odnotowano w 2014 r.,</w:t>
      </w:r>
      <w:r w:rsidR="00617153">
        <w:rPr>
          <w:rFonts w:cs="Arial"/>
          <w:color w:val="000000" w:themeColor="text1"/>
          <w:szCs w:val="19"/>
        </w:rPr>
        <w:t xml:space="preserve"> </w:t>
      </w:r>
      <w:r w:rsidR="00A638C1">
        <w:rPr>
          <w:rFonts w:cs="Arial"/>
          <w:color w:val="000000" w:themeColor="text1"/>
          <w:szCs w:val="19"/>
        </w:rPr>
        <w:t>gdy l</w:t>
      </w:r>
      <w:r w:rsidR="00FF35BD">
        <w:rPr>
          <w:rFonts w:cs="Arial"/>
          <w:color w:val="000000" w:themeColor="text1"/>
          <w:szCs w:val="19"/>
        </w:rPr>
        <w:t>ic</w:t>
      </w:r>
      <w:r w:rsidR="00A638C1">
        <w:rPr>
          <w:rFonts w:cs="Arial"/>
          <w:color w:val="000000" w:themeColor="text1"/>
          <w:szCs w:val="19"/>
        </w:rPr>
        <w:t xml:space="preserve">zba członków </w:t>
      </w:r>
      <w:r w:rsidR="00FF35BD">
        <w:rPr>
          <w:rFonts w:cs="Arial"/>
          <w:color w:val="000000" w:themeColor="text1"/>
          <w:szCs w:val="19"/>
        </w:rPr>
        <w:t>wyniosła 298,1 tys. osób. Dwa lata później</w:t>
      </w:r>
      <w:r w:rsidR="005E57A8">
        <w:rPr>
          <w:rFonts w:cs="Arial"/>
          <w:color w:val="000000" w:themeColor="text1"/>
          <w:szCs w:val="19"/>
        </w:rPr>
        <w:t>, w 2016 r.</w:t>
      </w:r>
      <w:r w:rsidR="00FF35BD">
        <w:rPr>
          <w:rFonts w:cs="Arial"/>
          <w:color w:val="000000" w:themeColor="text1"/>
          <w:szCs w:val="19"/>
        </w:rPr>
        <w:t xml:space="preserve"> liczba osób fizycznych przynależących do </w:t>
      </w:r>
      <w:r w:rsidR="000D7481">
        <w:rPr>
          <w:rFonts w:cs="Arial"/>
          <w:color w:val="000000" w:themeColor="text1"/>
          <w:szCs w:val="19"/>
        </w:rPr>
        <w:t>ugrupowań politycznych</w:t>
      </w:r>
      <w:r w:rsidR="00FF35BD">
        <w:rPr>
          <w:rFonts w:cs="Arial"/>
          <w:color w:val="000000" w:themeColor="text1"/>
          <w:szCs w:val="19"/>
        </w:rPr>
        <w:t xml:space="preserve"> zmniejszyła się o 47,3 tys. </w:t>
      </w:r>
      <w:r w:rsidR="00A638C1">
        <w:rPr>
          <w:rFonts w:cs="Arial"/>
          <w:color w:val="000000" w:themeColor="text1"/>
          <w:szCs w:val="19"/>
        </w:rPr>
        <w:t>i o</w:t>
      </w:r>
      <w:r w:rsidR="00C8526F">
        <w:rPr>
          <w:rFonts w:cs="Arial"/>
          <w:color w:val="000000" w:themeColor="text1"/>
          <w:szCs w:val="19"/>
        </w:rPr>
        <w:t xml:space="preserve">d tego momentu </w:t>
      </w:r>
      <w:r w:rsidR="00CE67B2">
        <w:rPr>
          <w:rFonts w:cs="Arial"/>
          <w:color w:val="000000" w:themeColor="text1"/>
          <w:szCs w:val="19"/>
        </w:rPr>
        <w:t xml:space="preserve">następuje </w:t>
      </w:r>
      <w:r w:rsidR="00C8526F">
        <w:rPr>
          <w:rFonts w:cs="Arial"/>
          <w:color w:val="000000" w:themeColor="text1"/>
          <w:szCs w:val="19"/>
        </w:rPr>
        <w:t>systematyczny spadek liczb</w:t>
      </w:r>
      <w:r w:rsidR="00927F9F">
        <w:rPr>
          <w:rFonts w:cs="Arial"/>
          <w:color w:val="000000" w:themeColor="text1"/>
          <w:szCs w:val="19"/>
        </w:rPr>
        <w:t>y członków partii politycznych.</w:t>
      </w:r>
      <w:bookmarkStart w:id="0" w:name="_GoBack"/>
      <w:bookmarkEnd w:id="0"/>
    </w:p>
    <w:p w14:paraId="7E952B82" w14:textId="77777777" w:rsidR="00927F9F" w:rsidRPr="001156A6" w:rsidRDefault="00927F9F" w:rsidP="001156A6">
      <w:pPr>
        <w:rPr>
          <w:rFonts w:cs="Arial"/>
          <w:color w:val="000000" w:themeColor="text1"/>
          <w:szCs w:val="19"/>
        </w:rPr>
      </w:pPr>
    </w:p>
    <w:p w14:paraId="59D3AF7A" w14:textId="63AF4647" w:rsidR="00C67BE7" w:rsidRPr="00C67BE7" w:rsidRDefault="00C67BE7" w:rsidP="00C67BE7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  <w:r w:rsidRPr="00C67BE7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 xml:space="preserve">Praca społeczna </w:t>
      </w:r>
    </w:p>
    <w:p w14:paraId="34187A41" w14:textId="01363F08" w:rsidR="00AE2A55" w:rsidRPr="00D978D6" w:rsidRDefault="00FB7B25" w:rsidP="00C67BE7">
      <w:pPr>
        <w:rPr>
          <w:rFonts w:eastAsia="Times New Roman" w:cs="Arial"/>
          <w:color w:val="000000" w:themeColor="text1"/>
          <w:szCs w:val="19"/>
          <w:lang w:eastAsia="pl-PL"/>
        </w:rPr>
      </w:pPr>
      <w:r>
        <w:rPr>
          <w:rFonts w:eastAsia="Times New Roman" w:cs="Arial"/>
          <w:color w:val="000000" w:themeColor="text1"/>
          <w:szCs w:val="19"/>
          <w:lang w:eastAsia="pl-PL"/>
        </w:rPr>
        <w:t>Wszystkie partie polityczne prowadzące aktywną działalność w 2020 r. korzystały</w:t>
      </w:r>
      <w:r w:rsidR="00056BC6" w:rsidRPr="00543C93">
        <w:rPr>
          <w:rFonts w:eastAsia="Times New Roman" w:cs="Arial"/>
          <w:color w:val="000000" w:themeColor="text1"/>
          <w:szCs w:val="19"/>
          <w:lang w:eastAsia="pl-PL"/>
        </w:rPr>
        <w:t xml:space="preserve"> z pracy społecznej swoich członków, a 18 ugrupowań </w:t>
      </w:r>
      <w:r w:rsidR="00FB5358">
        <w:rPr>
          <w:rFonts w:eastAsia="Times New Roman" w:cs="Arial"/>
          <w:color w:val="000000" w:themeColor="text1"/>
          <w:szCs w:val="19"/>
          <w:lang w:eastAsia="pl-PL"/>
        </w:rPr>
        <w:t>także</w:t>
      </w:r>
      <w:r w:rsidR="00056BC6" w:rsidRPr="00543C93">
        <w:rPr>
          <w:rFonts w:eastAsia="Times New Roman" w:cs="Arial"/>
          <w:color w:val="000000" w:themeColor="text1"/>
          <w:szCs w:val="19"/>
          <w:lang w:eastAsia="pl-PL"/>
        </w:rPr>
        <w:t xml:space="preserve"> z wolontariuszy zewnętrznych.</w:t>
      </w:r>
      <w:r w:rsidR="00FB5358">
        <w:rPr>
          <w:rFonts w:eastAsia="Times New Roman" w:cs="Arial"/>
          <w:color w:val="000000" w:themeColor="text1"/>
          <w:szCs w:val="19"/>
          <w:lang w:eastAsia="pl-PL"/>
        </w:rPr>
        <w:t xml:space="preserve"> Dobrowolną i </w:t>
      </w:r>
      <w:r w:rsidR="00A76F92" w:rsidRPr="00D978D6">
        <w:rPr>
          <w:rFonts w:eastAsia="Times New Roman" w:cs="Arial"/>
          <w:color w:val="000000" w:themeColor="text1"/>
          <w:szCs w:val="19"/>
          <w:lang w:eastAsia="pl-PL"/>
        </w:rPr>
        <w:t>nieodpłatną pracę na rzec</w:t>
      </w:r>
      <w:r>
        <w:rPr>
          <w:rFonts w:eastAsia="Times New Roman" w:cs="Arial"/>
          <w:color w:val="000000" w:themeColor="text1"/>
          <w:szCs w:val="19"/>
          <w:lang w:eastAsia="pl-PL"/>
        </w:rPr>
        <w:t>z partii świadczyło łącznie 18,0</w:t>
      </w:r>
      <w:r w:rsidR="006003C7">
        <w:rPr>
          <w:rFonts w:eastAsia="Times New Roman" w:cs="Arial"/>
          <w:color w:val="000000" w:themeColor="text1"/>
          <w:szCs w:val="19"/>
          <w:lang w:eastAsia="pl-PL"/>
        </w:rPr>
        <w:t xml:space="preserve"> tys. osób, z czego 23,4</w:t>
      </w:r>
      <w:r w:rsidR="00A76F92" w:rsidRPr="00D978D6">
        <w:rPr>
          <w:rFonts w:eastAsia="Times New Roman" w:cs="Arial"/>
          <w:color w:val="000000" w:themeColor="text1"/>
          <w:szCs w:val="19"/>
          <w:lang w:eastAsia="pl-PL"/>
        </w:rPr>
        <w:t>% stanowiły kobiety.</w:t>
      </w:r>
      <w:r w:rsidR="00EC39DE">
        <w:rPr>
          <w:rFonts w:eastAsia="Times New Roman" w:cs="Arial"/>
          <w:color w:val="000000" w:themeColor="text1"/>
          <w:szCs w:val="19"/>
          <w:lang w:eastAsia="pl-PL"/>
        </w:rPr>
        <w:t xml:space="preserve"> W porównaniu do 2018 r. liczba osób pracujących społecznie zmniejszyła się ponad 3-krotnie, co </w:t>
      </w:r>
      <w:r w:rsidR="00A55C2B">
        <w:rPr>
          <w:rFonts w:eastAsia="Times New Roman" w:cs="Arial"/>
          <w:color w:val="000000" w:themeColor="text1"/>
          <w:szCs w:val="19"/>
          <w:lang w:eastAsia="pl-PL"/>
        </w:rPr>
        <w:t>związane było z</w:t>
      </w:r>
      <w:r w:rsidR="00EC39DE">
        <w:rPr>
          <w:rFonts w:eastAsia="Times New Roman" w:cs="Arial"/>
          <w:color w:val="000000" w:themeColor="text1"/>
          <w:szCs w:val="19"/>
          <w:lang w:eastAsia="pl-PL"/>
        </w:rPr>
        <w:t xml:space="preserve"> </w:t>
      </w:r>
      <w:r w:rsidR="00A55C2B">
        <w:rPr>
          <w:rFonts w:eastAsia="Times New Roman" w:cs="Arial"/>
          <w:color w:val="000000" w:themeColor="text1"/>
          <w:szCs w:val="19"/>
          <w:lang w:eastAsia="pl-PL"/>
        </w:rPr>
        <w:t>epidemią</w:t>
      </w:r>
      <w:r w:rsidR="00EC39DE">
        <w:rPr>
          <w:rFonts w:eastAsia="Times New Roman" w:cs="Arial"/>
          <w:color w:val="000000" w:themeColor="text1"/>
          <w:szCs w:val="19"/>
          <w:lang w:eastAsia="pl-PL"/>
        </w:rPr>
        <w:t xml:space="preserve"> COVID-19</w:t>
      </w:r>
      <w:r w:rsidR="0005561B">
        <w:rPr>
          <w:rFonts w:eastAsia="Times New Roman" w:cs="Arial"/>
          <w:color w:val="000000" w:themeColor="text1"/>
          <w:szCs w:val="19"/>
          <w:lang w:eastAsia="pl-PL"/>
        </w:rPr>
        <w:t xml:space="preserve"> ograniczając</w:t>
      </w:r>
      <w:r w:rsidR="00A55C2B">
        <w:rPr>
          <w:rFonts w:eastAsia="Times New Roman" w:cs="Arial"/>
          <w:color w:val="000000" w:themeColor="text1"/>
          <w:szCs w:val="19"/>
          <w:lang w:eastAsia="pl-PL"/>
        </w:rPr>
        <w:t>ą</w:t>
      </w:r>
      <w:r w:rsidR="0005561B">
        <w:rPr>
          <w:rFonts w:eastAsia="Times New Roman" w:cs="Arial"/>
          <w:color w:val="000000" w:themeColor="text1"/>
          <w:szCs w:val="19"/>
          <w:lang w:eastAsia="pl-PL"/>
        </w:rPr>
        <w:t xml:space="preserve"> możliwości prowadzenia kampanii wyborcz</w:t>
      </w:r>
      <w:r w:rsidR="00A45E23">
        <w:rPr>
          <w:rFonts w:eastAsia="Times New Roman" w:cs="Arial"/>
          <w:color w:val="000000" w:themeColor="text1"/>
          <w:szCs w:val="19"/>
          <w:lang w:eastAsia="pl-PL"/>
        </w:rPr>
        <w:t>ej przed wyborami prezydenckimi</w:t>
      </w:r>
      <w:r w:rsidR="008364B1">
        <w:rPr>
          <w:rFonts w:eastAsia="Times New Roman" w:cs="Arial"/>
          <w:color w:val="000000" w:themeColor="text1"/>
          <w:szCs w:val="19"/>
          <w:lang w:eastAsia="pl-PL"/>
        </w:rPr>
        <w:t xml:space="preserve">, ale również widocznym od 2014 r. trendem </w:t>
      </w:r>
      <w:r w:rsidR="00161E04">
        <w:rPr>
          <w:rFonts w:eastAsia="Times New Roman" w:cs="Arial"/>
          <w:color w:val="000000" w:themeColor="text1"/>
          <w:szCs w:val="19"/>
          <w:lang w:eastAsia="pl-PL"/>
        </w:rPr>
        <w:t>zmniejszania</w:t>
      </w:r>
      <w:r w:rsidR="008364B1">
        <w:rPr>
          <w:rFonts w:eastAsia="Times New Roman" w:cs="Arial"/>
          <w:color w:val="000000" w:themeColor="text1"/>
          <w:szCs w:val="19"/>
          <w:lang w:eastAsia="pl-PL"/>
        </w:rPr>
        <w:t xml:space="preserve"> się bazy</w:t>
      </w:r>
      <w:r w:rsidR="00BA262A">
        <w:rPr>
          <w:rFonts w:eastAsia="Times New Roman" w:cs="Arial"/>
          <w:color w:val="000000" w:themeColor="text1"/>
          <w:szCs w:val="19"/>
          <w:lang w:eastAsia="pl-PL"/>
        </w:rPr>
        <w:t xml:space="preserve"> wolontariuszy w partiach</w:t>
      </w:r>
      <w:r w:rsidR="00EC39DE">
        <w:rPr>
          <w:rFonts w:eastAsia="Times New Roman" w:cs="Arial"/>
          <w:color w:val="000000" w:themeColor="text1"/>
          <w:szCs w:val="19"/>
          <w:lang w:eastAsia="pl-PL"/>
        </w:rPr>
        <w:t>.</w:t>
      </w:r>
      <w:r w:rsidR="008364B1">
        <w:rPr>
          <w:rFonts w:eastAsia="Times New Roman" w:cs="Arial"/>
          <w:color w:val="000000" w:themeColor="text1"/>
          <w:szCs w:val="19"/>
          <w:lang w:eastAsia="pl-PL"/>
        </w:rPr>
        <w:t xml:space="preserve"> </w:t>
      </w:r>
    </w:p>
    <w:p w14:paraId="77D814E7" w14:textId="19BE8122" w:rsidR="00C67BE7" w:rsidRDefault="00C67BE7" w:rsidP="00C67BE7">
      <w:pPr>
        <w:rPr>
          <w:rFonts w:cs="Arial"/>
          <w:color w:val="000000" w:themeColor="text1"/>
          <w:szCs w:val="19"/>
        </w:rPr>
      </w:pPr>
      <w:r w:rsidRPr="00D978D6">
        <w:rPr>
          <w:rFonts w:cs="Arial"/>
          <w:color w:val="000000" w:themeColor="text1"/>
          <w:szCs w:val="19"/>
        </w:rPr>
        <w:lastRenderedPageBreak/>
        <w:t xml:space="preserve">Przeciętna partia polityczna korzystała z pracy społecznej </w:t>
      </w:r>
      <w:r w:rsidR="00C16784" w:rsidRPr="00D978D6">
        <w:rPr>
          <w:rFonts w:cs="Arial"/>
          <w:color w:val="000000" w:themeColor="text1"/>
          <w:szCs w:val="19"/>
        </w:rPr>
        <w:t>0,3</w:t>
      </w:r>
      <w:r w:rsidRPr="00D978D6">
        <w:rPr>
          <w:rFonts w:cs="Arial"/>
          <w:color w:val="000000" w:themeColor="text1"/>
          <w:szCs w:val="19"/>
        </w:rPr>
        <w:t xml:space="preserve"> tys. osób,</w:t>
      </w:r>
      <w:r w:rsidR="00BA262A">
        <w:rPr>
          <w:rFonts w:cs="Arial"/>
          <w:color w:val="000000" w:themeColor="text1"/>
          <w:szCs w:val="19"/>
        </w:rPr>
        <w:t xml:space="preserve"> zaś w połowie partii było to nie więcej niż 20 osób.</w:t>
      </w:r>
      <w:r w:rsidRPr="00D978D6">
        <w:rPr>
          <w:rFonts w:cs="Arial"/>
          <w:color w:val="000000" w:themeColor="text1"/>
          <w:szCs w:val="19"/>
        </w:rPr>
        <w:t xml:space="preserve"> </w:t>
      </w:r>
      <w:r w:rsidR="00BA262A">
        <w:rPr>
          <w:rFonts w:cs="Arial"/>
          <w:color w:val="000000" w:themeColor="text1"/>
          <w:szCs w:val="19"/>
        </w:rPr>
        <w:t>W stosunku do 2018 r. odnotowano s</w:t>
      </w:r>
      <w:r w:rsidR="00D37D4D">
        <w:rPr>
          <w:rFonts w:cs="Arial"/>
          <w:color w:val="000000" w:themeColor="text1"/>
          <w:szCs w:val="19"/>
        </w:rPr>
        <w:t>padek średniej o 0,8</w:t>
      </w:r>
      <w:r w:rsidRPr="00D978D6">
        <w:rPr>
          <w:rFonts w:cs="Arial"/>
          <w:color w:val="000000" w:themeColor="text1"/>
          <w:szCs w:val="19"/>
        </w:rPr>
        <w:t xml:space="preserve"> tys. wolontariuszy </w:t>
      </w:r>
      <w:r w:rsidR="00BA262A">
        <w:rPr>
          <w:rFonts w:cs="Arial"/>
          <w:color w:val="000000" w:themeColor="text1"/>
          <w:szCs w:val="19"/>
        </w:rPr>
        <w:t xml:space="preserve">a mediany o </w:t>
      </w:r>
      <w:r w:rsidR="00161E04">
        <w:rPr>
          <w:rFonts w:cs="Arial"/>
          <w:color w:val="000000" w:themeColor="text1"/>
          <w:szCs w:val="19"/>
        </w:rPr>
        <w:t>1</w:t>
      </w:r>
      <w:r w:rsidR="00A021B7" w:rsidRPr="00D978D6">
        <w:rPr>
          <w:rFonts w:cs="Arial"/>
          <w:color w:val="000000" w:themeColor="text1"/>
          <w:szCs w:val="19"/>
        </w:rPr>
        <w:t>6</w:t>
      </w:r>
      <w:r w:rsidR="00BA262A">
        <w:rPr>
          <w:rFonts w:cs="Arial"/>
          <w:color w:val="000000" w:themeColor="text1"/>
          <w:szCs w:val="19"/>
        </w:rPr>
        <w:t xml:space="preserve"> osób. </w:t>
      </w:r>
    </w:p>
    <w:p w14:paraId="43CF2CC5" w14:textId="77777777" w:rsidR="00107B2B" w:rsidRPr="00D978D6" w:rsidRDefault="00107B2B" w:rsidP="00C67BE7">
      <w:pPr>
        <w:rPr>
          <w:rFonts w:cs="Arial"/>
          <w:color w:val="000000" w:themeColor="text1"/>
          <w:szCs w:val="19"/>
        </w:rPr>
      </w:pPr>
    </w:p>
    <w:p w14:paraId="1AD9BFC4" w14:textId="14EE2B96" w:rsidR="00201A02" w:rsidRPr="00BA52C5" w:rsidRDefault="00C67BE7" w:rsidP="00BA52C5">
      <w:pPr>
        <w:keepNext/>
        <w:tabs>
          <w:tab w:val="left" w:pos="1134"/>
        </w:tabs>
        <w:ind w:left="851" w:hanging="851"/>
        <w:rPr>
          <w:b/>
          <w:spacing w:val="-2"/>
          <w:sz w:val="18"/>
        </w:rPr>
      </w:pPr>
      <w:r w:rsidRPr="00C67BE7">
        <w:rPr>
          <w:rFonts w:asciiTheme="minorHAnsi" w:hAnsiTheme="minorHAnsi"/>
          <w:b/>
          <w:bCs/>
          <w:noProof/>
          <w:color w:val="00B050"/>
          <w:sz w:val="22"/>
          <w:szCs w:val="18"/>
          <w:lang w:eastAsia="pl-PL"/>
        </w:rPr>
        <w:drawing>
          <wp:anchor distT="0" distB="0" distL="114300" distR="114300" simplePos="0" relativeHeight="251748352" behindDoc="0" locked="0" layoutInCell="1" allowOverlap="1" wp14:anchorId="51F33392" wp14:editId="60720CFD">
            <wp:simplePos x="0" y="0"/>
            <wp:positionH relativeFrom="column">
              <wp:posOffset>6350</wp:posOffset>
            </wp:positionH>
            <wp:positionV relativeFrom="paragraph">
              <wp:posOffset>422275</wp:posOffset>
            </wp:positionV>
            <wp:extent cx="5117465" cy="2562860"/>
            <wp:effectExtent l="0" t="0" r="0" b="8890"/>
            <wp:wrapTopAndBottom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7D77">
        <w:rPr>
          <w:b/>
          <w:spacing w:val="-2"/>
          <w:sz w:val="18"/>
        </w:rPr>
        <w:t>Wykres 5</w:t>
      </w:r>
      <w:r w:rsidRPr="00C67BE7">
        <w:rPr>
          <w:b/>
          <w:spacing w:val="-2"/>
          <w:sz w:val="18"/>
        </w:rPr>
        <w:t>. Liczba osób pracujących społecznie w partiach polityczny</w:t>
      </w:r>
      <w:r w:rsidR="0029647A">
        <w:rPr>
          <w:b/>
          <w:spacing w:val="-2"/>
          <w:sz w:val="18"/>
        </w:rPr>
        <w:t xml:space="preserve">ch według rodzaju partii </w:t>
      </w:r>
      <w:r w:rsidR="0029647A">
        <w:rPr>
          <w:b/>
          <w:spacing w:val="-2"/>
          <w:sz w:val="18"/>
        </w:rPr>
        <w:br/>
        <w:t>w 2020</w:t>
      </w:r>
      <w:r w:rsidR="00375937">
        <w:rPr>
          <w:b/>
          <w:spacing w:val="-2"/>
          <w:sz w:val="18"/>
        </w:rPr>
        <w:t xml:space="preserve"> </w:t>
      </w:r>
      <w:r w:rsidRPr="00C67BE7">
        <w:rPr>
          <w:b/>
          <w:spacing w:val="-2"/>
          <w:sz w:val="18"/>
        </w:rPr>
        <w:t xml:space="preserve">r. </w:t>
      </w:r>
    </w:p>
    <w:p w14:paraId="474CB340" w14:textId="77777777" w:rsidR="00EC39DE" w:rsidRPr="00C67BE7" w:rsidRDefault="00EC39DE" w:rsidP="00C67BE7">
      <w:pPr>
        <w:rPr>
          <w:rFonts w:cs="Arial"/>
          <w:color w:val="000000" w:themeColor="text1"/>
          <w:szCs w:val="19"/>
        </w:rPr>
      </w:pPr>
    </w:p>
    <w:p w14:paraId="3BCDC2C6" w14:textId="61AF566E" w:rsidR="00927F9F" w:rsidRDefault="00BA34C6" w:rsidP="001156A6">
      <w:pPr>
        <w:rPr>
          <w:rFonts w:cs="Arial"/>
          <w:color w:val="000000" w:themeColor="text1"/>
          <w:szCs w:val="19"/>
        </w:rPr>
      </w:pPr>
      <w:r>
        <w:rPr>
          <w:rFonts w:cs="Arial"/>
          <w:color w:val="000000" w:themeColor="text1"/>
          <w:szCs w:val="19"/>
        </w:rPr>
        <w:t>Podobnie jak w 2018 r. w</w:t>
      </w:r>
      <w:r w:rsidR="00C67BE7" w:rsidRPr="00892F0E">
        <w:rPr>
          <w:rFonts w:cs="Arial"/>
          <w:color w:val="000000" w:themeColor="text1"/>
          <w:szCs w:val="19"/>
        </w:rPr>
        <w:t>olontariuszami partii politycznych byli</w:t>
      </w:r>
      <w:r>
        <w:rPr>
          <w:rFonts w:cs="Arial"/>
          <w:color w:val="000000" w:themeColor="text1"/>
          <w:szCs w:val="19"/>
        </w:rPr>
        <w:t xml:space="preserve"> głównie </w:t>
      </w:r>
      <w:r w:rsidR="00C67BE7" w:rsidRPr="00892F0E">
        <w:rPr>
          <w:rFonts w:cs="Arial"/>
          <w:color w:val="000000" w:themeColor="text1"/>
          <w:szCs w:val="19"/>
        </w:rPr>
        <w:t>ich członkowie – stanowili o</w:t>
      </w:r>
      <w:r w:rsidR="00D2712A">
        <w:rPr>
          <w:rFonts w:cs="Arial"/>
          <w:color w:val="000000" w:themeColor="text1"/>
          <w:szCs w:val="19"/>
        </w:rPr>
        <w:t>ni 93,9</w:t>
      </w:r>
      <w:r w:rsidR="00C67BE7" w:rsidRPr="00892F0E">
        <w:rPr>
          <w:rFonts w:cs="Arial"/>
          <w:color w:val="000000" w:themeColor="text1"/>
          <w:szCs w:val="19"/>
        </w:rPr>
        <w:t xml:space="preserve">% wszystkich osób świadczących dobrowolną i nieodpłatną pracę na rzecz partii politycznych. Udział kobiet wśród osób pracujących społecznie </w:t>
      </w:r>
      <w:r w:rsidR="005F7E07" w:rsidRPr="00892F0E">
        <w:rPr>
          <w:rFonts w:cs="Arial"/>
          <w:color w:val="000000" w:themeColor="text1"/>
          <w:szCs w:val="19"/>
        </w:rPr>
        <w:t xml:space="preserve">w </w:t>
      </w:r>
      <w:r w:rsidR="00DE00C0">
        <w:rPr>
          <w:rFonts w:cs="Arial"/>
          <w:color w:val="000000" w:themeColor="text1"/>
          <w:szCs w:val="19"/>
        </w:rPr>
        <w:t>partiach zmniejszył się o </w:t>
      </w:r>
      <w:r w:rsidR="00D2712A">
        <w:rPr>
          <w:rFonts w:cs="Arial"/>
          <w:color w:val="000000" w:themeColor="text1"/>
          <w:szCs w:val="19"/>
        </w:rPr>
        <w:t>4,8</w:t>
      </w:r>
      <w:r w:rsidR="00927F9F">
        <w:rPr>
          <w:rFonts w:cs="Arial"/>
          <w:color w:val="000000" w:themeColor="text1"/>
          <w:szCs w:val="19"/>
        </w:rPr>
        <w:t xml:space="preserve"> p. proc w stosunku do 2018 r.</w:t>
      </w:r>
    </w:p>
    <w:p w14:paraId="1CE72EC9" w14:textId="77777777" w:rsidR="00927F9F" w:rsidRPr="001156A6" w:rsidRDefault="00927F9F" w:rsidP="001156A6">
      <w:pPr>
        <w:rPr>
          <w:rFonts w:cs="Arial"/>
          <w:color w:val="000000" w:themeColor="text1"/>
          <w:szCs w:val="19"/>
        </w:rPr>
      </w:pPr>
    </w:p>
    <w:p w14:paraId="5F533CC7" w14:textId="77777777" w:rsidR="00FA4C53" w:rsidRDefault="00FA4C53" w:rsidP="00FA4C53">
      <w:pPr>
        <w:pStyle w:val="Nagwek1"/>
      </w:pPr>
      <w:r w:rsidRPr="00FA4C53">
        <w:t>Praca płatna</w:t>
      </w:r>
    </w:p>
    <w:p w14:paraId="174F82ED" w14:textId="58276B6A" w:rsidR="00021FE0" w:rsidRDefault="00CE1319" w:rsidP="00995CF9">
      <w:pPr>
        <w:rPr>
          <w:lang w:eastAsia="pl-PL"/>
        </w:rPr>
      </w:pPr>
      <w:r w:rsidRPr="00653314">
        <w:rPr>
          <w:color w:val="000000" w:themeColor="text1"/>
          <w:lang w:eastAsia="pl-PL"/>
        </w:rPr>
        <w:t>W 2020</w:t>
      </w:r>
      <w:r w:rsidR="00021FE0" w:rsidRPr="00653314">
        <w:rPr>
          <w:color w:val="000000" w:themeColor="text1"/>
          <w:lang w:eastAsia="pl-PL"/>
        </w:rPr>
        <w:t xml:space="preserve"> r. </w:t>
      </w:r>
      <w:r w:rsidR="00653314" w:rsidRPr="00653314">
        <w:rPr>
          <w:color w:val="000000" w:themeColor="text1"/>
          <w:lang w:eastAsia="pl-PL"/>
        </w:rPr>
        <w:t>większość</w:t>
      </w:r>
      <w:r w:rsidR="00021FE0" w:rsidRPr="00653314">
        <w:rPr>
          <w:color w:val="000000" w:themeColor="text1"/>
          <w:lang w:eastAsia="pl-PL"/>
        </w:rPr>
        <w:t xml:space="preserve"> partii politycznych nie korzystał</w:t>
      </w:r>
      <w:r w:rsidR="000D2F74">
        <w:rPr>
          <w:color w:val="000000" w:themeColor="text1"/>
          <w:lang w:eastAsia="pl-PL"/>
        </w:rPr>
        <w:t>a</w:t>
      </w:r>
      <w:r w:rsidR="00021FE0" w:rsidRPr="00653314">
        <w:rPr>
          <w:color w:val="000000" w:themeColor="text1"/>
          <w:lang w:eastAsia="pl-PL"/>
        </w:rPr>
        <w:t xml:space="preserve"> z pracy płatnej. </w:t>
      </w:r>
      <w:r w:rsidR="00021FE0">
        <w:rPr>
          <w:lang w:eastAsia="pl-PL"/>
        </w:rPr>
        <w:t xml:space="preserve">Spośród </w:t>
      </w:r>
      <w:r>
        <w:rPr>
          <w:lang w:eastAsia="pl-PL"/>
        </w:rPr>
        <w:t xml:space="preserve">62 </w:t>
      </w:r>
      <w:r w:rsidR="00653314">
        <w:rPr>
          <w:lang w:eastAsia="pl-PL"/>
        </w:rPr>
        <w:t xml:space="preserve">ugrupowań </w:t>
      </w:r>
      <w:r>
        <w:rPr>
          <w:lang w:eastAsia="pl-PL"/>
        </w:rPr>
        <w:t>15</w:t>
      </w:r>
      <w:r w:rsidR="00021FE0">
        <w:rPr>
          <w:lang w:eastAsia="pl-PL"/>
        </w:rPr>
        <w:t xml:space="preserve"> zadeklarowało, że miało personel płatny, przy czym 9 partii </w:t>
      </w:r>
      <w:r w:rsidR="001552B2">
        <w:rPr>
          <w:lang w:eastAsia="pl-PL"/>
        </w:rPr>
        <w:t xml:space="preserve">przyjęło do pracy </w:t>
      </w:r>
      <w:r>
        <w:rPr>
          <w:lang w:eastAsia="pl-PL"/>
        </w:rPr>
        <w:t>pracowników etatowych, a 6 zatrudniało</w:t>
      </w:r>
      <w:r w:rsidR="00021FE0">
        <w:rPr>
          <w:lang w:eastAsia="pl-PL"/>
        </w:rPr>
        <w:t xml:space="preserve"> wyłącznie na podstawie umów cywilnoprawnych. </w:t>
      </w:r>
      <w:r>
        <w:rPr>
          <w:lang w:eastAsia="pl-PL"/>
        </w:rPr>
        <w:t>Łącznie na koniec 2020</w:t>
      </w:r>
      <w:r w:rsidR="00021FE0">
        <w:rPr>
          <w:lang w:eastAsia="pl-PL"/>
        </w:rPr>
        <w:t xml:space="preserve"> r. na pod</w:t>
      </w:r>
      <w:r w:rsidR="007458F3">
        <w:rPr>
          <w:lang w:eastAsia="pl-PL"/>
        </w:rPr>
        <w:t>stawie stosunku pracy zatrudnio</w:t>
      </w:r>
      <w:r w:rsidR="00021FE0">
        <w:rPr>
          <w:lang w:eastAsia="pl-PL"/>
        </w:rPr>
        <w:t xml:space="preserve">nych było </w:t>
      </w:r>
      <w:r>
        <w:rPr>
          <w:lang w:eastAsia="pl-PL"/>
        </w:rPr>
        <w:t>222</w:t>
      </w:r>
      <w:r w:rsidR="00DF7B97">
        <w:rPr>
          <w:lang w:eastAsia="pl-PL"/>
        </w:rPr>
        <w:t xml:space="preserve"> pracowników, tj. o 5,5</w:t>
      </w:r>
      <w:r w:rsidR="00021FE0">
        <w:rPr>
          <w:lang w:eastAsia="pl-PL"/>
        </w:rPr>
        <w:t xml:space="preserve">% </w:t>
      </w:r>
      <w:r w:rsidR="00DF7B97">
        <w:rPr>
          <w:lang w:eastAsia="pl-PL"/>
        </w:rPr>
        <w:t xml:space="preserve">mniej </w:t>
      </w:r>
      <w:r w:rsidR="00021FE0">
        <w:rPr>
          <w:lang w:eastAsia="pl-PL"/>
        </w:rPr>
        <w:t>niż w 2</w:t>
      </w:r>
      <w:r w:rsidR="00DF7B97">
        <w:rPr>
          <w:lang w:eastAsia="pl-PL"/>
        </w:rPr>
        <w:t>018</w:t>
      </w:r>
      <w:r w:rsidR="007458F3">
        <w:rPr>
          <w:lang w:eastAsia="pl-PL"/>
        </w:rPr>
        <w:t xml:space="preserve"> r. Natomiast o </w:t>
      </w:r>
      <w:r w:rsidR="00DF7B97">
        <w:rPr>
          <w:lang w:eastAsia="pl-PL"/>
        </w:rPr>
        <w:t>0,5</w:t>
      </w:r>
      <w:r w:rsidR="007458F3">
        <w:rPr>
          <w:lang w:eastAsia="pl-PL"/>
        </w:rPr>
        <w:t>% zmniej</w:t>
      </w:r>
      <w:r w:rsidR="00021FE0">
        <w:rPr>
          <w:lang w:eastAsia="pl-PL"/>
        </w:rPr>
        <w:t>szyła się liczba osób świadczących pracę na podstawie umów cywiln</w:t>
      </w:r>
      <w:r w:rsidR="001552B2">
        <w:rPr>
          <w:lang w:eastAsia="pl-PL"/>
        </w:rPr>
        <w:t>oprawnych i był</w:t>
      </w:r>
      <w:r w:rsidR="00A16D94">
        <w:rPr>
          <w:lang w:eastAsia="pl-PL"/>
        </w:rPr>
        <w:t>o</w:t>
      </w:r>
      <w:r w:rsidR="001552B2">
        <w:rPr>
          <w:lang w:eastAsia="pl-PL"/>
        </w:rPr>
        <w:t xml:space="preserve"> to łą</w:t>
      </w:r>
      <w:r w:rsidR="00DF7B97">
        <w:rPr>
          <w:lang w:eastAsia="pl-PL"/>
        </w:rPr>
        <w:t>cznie 213</w:t>
      </w:r>
      <w:r w:rsidR="001552B2">
        <w:rPr>
          <w:lang w:eastAsia="pl-PL"/>
        </w:rPr>
        <w:t xml:space="preserve"> osób. </w:t>
      </w:r>
      <w:r w:rsidR="00DF7B97">
        <w:rPr>
          <w:lang w:eastAsia="pl-PL"/>
        </w:rPr>
        <w:t>Kobiety stanowiły 52,7</w:t>
      </w:r>
      <w:r w:rsidR="00021FE0">
        <w:rPr>
          <w:lang w:eastAsia="pl-PL"/>
        </w:rPr>
        <w:t>% pracowników etatowych, a wśród osób zatrudnionych na umo</w:t>
      </w:r>
      <w:r w:rsidR="00DF7B97">
        <w:rPr>
          <w:lang w:eastAsia="pl-PL"/>
        </w:rPr>
        <w:t>wach cywilnoprawnych było ich 32,9</w:t>
      </w:r>
      <w:r w:rsidR="00021FE0">
        <w:rPr>
          <w:lang w:eastAsia="pl-PL"/>
        </w:rPr>
        <w:t>%.</w:t>
      </w:r>
    </w:p>
    <w:p w14:paraId="0D99E9F6" w14:textId="3711498A" w:rsidR="001156A6" w:rsidRDefault="00634BB5" w:rsidP="001156A6">
      <w:pPr>
        <w:rPr>
          <w:lang w:eastAsia="pl-PL"/>
        </w:rPr>
      </w:pPr>
      <w:r>
        <w:rPr>
          <w:lang w:eastAsia="pl-PL"/>
        </w:rPr>
        <w:t>Zdecydowana w</w:t>
      </w:r>
      <w:r w:rsidR="00021FE0">
        <w:rPr>
          <w:lang w:eastAsia="pl-PL"/>
        </w:rPr>
        <w:t>iększość pracowników etatowych, jak i osób pracującyc</w:t>
      </w:r>
      <w:r w:rsidR="00840674">
        <w:rPr>
          <w:lang w:eastAsia="pl-PL"/>
        </w:rPr>
        <w:t>h na podstawie umów cywilno</w:t>
      </w:r>
      <w:r w:rsidR="00021FE0">
        <w:rPr>
          <w:lang w:eastAsia="pl-PL"/>
        </w:rPr>
        <w:t>prawnych, zatrudniona była w partiach posiadających s</w:t>
      </w:r>
      <w:r w:rsidR="007458F3">
        <w:rPr>
          <w:lang w:eastAsia="pl-PL"/>
        </w:rPr>
        <w:t>w</w:t>
      </w:r>
      <w:r w:rsidR="0047475F">
        <w:rPr>
          <w:lang w:eastAsia="pl-PL"/>
        </w:rPr>
        <w:t>o</w:t>
      </w:r>
      <w:r w:rsidR="005C12CB">
        <w:rPr>
          <w:lang w:eastAsia="pl-PL"/>
        </w:rPr>
        <w:t>ich</w:t>
      </w:r>
      <w:r w:rsidR="0047475F">
        <w:rPr>
          <w:lang w:eastAsia="pl-PL"/>
        </w:rPr>
        <w:t xml:space="preserve"> przedstawiciel</w:t>
      </w:r>
      <w:r w:rsidR="005C12CB">
        <w:rPr>
          <w:lang w:eastAsia="pl-PL"/>
        </w:rPr>
        <w:t>i</w:t>
      </w:r>
      <w:r w:rsidR="0047475F">
        <w:rPr>
          <w:lang w:eastAsia="pl-PL"/>
        </w:rPr>
        <w:t xml:space="preserve"> w </w:t>
      </w:r>
      <w:r w:rsidR="007458F3">
        <w:rPr>
          <w:lang w:eastAsia="pl-PL"/>
        </w:rPr>
        <w:t>parlamen</w:t>
      </w:r>
      <w:r w:rsidR="00021FE0">
        <w:rPr>
          <w:lang w:eastAsia="pl-PL"/>
        </w:rPr>
        <w:t xml:space="preserve">cie (odpowiednio </w:t>
      </w:r>
      <w:r w:rsidR="006E1B8E">
        <w:rPr>
          <w:lang w:eastAsia="pl-PL"/>
        </w:rPr>
        <w:t>97,7</w:t>
      </w:r>
      <w:r w:rsidR="00021FE0">
        <w:rPr>
          <w:lang w:eastAsia="pl-PL"/>
        </w:rPr>
        <w:t xml:space="preserve">% i </w:t>
      </w:r>
      <w:r w:rsidR="006E1B8E">
        <w:rPr>
          <w:lang w:eastAsia="pl-PL"/>
        </w:rPr>
        <w:t>98,6</w:t>
      </w:r>
      <w:r w:rsidR="00021FE0">
        <w:rPr>
          <w:lang w:eastAsia="pl-PL"/>
        </w:rPr>
        <w:t>%).</w:t>
      </w:r>
    </w:p>
    <w:p w14:paraId="2D3EF958" w14:textId="77777777" w:rsidR="001156A6" w:rsidRDefault="001156A6" w:rsidP="001156A6">
      <w:pPr>
        <w:rPr>
          <w:lang w:eastAsia="pl-PL"/>
        </w:rPr>
      </w:pPr>
    </w:p>
    <w:p w14:paraId="21E489D4" w14:textId="77777777" w:rsidR="00FA4C53" w:rsidRDefault="00FA4C53" w:rsidP="00FA4C53">
      <w:pPr>
        <w:pStyle w:val="Nagwek1"/>
      </w:pPr>
      <w:r>
        <w:t xml:space="preserve">Przychody partii politycznych </w:t>
      </w:r>
    </w:p>
    <w:p w14:paraId="2FF12A78" w14:textId="22AA6806" w:rsidR="00DB70BF" w:rsidRDefault="00600BD7" w:rsidP="00FA4C53">
      <w:pPr>
        <w:rPr>
          <w:lang w:eastAsia="pl-PL"/>
        </w:rPr>
      </w:pPr>
      <w:r>
        <w:rPr>
          <w:lang w:eastAsia="pl-PL"/>
        </w:rPr>
        <w:t>W 2020</w:t>
      </w:r>
      <w:r w:rsidR="00FA4C53">
        <w:rPr>
          <w:lang w:eastAsia="pl-PL"/>
        </w:rPr>
        <w:t xml:space="preserve"> r. suma przychodów </w:t>
      </w:r>
      <w:r w:rsidR="006C6B3C">
        <w:rPr>
          <w:lang w:eastAsia="pl-PL"/>
        </w:rPr>
        <w:t>55</w:t>
      </w:r>
      <w:r w:rsidR="00FA4C53">
        <w:rPr>
          <w:lang w:eastAsia="pl-PL"/>
        </w:rPr>
        <w:t xml:space="preserve"> partii politycznych uzyskujących przychody</w:t>
      </w:r>
      <w:r w:rsidR="00134E76">
        <w:rPr>
          <w:lang w:eastAsia="pl-PL"/>
        </w:rPr>
        <w:t xml:space="preserve"> </w:t>
      </w:r>
      <w:r w:rsidR="005C68FC">
        <w:rPr>
          <w:lang w:eastAsia="pl-PL"/>
        </w:rPr>
        <w:t>wyniosła 163,2</w:t>
      </w:r>
      <w:r w:rsidR="00A50E72">
        <w:rPr>
          <w:lang w:eastAsia="pl-PL"/>
        </w:rPr>
        <w:t> </w:t>
      </w:r>
      <w:r w:rsidR="00FA4C53">
        <w:rPr>
          <w:lang w:eastAsia="pl-PL"/>
        </w:rPr>
        <w:t>mln</w:t>
      </w:r>
      <w:r w:rsidR="00A50E72">
        <w:rPr>
          <w:lang w:eastAsia="pl-PL"/>
        </w:rPr>
        <w:t> </w:t>
      </w:r>
      <w:r w:rsidR="00FA4C53">
        <w:rPr>
          <w:lang w:eastAsia="pl-PL"/>
        </w:rPr>
        <w:t xml:space="preserve">zł i była </w:t>
      </w:r>
      <w:r>
        <w:rPr>
          <w:lang w:eastAsia="pl-PL"/>
        </w:rPr>
        <w:t>wyższa w stosunku do kwoty z 2018</w:t>
      </w:r>
      <w:r w:rsidR="009A33D0">
        <w:rPr>
          <w:lang w:eastAsia="pl-PL"/>
        </w:rPr>
        <w:t xml:space="preserve"> r. o 4</w:t>
      </w:r>
      <w:r w:rsidR="005C68FC">
        <w:rPr>
          <w:lang w:eastAsia="pl-PL"/>
        </w:rPr>
        <w:t>2,7</w:t>
      </w:r>
      <w:r w:rsidR="00FA4C53">
        <w:rPr>
          <w:lang w:eastAsia="pl-PL"/>
        </w:rPr>
        <w:t xml:space="preserve"> mln zł. </w:t>
      </w:r>
      <w:r w:rsidR="00DB70BF">
        <w:rPr>
          <w:lang w:eastAsia="pl-PL"/>
        </w:rPr>
        <w:t xml:space="preserve">Ponad połowę </w:t>
      </w:r>
      <w:r w:rsidR="00EF41C4">
        <w:rPr>
          <w:lang w:eastAsia="pl-PL"/>
        </w:rPr>
        <w:t>wszystkich przychodów</w:t>
      </w:r>
      <w:r w:rsidR="00DB70BF">
        <w:rPr>
          <w:lang w:eastAsia="pl-PL"/>
        </w:rPr>
        <w:t xml:space="preserve"> stanowiła dotacja podmiotowa </w:t>
      </w:r>
      <w:r w:rsidR="00EF41C4">
        <w:rPr>
          <w:lang w:eastAsia="pl-PL"/>
        </w:rPr>
        <w:t xml:space="preserve">wypłacona z budżetu państwa po wyborach do Sejmu i Senatu przeprowadzonych jesienią 2019 r. </w:t>
      </w:r>
    </w:p>
    <w:p w14:paraId="57884176" w14:textId="51F6FCD5" w:rsidR="00FA4C53" w:rsidRDefault="00FA4C53" w:rsidP="00FA4C53">
      <w:pPr>
        <w:rPr>
          <w:lang w:eastAsia="pl-PL"/>
        </w:rPr>
      </w:pPr>
      <w:r>
        <w:rPr>
          <w:lang w:eastAsia="pl-PL"/>
        </w:rPr>
        <w:t xml:space="preserve">Partie, których reprezentanci zasiadali w parlamencie RP uzyskały przychody w wysokości </w:t>
      </w:r>
      <w:r w:rsidR="002D18D3">
        <w:rPr>
          <w:lang w:eastAsia="pl-PL"/>
        </w:rPr>
        <w:t>161,6</w:t>
      </w:r>
      <w:r>
        <w:rPr>
          <w:lang w:eastAsia="pl-PL"/>
        </w:rPr>
        <w:t xml:space="preserve"> mln zł, tj. </w:t>
      </w:r>
      <w:r w:rsidR="002D18D3">
        <w:rPr>
          <w:lang w:eastAsia="pl-PL"/>
        </w:rPr>
        <w:t>99,0</w:t>
      </w:r>
      <w:r>
        <w:rPr>
          <w:lang w:eastAsia="pl-PL"/>
        </w:rPr>
        <w:t>% łącznej kwoty przychod</w:t>
      </w:r>
      <w:r w:rsidR="006F794C">
        <w:rPr>
          <w:lang w:eastAsia="pl-PL"/>
        </w:rPr>
        <w:t>ów (w 2018 r.</w:t>
      </w:r>
      <w:r w:rsidR="006C6B3C">
        <w:rPr>
          <w:lang w:eastAsia="pl-PL"/>
        </w:rPr>
        <w:t xml:space="preserve"> odsetek ten </w:t>
      </w:r>
      <w:r w:rsidR="006F794C">
        <w:rPr>
          <w:lang w:eastAsia="pl-PL"/>
        </w:rPr>
        <w:t>wyniósł</w:t>
      </w:r>
      <w:r w:rsidR="00A046BA">
        <w:rPr>
          <w:lang w:eastAsia="pl-PL"/>
        </w:rPr>
        <w:t xml:space="preserve"> 80,6</w:t>
      </w:r>
      <w:r>
        <w:rPr>
          <w:lang w:eastAsia="pl-PL"/>
        </w:rPr>
        <w:t>%</w:t>
      </w:r>
      <w:r w:rsidR="006F794C">
        <w:rPr>
          <w:lang w:eastAsia="pl-PL"/>
        </w:rPr>
        <w:t>)</w:t>
      </w:r>
      <w:r>
        <w:rPr>
          <w:lang w:eastAsia="pl-PL"/>
        </w:rPr>
        <w:t>. Partie uczestniczące we władzy tylko na szczeblu samorządowym uzys</w:t>
      </w:r>
      <w:r w:rsidR="00A046BA">
        <w:rPr>
          <w:lang w:eastAsia="pl-PL"/>
        </w:rPr>
        <w:t>kały 0,6</w:t>
      </w:r>
      <w:r w:rsidR="006C6B3C">
        <w:rPr>
          <w:lang w:eastAsia="pl-PL"/>
        </w:rPr>
        <w:t>%, a nie</w:t>
      </w:r>
      <w:r w:rsidR="00E80790">
        <w:rPr>
          <w:lang w:eastAsia="pl-PL"/>
        </w:rPr>
        <w:t xml:space="preserve"> </w:t>
      </w:r>
      <w:r>
        <w:rPr>
          <w:lang w:eastAsia="pl-PL"/>
        </w:rPr>
        <w:t>biorące udziału we władzach –</w:t>
      </w:r>
      <w:r w:rsidR="001B4713">
        <w:rPr>
          <w:lang w:eastAsia="pl-PL"/>
        </w:rPr>
        <w:t xml:space="preserve"> </w:t>
      </w:r>
      <w:r w:rsidR="008A7035">
        <w:rPr>
          <w:lang w:eastAsia="pl-PL"/>
        </w:rPr>
        <w:t>0,4</w:t>
      </w:r>
      <w:r w:rsidR="0084492D">
        <w:rPr>
          <w:lang w:eastAsia="pl-PL"/>
        </w:rPr>
        <w:t>% łącznej kwoty przychodów w 2020</w:t>
      </w:r>
      <w:r>
        <w:rPr>
          <w:lang w:eastAsia="pl-PL"/>
        </w:rPr>
        <w:t xml:space="preserve"> r.</w:t>
      </w:r>
    </w:p>
    <w:p w14:paraId="4A693166" w14:textId="77777777" w:rsidR="004A550F" w:rsidRDefault="004A550F" w:rsidP="00FA4C53">
      <w:pPr>
        <w:rPr>
          <w:lang w:eastAsia="pl-PL"/>
        </w:rPr>
      </w:pPr>
    </w:p>
    <w:p w14:paraId="5C671A2B" w14:textId="77777777" w:rsidR="001D5EC4" w:rsidRDefault="001D5EC4" w:rsidP="004A550F">
      <w:pPr>
        <w:pStyle w:val="tytuwykresu"/>
      </w:pPr>
    </w:p>
    <w:p w14:paraId="7A63BE48" w14:textId="77777777" w:rsidR="001D5EC4" w:rsidRDefault="001D5EC4" w:rsidP="004A550F">
      <w:pPr>
        <w:pStyle w:val="tytuwykresu"/>
      </w:pPr>
    </w:p>
    <w:p w14:paraId="6BFAA650" w14:textId="77777777" w:rsidR="00927F9F" w:rsidRDefault="00927F9F" w:rsidP="004A550F">
      <w:pPr>
        <w:pStyle w:val="tytuwykresu"/>
      </w:pPr>
    </w:p>
    <w:p w14:paraId="418779CF" w14:textId="6F5A07D4" w:rsidR="00FA4C53" w:rsidRDefault="00927F9F" w:rsidP="004A550F">
      <w:pPr>
        <w:pStyle w:val="tytuwykresu"/>
      </w:pPr>
      <w:r w:rsidRPr="00BA2AA6">
        <w:rPr>
          <w:noProof/>
          <w:color w:val="000000" w:themeColor="text1"/>
          <w:sz w:val="20"/>
          <w:lang w:eastAsia="pl-PL"/>
        </w:rPr>
        <w:lastRenderedPageBreak/>
        <w:drawing>
          <wp:anchor distT="0" distB="0" distL="114300" distR="114300" simplePos="0" relativeHeight="251751424" behindDoc="0" locked="0" layoutInCell="1" allowOverlap="1" wp14:anchorId="32C95CC4" wp14:editId="747C955E">
            <wp:simplePos x="0" y="0"/>
            <wp:positionH relativeFrom="margin">
              <wp:posOffset>9525</wp:posOffset>
            </wp:positionH>
            <wp:positionV relativeFrom="paragraph">
              <wp:posOffset>282575</wp:posOffset>
            </wp:positionV>
            <wp:extent cx="5046980" cy="2038350"/>
            <wp:effectExtent l="0" t="0" r="1270" b="0"/>
            <wp:wrapTopAndBottom/>
            <wp:docPr id="13" name="Wykres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4C53" w:rsidRPr="00536583">
        <w:t xml:space="preserve">Wykres </w:t>
      </w:r>
      <w:r w:rsidR="00167D77">
        <w:t>6</w:t>
      </w:r>
      <w:r w:rsidR="00FA4C53" w:rsidRPr="00536583">
        <w:t xml:space="preserve">. Przychody partii według udziału we </w:t>
      </w:r>
      <w:r w:rsidR="005E7B8C">
        <w:t>władzach</w:t>
      </w:r>
    </w:p>
    <w:p w14:paraId="75504551" w14:textId="4E7B6838" w:rsidR="00201A02" w:rsidRDefault="00EC7B22" w:rsidP="00CD762B">
      <w:pPr>
        <w:rPr>
          <w:lang w:eastAsia="pl-PL"/>
        </w:rPr>
      </w:pPr>
      <w:r w:rsidRPr="00FA4C53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39136" behindDoc="1" locked="0" layoutInCell="1" allowOverlap="1" wp14:anchorId="50A55636" wp14:editId="42E435FD">
                <wp:simplePos x="0" y="0"/>
                <wp:positionH relativeFrom="rightMargin">
                  <wp:posOffset>85725</wp:posOffset>
                </wp:positionH>
                <wp:positionV relativeFrom="paragraph">
                  <wp:posOffset>2267964</wp:posOffset>
                </wp:positionV>
                <wp:extent cx="1725295" cy="981075"/>
                <wp:effectExtent l="0" t="0" r="0" b="0"/>
                <wp:wrapTight wrapText="bothSides">
                  <wp:wrapPolygon edited="0">
                    <wp:start x="715" y="0"/>
                    <wp:lineTo x="715" y="20971"/>
                    <wp:lineTo x="20749" y="20971"/>
                    <wp:lineTo x="20749" y="0"/>
                    <wp:lineTo x="715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9CE3B1" w14:textId="3E335B79" w:rsidR="00117FD1" w:rsidRPr="00D616D2" w:rsidRDefault="00117FD1" w:rsidP="00A3070E">
                            <w:pPr>
                              <w:pStyle w:val="tekstzboku"/>
                              <w:spacing w:before="0"/>
                            </w:pPr>
                            <w:r w:rsidRPr="00117FD1">
                              <w:t>W 20</w:t>
                            </w:r>
                            <w:r w:rsidR="005A7760">
                              <w:t>20</w:t>
                            </w:r>
                            <w:r w:rsidRPr="00117FD1">
                              <w:t xml:space="preserve"> r. przeciętna p</w:t>
                            </w:r>
                            <w:r w:rsidR="00A26A25">
                              <w:t>artia osiągnęła przychód</w:t>
                            </w:r>
                            <w:r>
                              <w:t xml:space="preserve"> na po</w:t>
                            </w:r>
                            <w:r w:rsidRPr="00117FD1">
                              <w:t xml:space="preserve">ziomie </w:t>
                            </w:r>
                            <w:r w:rsidR="005A7760">
                              <w:t>3,0</w:t>
                            </w:r>
                            <w:r w:rsidRPr="00117FD1">
                              <w:t xml:space="preserve"> mln zł, jed</w:t>
                            </w:r>
                            <w:r>
                              <w:t xml:space="preserve">nak </w:t>
                            </w:r>
                            <w:r w:rsidR="00A26A25">
                              <w:t>w połowie</w:t>
                            </w:r>
                            <w:r>
                              <w:t xml:space="preserve"> </w:t>
                            </w:r>
                            <w:r w:rsidR="00A26A25">
                              <w:t>ugrupowań ich wartość</w:t>
                            </w:r>
                            <w:r w:rsidRPr="00117FD1">
                              <w:t xml:space="preserve"> nie</w:t>
                            </w:r>
                            <w:r w:rsidR="00A26A25">
                              <w:t xml:space="preserve"> przekroczyła</w:t>
                            </w:r>
                            <w:r w:rsidRPr="00117FD1">
                              <w:t xml:space="preserve"> 10,2 tys.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A55636" id="Pole tekstowe 14" o:spid="_x0000_s1029" type="#_x0000_t202" style="position:absolute;margin-left:6.75pt;margin-top:178.6pt;width:135.85pt;height:77.25pt;z-index:-25157734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" filled="f" stroked="f">
                <v:textbox>
                  <w:txbxContent>
                    <w:p w14:paraId="769CE3B1" w14:textId="3E335B79" w:rsidR="00117FD1" w:rsidRPr="00D616D2" w:rsidRDefault="00117FD1" w:rsidP="00A3070E">
                      <w:pPr>
                        <w:pStyle w:val="tekstzboku"/>
                        <w:spacing w:before="0"/>
                      </w:pPr>
                      <w:r w:rsidRPr="00117FD1">
                        <w:t>W 20</w:t>
                      </w:r>
                      <w:r w:rsidR="005A7760">
                        <w:t>20</w:t>
                      </w:r>
                      <w:r w:rsidRPr="00117FD1">
                        <w:t xml:space="preserve"> r. przeciętna p</w:t>
                      </w:r>
                      <w:r w:rsidR="00A26A25">
                        <w:t>artia osiągnęła przychód</w:t>
                      </w:r>
                      <w:r>
                        <w:t xml:space="preserve"> na po</w:t>
                      </w:r>
                      <w:r w:rsidRPr="00117FD1">
                        <w:t xml:space="preserve">ziomie </w:t>
                      </w:r>
                      <w:r w:rsidR="005A7760">
                        <w:t>3,0</w:t>
                      </w:r>
                      <w:r w:rsidRPr="00117FD1">
                        <w:t xml:space="preserve"> mln zł, jed</w:t>
                      </w:r>
                      <w:r>
                        <w:t xml:space="preserve">nak </w:t>
                      </w:r>
                      <w:r w:rsidR="00A26A25">
                        <w:t>w połowie</w:t>
                      </w:r>
                      <w:r>
                        <w:t xml:space="preserve"> </w:t>
                      </w:r>
                      <w:r w:rsidR="00A26A25">
                        <w:t>ugrupowań ich wartość</w:t>
                      </w:r>
                      <w:r w:rsidRPr="00117FD1">
                        <w:t xml:space="preserve"> nie</w:t>
                      </w:r>
                      <w:r w:rsidR="00A26A25">
                        <w:t xml:space="preserve"> przekroczyła</w:t>
                      </w:r>
                      <w:r w:rsidRPr="00117FD1">
                        <w:t xml:space="preserve"> 10,2 tys. zł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0558CB20" w14:textId="0CF25CA0" w:rsidR="00FA4C53" w:rsidRDefault="0090131E" w:rsidP="00CD762B">
      <w:pPr>
        <w:rPr>
          <w:lang w:eastAsia="pl-PL"/>
        </w:rPr>
      </w:pPr>
      <w:r>
        <w:rPr>
          <w:lang w:eastAsia="pl-PL"/>
        </w:rPr>
        <w:t>Wśród</w:t>
      </w:r>
      <w:r w:rsidR="00FA4C53" w:rsidRPr="00FA4C53">
        <w:rPr>
          <w:lang w:eastAsia="pl-PL"/>
        </w:rPr>
        <w:t xml:space="preserve"> </w:t>
      </w:r>
      <w:r w:rsidR="00A26A25">
        <w:rPr>
          <w:lang w:eastAsia="pl-PL"/>
        </w:rPr>
        <w:t>partii posiadających</w:t>
      </w:r>
      <w:r w:rsidR="00FA4C53" w:rsidRPr="00FA4C53">
        <w:rPr>
          <w:lang w:eastAsia="pl-PL"/>
        </w:rPr>
        <w:t xml:space="preserve"> przychody </w:t>
      </w:r>
      <w:r w:rsidR="00BD4879">
        <w:rPr>
          <w:lang w:eastAsia="pl-PL"/>
        </w:rPr>
        <w:t>28</w:t>
      </w:r>
      <w:r w:rsidR="00DE4602">
        <w:rPr>
          <w:lang w:eastAsia="pl-PL"/>
        </w:rPr>
        <w:t xml:space="preserve"> </w:t>
      </w:r>
      <w:r w:rsidR="00BD4879">
        <w:rPr>
          <w:lang w:eastAsia="pl-PL"/>
        </w:rPr>
        <w:t>ugrupowań</w:t>
      </w:r>
      <w:r w:rsidR="00840674">
        <w:rPr>
          <w:lang w:eastAsia="pl-PL"/>
        </w:rPr>
        <w:t xml:space="preserve"> </w:t>
      </w:r>
      <w:r w:rsidR="00BD4879">
        <w:rPr>
          <w:lang w:eastAsia="pl-PL"/>
        </w:rPr>
        <w:t>za</w:t>
      </w:r>
      <w:r w:rsidR="00840674">
        <w:rPr>
          <w:lang w:eastAsia="pl-PL"/>
        </w:rPr>
        <w:t>deklar</w:t>
      </w:r>
      <w:r w:rsidR="00BD4879">
        <w:rPr>
          <w:lang w:eastAsia="pl-PL"/>
        </w:rPr>
        <w:t>owało</w:t>
      </w:r>
      <w:r w:rsidR="00840674">
        <w:rPr>
          <w:lang w:eastAsia="pl-PL"/>
        </w:rPr>
        <w:t xml:space="preserve"> przychody nie</w:t>
      </w:r>
      <w:r w:rsidR="00FA4C53" w:rsidRPr="00FA4C53">
        <w:rPr>
          <w:lang w:eastAsia="pl-PL"/>
        </w:rPr>
        <w:t>przekraczające 10 tys. zł</w:t>
      </w:r>
      <w:r w:rsidR="001F4582">
        <w:rPr>
          <w:lang w:eastAsia="pl-PL"/>
        </w:rPr>
        <w:t xml:space="preserve">. </w:t>
      </w:r>
      <w:r w:rsidR="001E39B9" w:rsidRPr="00A471F0">
        <w:rPr>
          <w:lang w:eastAsia="pl-PL"/>
        </w:rPr>
        <w:t xml:space="preserve">Liczba </w:t>
      </w:r>
      <w:r w:rsidR="00FA4C53" w:rsidRPr="00A471F0">
        <w:rPr>
          <w:lang w:eastAsia="pl-PL"/>
        </w:rPr>
        <w:t xml:space="preserve">partii osiągających </w:t>
      </w:r>
      <w:r w:rsidR="00FB6EC2" w:rsidRPr="00A471F0">
        <w:rPr>
          <w:lang w:eastAsia="pl-PL"/>
        </w:rPr>
        <w:t xml:space="preserve">przychody </w:t>
      </w:r>
      <w:r w:rsidR="001E39B9" w:rsidRPr="00A471F0">
        <w:rPr>
          <w:lang w:eastAsia="pl-PL"/>
        </w:rPr>
        <w:t>wyższe niż 10 tys. zł wynio</w:t>
      </w:r>
      <w:r w:rsidR="00AB432E" w:rsidRPr="00A471F0">
        <w:rPr>
          <w:lang w:eastAsia="pl-PL"/>
        </w:rPr>
        <w:t>sł</w:t>
      </w:r>
      <w:r w:rsidR="001E39B9" w:rsidRPr="00A471F0">
        <w:rPr>
          <w:lang w:eastAsia="pl-PL"/>
        </w:rPr>
        <w:t>a</w:t>
      </w:r>
      <w:r w:rsidR="00AB432E" w:rsidRPr="00A471F0">
        <w:rPr>
          <w:lang w:eastAsia="pl-PL"/>
        </w:rPr>
        <w:t xml:space="preserve"> </w:t>
      </w:r>
      <w:r w:rsidR="001E39B9" w:rsidRPr="00A471F0">
        <w:rPr>
          <w:lang w:eastAsia="pl-PL"/>
        </w:rPr>
        <w:t>27,</w:t>
      </w:r>
      <w:r w:rsidR="00AB432E" w:rsidRPr="00A471F0">
        <w:rPr>
          <w:lang w:eastAsia="pl-PL"/>
        </w:rPr>
        <w:t xml:space="preserve"> w tym 7</w:t>
      </w:r>
      <w:r w:rsidR="00FA4C53" w:rsidRPr="00A471F0">
        <w:rPr>
          <w:lang w:eastAsia="pl-PL"/>
        </w:rPr>
        <w:t xml:space="preserve"> partii</w:t>
      </w:r>
      <w:r w:rsidR="002E60E2" w:rsidRPr="00A471F0">
        <w:rPr>
          <w:lang w:eastAsia="pl-PL"/>
        </w:rPr>
        <w:t xml:space="preserve"> politycznych osiągnęło w 20</w:t>
      </w:r>
      <w:r w:rsidR="00AB432E" w:rsidRPr="00A471F0">
        <w:rPr>
          <w:lang w:eastAsia="pl-PL"/>
        </w:rPr>
        <w:t>20</w:t>
      </w:r>
      <w:r w:rsidR="002E60E2" w:rsidRPr="00A471F0">
        <w:rPr>
          <w:lang w:eastAsia="pl-PL"/>
        </w:rPr>
        <w:t xml:space="preserve"> </w:t>
      </w:r>
      <w:r w:rsidR="00FA4C53" w:rsidRPr="00A471F0">
        <w:rPr>
          <w:lang w:eastAsia="pl-PL"/>
        </w:rPr>
        <w:t>r. przychody przekraczające 1 mln zł.</w:t>
      </w:r>
    </w:p>
    <w:p w14:paraId="3FD931BD" w14:textId="3A9F0FCE" w:rsidR="00714CBC" w:rsidRDefault="00FA1A96" w:rsidP="00CD762B">
      <w:pPr>
        <w:rPr>
          <w:lang w:eastAsia="pl-PL"/>
        </w:rPr>
      </w:pPr>
      <w:r w:rsidRPr="00A018F3">
        <w:rPr>
          <w:color w:val="000000" w:themeColor="text1"/>
          <w:lang w:eastAsia="pl-PL"/>
        </w:rPr>
        <w:t xml:space="preserve">Średnia </w:t>
      </w:r>
      <w:r w:rsidR="00642C13" w:rsidRPr="00A018F3">
        <w:rPr>
          <w:color w:val="000000" w:themeColor="text1"/>
          <w:lang w:eastAsia="pl-PL"/>
        </w:rPr>
        <w:t>wartość</w:t>
      </w:r>
      <w:r w:rsidRPr="00A018F3">
        <w:rPr>
          <w:color w:val="000000" w:themeColor="text1"/>
          <w:lang w:eastAsia="pl-PL"/>
        </w:rPr>
        <w:t xml:space="preserve"> środków, które przypadły na jedną partię w 20</w:t>
      </w:r>
      <w:r w:rsidR="00642C13" w:rsidRPr="00A018F3">
        <w:rPr>
          <w:color w:val="000000" w:themeColor="text1"/>
          <w:lang w:eastAsia="pl-PL"/>
        </w:rPr>
        <w:t>20</w:t>
      </w:r>
      <w:r w:rsidRPr="00A018F3">
        <w:rPr>
          <w:color w:val="000000" w:themeColor="text1"/>
          <w:lang w:eastAsia="pl-PL"/>
        </w:rPr>
        <w:t xml:space="preserve"> r. wyniosła </w:t>
      </w:r>
      <w:r w:rsidR="00B04C74">
        <w:rPr>
          <w:color w:val="000000" w:themeColor="text1"/>
          <w:lang w:eastAsia="pl-PL"/>
        </w:rPr>
        <w:t>3,0 mln</w:t>
      </w:r>
      <w:r w:rsidRPr="00A018F3">
        <w:rPr>
          <w:color w:val="000000" w:themeColor="text1"/>
          <w:lang w:eastAsia="pl-PL"/>
        </w:rPr>
        <w:t xml:space="preserve"> zł, jednak połowa badanych </w:t>
      </w:r>
      <w:r w:rsidR="005A7760" w:rsidRPr="00A018F3">
        <w:rPr>
          <w:color w:val="000000" w:themeColor="text1"/>
          <w:lang w:eastAsia="pl-PL"/>
        </w:rPr>
        <w:t>ugrupowań</w:t>
      </w:r>
      <w:r w:rsidRPr="00A018F3">
        <w:rPr>
          <w:color w:val="000000" w:themeColor="text1"/>
          <w:lang w:eastAsia="pl-PL"/>
        </w:rPr>
        <w:t xml:space="preserve"> deklarujących posiadanie </w:t>
      </w:r>
      <w:r w:rsidR="001214EF" w:rsidRPr="00A018F3">
        <w:rPr>
          <w:color w:val="000000" w:themeColor="text1"/>
          <w:lang w:eastAsia="pl-PL"/>
        </w:rPr>
        <w:t>przychodów osiągnęła wpływy nie</w:t>
      </w:r>
      <w:r w:rsidRPr="00A018F3">
        <w:rPr>
          <w:color w:val="000000" w:themeColor="text1"/>
          <w:lang w:eastAsia="pl-PL"/>
        </w:rPr>
        <w:t>prz</w:t>
      </w:r>
      <w:r w:rsidR="00642C13" w:rsidRPr="00A018F3">
        <w:rPr>
          <w:color w:val="000000" w:themeColor="text1"/>
          <w:lang w:eastAsia="pl-PL"/>
        </w:rPr>
        <w:t>ekraczające 10,2 tys. zł</w:t>
      </w:r>
      <w:r w:rsidR="00642C13">
        <w:rPr>
          <w:lang w:eastAsia="pl-PL"/>
        </w:rPr>
        <w:t>. W 2018</w:t>
      </w:r>
      <w:r w:rsidRPr="00117FD1">
        <w:rPr>
          <w:lang w:eastAsia="pl-PL"/>
        </w:rPr>
        <w:t xml:space="preserve"> r. </w:t>
      </w:r>
      <w:r>
        <w:rPr>
          <w:lang w:eastAsia="pl-PL"/>
        </w:rPr>
        <w:t>średnia i mediana wyn</w:t>
      </w:r>
      <w:r w:rsidR="00F15B9E">
        <w:rPr>
          <w:lang w:eastAsia="pl-PL"/>
        </w:rPr>
        <w:t>os</w:t>
      </w:r>
      <w:r>
        <w:rPr>
          <w:lang w:eastAsia="pl-PL"/>
        </w:rPr>
        <w:t>iły odpo</w:t>
      </w:r>
      <w:r w:rsidRPr="00117FD1">
        <w:rPr>
          <w:lang w:eastAsia="pl-PL"/>
        </w:rPr>
        <w:t xml:space="preserve">wiednio </w:t>
      </w:r>
      <w:r w:rsidR="00B04C74">
        <w:rPr>
          <w:lang w:eastAsia="pl-PL"/>
        </w:rPr>
        <w:t>2,1 mln</w:t>
      </w:r>
      <w:r>
        <w:rPr>
          <w:lang w:eastAsia="pl-PL"/>
        </w:rPr>
        <w:t xml:space="preserve"> zł oraz </w:t>
      </w:r>
      <w:r w:rsidR="00642C13">
        <w:rPr>
          <w:lang w:eastAsia="pl-PL"/>
        </w:rPr>
        <w:t>10,2</w:t>
      </w:r>
      <w:r>
        <w:rPr>
          <w:lang w:eastAsia="pl-PL"/>
        </w:rPr>
        <w:t xml:space="preserve"> tys. zł. </w:t>
      </w:r>
    </w:p>
    <w:p w14:paraId="5F87C81D" w14:textId="143F5D72" w:rsidR="001D5EC4" w:rsidRDefault="0010256C" w:rsidP="00927F9F">
      <w:pPr>
        <w:rPr>
          <w:lang w:eastAsia="pl-PL"/>
        </w:rPr>
      </w:pPr>
      <w:r>
        <w:rPr>
          <w:lang w:eastAsia="pl-PL"/>
        </w:rPr>
        <w:t>W</w:t>
      </w:r>
      <w:r w:rsidRPr="00117FD1">
        <w:rPr>
          <w:lang w:eastAsia="pl-PL"/>
        </w:rPr>
        <w:t xml:space="preserve"> 20</w:t>
      </w:r>
      <w:r>
        <w:rPr>
          <w:lang w:eastAsia="pl-PL"/>
        </w:rPr>
        <w:t>20</w:t>
      </w:r>
      <w:r w:rsidRPr="00117FD1">
        <w:rPr>
          <w:lang w:eastAsia="pl-PL"/>
        </w:rPr>
        <w:t xml:space="preserve"> r.</w:t>
      </w:r>
      <w:r>
        <w:rPr>
          <w:lang w:eastAsia="pl-PL"/>
        </w:rPr>
        <w:t xml:space="preserve"> o</w:t>
      </w:r>
      <w:r w:rsidRPr="00117FD1">
        <w:rPr>
          <w:lang w:eastAsia="pl-PL"/>
        </w:rPr>
        <w:t>dmiennie niż w 201</w:t>
      </w:r>
      <w:r>
        <w:rPr>
          <w:lang w:eastAsia="pl-PL"/>
        </w:rPr>
        <w:t>8</w:t>
      </w:r>
      <w:r w:rsidRPr="00117FD1">
        <w:rPr>
          <w:lang w:eastAsia="pl-PL"/>
        </w:rPr>
        <w:t xml:space="preserve"> r.</w:t>
      </w:r>
      <w:r>
        <w:rPr>
          <w:lang w:eastAsia="pl-PL"/>
        </w:rPr>
        <w:t xml:space="preserve"> kształtowała się </w:t>
      </w:r>
      <w:r w:rsidRPr="00117FD1">
        <w:rPr>
          <w:lang w:eastAsia="pl-PL"/>
        </w:rPr>
        <w:t xml:space="preserve">struktura przychodów partii politycznych, </w:t>
      </w:r>
      <w:r>
        <w:rPr>
          <w:lang w:eastAsia="pl-PL"/>
        </w:rPr>
        <w:t xml:space="preserve">co związane było z </w:t>
      </w:r>
      <w:r w:rsidRPr="00117FD1">
        <w:rPr>
          <w:lang w:eastAsia="pl-PL"/>
        </w:rPr>
        <w:t>wybor</w:t>
      </w:r>
      <w:r>
        <w:rPr>
          <w:lang w:eastAsia="pl-PL"/>
        </w:rPr>
        <w:t>ami</w:t>
      </w:r>
      <w:r w:rsidRPr="00117FD1">
        <w:rPr>
          <w:lang w:eastAsia="pl-PL"/>
        </w:rPr>
        <w:t xml:space="preserve"> samorządow</w:t>
      </w:r>
      <w:r>
        <w:rPr>
          <w:lang w:eastAsia="pl-PL"/>
        </w:rPr>
        <w:t>ymi w 2018 r</w:t>
      </w:r>
      <w:r w:rsidRPr="00117FD1">
        <w:rPr>
          <w:lang w:eastAsia="pl-PL"/>
        </w:rPr>
        <w:t>.</w:t>
      </w:r>
      <w:r>
        <w:rPr>
          <w:lang w:eastAsia="pl-PL"/>
        </w:rPr>
        <w:t xml:space="preserve"> </w:t>
      </w:r>
      <w:r w:rsidR="00614CEE">
        <w:rPr>
          <w:lang w:eastAsia="pl-PL"/>
        </w:rPr>
        <w:t>oraz wyborami parlamentarnymi w </w:t>
      </w:r>
      <w:r>
        <w:rPr>
          <w:lang w:eastAsia="pl-PL"/>
        </w:rPr>
        <w:t xml:space="preserve">2019 r. </w:t>
      </w:r>
      <w:r w:rsidRPr="00117FD1">
        <w:rPr>
          <w:lang w:eastAsia="pl-PL"/>
        </w:rPr>
        <w:t>Ponad połowę przychodów w 2018 r. stanowiły środki przekazane przez osoby fizyczne, w tym w formie darowizn, spadków i zapisów bądź składek członkowskich (53,2%)</w:t>
      </w:r>
      <w:r w:rsidR="00614CEE">
        <w:rPr>
          <w:lang w:eastAsia="pl-PL"/>
        </w:rPr>
        <w:t>. Z </w:t>
      </w:r>
      <w:r>
        <w:rPr>
          <w:lang w:eastAsia="pl-PL"/>
        </w:rPr>
        <w:t>kolei w 2020 r. przeważającą część przychodów stanowiły ś</w:t>
      </w:r>
      <w:r w:rsidRPr="00117FD1">
        <w:rPr>
          <w:lang w:eastAsia="pl-PL"/>
        </w:rPr>
        <w:t>rodki publiczne przekazane w ramach określonych ustawami dotacji i subwencji</w:t>
      </w:r>
      <w:r>
        <w:rPr>
          <w:lang w:eastAsia="pl-PL"/>
        </w:rPr>
        <w:t xml:space="preserve"> (</w:t>
      </w:r>
      <w:r w:rsidR="00FF7622">
        <w:rPr>
          <w:lang w:eastAsia="pl-PL"/>
        </w:rPr>
        <w:t>91,4</w:t>
      </w:r>
      <w:r>
        <w:rPr>
          <w:lang w:eastAsia="pl-PL"/>
        </w:rPr>
        <w:t xml:space="preserve">%). </w:t>
      </w:r>
      <w:r w:rsidRPr="00117FD1">
        <w:rPr>
          <w:lang w:eastAsia="pl-PL"/>
        </w:rPr>
        <w:t xml:space="preserve">Łącznie </w:t>
      </w:r>
      <w:r>
        <w:rPr>
          <w:lang w:eastAsia="pl-PL"/>
        </w:rPr>
        <w:t xml:space="preserve">z budżetu państwa partie </w:t>
      </w:r>
      <w:r w:rsidRPr="00117FD1">
        <w:rPr>
          <w:lang w:eastAsia="pl-PL"/>
        </w:rPr>
        <w:t>pozyskały w 20</w:t>
      </w:r>
      <w:r>
        <w:rPr>
          <w:lang w:eastAsia="pl-PL"/>
        </w:rPr>
        <w:t xml:space="preserve">20 </w:t>
      </w:r>
      <w:r w:rsidRPr="00117FD1">
        <w:rPr>
          <w:lang w:eastAsia="pl-PL"/>
        </w:rPr>
        <w:t xml:space="preserve">r. </w:t>
      </w:r>
      <w:r>
        <w:rPr>
          <w:lang w:eastAsia="pl-PL"/>
        </w:rPr>
        <w:t>149,2</w:t>
      </w:r>
      <w:r w:rsidRPr="00117FD1">
        <w:rPr>
          <w:lang w:eastAsia="pl-PL"/>
        </w:rPr>
        <w:t xml:space="preserve"> mln zł wobec </w:t>
      </w:r>
      <w:r>
        <w:rPr>
          <w:lang w:eastAsia="pl-PL"/>
        </w:rPr>
        <w:t>52,0 mln zł w 20</w:t>
      </w:r>
      <w:r w:rsidR="005D4696">
        <w:rPr>
          <w:lang w:eastAsia="pl-PL"/>
        </w:rPr>
        <w:t>18</w:t>
      </w:r>
      <w:r w:rsidRPr="00117FD1">
        <w:rPr>
          <w:lang w:eastAsia="pl-PL"/>
        </w:rPr>
        <w:t xml:space="preserve"> r.</w:t>
      </w:r>
    </w:p>
    <w:p w14:paraId="45A57889" w14:textId="77777777" w:rsidR="00927F9F" w:rsidRDefault="00927F9F" w:rsidP="00927F9F">
      <w:pPr>
        <w:rPr>
          <w:lang w:eastAsia="pl-PL"/>
        </w:rPr>
      </w:pPr>
    </w:p>
    <w:p w14:paraId="666B4A9F" w14:textId="45F1C735" w:rsidR="004561AF" w:rsidRDefault="004561AF" w:rsidP="004561AF">
      <w:pPr>
        <w:pStyle w:val="Nagwek1"/>
      </w:pPr>
      <w:r>
        <w:t>Wpływ COVID-19 na działalność partii</w:t>
      </w:r>
    </w:p>
    <w:p w14:paraId="00E1397A" w14:textId="2150635F" w:rsidR="00FD6140" w:rsidRDefault="00877668" w:rsidP="00422613">
      <w:pPr>
        <w:rPr>
          <w:lang w:eastAsia="pl-PL"/>
        </w:rPr>
      </w:pPr>
      <w:r>
        <w:rPr>
          <w:lang w:eastAsia="pl-PL"/>
        </w:rPr>
        <w:t xml:space="preserve">W związku z rozwijającą się epidemią COVID-19 zadano partiom dodatkowe pytanie dotyczące wpływu aktualnej sytuacji epidemiologicznej na ich funkcjonowanie w 2020 r. Spośród partii, które złożyły sprawozdanie 46 ugrupowań zadeklarowało </w:t>
      </w:r>
      <w:r w:rsidR="000C521A">
        <w:rPr>
          <w:lang w:eastAsia="pl-PL"/>
        </w:rPr>
        <w:t xml:space="preserve">negatywny </w:t>
      </w:r>
      <w:r>
        <w:rPr>
          <w:lang w:eastAsia="pl-PL"/>
        </w:rPr>
        <w:t>wpływ epidemii na ich działalność, a przede wszystkim na ograniczenie możliwości organizowania spotkań z członkami i sympatykami partii</w:t>
      </w:r>
      <w:r w:rsidR="000C521A">
        <w:rPr>
          <w:lang w:eastAsia="pl-PL"/>
        </w:rPr>
        <w:t xml:space="preserve"> oraz zgromadzeń publicznych (</w:t>
      </w:r>
      <w:r w:rsidR="00A854E5" w:rsidRPr="00422613">
        <w:rPr>
          <w:lang w:eastAsia="pl-PL"/>
        </w:rPr>
        <w:t>36</w:t>
      </w:r>
      <w:r w:rsidR="000C521A" w:rsidRPr="00A854E5">
        <w:rPr>
          <w:lang w:eastAsia="pl-PL"/>
        </w:rPr>
        <w:t>).</w:t>
      </w:r>
      <w:r w:rsidR="006D65D7">
        <w:rPr>
          <w:lang w:eastAsia="pl-PL"/>
        </w:rPr>
        <w:t xml:space="preserve"> </w:t>
      </w:r>
      <w:r w:rsidR="005B7730">
        <w:rPr>
          <w:lang w:eastAsia="pl-PL"/>
        </w:rPr>
        <w:t xml:space="preserve">Według </w:t>
      </w:r>
      <w:r w:rsidR="00A854E5">
        <w:rPr>
          <w:lang w:eastAsia="pl-PL"/>
        </w:rPr>
        <w:t>6</w:t>
      </w:r>
      <w:r w:rsidR="005B7730">
        <w:rPr>
          <w:lang w:eastAsia="pl-PL"/>
        </w:rPr>
        <w:t xml:space="preserve"> partii politycznych </w:t>
      </w:r>
      <w:r w:rsidR="006D09C4">
        <w:rPr>
          <w:lang w:eastAsia="pl-PL"/>
        </w:rPr>
        <w:t xml:space="preserve">epidemia spowodowała </w:t>
      </w:r>
      <w:r w:rsidR="005B7730">
        <w:rPr>
          <w:lang w:eastAsia="pl-PL"/>
        </w:rPr>
        <w:t xml:space="preserve">problemy w organizacji kongresów i </w:t>
      </w:r>
      <w:r w:rsidR="00376FB7">
        <w:rPr>
          <w:lang w:eastAsia="pl-PL"/>
        </w:rPr>
        <w:t xml:space="preserve">konwencji partii oraz </w:t>
      </w:r>
      <w:r w:rsidR="005B7730" w:rsidRPr="005B7730">
        <w:rPr>
          <w:lang w:eastAsia="pl-PL"/>
        </w:rPr>
        <w:t xml:space="preserve">trudności w przeprowadzeniu wyborów wewnątrzpartyjnych i </w:t>
      </w:r>
      <w:r w:rsidR="00376FB7">
        <w:rPr>
          <w:lang w:eastAsia="pl-PL"/>
        </w:rPr>
        <w:t xml:space="preserve">w </w:t>
      </w:r>
      <w:r w:rsidR="005B7730" w:rsidRPr="005B7730">
        <w:rPr>
          <w:lang w:eastAsia="pl-PL"/>
        </w:rPr>
        <w:t>prowadzeniu prezydenckiej kampanii wyborczej</w:t>
      </w:r>
      <w:r w:rsidR="005B7730">
        <w:rPr>
          <w:lang w:eastAsia="pl-PL"/>
        </w:rPr>
        <w:t>.</w:t>
      </w:r>
      <w:r w:rsidR="00376FB7">
        <w:rPr>
          <w:lang w:eastAsia="pl-PL"/>
        </w:rPr>
        <w:t xml:space="preserve"> Co 9 ugrupowanie polityczne wskazało, że COVID-19 utrudnił ich kontakty z instytucjami publicznymi, innymi partiami i organizacjami. </w:t>
      </w:r>
      <w:r w:rsidR="00C270E3">
        <w:rPr>
          <w:lang w:eastAsia="pl-PL"/>
        </w:rPr>
        <w:t>Z</w:t>
      </w:r>
      <w:r w:rsidR="009F5172">
        <w:rPr>
          <w:lang w:eastAsia="pl-PL"/>
        </w:rPr>
        <w:t>mniejszoną aktywność członków i </w:t>
      </w:r>
      <w:r w:rsidR="00C270E3">
        <w:rPr>
          <w:lang w:eastAsia="pl-PL"/>
        </w:rPr>
        <w:t>ogólne zniechęcenie do działania odnotowały 4 partie, a 3 zadeklarowały wdrożeni</w:t>
      </w:r>
      <w:r w:rsidR="00422613">
        <w:rPr>
          <w:lang w:eastAsia="pl-PL"/>
        </w:rPr>
        <w:t>e nowej formy organizacji pracy.</w:t>
      </w:r>
      <w:r w:rsidR="00376FB7">
        <w:rPr>
          <w:lang w:eastAsia="pl-PL"/>
        </w:rPr>
        <w:t xml:space="preserve"> </w:t>
      </w:r>
    </w:p>
    <w:p w14:paraId="45EC4892" w14:textId="77777777" w:rsidR="00422613" w:rsidRDefault="00422613" w:rsidP="00422613">
      <w:pPr>
        <w:rPr>
          <w:lang w:eastAsia="pl-PL"/>
        </w:rPr>
      </w:pPr>
    </w:p>
    <w:p w14:paraId="60C87069" w14:textId="143D8FF2" w:rsidR="00FD6140" w:rsidRDefault="00DE42ED" w:rsidP="00FD6140">
      <w:pPr>
        <w:pStyle w:val="tytuwykresu"/>
      </w:pPr>
      <w:r w:rsidRPr="00C67BE7">
        <w:rPr>
          <w:b w:val="0"/>
          <w:noProof/>
          <w:lang w:eastAsia="pl-PL"/>
        </w:rPr>
        <w:lastRenderedPageBreak/>
        <w:drawing>
          <wp:anchor distT="0" distB="0" distL="114300" distR="114300" simplePos="0" relativeHeight="251753472" behindDoc="0" locked="0" layoutInCell="1" allowOverlap="1" wp14:anchorId="634CC336" wp14:editId="0608DB4E">
            <wp:simplePos x="0" y="0"/>
            <wp:positionH relativeFrom="column">
              <wp:posOffset>0</wp:posOffset>
            </wp:positionH>
            <wp:positionV relativeFrom="paragraph">
              <wp:posOffset>263525</wp:posOffset>
            </wp:positionV>
            <wp:extent cx="5110480" cy="2952750"/>
            <wp:effectExtent l="0" t="0" r="0" b="0"/>
            <wp:wrapTopAndBottom/>
            <wp:docPr id="16" name="Wykres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20EE">
        <w:t>Wy</w:t>
      </w:r>
      <w:r w:rsidR="00C620EE" w:rsidRPr="00536583">
        <w:t xml:space="preserve">kres </w:t>
      </w:r>
      <w:r w:rsidR="00167D77">
        <w:t>7</w:t>
      </w:r>
      <w:r w:rsidR="00C620EE" w:rsidRPr="00536583">
        <w:t xml:space="preserve">. </w:t>
      </w:r>
      <w:r w:rsidR="00C620EE">
        <w:t>Wpływ epidemii COVID-19 na działalność partii w 2020 r.</w:t>
      </w:r>
    </w:p>
    <w:p w14:paraId="780DEF91" w14:textId="77777777" w:rsidR="00927F9F" w:rsidRDefault="00927F9F" w:rsidP="00FD6140">
      <w:pPr>
        <w:pStyle w:val="tytuwykresu"/>
      </w:pPr>
    </w:p>
    <w:p w14:paraId="1CA553F4" w14:textId="77777777" w:rsidR="00751C6F" w:rsidRDefault="00751C6F" w:rsidP="00751C6F">
      <w:pPr>
        <w:pStyle w:val="Nagwek1"/>
      </w:pPr>
      <w:r w:rsidRPr="00751C6F">
        <w:t>Informacja metodologiczna o badaniu</w:t>
      </w:r>
    </w:p>
    <w:p w14:paraId="0D928066" w14:textId="0017279D" w:rsidR="00946F53" w:rsidRDefault="00751C6F" w:rsidP="00751C6F">
      <w:pPr>
        <w:rPr>
          <w:lang w:eastAsia="pl-PL"/>
        </w:rPr>
      </w:pPr>
      <w:r>
        <w:rPr>
          <w:lang w:eastAsia="pl-PL"/>
        </w:rPr>
        <w:t>Notatka została opracowana na podstawie wyników badania GUS zrealizowanego przez Urząd Statystyczny w Krakowie w 20</w:t>
      </w:r>
      <w:r w:rsidR="00064616">
        <w:rPr>
          <w:lang w:eastAsia="pl-PL"/>
        </w:rPr>
        <w:t>21</w:t>
      </w:r>
      <w:r>
        <w:rPr>
          <w:lang w:eastAsia="pl-PL"/>
        </w:rPr>
        <w:t xml:space="preserve"> r. przy użyciu formularza </w:t>
      </w:r>
      <w:r w:rsidRPr="00CD762B">
        <w:rPr>
          <w:i/>
          <w:lang w:eastAsia="pl-PL"/>
        </w:rPr>
        <w:t>Sprawozdanie z działalności partii politycznych w 20</w:t>
      </w:r>
      <w:r w:rsidR="007018A3">
        <w:rPr>
          <w:i/>
          <w:lang w:eastAsia="pl-PL"/>
        </w:rPr>
        <w:t>20</w:t>
      </w:r>
      <w:r w:rsidRPr="00CD762B">
        <w:rPr>
          <w:i/>
          <w:lang w:eastAsia="pl-PL"/>
        </w:rPr>
        <w:t xml:space="preserve"> r.</w:t>
      </w:r>
      <w:r>
        <w:rPr>
          <w:lang w:eastAsia="pl-PL"/>
        </w:rPr>
        <w:t xml:space="preserve"> (SOF-3) oraz danych ze źródeł ad</w:t>
      </w:r>
      <w:r w:rsidR="007018A3">
        <w:rPr>
          <w:lang w:eastAsia="pl-PL"/>
        </w:rPr>
        <w:t xml:space="preserve">ministracyjnych (Sąd Okręgowy w </w:t>
      </w:r>
      <w:r>
        <w:rPr>
          <w:lang w:eastAsia="pl-PL"/>
        </w:rPr>
        <w:t xml:space="preserve">Warszawie, Państwowa Komisja Wyborcza, Zakład Ubezpieczeń </w:t>
      </w:r>
      <w:r w:rsidR="007018A3">
        <w:rPr>
          <w:lang w:eastAsia="pl-PL"/>
        </w:rPr>
        <w:t xml:space="preserve">Społecznych). Badaniem objęto 88 </w:t>
      </w:r>
      <w:r>
        <w:rPr>
          <w:lang w:eastAsia="pl-PL"/>
        </w:rPr>
        <w:t>parti</w:t>
      </w:r>
      <w:r w:rsidR="007018A3">
        <w:rPr>
          <w:lang w:eastAsia="pl-PL"/>
        </w:rPr>
        <w:t>i</w:t>
      </w:r>
      <w:r>
        <w:rPr>
          <w:lang w:eastAsia="pl-PL"/>
        </w:rPr>
        <w:t xml:space="preserve"> wpisan</w:t>
      </w:r>
      <w:r w:rsidR="0037129D">
        <w:rPr>
          <w:lang w:eastAsia="pl-PL"/>
        </w:rPr>
        <w:t>ych</w:t>
      </w:r>
      <w:r>
        <w:rPr>
          <w:lang w:eastAsia="pl-PL"/>
        </w:rPr>
        <w:t xml:space="preserve"> do ewidencji partii politycznych. W wyniku realizacji badania oraz przy wykorzystaniu danych PKW ustalono, ż</w:t>
      </w:r>
      <w:r w:rsidR="0037129D">
        <w:rPr>
          <w:lang w:eastAsia="pl-PL"/>
        </w:rPr>
        <w:t>e aktywną działalność prowadziły</w:t>
      </w:r>
      <w:r>
        <w:rPr>
          <w:lang w:eastAsia="pl-PL"/>
        </w:rPr>
        <w:t xml:space="preserve"> </w:t>
      </w:r>
      <w:r w:rsidR="0037129D">
        <w:rPr>
          <w:lang w:eastAsia="pl-PL"/>
        </w:rPr>
        <w:t>62 partie i dla nich pozyskano dane na formularzu SOF-3</w:t>
      </w:r>
      <w:r w:rsidR="00946F53">
        <w:rPr>
          <w:lang w:eastAsia="pl-PL"/>
        </w:rPr>
        <w:t xml:space="preserve">. </w:t>
      </w:r>
    </w:p>
    <w:p w14:paraId="48548AD7" w14:textId="36066813" w:rsidR="00751C6F" w:rsidRDefault="00751C6F" w:rsidP="00751C6F">
      <w:pPr>
        <w:rPr>
          <w:lang w:eastAsia="pl-PL"/>
        </w:rPr>
      </w:pPr>
      <w:r>
        <w:rPr>
          <w:lang w:eastAsia="pl-PL"/>
        </w:rPr>
        <w:t xml:space="preserve">Za pomocą formularza SOF-3 zebrano dane dotyczące m.in. struktury organizacyjnej, zasięgu </w:t>
      </w:r>
      <w:r w:rsidR="00DE4602">
        <w:rPr>
          <w:lang w:eastAsia="pl-PL"/>
        </w:rPr>
        <w:t>i </w:t>
      </w:r>
      <w:r>
        <w:rPr>
          <w:lang w:eastAsia="pl-PL"/>
        </w:rPr>
        <w:t xml:space="preserve">formy statutowej działalności partii, członkostwa, pracy społecznej, współpracy z innymi podmiotami oraz warunków prowadzenia działalności. W oparciu o źródła administracyjne opracowano natomiast informacje nt.: </w:t>
      </w:r>
    </w:p>
    <w:p w14:paraId="6E5F4660" w14:textId="77777777" w:rsidR="00751C6F" w:rsidRDefault="00751C6F" w:rsidP="00751C6F">
      <w:pPr>
        <w:pStyle w:val="Akapitzlist"/>
        <w:numPr>
          <w:ilvl w:val="0"/>
          <w:numId w:val="3"/>
        </w:numPr>
        <w:rPr>
          <w:lang w:eastAsia="pl-PL"/>
        </w:rPr>
      </w:pPr>
      <w:r>
        <w:rPr>
          <w:lang w:eastAsia="pl-PL"/>
        </w:rPr>
        <w:t xml:space="preserve">liczby partii w ewidencji partii politycznych (dane z Sądu Okręgowego w Warszawie), </w:t>
      </w:r>
    </w:p>
    <w:p w14:paraId="581BBCC5" w14:textId="77777777" w:rsidR="00751C6F" w:rsidRDefault="00751C6F" w:rsidP="00751C6F">
      <w:pPr>
        <w:pStyle w:val="Akapitzlist"/>
        <w:numPr>
          <w:ilvl w:val="0"/>
          <w:numId w:val="3"/>
        </w:numPr>
        <w:rPr>
          <w:lang w:eastAsia="pl-PL"/>
        </w:rPr>
      </w:pPr>
      <w:r>
        <w:rPr>
          <w:lang w:eastAsia="pl-PL"/>
        </w:rPr>
        <w:t xml:space="preserve">struktury przychodów, w tym kwot pochodzących z budżetu państwa (dane z Państwowej Komisji Wyborczej), </w:t>
      </w:r>
    </w:p>
    <w:p w14:paraId="0D029324" w14:textId="626EBA1C" w:rsidR="00703E4E" w:rsidRDefault="00751C6F" w:rsidP="00405DF6">
      <w:pPr>
        <w:pStyle w:val="Akapitzlist"/>
        <w:numPr>
          <w:ilvl w:val="0"/>
          <w:numId w:val="3"/>
        </w:numPr>
        <w:rPr>
          <w:lang w:eastAsia="pl-PL"/>
        </w:rPr>
      </w:pPr>
      <w:r>
        <w:rPr>
          <w:lang w:eastAsia="pl-PL"/>
        </w:rPr>
        <w:t>skali i form zatrudniania (dane z Z</w:t>
      </w:r>
      <w:r w:rsidR="00BD7A47">
        <w:rPr>
          <w:lang w:eastAsia="pl-PL"/>
        </w:rPr>
        <w:t>akładu Ubezpieczeń Społecznych).</w:t>
      </w:r>
    </w:p>
    <w:p w14:paraId="6C47C63C" w14:textId="77777777" w:rsidR="002910A5" w:rsidRDefault="002910A5" w:rsidP="00405DF6">
      <w:pPr>
        <w:rPr>
          <w:lang w:eastAsia="pl-PL"/>
        </w:rPr>
      </w:pPr>
    </w:p>
    <w:p w14:paraId="7B0F9B63" w14:textId="567AC7BC" w:rsidR="00703E4E" w:rsidRDefault="00703E4E" w:rsidP="00405DF6">
      <w:pPr>
        <w:rPr>
          <w:lang w:eastAsia="pl-PL"/>
        </w:rPr>
      </w:pPr>
    </w:p>
    <w:p w14:paraId="4572EF00" w14:textId="3F4D5B8D" w:rsidR="00703E4E" w:rsidRDefault="00703E4E" w:rsidP="00405DF6">
      <w:pPr>
        <w:rPr>
          <w:lang w:eastAsia="pl-PL"/>
        </w:rPr>
      </w:pPr>
    </w:p>
    <w:p w14:paraId="42AF544D" w14:textId="77777777" w:rsidR="00703E4E" w:rsidRDefault="00703E4E" w:rsidP="00703E4E">
      <w:pPr>
        <w:rPr>
          <w:lang w:eastAsia="pl-PL"/>
        </w:rPr>
      </w:pPr>
    </w:p>
    <w:p w14:paraId="2400F261" w14:textId="77777777" w:rsidR="009F5172" w:rsidRDefault="009F5172" w:rsidP="00703E4E">
      <w:pPr>
        <w:rPr>
          <w:lang w:eastAsia="pl-PL"/>
        </w:rPr>
      </w:pPr>
    </w:p>
    <w:p w14:paraId="0C24BBA0" w14:textId="77777777" w:rsidR="001D5EC4" w:rsidRDefault="001D5EC4" w:rsidP="00703E4E">
      <w:pPr>
        <w:rPr>
          <w:lang w:eastAsia="pl-PL"/>
        </w:rPr>
      </w:pPr>
    </w:p>
    <w:p w14:paraId="783EA930" w14:textId="77777777" w:rsidR="001D5EC4" w:rsidRDefault="001D5EC4" w:rsidP="00703E4E">
      <w:pPr>
        <w:rPr>
          <w:lang w:eastAsia="pl-PL"/>
        </w:rPr>
      </w:pPr>
    </w:p>
    <w:p w14:paraId="16ED7BE5" w14:textId="77777777" w:rsidR="001D5EC4" w:rsidRDefault="001D5EC4" w:rsidP="00703E4E">
      <w:pPr>
        <w:rPr>
          <w:lang w:eastAsia="pl-PL"/>
        </w:rPr>
      </w:pPr>
    </w:p>
    <w:p w14:paraId="2FB6B192" w14:textId="77777777" w:rsidR="001D5EC4" w:rsidRDefault="001D5EC4" w:rsidP="00703E4E">
      <w:pPr>
        <w:rPr>
          <w:lang w:eastAsia="pl-PL"/>
        </w:rPr>
      </w:pPr>
    </w:p>
    <w:p w14:paraId="0EC6FC6B" w14:textId="77777777" w:rsidR="001D5EC4" w:rsidRDefault="001D5EC4" w:rsidP="00703E4E">
      <w:pPr>
        <w:rPr>
          <w:lang w:eastAsia="pl-PL"/>
        </w:rPr>
      </w:pPr>
    </w:p>
    <w:p w14:paraId="02CE4833" w14:textId="77777777" w:rsidR="001D5EC4" w:rsidRDefault="001D5EC4" w:rsidP="00703E4E">
      <w:pPr>
        <w:rPr>
          <w:lang w:eastAsia="pl-PL"/>
        </w:rPr>
      </w:pPr>
    </w:p>
    <w:p w14:paraId="3EB49043" w14:textId="77777777" w:rsidR="001D5EC4" w:rsidRDefault="001D5EC4" w:rsidP="00703E4E">
      <w:pPr>
        <w:rPr>
          <w:lang w:eastAsia="pl-PL"/>
        </w:rPr>
      </w:pPr>
    </w:p>
    <w:p w14:paraId="3F52BB9E" w14:textId="77777777" w:rsidR="00703E4E" w:rsidRDefault="00703E4E" w:rsidP="00703E4E">
      <w:pPr>
        <w:rPr>
          <w:shd w:val="clear" w:color="auto" w:fill="FFFFFF"/>
        </w:rPr>
      </w:pPr>
      <w:r>
        <w:rPr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5FAA838C" w14:textId="77777777" w:rsidR="00703E4E" w:rsidRPr="00BD7A47" w:rsidRDefault="00703E4E" w:rsidP="00405DF6">
      <w:pPr>
        <w:rPr>
          <w:lang w:eastAsia="pl-PL"/>
        </w:rPr>
        <w:sectPr w:rsidR="00703E4E" w:rsidRPr="00BD7A47" w:rsidSect="00BD7A47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720" w:right="3119" w:bottom="720" w:left="720" w:header="284" w:footer="284" w:gutter="0"/>
          <w:cols w:space="708"/>
          <w:titlePg/>
          <w:docGrid w:linePitch="360"/>
        </w:sectPr>
      </w:pPr>
    </w:p>
    <w:p w14:paraId="48650F07" w14:textId="77777777" w:rsidR="000470AA" w:rsidRPr="007F4E65" w:rsidRDefault="000470AA" w:rsidP="000470AA">
      <w:pPr>
        <w:rPr>
          <w:sz w:val="20"/>
          <w:szCs w:val="20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7"/>
        <w:gridCol w:w="3820"/>
      </w:tblGrid>
      <w:tr w:rsidR="000470AA" w:rsidRPr="007F4E65" w14:paraId="677F3B0D" w14:textId="77777777" w:rsidTr="00E23337">
        <w:trPr>
          <w:trHeight w:val="1912"/>
        </w:trPr>
        <w:tc>
          <w:tcPr>
            <w:tcW w:w="4379" w:type="dxa"/>
          </w:tcPr>
          <w:p w14:paraId="67FE60DF" w14:textId="77777777" w:rsidR="000470AA" w:rsidRPr="007F4E65" w:rsidRDefault="000470AA" w:rsidP="007F4E65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7F4E65">
              <w:rPr>
                <w:rFonts w:cs="Arial"/>
                <w:color w:val="000000" w:themeColor="text1"/>
                <w:sz w:val="20"/>
                <w:szCs w:val="20"/>
              </w:rPr>
              <w:t>Opracowanie merytoryczne:</w:t>
            </w:r>
          </w:p>
          <w:p w14:paraId="639662B5" w14:textId="77777777" w:rsidR="00796DAA" w:rsidRPr="007F4E65" w:rsidRDefault="00796DAA" w:rsidP="007F4E65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7F4E65">
              <w:rPr>
                <w:rFonts w:cs="Arial"/>
                <w:b/>
                <w:color w:val="000000" w:themeColor="text1"/>
                <w:sz w:val="20"/>
                <w:szCs w:val="20"/>
              </w:rPr>
              <w:t>Departament Badań Społecznych</w:t>
            </w:r>
          </w:p>
          <w:p w14:paraId="1B559EFC" w14:textId="1B6C911D" w:rsidR="00796DAA" w:rsidRPr="007F4E65" w:rsidRDefault="00703E4E" w:rsidP="007F4E65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b/>
                <w:color w:val="000000" w:themeColor="text1"/>
                <w:sz w:val="20"/>
                <w:szCs w:val="20"/>
              </w:rPr>
              <w:t xml:space="preserve">Dyrektor dr </w:t>
            </w:r>
            <w:r w:rsidR="004A550F" w:rsidRPr="007F4E65">
              <w:rPr>
                <w:rFonts w:cs="Arial"/>
                <w:b/>
                <w:color w:val="000000" w:themeColor="text1"/>
                <w:sz w:val="20"/>
                <w:szCs w:val="20"/>
              </w:rPr>
              <w:t>Piotr Łysoń</w:t>
            </w:r>
          </w:p>
          <w:p w14:paraId="1E55C31E" w14:textId="4289A623" w:rsidR="00796DAA" w:rsidRPr="007F4E65" w:rsidRDefault="00796DAA" w:rsidP="007F4E65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7F4E65">
              <w:rPr>
                <w:rFonts w:cs="Arial"/>
                <w:color w:val="000000" w:themeColor="text1"/>
                <w:sz w:val="20"/>
                <w:szCs w:val="20"/>
              </w:rPr>
              <w:t>Tel.</w:t>
            </w:r>
            <w:r w:rsidR="001305F8">
              <w:rPr>
                <w:rFonts w:cs="Arial"/>
                <w:color w:val="000000" w:themeColor="text1"/>
                <w:sz w:val="20"/>
                <w:szCs w:val="20"/>
              </w:rPr>
              <w:t xml:space="preserve"> 22 </w:t>
            </w:r>
            <w:r w:rsidR="004A550F" w:rsidRPr="007F4E65">
              <w:rPr>
                <w:rFonts w:cs="Arial"/>
                <w:color w:val="000000" w:themeColor="text1"/>
                <w:sz w:val="20"/>
                <w:szCs w:val="20"/>
              </w:rPr>
              <w:t>449</w:t>
            </w:r>
            <w:r w:rsidRPr="007F4E65">
              <w:rPr>
                <w:rFonts w:cs="Arial"/>
                <w:color w:val="000000" w:themeColor="text1"/>
                <w:sz w:val="20"/>
                <w:szCs w:val="20"/>
              </w:rPr>
              <w:t xml:space="preserve"> </w:t>
            </w:r>
            <w:r w:rsidR="004A550F" w:rsidRPr="007F4E65">
              <w:rPr>
                <w:rFonts w:cs="Arial"/>
                <w:color w:val="000000" w:themeColor="text1"/>
                <w:sz w:val="20"/>
                <w:szCs w:val="20"/>
              </w:rPr>
              <w:t>40 27</w:t>
            </w:r>
          </w:p>
          <w:p w14:paraId="43682236" w14:textId="77777777" w:rsidR="007F4E65" w:rsidRPr="00CE60F7" w:rsidRDefault="007F4E65" w:rsidP="00B8518B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</w:p>
          <w:p w14:paraId="24D74958" w14:textId="77777777" w:rsidR="00B8518B" w:rsidRPr="007F4E65" w:rsidRDefault="00B8518B" w:rsidP="007F4E65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7F4E65">
              <w:rPr>
                <w:rFonts w:cs="Arial"/>
                <w:b/>
                <w:color w:val="000000" w:themeColor="text1"/>
                <w:sz w:val="20"/>
                <w:szCs w:val="20"/>
              </w:rPr>
              <w:t>Urząd Statystyczny w Krakowie</w:t>
            </w:r>
          </w:p>
          <w:p w14:paraId="722571E2" w14:textId="2F07B797" w:rsidR="00B8518B" w:rsidRPr="007F4E65" w:rsidRDefault="00703E4E" w:rsidP="007F4E65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b/>
                <w:color w:val="000000" w:themeColor="text1"/>
                <w:sz w:val="20"/>
                <w:szCs w:val="20"/>
              </w:rPr>
              <w:t xml:space="preserve">Dyrektor </w:t>
            </w:r>
            <w:r w:rsidR="00B8518B" w:rsidRPr="007F4E65">
              <w:rPr>
                <w:rFonts w:cs="Arial"/>
                <w:b/>
                <w:color w:val="000000" w:themeColor="text1"/>
                <w:sz w:val="20"/>
                <w:szCs w:val="20"/>
              </w:rPr>
              <w:t xml:space="preserve">Agnieszka </w:t>
            </w:r>
            <w:proofErr w:type="spellStart"/>
            <w:r w:rsidR="00B8518B" w:rsidRPr="007F4E65">
              <w:rPr>
                <w:rFonts w:cs="Arial"/>
                <w:b/>
                <w:color w:val="000000" w:themeColor="text1"/>
                <w:sz w:val="20"/>
                <w:szCs w:val="20"/>
              </w:rPr>
              <w:t>Szlubowska</w:t>
            </w:r>
            <w:proofErr w:type="spellEnd"/>
          </w:p>
          <w:p w14:paraId="58E979D6" w14:textId="5F6E95A0" w:rsidR="000470AA" w:rsidRPr="007F4E65" w:rsidRDefault="004A550F" w:rsidP="007F4E65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7F4E65"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>Tel: 12</w:t>
            </w:r>
            <w:r w:rsidR="001305F8"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7F4E65"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>42</w:t>
            </w:r>
            <w:r w:rsidR="00B8518B" w:rsidRPr="007F4E65"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>0</w:t>
            </w:r>
            <w:r w:rsidRPr="007F4E65"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B8518B" w:rsidRPr="007F4E65"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>40</w:t>
            </w:r>
            <w:r w:rsidRPr="007F4E65"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B8518B" w:rsidRPr="007F4E65"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>50</w:t>
            </w:r>
          </w:p>
          <w:p w14:paraId="218EDECB" w14:textId="3FD1797C" w:rsidR="00D2451E" w:rsidRPr="007F4E65" w:rsidRDefault="00D2451E" w:rsidP="007F4E65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942" w:type="dxa"/>
          </w:tcPr>
          <w:p w14:paraId="0105D69C" w14:textId="77777777" w:rsidR="000470AA" w:rsidRPr="007F4E65" w:rsidRDefault="000470AA" w:rsidP="007F4E65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7F4E65">
              <w:rPr>
                <w:rFonts w:cs="Arial"/>
                <w:color w:val="000000" w:themeColor="text1"/>
                <w:sz w:val="20"/>
                <w:szCs w:val="20"/>
              </w:rPr>
              <w:t>Rozpowszechnianie:</w:t>
            </w:r>
            <w:r w:rsidRPr="007F4E65">
              <w:rPr>
                <w:rFonts w:cs="Arial"/>
                <w:color w:val="000000" w:themeColor="text1"/>
                <w:sz w:val="20"/>
                <w:szCs w:val="20"/>
              </w:rPr>
              <w:br/>
            </w:r>
            <w:r w:rsidRPr="007F4E65">
              <w:rPr>
                <w:rFonts w:cs="Arial"/>
                <w:b/>
                <w:color w:val="000000" w:themeColor="text1"/>
                <w:sz w:val="20"/>
                <w:szCs w:val="20"/>
              </w:rPr>
              <w:t>Rzecznik Prasowy Prezesa GUS</w:t>
            </w:r>
          </w:p>
          <w:p w14:paraId="5806CF60" w14:textId="77777777" w:rsidR="000470AA" w:rsidRPr="007F4E65" w:rsidRDefault="000470AA" w:rsidP="007F4E6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</w:pPr>
            <w:r w:rsidRPr="007F4E65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>Karolina</w:t>
            </w:r>
            <w:r w:rsidRPr="007F4E65">
              <w:rPr>
                <w:rFonts w:ascii="Fira Sans" w:hAnsi="Fira Sans" w:cs="Arial"/>
                <w:b/>
                <w:color w:val="auto"/>
                <w:sz w:val="20"/>
                <w:szCs w:val="20"/>
              </w:rPr>
              <w:t xml:space="preserve"> </w:t>
            </w:r>
            <w:r w:rsidR="00136736" w:rsidRPr="007F4E65">
              <w:rPr>
                <w:rFonts w:ascii="Fira Sans" w:hAnsi="Fira Sans" w:cs="Arial"/>
                <w:b/>
                <w:color w:val="auto"/>
                <w:sz w:val="20"/>
                <w:szCs w:val="20"/>
              </w:rPr>
              <w:t>Banaszek</w:t>
            </w:r>
          </w:p>
          <w:p w14:paraId="14825839" w14:textId="2A12D2E6" w:rsidR="000470AA" w:rsidRPr="00201A02" w:rsidRDefault="000470AA" w:rsidP="00201A02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  <w:r w:rsidRPr="007F4E65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 xml:space="preserve">Tel: </w:t>
            </w:r>
            <w:r w:rsidR="00201A02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695</w:t>
            </w:r>
            <w:r w:rsidR="0067496D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 xml:space="preserve"> </w:t>
            </w:r>
            <w:r w:rsidR="00201A02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255 011</w:t>
            </w:r>
          </w:p>
        </w:tc>
      </w:tr>
    </w:tbl>
    <w:p w14:paraId="17095258" w14:textId="68102117" w:rsidR="000470AA" w:rsidRPr="007F4E65" w:rsidRDefault="000470AA" w:rsidP="000470AA">
      <w:pPr>
        <w:rPr>
          <w:sz w:val="20"/>
          <w:lang w:val="en-US"/>
        </w:rPr>
      </w:pPr>
    </w:p>
    <w:p w14:paraId="5BA8ADAB" w14:textId="77777777" w:rsidR="000470AA" w:rsidRPr="007F4E65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14:paraId="11B0D8EB" w14:textId="77777777" w:rsidTr="00CB2F90">
        <w:trPr>
          <w:trHeight w:val="610"/>
        </w:trPr>
        <w:tc>
          <w:tcPr>
            <w:tcW w:w="2721" w:type="pct"/>
            <w:vMerge w:val="restart"/>
          </w:tcPr>
          <w:p w14:paraId="711B5FB2" w14:textId="77777777" w:rsidR="000470AA" w:rsidRPr="00C91687" w:rsidRDefault="000470AA" w:rsidP="00CB2F90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4233230E" w14:textId="77777777" w:rsidR="000470AA" w:rsidRPr="00C91687" w:rsidRDefault="006125F9" w:rsidP="00CB2F90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 w:rsidR="00396691">
              <w:rPr>
                <w:sz w:val="20"/>
              </w:rPr>
              <w:t>el</w:t>
            </w:r>
            <w:r w:rsidR="000470AA" w:rsidRPr="00674DE5">
              <w:rPr>
                <w:sz w:val="20"/>
              </w:rPr>
              <w:t xml:space="preserve">: </w:t>
            </w:r>
            <w:r w:rsidR="00097840">
              <w:rPr>
                <w:sz w:val="20"/>
              </w:rPr>
              <w:t>22 608 34 91, 22</w:t>
            </w:r>
            <w:r w:rsidR="000470AA" w:rsidRPr="00C91687">
              <w:rPr>
                <w:sz w:val="20"/>
              </w:rPr>
              <w:t xml:space="preserve"> 608 38 04 </w:t>
            </w:r>
          </w:p>
          <w:p w14:paraId="3ED49F6F" w14:textId="2FC4A4E2" w:rsidR="000470AA" w:rsidRPr="00134E76" w:rsidRDefault="000470AA" w:rsidP="00CB2F90">
            <w:pPr>
              <w:rPr>
                <w:sz w:val="18"/>
                <w:lang w:val="en-US"/>
              </w:rPr>
            </w:pPr>
            <w:r w:rsidRPr="00134E76">
              <w:rPr>
                <w:b/>
                <w:sz w:val="20"/>
                <w:lang w:val="en-US"/>
              </w:rPr>
              <w:t>e-mail:</w:t>
            </w:r>
            <w:r w:rsidRPr="00134E76">
              <w:rPr>
                <w:sz w:val="20"/>
                <w:lang w:val="en-US"/>
              </w:rPr>
              <w:t xml:space="preserve"> </w:t>
            </w:r>
            <w:hyperlink r:id="rId22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7DF54CDF" w14:textId="77777777" w:rsidR="000470AA" w:rsidRPr="00134E76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1A1929D1" wp14:editId="5265F1E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46930843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14:paraId="076086FC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487E7C66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37772468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2BFDB629" wp14:editId="3F41FFD0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0BC6AF7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14:paraId="797CE72F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1D2731C3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03ACD2DF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61FF9BE3" wp14:editId="260C3EB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8225E00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47BDF753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3ECDBD01" wp14:editId="225C8416">
                <wp:simplePos x="0" y="0"/>
                <wp:positionH relativeFrom="margin">
                  <wp:posOffset>25400</wp:posOffset>
                </wp:positionH>
                <wp:positionV relativeFrom="paragraph">
                  <wp:posOffset>422910</wp:posOffset>
                </wp:positionV>
                <wp:extent cx="6559550" cy="1155700"/>
                <wp:effectExtent l="0" t="0" r="12700" b="2540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11557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7E0018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61D656FC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  <w:r w:rsidRPr="005520D8">
                              <w:rPr>
                                <w:b/>
                              </w:rPr>
                              <w:t>Powiązane</w:t>
                            </w:r>
                            <w:r>
                              <w:rPr>
                                <w:b/>
                              </w:rPr>
                              <w:t xml:space="preserve"> opracowania</w:t>
                            </w:r>
                          </w:p>
                          <w:p w14:paraId="0192D663" w14:textId="77777777" w:rsidR="00E24DEF" w:rsidRPr="00E24DEF" w:rsidRDefault="00CE67B2" w:rsidP="00AB6D25">
                            <w:pPr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6" w:history="1">
                              <w:r w:rsidR="00E24DEF" w:rsidRPr="00E24DEF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Sektor non-profit w 2018 r.</w:t>
                              </w:r>
                            </w:hyperlink>
                          </w:p>
                          <w:p w14:paraId="76D3D936" w14:textId="1427A3A1" w:rsidR="00673C26" w:rsidRPr="00E24DEF" w:rsidRDefault="00CE67B2" w:rsidP="00AB6D25">
                            <w:pPr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7" w:history="1">
                              <w:r w:rsidR="00E24DEF" w:rsidRPr="00E24DEF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Partie polityczne w 2018 r.</w:t>
                              </w:r>
                            </w:hyperlink>
                            <w:r w:rsidR="00E24DEF" w:rsidRPr="00E24DEF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2B06E5DA" w14:textId="77777777" w:rsidR="00AB6D2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747D43B5" w14:textId="77777777" w:rsidR="00AB6D25" w:rsidRPr="00505A92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CDBD01" id="_x0000_s1030" type="#_x0000_t202" style="position:absolute;margin-left:2pt;margin-top:33.3pt;width:516.5pt;height:91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" fillcolor="#f2f2f2 [3052]" strokecolor="white [3212]">
                <v:textbox>
                  <w:txbxContent>
                    <w:p w14:paraId="297E0018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61D656FC" w14:textId="77777777" w:rsidR="00AB6D25" w:rsidRDefault="00AB6D25" w:rsidP="00AB6D25">
                      <w:pPr>
                        <w:rPr>
                          <w:b/>
                        </w:rPr>
                      </w:pPr>
                      <w:r w:rsidRPr="005520D8">
                        <w:rPr>
                          <w:b/>
                        </w:rPr>
                        <w:t>Powiązane</w:t>
                      </w:r>
                      <w:r>
                        <w:rPr>
                          <w:b/>
                        </w:rPr>
                        <w:t xml:space="preserve"> opracowania</w:t>
                      </w:r>
                    </w:p>
                    <w:p w14:paraId="0192D663" w14:textId="77777777" w:rsidR="00E24DEF" w:rsidRPr="00E24DEF" w:rsidRDefault="00CE67B2" w:rsidP="00AB6D25">
                      <w:pPr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</w:pPr>
                      <w:hyperlink r:id="rId28" w:history="1">
                        <w:r w:rsidR="00E24DEF" w:rsidRPr="00E24DEF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Sektor non-profit w 2018 r.</w:t>
                        </w:r>
                      </w:hyperlink>
                    </w:p>
                    <w:p w14:paraId="76D3D936" w14:textId="1427A3A1" w:rsidR="00673C26" w:rsidRPr="00E24DEF" w:rsidRDefault="00CE67B2" w:rsidP="00AB6D25">
                      <w:pPr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</w:pPr>
                      <w:hyperlink r:id="rId29" w:history="1">
                        <w:r w:rsidR="00E24DEF" w:rsidRPr="00E24DEF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Partie polityczne w 2018 r.</w:t>
                        </w:r>
                      </w:hyperlink>
                      <w:r w:rsidR="00E24DEF" w:rsidRPr="00E24DEF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2B06E5DA" w14:textId="77777777" w:rsidR="00AB6D2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747D43B5" w14:textId="77777777" w:rsidR="00AB6D25" w:rsidRPr="00505A92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0B4727" w14:textId="77777777" w:rsidR="001C4BA8" w:rsidRDefault="001C4BA8" w:rsidP="000662E2">
      <w:pPr>
        <w:spacing w:after="0" w:line="240" w:lineRule="auto"/>
      </w:pPr>
      <w:r>
        <w:separator/>
      </w:r>
    </w:p>
  </w:endnote>
  <w:endnote w:type="continuationSeparator" w:id="0">
    <w:p w14:paraId="1A48186B" w14:textId="77777777" w:rsidR="001C4BA8" w:rsidRDefault="001C4BA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2437E5AC-E57B-4AB3-8B41-6D07292EDD8F}"/>
    <w:embedBold r:id="rId2" w:fontKey="{CE706651-A409-46FB-8F8E-8F6A448439B0}"/>
    <w:embedItalic r:id="rId3" w:fontKey="{F1B7B71E-9811-4DBC-A786-C72A67CCB1A1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3A84A4CB-8E30-4FB5-9BCE-9CFE2F22D21E}"/>
    <w:embedBold r:id="rId5" w:fontKey="{34DDB718-B9AC-4C7F-B731-BB4884849CE5}"/>
    <w:embedItalic r:id="rId6" w:fontKey="{9513217B-0B0B-49A8-BF23-BD4F693954DD}"/>
  </w:font>
  <w:font w:name="Fira Sans SemiBold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3DBA4128-4EA7-43CD-9EE4-EE0BB820CA5C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C00A5672-F8BB-4D89-B53F-E368CA80B2B0}"/>
    <w:embedItalic r:id="rId9" w:fontKey="{0AF4B4EE-6803-4227-A241-2E92D94D6E0D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7E7BDB92-43D7-447F-9A6C-2D169C09F00A}"/>
  </w:font>
  <w:font w:name="Fira Sans Extra Condensed SemiB">
    <w:altName w:val="Fira Sans SemiBold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631A134E-C71F-47A1-AB89-A4A207402F4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69559801"/>
      <w:docPartObj>
        <w:docPartGallery w:val="Page Numbers (Bottom of Page)"/>
        <w:docPartUnique/>
      </w:docPartObj>
    </w:sdtPr>
    <w:sdtEndPr/>
    <w:sdtContent>
      <w:p w14:paraId="41C560B6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31BA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32850706"/>
      <w:docPartObj>
        <w:docPartGallery w:val="Page Numbers (Bottom of Page)"/>
        <w:docPartUnique/>
      </w:docPartObj>
    </w:sdtPr>
    <w:sdtEndPr/>
    <w:sdtContent>
      <w:p w14:paraId="4B9F0D49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31BA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392013C5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3DB2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ADDF8E" w14:textId="77777777" w:rsidR="001C4BA8" w:rsidRDefault="001C4BA8" w:rsidP="000662E2">
      <w:pPr>
        <w:spacing w:after="0" w:line="240" w:lineRule="auto"/>
      </w:pPr>
      <w:r>
        <w:separator/>
      </w:r>
    </w:p>
  </w:footnote>
  <w:footnote w:type="continuationSeparator" w:id="0">
    <w:p w14:paraId="7B87C72A" w14:textId="77777777" w:rsidR="001C4BA8" w:rsidRDefault="001C4BA8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B31516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9015208" wp14:editId="22B4EF2D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8693B40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113CB12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7F33F3" w14:textId="580B8908" w:rsidR="00003437" w:rsidRDefault="00540C5C">
    <w:pPr>
      <w:pStyle w:val="Nagwek"/>
      <w:rPr>
        <w:noProof/>
        <w:lang w:eastAsia="pl-PL"/>
      </w:rPr>
    </w:pPr>
    <w:r w:rsidRPr="00540C5C">
      <w:rPr>
        <w:noProof/>
        <w:lang w:eastAsia="pl-PL"/>
      </w:rPr>
      <w:drawing>
        <wp:anchor distT="0" distB="0" distL="114300" distR="114300" simplePos="0" relativeHeight="251671552" behindDoc="0" locked="0" layoutInCell="1" allowOverlap="1" wp14:anchorId="124844E7" wp14:editId="1E736AC7">
          <wp:simplePos x="0" y="0"/>
          <wp:positionH relativeFrom="column">
            <wp:posOffset>9525</wp:posOffset>
          </wp:positionH>
          <wp:positionV relativeFrom="paragraph">
            <wp:posOffset>38735</wp:posOffset>
          </wp:positionV>
          <wp:extent cx="1180800" cy="720000"/>
          <wp:effectExtent l="0" t="0" r="0" b="0"/>
          <wp:wrapSquare wrapText="bothSides"/>
          <wp:docPr id="6" name="Obraz 6" descr="D:\POLITYKA PUBLIKACYJNA\wrory\Logo jubileuszowe wersja dla GUS odmiana podstawowa wariant kolorowy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POLITYKA PUBLIKACYJNA\wrory\Logo jubileuszowe wersja dla GUS odmiana podstawowa wariant kolorowy-01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893"/>
                  <a:stretch/>
                </pic:blipFill>
                <pic:spPr bwMode="auto">
                  <a:xfrm>
                    <a:off x="0" y="0"/>
                    <a:ext cx="11808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215C76E" wp14:editId="4890BC1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E2A2567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15C76E" id="Schemat blokowy: opóźnienie 6" o:spid="_x0000_s1031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E2A2567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38BFB24" wp14:editId="5C2E96E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D91C2A0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72F8EC3B" w14:textId="77777777" w:rsidR="00540C5C" w:rsidRDefault="00540C5C">
    <w:pPr>
      <w:pStyle w:val="Nagwek"/>
      <w:rPr>
        <w:noProof/>
        <w:lang w:eastAsia="pl-PL"/>
      </w:rPr>
    </w:pPr>
  </w:p>
  <w:p w14:paraId="528B9668" w14:textId="77777777" w:rsidR="00540C5C" w:rsidRDefault="00540C5C">
    <w:pPr>
      <w:pStyle w:val="Nagwek"/>
      <w:rPr>
        <w:noProof/>
        <w:lang w:eastAsia="pl-PL"/>
      </w:rPr>
    </w:pPr>
  </w:p>
  <w:p w14:paraId="5016011A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25FFB75" wp14:editId="373E5B52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165F8F" w14:textId="5D4C4784" w:rsidR="00F37172" w:rsidRPr="00C97596" w:rsidRDefault="00485AE3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31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01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4E3015">
                            <w:rPr>
                              <w:rFonts w:ascii="Fira Sans SemiBold" w:hAnsi="Fira Sans SemiBold"/>
                              <w:color w:val="001D77"/>
                            </w:rPr>
                            <w:t>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2 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>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5FFB75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42165F8F" w14:textId="5D4C4784" w:rsidR="00F37172" w:rsidRPr="00C97596" w:rsidRDefault="00485AE3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31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01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4E3015">
                      <w:rPr>
                        <w:rFonts w:ascii="Fira Sans SemiBold" w:hAnsi="Fira Sans SemiBold"/>
                        <w:color w:val="001D77"/>
                      </w:rPr>
                      <w:t>202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 xml:space="preserve">2 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>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93E250" w14:textId="77777777" w:rsidR="00607CC5" w:rsidRDefault="00607CC5">
    <w:pPr>
      <w:pStyle w:val="Nagwek"/>
    </w:pPr>
  </w:p>
  <w:p w14:paraId="735E12C4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7pt;height:122.7pt;visibility:visible;mso-wrap-style:square" o:bullet="t">
        <v:imagedata r:id="rId1" o:title=""/>
      </v:shape>
    </w:pict>
  </w:numPicBullet>
  <w:numPicBullet w:numPicBulletId="1">
    <w:pict>
      <v:shape id="_x0000_i1027" type="#_x0000_t75" style="width:122.7pt;height:122.7pt;visibility:visible;mso-wrap-style:square" o:bullet="t">
        <v:imagedata r:id="rId2" o:title=""/>
      </v:shape>
    </w:pict>
  </w:numPicBullet>
  <w:numPicBullet w:numPicBulletId="2">
    <w:pict>
      <v:shape id="_x0000_i1028" type="#_x0000_t75" style="width:28.8pt;height:28.8pt;visibility:visible;mso-wrap-style:square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E3C2A88"/>
    <w:multiLevelType w:val="hybridMultilevel"/>
    <w:tmpl w:val="9676B7EC"/>
    <w:lvl w:ilvl="0" w:tplc="9106096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1FCCFD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64A668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528C9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E6EC8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B9225B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B2A9A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6FA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D28DCD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95C1900"/>
    <w:multiLevelType w:val="hybridMultilevel"/>
    <w:tmpl w:val="A12C90D6"/>
    <w:lvl w:ilvl="0" w:tplc="AFC83B34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7542F6"/>
    <w:multiLevelType w:val="hybridMultilevel"/>
    <w:tmpl w:val="366E92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3912"/>
    <w:rsid w:val="00005E73"/>
    <w:rsid w:val="0000709F"/>
    <w:rsid w:val="000108B8"/>
    <w:rsid w:val="00011071"/>
    <w:rsid w:val="000152F5"/>
    <w:rsid w:val="00020E32"/>
    <w:rsid w:val="00021F58"/>
    <w:rsid w:val="00021FE0"/>
    <w:rsid w:val="000233B0"/>
    <w:rsid w:val="00023F83"/>
    <w:rsid w:val="00024B95"/>
    <w:rsid w:val="00030C5D"/>
    <w:rsid w:val="00031FB7"/>
    <w:rsid w:val="0003264B"/>
    <w:rsid w:val="00037EBC"/>
    <w:rsid w:val="0004236B"/>
    <w:rsid w:val="00042C31"/>
    <w:rsid w:val="00044726"/>
    <w:rsid w:val="0004582E"/>
    <w:rsid w:val="000470AA"/>
    <w:rsid w:val="0005561B"/>
    <w:rsid w:val="00056BC6"/>
    <w:rsid w:val="00056C72"/>
    <w:rsid w:val="00056CE5"/>
    <w:rsid w:val="00057CA1"/>
    <w:rsid w:val="00064616"/>
    <w:rsid w:val="000658BD"/>
    <w:rsid w:val="000662E2"/>
    <w:rsid w:val="00066883"/>
    <w:rsid w:val="00074DD8"/>
    <w:rsid w:val="00075759"/>
    <w:rsid w:val="000806F7"/>
    <w:rsid w:val="00081203"/>
    <w:rsid w:val="00087C72"/>
    <w:rsid w:val="00094690"/>
    <w:rsid w:val="00097840"/>
    <w:rsid w:val="000A42FA"/>
    <w:rsid w:val="000B0727"/>
    <w:rsid w:val="000B5F21"/>
    <w:rsid w:val="000B7CE4"/>
    <w:rsid w:val="000C0256"/>
    <w:rsid w:val="000C135D"/>
    <w:rsid w:val="000C521A"/>
    <w:rsid w:val="000C7D6C"/>
    <w:rsid w:val="000D142C"/>
    <w:rsid w:val="000D1462"/>
    <w:rsid w:val="000D1D43"/>
    <w:rsid w:val="000D225C"/>
    <w:rsid w:val="000D2A5C"/>
    <w:rsid w:val="000D2F74"/>
    <w:rsid w:val="000D3026"/>
    <w:rsid w:val="000D4B1C"/>
    <w:rsid w:val="000D4BFC"/>
    <w:rsid w:val="000D5195"/>
    <w:rsid w:val="000D7481"/>
    <w:rsid w:val="000E0918"/>
    <w:rsid w:val="000E5BE4"/>
    <w:rsid w:val="000E770A"/>
    <w:rsid w:val="000E79A9"/>
    <w:rsid w:val="001011C3"/>
    <w:rsid w:val="0010256C"/>
    <w:rsid w:val="00107B2B"/>
    <w:rsid w:val="00110D87"/>
    <w:rsid w:val="00111F8A"/>
    <w:rsid w:val="00114DB9"/>
    <w:rsid w:val="001156A6"/>
    <w:rsid w:val="00116087"/>
    <w:rsid w:val="00117BCA"/>
    <w:rsid w:val="00117FD1"/>
    <w:rsid w:val="001214EF"/>
    <w:rsid w:val="00130296"/>
    <w:rsid w:val="001305F8"/>
    <w:rsid w:val="00134E76"/>
    <w:rsid w:val="00136736"/>
    <w:rsid w:val="001423B6"/>
    <w:rsid w:val="001448A7"/>
    <w:rsid w:val="00146621"/>
    <w:rsid w:val="00151664"/>
    <w:rsid w:val="001552B2"/>
    <w:rsid w:val="001617E3"/>
    <w:rsid w:val="00161E04"/>
    <w:rsid w:val="00162325"/>
    <w:rsid w:val="00167D77"/>
    <w:rsid w:val="00174C58"/>
    <w:rsid w:val="001923D8"/>
    <w:rsid w:val="00193427"/>
    <w:rsid w:val="001951DA"/>
    <w:rsid w:val="001B2EA3"/>
    <w:rsid w:val="001B4713"/>
    <w:rsid w:val="001C3269"/>
    <w:rsid w:val="001C4BA8"/>
    <w:rsid w:val="001C6EC3"/>
    <w:rsid w:val="001C7A7F"/>
    <w:rsid w:val="001D05D4"/>
    <w:rsid w:val="001D1DB4"/>
    <w:rsid w:val="001D5EC4"/>
    <w:rsid w:val="001D61ED"/>
    <w:rsid w:val="001D75B4"/>
    <w:rsid w:val="001E39B9"/>
    <w:rsid w:val="001F37D6"/>
    <w:rsid w:val="001F4290"/>
    <w:rsid w:val="001F4582"/>
    <w:rsid w:val="001F4610"/>
    <w:rsid w:val="001F5DEB"/>
    <w:rsid w:val="00201A02"/>
    <w:rsid w:val="002165F0"/>
    <w:rsid w:val="00223FD1"/>
    <w:rsid w:val="00230E15"/>
    <w:rsid w:val="00233C54"/>
    <w:rsid w:val="0024035C"/>
    <w:rsid w:val="002538DE"/>
    <w:rsid w:val="00255CE3"/>
    <w:rsid w:val="002574F9"/>
    <w:rsid w:val="00262B61"/>
    <w:rsid w:val="00263E08"/>
    <w:rsid w:val="002648E0"/>
    <w:rsid w:val="00265ABC"/>
    <w:rsid w:val="002747B3"/>
    <w:rsid w:val="00274B45"/>
    <w:rsid w:val="00276811"/>
    <w:rsid w:val="002777E9"/>
    <w:rsid w:val="00282699"/>
    <w:rsid w:val="002910A5"/>
    <w:rsid w:val="002926DF"/>
    <w:rsid w:val="0029647A"/>
    <w:rsid w:val="00296697"/>
    <w:rsid w:val="002A4307"/>
    <w:rsid w:val="002B0472"/>
    <w:rsid w:val="002B6B12"/>
    <w:rsid w:val="002B7468"/>
    <w:rsid w:val="002D18D3"/>
    <w:rsid w:val="002D2CF8"/>
    <w:rsid w:val="002D30E0"/>
    <w:rsid w:val="002D4ED6"/>
    <w:rsid w:val="002E60E2"/>
    <w:rsid w:val="002E6140"/>
    <w:rsid w:val="002E6985"/>
    <w:rsid w:val="002E71B6"/>
    <w:rsid w:val="002E7EAF"/>
    <w:rsid w:val="002F77C8"/>
    <w:rsid w:val="00302C8C"/>
    <w:rsid w:val="00304205"/>
    <w:rsid w:val="00304F22"/>
    <w:rsid w:val="00306C7C"/>
    <w:rsid w:val="00311B61"/>
    <w:rsid w:val="00313A0D"/>
    <w:rsid w:val="00315B37"/>
    <w:rsid w:val="00317F4D"/>
    <w:rsid w:val="00322EDD"/>
    <w:rsid w:val="003309FA"/>
    <w:rsid w:val="00332320"/>
    <w:rsid w:val="00346B6C"/>
    <w:rsid w:val="00346DA1"/>
    <w:rsid w:val="00347D72"/>
    <w:rsid w:val="00350F89"/>
    <w:rsid w:val="00352D4B"/>
    <w:rsid w:val="00353F45"/>
    <w:rsid w:val="00357611"/>
    <w:rsid w:val="0036141E"/>
    <w:rsid w:val="00364CCD"/>
    <w:rsid w:val="00366124"/>
    <w:rsid w:val="00367237"/>
    <w:rsid w:val="0037077F"/>
    <w:rsid w:val="0037129D"/>
    <w:rsid w:val="00372411"/>
    <w:rsid w:val="00373882"/>
    <w:rsid w:val="00375937"/>
    <w:rsid w:val="00376FB7"/>
    <w:rsid w:val="00382DFA"/>
    <w:rsid w:val="003843DB"/>
    <w:rsid w:val="00393761"/>
    <w:rsid w:val="00394E26"/>
    <w:rsid w:val="00396691"/>
    <w:rsid w:val="00397278"/>
    <w:rsid w:val="00397D18"/>
    <w:rsid w:val="003A1B36"/>
    <w:rsid w:val="003A1E55"/>
    <w:rsid w:val="003A24D7"/>
    <w:rsid w:val="003A7FB9"/>
    <w:rsid w:val="003B1454"/>
    <w:rsid w:val="003B18B6"/>
    <w:rsid w:val="003B1AD0"/>
    <w:rsid w:val="003B467C"/>
    <w:rsid w:val="003B7820"/>
    <w:rsid w:val="003C12C7"/>
    <w:rsid w:val="003C161B"/>
    <w:rsid w:val="003C16D6"/>
    <w:rsid w:val="003C186C"/>
    <w:rsid w:val="003C476B"/>
    <w:rsid w:val="003C59E0"/>
    <w:rsid w:val="003C5E13"/>
    <w:rsid w:val="003C6C8D"/>
    <w:rsid w:val="003C76BA"/>
    <w:rsid w:val="003D0003"/>
    <w:rsid w:val="003D2656"/>
    <w:rsid w:val="003D4F95"/>
    <w:rsid w:val="003D5F42"/>
    <w:rsid w:val="003D60A9"/>
    <w:rsid w:val="003D70C2"/>
    <w:rsid w:val="003E373F"/>
    <w:rsid w:val="003E54C3"/>
    <w:rsid w:val="003E66CE"/>
    <w:rsid w:val="003F19A9"/>
    <w:rsid w:val="003F4C97"/>
    <w:rsid w:val="003F666D"/>
    <w:rsid w:val="003F7FE6"/>
    <w:rsid w:val="00400193"/>
    <w:rsid w:val="00401F7C"/>
    <w:rsid w:val="004033EE"/>
    <w:rsid w:val="00405DF6"/>
    <w:rsid w:val="00412147"/>
    <w:rsid w:val="00415491"/>
    <w:rsid w:val="004212E7"/>
    <w:rsid w:val="00421A44"/>
    <w:rsid w:val="00422613"/>
    <w:rsid w:val="00423C88"/>
    <w:rsid w:val="0042446D"/>
    <w:rsid w:val="00427BF8"/>
    <w:rsid w:val="00431C02"/>
    <w:rsid w:val="00437395"/>
    <w:rsid w:val="00442F51"/>
    <w:rsid w:val="00445047"/>
    <w:rsid w:val="004561AF"/>
    <w:rsid w:val="00463E39"/>
    <w:rsid w:val="00464DE9"/>
    <w:rsid w:val="004657FC"/>
    <w:rsid w:val="00465869"/>
    <w:rsid w:val="004733F6"/>
    <w:rsid w:val="0047475F"/>
    <w:rsid w:val="00474E69"/>
    <w:rsid w:val="00485AE3"/>
    <w:rsid w:val="00495210"/>
    <w:rsid w:val="0049621B"/>
    <w:rsid w:val="004A550F"/>
    <w:rsid w:val="004B156E"/>
    <w:rsid w:val="004B696C"/>
    <w:rsid w:val="004C0FA4"/>
    <w:rsid w:val="004C1895"/>
    <w:rsid w:val="004C6D40"/>
    <w:rsid w:val="004D1B68"/>
    <w:rsid w:val="004D52F3"/>
    <w:rsid w:val="004E3015"/>
    <w:rsid w:val="004E6AA8"/>
    <w:rsid w:val="004F0734"/>
    <w:rsid w:val="004F0C3C"/>
    <w:rsid w:val="004F63FC"/>
    <w:rsid w:val="00501686"/>
    <w:rsid w:val="00505A92"/>
    <w:rsid w:val="00511194"/>
    <w:rsid w:val="005203F1"/>
    <w:rsid w:val="00521BC3"/>
    <w:rsid w:val="00527E79"/>
    <w:rsid w:val="00533632"/>
    <w:rsid w:val="00540C5C"/>
    <w:rsid w:val="00541E6E"/>
    <w:rsid w:val="0054251F"/>
    <w:rsid w:val="00543C93"/>
    <w:rsid w:val="00546D81"/>
    <w:rsid w:val="005520D8"/>
    <w:rsid w:val="00556CF1"/>
    <w:rsid w:val="00564A08"/>
    <w:rsid w:val="00564ECE"/>
    <w:rsid w:val="00576250"/>
    <w:rsid w:val="005762A7"/>
    <w:rsid w:val="00584E26"/>
    <w:rsid w:val="0059101D"/>
    <w:rsid w:val="005916D7"/>
    <w:rsid w:val="0059427F"/>
    <w:rsid w:val="005A367E"/>
    <w:rsid w:val="005A698C"/>
    <w:rsid w:val="005A7760"/>
    <w:rsid w:val="005B34A7"/>
    <w:rsid w:val="005B7730"/>
    <w:rsid w:val="005C12CB"/>
    <w:rsid w:val="005C68FC"/>
    <w:rsid w:val="005C7DF1"/>
    <w:rsid w:val="005D1D83"/>
    <w:rsid w:val="005D4696"/>
    <w:rsid w:val="005D4A71"/>
    <w:rsid w:val="005D75ED"/>
    <w:rsid w:val="005E0799"/>
    <w:rsid w:val="005E57A8"/>
    <w:rsid w:val="005E7B8C"/>
    <w:rsid w:val="005F0E0D"/>
    <w:rsid w:val="005F5A80"/>
    <w:rsid w:val="005F7E07"/>
    <w:rsid w:val="006003C7"/>
    <w:rsid w:val="00600BD7"/>
    <w:rsid w:val="00600D8F"/>
    <w:rsid w:val="006044FF"/>
    <w:rsid w:val="00604FA2"/>
    <w:rsid w:val="00607CC5"/>
    <w:rsid w:val="00607CC7"/>
    <w:rsid w:val="0061090C"/>
    <w:rsid w:val="006125F9"/>
    <w:rsid w:val="00614CEE"/>
    <w:rsid w:val="00615373"/>
    <w:rsid w:val="0061608A"/>
    <w:rsid w:val="00617153"/>
    <w:rsid w:val="00620281"/>
    <w:rsid w:val="00621324"/>
    <w:rsid w:val="00622856"/>
    <w:rsid w:val="00633014"/>
    <w:rsid w:val="00633BA5"/>
    <w:rsid w:val="00634076"/>
    <w:rsid w:val="0063437B"/>
    <w:rsid w:val="00634BB5"/>
    <w:rsid w:val="00642C13"/>
    <w:rsid w:val="00652885"/>
    <w:rsid w:val="00652ADA"/>
    <w:rsid w:val="00653314"/>
    <w:rsid w:val="00664B0F"/>
    <w:rsid w:val="0066587A"/>
    <w:rsid w:val="006673CA"/>
    <w:rsid w:val="006715B1"/>
    <w:rsid w:val="00673C26"/>
    <w:rsid w:val="0067496D"/>
    <w:rsid w:val="00674DE5"/>
    <w:rsid w:val="006812AF"/>
    <w:rsid w:val="0068327D"/>
    <w:rsid w:val="00691534"/>
    <w:rsid w:val="00691751"/>
    <w:rsid w:val="00692F32"/>
    <w:rsid w:val="00694AF0"/>
    <w:rsid w:val="006A4686"/>
    <w:rsid w:val="006A6405"/>
    <w:rsid w:val="006A6772"/>
    <w:rsid w:val="006B0E9E"/>
    <w:rsid w:val="006B340E"/>
    <w:rsid w:val="006B5AE4"/>
    <w:rsid w:val="006C5F72"/>
    <w:rsid w:val="006C6B3C"/>
    <w:rsid w:val="006C7AB2"/>
    <w:rsid w:val="006D09C4"/>
    <w:rsid w:val="006D117B"/>
    <w:rsid w:val="006D1507"/>
    <w:rsid w:val="006D1907"/>
    <w:rsid w:val="006D4054"/>
    <w:rsid w:val="006D65D7"/>
    <w:rsid w:val="006D7160"/>
    <w:rsid w:val="006E02EC"/>
    <w:rsid w:val="006E0FAB"/>
    <w:rsid w:val="006E1B8E"/>
    <w:rsid w:val="006E73E6"/>
    <w:rsid w:val="006F4C35"/>
    <w:rsid w:val="006F794C"/>
    <w:rsid w:val="007018A3"/>
    <w:rsid w:val="00703E4E"/>
    <w:rsid w:val="00714CBC"/>
    <w:rsid w:val="007153A7"/>
    <w:rsid w:val="007211B1"/>
    <w:rsid w:val="007268EF"/>
    <w:rsid w:val="007277DA"/>
    <w:rsid w:val="00734EC2"/>
    <w:rsid w:val="007364C2"/>
    <w:rsid w:val="007412A3"/>
    <w:rsid w:val="007447ED"/>
    <w:rsid w:val="007458F3"/>
    <w:rsid w:val="00745E1E"/>
    <w:rsid w:val="00746187"/>
    <w:rsid w:val="00751C6F"/>
    <w:rsid w:val="0076254F"/>
    <w:rsid w:val="00776E79"/>
    <w:rsid w:val="007801F5"/>
    <w:rsid w:val="00782A20"/>
    <w:rsid w:val="00782C5D"/>
    <w:rsid w:val="00783CA4"/>
    <w:rsid w:val="007842FB"/>
    <w:rsid w:val="00784FFA"/>
    <w:rsid w:val="00786124"/>
    <w:rsid w:val="0079514B"/>
    <w:rsid w:val="00795252"/>
    <w:rsid w:val="00795616"/>
    <w:rsid w:val="0079672F"/>
    <w:rsid w:val="00796DAA"/>
    <w:rsid w:val="007A2DC1"/>
    <w:rsid w:val="007A31BA"/>
    <w:rsid w:val="007C049C"/>
    <w:rsid w:val="007C2F5C"/>
    <w:rsid w:val="007D14C4"/>
    <w:rsid w:val="007D3319"/>
    <w:rsid w:val="007D335D"/>
    <w:rsid w:val="007D72CF"/>
    <w:rsid w:val="007D7FE4"/>
    <w:rsid w:val="007E3314"/>
    <w:rsid w:val="007E4B03"/>
    <w:rsid w:val="007E5B04"/>
    <w:rsid w:val="007F324B"/>
    <w:rsid w:val="007F4E65"/>
    <w:rsid w:val="007F6878"/>
    <w:rsid w:val="0080045A"/>
    <w:rsid w:val="0080553C"/>
    <w:rsid w:val="00805B46"/>
    <w:rsid w:val="00821DD1"/>
    <w:rsid w:val="00825DC2"/>
    <w:rsid w:val="008278D5"/>
    <w:rsid w:val="00830000"/>
    <w:rsid w:val="008319BC"/>
    <w:rsid w:val="00834AD3"/>
    <w:rsid w:val="008364B1"/>
    <w:rsid w:val="00836DC4"/>
    <w:rsid w:val="00840674"/>
    <w:rsid w:val="00842DE3"/>
    <w:rsid w:val="00843795"/>
    <w:rsid w:val="0084492D"/>
    <w:rsid w:val="008474A7"/>
    <w:rsid w:val="00847971"/>
    <w:rsid w:val="00847F0F"/>
    <w:rsid w:val="00852448"/>
    <w:rsid w:val="00867647"/>
    <w:rsid w:val="008722C9"/>
    <w:rsid w:val="00877668"/>
    <w:rsid w:val="00877F6C"/>
    <w:rsid w:val="0088142E"/>
    <w:rsid w:val="0088258A"/>
    <w:rsid w:val="00886332"/>
    <w:rsid w:val="00892F0E"/>
    <w:rsid w:val="0089448A"/>
    <w:rsid w:val="0089491D"/>
    <w:rsid w:val="00895DCB"/>
    <w:rsid w:val="00897877"/>
    <w:rsid w:val="00897D53"/>
    <w:rsid w:val="008A26D9"/>
    <w:rsid w:val="008A6BA1"/>
    <w:rsid w:val="008A7035"/>
    <w:rsid w:val="008A7B5B"/>
    <w:rsid w:val="008B0BFE"/>
    <w:rsid w:val="008B34C8"/>
    <w:rsid w:val="008C0C29"/>
    <w:rsid w:val="008D31E7"/>
    <w:rsid w:val="008D3556"/>
    <w:rsid w:val="008D35A1"/>
    <w:rsid w:val="008D36D3"/>
    <w:rsid w:val="008D42ED"/>
    <w:rsid w:val="008D76BC"/>
    <w:rsid w:val="008E12DB"/>
    <w:rsid w:val="008E21F1"/>
    <w:rsid w:val="008E61F7"/>
    <w:rsid w:val="008E7DBA"/>
    <w:rsid w:val="008F0829"/>
    <w:rsid w:val="008F3638"/>
    <w:rsid w:val="008F4441"/>
    <w:rsid w:val="008F5A0F"/>
    <w:rsid w:val="008F6B20"/>
    <w:rsid w:val="008F6F31"/>
    <w:rsid w:val="008F74DF"/>
    <w:rsid w:val="0090131E"/>
    <w:rsid w:val="009127BA"/>
    <w:rsid w:val="00915060"/>
    <w:rsid w:val="009169BD"/>
    <w:rsid w:val="009174B8"/>
    <w:rsid w:val="009227A6"/>
    <w:rsid w:val="009240D0"/>
    <w:rsid w:val="00926592"/>
    <w:rsid w:val="00927316"/>
    <w:rsid w:val="00927F9F"/>
    <w:rsid w:val="0093130E"/>
    <w:rsid w:val="00933EC1"/>
    <w:rsid w:val="00946F53"/>
    <w:rsid w:val="009530DB"/>
    <w:rsid w:val="00953676"/>
    <w:rsid w:val="00956F30"/>
    <w:rsid w:val="00957EF2"/>
    <w:rsid w:val="009643F8"/>
    <w:rsid w:val="009705EE"/>
    <w:rsid w:val="00977927"/>
    <w:rsid w:val="0098135C"/>
    <w:rsid w:val="0098156A"/>
    <w:rsid w:val="009918C3"/>
    <w:rsid w:val="00991BAC"/>
    <w:rsid w:val="00995CF9"/>
    <w:rsid w:val="009A33D0"/>
    <w:rsid w:val="009A6EA0"/>
    <w:rsid w:val="009C12A7"/>
    <w:rsid w:val="009C1335"/>
    <w:rsid w:val="009C1AB2"/>
    <w:rsid w:val="009C21DE"/>
    <w:rsid w:val="009C6DA1"/>
    <w:rsid w:val="009C7251"/>
    <w:rsid w:val="009C7DB3"/>
    <w:rsid w:val="009D2F63"/>
    <w:rsid w:val="009E2E91"/>
    <w:rsid w:val="009F5172"/>
    <w:rsid w:val="009F6589"/>
    <w:rsid w:val="00A018F3"/>
    <w:rsid w:val="00A021B7"/>
    <w:rsid w:val="00A046BA"/>
    <w:rsid w:val="00A04B28"/>
    <w:rsid w:val="00A108B2"/>
    <w:rsid w:val="00A139F5"/>
    <w:rsid w:val="00A13DE3"/>
    <w:rsid w:val="00A16D94"/>
    <w:rsid w:val="00A2687B"/>
    <w:rsid w:val="00A26A25"/>
    <w:rsid w:val="00A3070E"/>
    <w:rsid w:val="00A365F4"/>
    <w:rsid w:val="00A45E23"/>
    <w:rsid w:val="00A471F0"/>
    <w:rsid w:val="00A47D80"/>
    <w:rsid w:val="00A50E72"/>
    <w:rsid w:val="00A5217F"/>
    <w:rsid w:val="00A53132"/>
    <w:rsid w:val="00A55C2B"/>
    <w:rsid w:val="00A563F2"/>
    <w:rsid w:val="00A566E8"/>
    <w:rsid w:val="00A638C1"/>
    <w:rsid w:val="00A73A9B"/>
    <w:rsid w:val="00A76F92"/>
    <w:rsid w:val="00A810F9"/>
    <w:rsid w:val="00A854E5"/>
    <w:rsid w:val="00A86ECC"/>
    <w:rsid w:val="00A86FCC"/>
    <w:rsid w:val="00A924FF"/>
    <w:rsid w:val="00A9647E"/>
    <w:rsid w:val="00AA32CE"/>
    <w:rsid w:val="00AA710D"/>
    <w:rsid w:val="00AB0AD9"/>
    <w:rsid w:val="00AB432E"/>
    <w:rsid w:val="00AB64F3"/>
    <w:rsid w:val="00AB6D25"/>
    <w:rsid w:val="00AC3938"/>
    <w:rsid w:val="00AC7FB0"/>
    <w:rsid w:val="00AD262E"/>
    <w:rsid w:val="00AE2A55"/>
    <w:rsid w:val="00AE2D4B"/>
    <w:rsid w:val="00AE3164"/>
    <w:rsid w:val="00AE4F99"/>
    <w:rsid w:val="00AF2EAF"/>
    <w:rsid w:val="00AF3BE7"/>
    <w:rsid w:val="00AF57A7"/>
    <w:rsid w:val="00B02EF4"/>
    <w:rsid w:val="00B04C74"/>
    <w:rsid w:val="00B11B69"/>
    <w:rsid w:val="00B14952"/>
    <w:rsid w:val="00B2233D"/>
    <w:rsid w:val="00B22B2E"/>
    <w:rsid w:val="00B31E5A"/>
    <w:rsid w:val="00B4061A"/>
    <w:rsid w:val="00B50DE9"/>
    <w:rsid w:val="00B62525"/>
    <w:rsid w:val="00B653AB"/>
    <w:rsid w:val="00B65F9E"/>
    <w:rsid w:val="00B66B19"/>
    <w:rsid w:val="00B7119A"/>
    <w:rsid w:val="00B71873"/>
    <w:rsid w:val="00B72FE4"/>
    <w:rsid w:val="00B7441D"/>
    <w:rsid w:val="00B75527"/>
    <w:rsid w:val="00B82D48"/>
    <w:rsid w:val="00B83518"/>
    <w:rsid w:val="00B8518B"/>
    <w:rsid w:val="00B85A9C"/>
    <w:rsid w:val="00B86904"/>
    <w:rsid w:val="00B914E9"/>
    <w:rsid w:val="00B9246B"/>
    <w:rsid w:val="00B956EE"/>
    <w:rsid w:val="00BA262A"/>
    <w:rsid w:val="00BA2AA6"/>
    <w:rsid w:val="00BA2BA1"/>
    <w:rsid w:val="00BA3447"/>
    <w:rsid w:val="00BA34C6"/>
    <w:rsid w:val="00BA3562"/>
    <w:rsid w:val="00BA52C5"/>
    <w:rsid w:val="00BB22A8"/>
    <w:rsid w:val="00BB2E5A"/>
    <w:rsid w:val="00BB4F09"/>
    <w:rsid w:val="00BB67DF"/>
    <w:rsid w:val="00BC10C2"/>
    <w:rsid w:val="00BC2D9A"/>
    <w:rsid w:val="00BD4879"/>
    <w:rsid w:val="00BD4E33"/>
    <w:rsid w:val="00BD7A47"/>
    <w:rsid w:val="00BD7B99"/>
    <w:rsid w:val="00BF1AFA"/>
    <w:rsid w:val="00BF7F54"/>
    <w:rsid w:val="00C030DE"/>
    <w:rsid w:val="00C051A8"/>
    <w:rsid w:val="00C12CAB"/>
    <w:rsid w:val="00C16784"/>
    <w:rsid w:val="00C22105"/>
    <w:rsid w:val="00C23591"/>
    <w:rsid w:val="00C244B6"/>
    <w:rsid w:val="00C270E3"/>
    <w:rsid w:val="00C27BF1"/>
    <w:rsid w:val="00C30A5D"/>
    <w:rsid w:val="00C36B1F"/>
    <w:rsid w:val="00C3702F"/>
    <w:rsid w:val="00C4500A"/>
    <w:rsid w:val="00C576C0"/>
    <w:rsid w:val="00C61E95"/>
    <w:rsid w:val="00C620EE"/>
    <w:rsid w:val="00C64A37"/>
    <w:rsid w:val="00C67BE7"/>
    <w:rsid w:val="00C7158E"/>
    <w:rsid w:val="00C7250B"/>
    <w:rsid w:val="00C7346B"/>
    <w:rsid w:val="00C7459A"/>
    <w:rsid w:val="00C74B74"/>
    <w:rsid w:val="00C75791"/>
    <w:rsid w:val="00C77C0E"/>
    <w:rsid w:val="00C839E6"/>
    <w:rsid w:val="00C8526F"/>
    <w:rsid w:val="00C873C3"/>
    <w:rsid w:val="00C91687"/>
    <w:rsid w:val="00C924A8"/>
    <w:rsid w:val="00C945FE"/>
    <w:rsid w:val="00C96EBC"/>
    <w:rsid w:val="00C96FAA"/>
    <w:rsid w:val="00C97A04"/>
    <w:rsid w:val="00CA107B"/>
    <w:rsid w:val="00CA484D"/>
    <w:rsid w:val="00CA4FB6"/>
    <w:rsid w:val="00CA5E6C"/>
    <w:rsid w:val="00CB2F90"/>
    <w:rsid w:val="00CB4051"/>
    <w:rsid w:val="00CB5205"/>
    <w:rsid w:val="00CC1AFB"/>
    <w:rsid w:val="00CC3657"/>
    <w:rsid w:val="00CC3B68"/>
    <w:rsid w:val="00CC739E"/>
    <w:rsid w:val="00CD36F8"/>
    <w:rsid w:val="00CD58B7"/>
    <w:rsid w:val="00CD762B"/>
    <w:rsid w:val="00CE1319"/>
    <w:rsid w:val="00CE60F7"/>
    <w:rsid w:val="00CE67B2"/>
    <w:rsid w:val="00CE6A89"/>
    <w:rsid w:val="00CF055E"/>
    <w:rsid w:val="00CF4099"/>
    <w:rsid w:val="00CF7D39"/>
    <w:rsid w:val="00D00796"/>
    <w:rsid w:val="00D016C9"/>
    <w:rsid w:val="00D10AA6"/>
    <w:rsid w:val="00D2451E"/>
    <w:rsid w:val="00D261A2"/>
    <w:rsid w:val="00D2712A"/>
    <w:rsid w:val="00D34E82"/>
    <w:rsid w:val="00D37D4D"/>
    <w:rsid w:val="00D40107"/>
    <w:rsid w:val="00D537BA"/>
    <w:rsid w:val="00D53B66"/>
    <w:rsid w:val="00D616D2"/>
    <w:rsid w:val="00D63B5F"/>
    <w:rsid w:val="00D661C3"/>
    <w:rsid w:val="00D70EF7"/>
    <w:rsid w:val="00D767E2"/>
    <w:rsid w:val="00D8397C"/>
    <w:rsid w:val="00D93DB2"/>
    <w:rsid w:val="00D94EED"/>
    <w:rsid w:val="00D96026"/>
    <w:rsid w:val="00D978D6"/>
    <w:rsid w:val="00DA7C1C"/>
    <w:rsid w:val="00DB147A"/>
    <w:rsid w:val="00DB1B7A"/>
    <w:rsid w:val="00DB648E"/>
    <w:rsid w:val="00DB70BF"/>
    <w:rsid w:val="00DC5820"/>
    <w:rsid w:val="00DC6708"/>
    <w:rsid w:val="00DD011A"/>
    <w:rsid w:val="00DD3EB0"/>
    <w:rsid w:val="00DD4440"/>
    <w:rsid w:val="00DE00C0"/>
    <w:rsid w:val="00DE42ED"/>
    <w:rsid w:val="00DE4602"/>
    <w:rsid w:val="00DE52F2"/>
    <w:rsid w:val="00DF7B97"/>
    <w:rsid w:val="00E01436"/>
    <w:rsid w:val="00E036E5"/>
    <w:rsid w:val="00E045BD"/>
    <w:rsid w:val="00E179B7"/>
    <w:rsid w:val="00E17B77"/>
    <w:rsid w:val="00E205B2"/>
    <w:rsid w:val="00E23337"/>
    <w:rsid w:val="00E24DEF"/>
    <w:rsid w:val="00E25983"/>
    <w:rsid w:val="00E259EA"/>
    <w:rsid w:val="00E32061"/>
    <w:rsid w:val="00E42FF9"/>
    <w:rsid w:val="00E4714C"/>
    <w:rsid w:val="00E51AEB"/>
    <w:rsid w:val="00E51EEF"/>
    <w:rsid w:val="00E522A7"/>
    <w:rsid w:val="00E53A44"/>
    <w:rsid w:val="00E54452"/>
    <w:rsid w:val="00E63B0C"/>
    <w:rsid w:val="00E65A15"/>
    <w:rsid w:val="00E65A5C"/>
    <w:rsid w:val="00E664C5"/>
    <w:rsid w:val="00E671A2"/>
    <w:rsid w:val="00E741E8"/>
    <w:rsid w:val="00E76D26"/>
    <w:rsid w:val="00E76EE5"/>
    <w:rsid w:val="00E80790"/>
    <w:rsid w:val="00E85688"/>
    <w:rsid w:val="00E85A05"/>
    <w:rsid w:val="00E8737A"/>
    <w:rsid w:val="00E97850"/>
    <w:rsid w:val="00EA1B11"/>
    <w:rsid w:val="00EB121B"/>
    <w:rsid w:val="00EB1390"/>
    <w:rsid w:val="00EB2C71"/>
    <w:rsid w:val="00EB3069"/>
    <w:rsid w:val="00EB3333"/>
    <w:rsid w:val="00EB4340"/>
    <w:rsid w:val="00EB556D"/>
    <w:rsid w:val="00EB593E"/>
    <w:rsid w:val="00EB5A7D"/>
    <w:rsid w:val="00EC39DE"/>
    <w:rsid w:val="00EC7B22"/>
    <w:rsid w:val="00EC7D7B"/>
    <w:rsid w:val="00ED1B29"/>
    <w:rsid w:val="00ED2DC6"/>
    <w:rsid w:val="00ED55C0"/>
    <w:rsid w:val="00ED682B"/>
    <w:rsid w:val="00ED6E0D"/>
    <w:rsid w:val="00EE20C7"/>
    <w:rsid w:val="00EE41D5"/>
    <w:rsid w:val="00EF41C4"/>
    <w:rsid w:val="00EF5009"/>
    <w:rsid w:val="00F037A4"/>
    <w:rsid w:val="00F15B9E"/>
    <w:rsid w:val="00F27C8F"/>
    <w:rsid w:val="00F32749"/>
    <w:rsid w:val="00F352F7"/>
    <w:rsid w:val="00F37172"/>
    <w:rsid w:val="00F4477E"/>
    <w:rsid w:val="00F46269"/>
    <w:rsid w:val="00F54CD1"/>
    <w:rsid w:val="00F55664"/>
    <w:rsid w:val="00F60BA8"/>
    <w:rsid w:val="00F67D8F"/>
    <w:rsid w:val="00F71E93"/>
    <w:rsid w:val="00F77925"/>
    <w:rsid w:val="00F802BE"/>
    <w:rsid w:val="00F80E93"/>
    <w:rsid w:val="00F818AE"/>
    <w:rsid w:val="00F85811"/>
    <w:rsid w:val="00F859A8"/>
    <w:rsid w:val="00F86024"/>
    <w:rsid w:val="00F8611A"/>
    <w:rsid w:val="00F86D2B"/>
    <w:rsid w:val="00F97E9A"/>
    <w:rsid w:val="00FA1A96"/>
    <w:rsid w:val="00FA2C2F"/>
    <w:rsid w:val="00FA4C53"/>
    <w:rsid w:val="00FA5128"/>
    <w:rsid w:val="00FB42D4"/>
    <w:rsid w:val="00FB46AB"/>
    <w:rsid w:val="00FB5358"/>
    <w:rsid w:val="00FB5906"/>
    <w:rsid w:val="00FB6EC2"/>
    <w:rsid w:val="00FB762F"/>
    <w:rsid w:val="00FB7B25"/>
    <w:rsid w:val="00FC0413"/>
    <w:rsid w:val="00FC094F"/>
    <w:rsid w:val="00FC1E3C"/>
    <w:rsid w:val="00FC2AED"/>
    <w:rsid w:val="00FC3CCB"/>
    <w:rsid w:val="00FD313C"/>
    <w:rsid w:val="00FD42AE"/>
    <w:rsid w:val="00FD5EA7"/>
    <w:rsid w:val="00FD6140"/>
    <w:rsid w:val="00FD6463"/>
    <w:rsid w:val="00FE2504"/>
    <w:rsid w:val="00FE3329"/>
    <w:rsid w:val="00FF1A47"/>
    <w:rsid w:val="00FF35BD"/>
    <w:rsid w:val="00FF5C30"/>
    <w:rsid w:val="00FF7031"/>
    <w:rsid w:val="00FF7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DAE70D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NormalnyWeb">
    <w:name w:val="Normal (Web)"/>
    <w:basedOn w:val="Normalny"/>
    <w:uiPriority w:val="99"/>
    <w:unhideWhenUsed/>
    <w:rsid w:val="00FA4C5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67BE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67BE7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67BE7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340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34076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FD42AE"/>
    <w:pPr>
      <w:spacing w:after="0" w:line="240" w:lineRule="auto"/>
    </w:pPr>
    <w:rPr>
      <w:rFonts w:ascii="Fira Sans" w:hAnsi="Fira Sans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5C7DF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3.xml"/><Relationship Id="rId18" Type="http://schemas.openxmlformats.org/officeDocument/2006/relationships/header" Target="header1.xml"/><Relationship Id="rId26" Type="http://schemas.openxmlformats.org/officeDocument/2006/relationships/hyperlink" Target="https://stat.gov.pl/obszary-tematyczne/gospodarka-spoleczna-wolontariat/gospodarka-spoleczna-trzeci-sektor/sektor-non-profit-w-2018-roku,1,7.html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webSettings" Target="webSettings.xml"/><Relationship Id="rId12" Type="http://schemas.openxmlformats.org/officeDocument/2006/relationships/chart" Target="charts/chart2.xml"/><Relationship Id="rId17" Type="http://schemas.openxmlformats.org/officeDocument/2006/relationships/chart" Target="charts/chart7.xml"/><Relationship Id="rId25" Type="http://schemas.openxmlformats.org/officeDocument/2006/relationships/image" Target="media/image7.pn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chart" Target="charts/chart6.xml"/><Relationship Id="rId20" Type="http://schemas.openxmlformats.org/officeDocument/2006/relationships/header" Target="header2.xml"/><Relationship Id="rId29" Type="http://schemas.openxmlformats.org/officeDocument/2006/relationships/hyperlink" Target="https://stat.gov.pl/obszary-tematyczne/gospodarka-spoleczna-wolontariat/gospodarka-spoleczna-trzeci-sektor/partie-polityczne-w-2018-roku,7,4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1.xml"/><Relationship Id="rId24" Type="http://schemas.openxmlformats.org/officeDocument/2006/relationships/image" Target="media/image6.png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chart" Target="charts/chart5.xml"/><Relationship Id="rId23" Type="http://schemas.openxmlformats.org/officeDocument/2006/relationships/image" Target="media/image5.png"/><Relationship Id="rId28" Type="http://schemas.openxmlformats.org/officeDocument/2006/relationships/hyperlink" Target="https://stat.gov.pl/obszary-tematyczne/gospodarka-spoleczna-wolontariat/gospodarka-spoleczna-trzeci-sektor/sektor-non-profit-w-2018-roku,1,7.html" TargetMode="External"/><Relationship Id="rId10" Type="http://schemas.openxmlformats.org/officeDocument/2006/relationships/image" Target="media/image3.wmf"/><Relationship Id="rId19" Type="http://schemas.openxmlformats.org/officeDocument/2006/relationships/footer" Target="footer1.xml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4.xml"/><Relationship Id="rId22" Type="http://schemas.openxmlformats.org/officeDocument/2006/relationships/hyperlink" Target="mailto:obslugaprasowa@stat.gov.pl" TargetMode="External"/><Relationship Id="rId27" Type="http://schemas.openxmlformats.org/officeDocument/2006/relationships/hyperlink" Target="https://stat.gov.pl/obszary-tematyczne/gospodarka-spoleczna-wolontariat/gospodarka-spoleczna-trzeci-sektor/partie-polityczne-w-2018-roku,7,4.html" TargetMode="External"/><Relationship Id="rId30" Type="http://schemas.openxmlformats.org/officeDocument/2006/relationships/header" Target="header3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package" Target="../embeddings/Microsoft_Excel_Worksheet4.xlsx"/><Relationship Id="rId1" Type="http://schemas.openxmlformats.org/officeDocument/2006/relationships/themeOverride" Target="../theme/themeOverride3.xm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6.xlsx"/><Relationship Id="rId1" Type="http://schemas.openxmlformats.org/officeDocument/2006/relationships/themeOverride" Target="../theme/themeOverrid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3333863896866215E-2"/>
          <c:y val="0.300345929562152"/>
          <c:w val="0.93166808055437456"/>
          <c:h val="0.5793584135316418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liczba nowych wpisów do ewidencji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Arkusz1!$A$2:$A$12</c:f>
              <c:numCache>
                <c:formatCode>General</c:formatCode>
                <c:ptCount val="11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</c:numCache>
            </c:numRef>
          </c:cat>
          <c:val>
            <c:numRef>
              <c:f>Arkusz1!$B$2:$B$12</c:f>
              <c:numCache>
                <c:formatCode>General</c:formatCode>
                <c:ptCount val="11"/>
                <c:pt idx="0">
                  <c:v>8</c:v>
                </c:pt>
                <c:pt idx="1">
                  <c:v>8</c:v>
                </c:pt>
                <c:pt idx="2">
                  <c:v>4</c:v>
                </c:pt>
                <c:pt idx="3">
                  <c:v>5</c:v>
                </c:pt>
                <c:pt idx="4">
                  <c:v>5</c:v>
                </c:pt>
                <c:pt idx="5">
                  <c:v>19</c:v>
                </c:pt>
                <c:pt idx="6">
                  <c:v>2</c:v>
                </c:pt>
                <c:pt idx="7">
                  <c:v>1</c:v>
                </c:pt>
                <c:pt idx="8">
                  <c:v>15</c:v>
                </c:pt>
                <c:pt idx="9">
                  <c:v>14</c:v>
                </c:pt>
                <c:pt idx="10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870-4CD4-BC90-AFACCCB1ADD3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liczba wykreślonych wpisów z ewidencji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Arkusz1!$A$2:$A$12</c:f>
              <c:numCache>
                <c:formatCode>General</c:formatCode>
                <c:ptCount val="11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</c:numCache>
            </c:numRef>
          </c:cat>
          <c:val>
            <c:numRef>
              <c:f>Arkusz1!$C$2:$C$12</c:f>
              <c:numCache>
                <c:formatCode>General</c:formatCode>
                <c:ptCount val="11"/>
                <c:pt idx="0">
                  <c:v>12</c:v>
                </c:pt>
                <c:pt idx="1">
                  <c:v>5</c:v>
                </c:pt>
                <c:pt idx="2">
                  <c:v>2</c:v>
                </c:pt>
                <c:pt idx="3">
                  <c:v>10</c:v>
                </c:pt>
                <c:pt idx="4">
                  <c:v>9</c:v>
                </c:pt>
                <c:pt idx="5">
                  <c:v>7</c:v>
                </c:pt>
                <c:pt idx="6">
                  <c:v>1</c:v>
                </c:pt>
                <c:pt idx="7">
                  <c:v>16</c:v>
                </c:pt>
                <c:pt idx="8">
                  <c:v>3</c:v>
                </c:pt>
                <c:pt idx="9">
                  <c:v>12</c:v>
                </c:pt>
                <c:pt idx="1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870-4CD4-BC90-AFACCCB1ADD3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liczba partii wpisanych do ewidencji na koniec roku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Arkusz1!$A$2:$A$12</c:f>
              <c:numCache>
                <c:formatCode>General</c:formatCode>
                <c:ptCount val="11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</c:numCache>
            </c:numRef>
          </c:cat>
          <c:val>
            <c:numRef>
              <c:f>Arkusz1!$D$2:$D$12</c:f>
              <c:numCache>
                <c:formatCode>General</c:formatCode>
                <c:ptCount val="11"/>
                <c:pt idx="0">
                  <c:v>77</c:v>
                </c:pt>
                <c:pt idx="1">
                  <c:v>80</c:v>
                </c:pt>
                <c:pt idx="2">
                  <c:v>82</c:v>
                </c:pt>
                <c:pt idx="3">
                  <c:v>77</c:v>
                </c:pt>
                <c:pt idx="4">
                  <c:v>73</c:v>
                </c:pt>
                <c:pt idx="5">
                  <c:v>85</c:v>
                </c:pt>
                <c:pt idx="6">
                  <c:v>86</c:v>
                </c:pt>
                <c:pt idx="7">
                  <c:v>71</c:v>
                </c:pt>
                <c:pt idx="8">
                  <c:v>83</c:v>
                </c:pt>
                <c:pt idx="9">
                  <c:v>85</c:v>
                </c:pt>
                <c:pt idx="10">
                  <c:v>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870-4CD4-BC90-AFACCCB1AD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21083248"/>
        <c:axId val="921077808"/>
      </c:barChart>
      <c:catAx>
        <c:axId val="9210832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>
                <a:solidFill>
                  <a:sysClr val="windowText" lastClr="000000"/>
                </a:solidFill>
              </a:defRPr>
            </a:pPr>
            <a:endParaRPr lang="pl-PL"/>
          </a:p>
        </c:txPr>
        <c:crossAx val="921077808"/>
        <c:crosses val="autoZero"/>
        <c:auto val="1"/>
        <c:lblAlgn val="ctr"/>
        <c:lblOffset val="100"/>
        <c:noMultiLvlLbl val="0"/>
      </c:catAx>
      <c:valAx>
        <c:axId val="921077808"/>
        <c:scaling>
          <c:orientation val="minMax"/>
          <c:max val="90"/>
        </c:scaling>
        <c:delete val="0"/>
        <c:axPos val="l"/>
        <c:numFmt formatCode="General" sourceLinked="1"/>
        <c:majorTickMark val="out"/>
        <c:minorTickMark val="none"/>
        <c:tickLblPos val="nextTo"/>
        <c:crossAx val="921083248"/>
        <c:crosses val="autoZero"/>
        <c:crossBetween val="between"/>
        <c:majorUnit val="90"/>
      </c:valAx>
      <c:spPr>
        <a:noFill/>
        <a:ln>
          <a:noFill/>
        </a:ln>
      </c:spPr>
    </c:plotArea>
    <c:legend>
      <c:legendPos val="t"/>
      <c:layout>
        <c:manualLayout>
          <c:xMode val="edge"/>
          <c:yMode val="edge"/>
          <c:x val="0"/>
          <c:y val="3.3934042763483028E-3"/>
          <c:w val="1"/>
          <c:h val="0.20233650709979245"/>
        </c:manualLayout>
      </c:layout>
      <c:overlay val="0"/>
      <c:txPr>
        <a:bodyPr/>
        <a:lstStyle/>
        <a:p>
          <a:pPr>
            <a:defRPr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>
      <a:noFill/>
    </a:ln>
  </c:spPr>
  <c:txPr>
    <a:bodyPr/>
    <a:lstStyle/>
    <a:p>
      <a:pPr>
        <a:defRPr sz="850">
          <a:latin typeface="Fira Sans" panose="020B0503050000020004" pitchFamily="34" charset="0"/>
          <a:ea typeface="Fira Sans" panose="020B0503050000020004" pitchFamily="34" charset="0"/>
          <a:cs typeface="Arial" panose="020B0604020202020204" pitchFamily="34" charset="0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46297960269876803"/>
          <c:y val="0.10803656439496787"/>
          <c:w val="0.50921951774938035"/>
          <c:h val="0.88970530911358847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>
                    <a:solidFill>
                      <a:schemeClr val="tx1"/>
                    </a:solidFill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Arkusz1!$A$2:$A$9</c:f>
              <c:strCache>
                <c:ptCount val="8"/>
                <c:pt idx="0">
                  <c:v>udział w debacie publicznej, edukacja społeczna</c:v>
                </c:pt>
                <c:pt idx="1">
                  <c:v>organizowanie manifestacji i innych zgromadzeń publicznych</c:v>
                </c:pt>
                <c:pt idx="2">
                  <c:v>organizowanie innych akcji aktywności obywatelskiej</c:v>
                </c:pt>
                <c:pt idx="3">
                  <c:v>interwencje na rzecz pojedynczych osób </c:v>
                </c:pt>
                <c:pt idx="4">
                  <c:v>interwencje w celu rozwiązania problemów grup osób</c:v>
                </c:pt>
                <c:pt idx="5">
                  <c:v>wydawanie publikacji</c:v>
                </c:pt>
                <c:pt idx="6">
                  <c:v>przygotowywanie aktów prawnych</c:v>
                </c:pt>
                <c:pt idx="7">
                  <c:v>działalność badawcza</c:v>
                </c:pt>
              </c:strCache>
            </c:strRef>
          </c:cat>
          <c:val>
            <c:numRef>
              <c:f>Arkusz1!$B$2:$B$9</c:f>
              <c:numCache>
                <c:formatCode>General</c:formatCode>
                <c:ptCount val="8"/>
                <c:pt idx="0">
                  <c:v>48</c:v>
                </c:pt>
                <c:pt idx="1">
                  <c:v>26</c:v>
                </c:pt>
                <c:pt idx="2">
                  <c:v>38</c:v>
                </c:pt>
                <c:pt idx="3">
                  <c:v>36</c:v>
                </c:pt>
                <c:pt idx="4">
                  <c:v>31</c:v>
                </c:pt>
                <c:pt idx="5">
                  <c:v>26</c:v>
                </c:pt>
                <c:pt idx="6">
                  <c:v>23</c:v>
                </c:pt>
                <c:pt idx="7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13F-4488-A7C0-D6C734418DF5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>
                    <a:solidFill>
                      <a:schemeClr val="tx1"/>
                    </a:solidFill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Arkusz1!$A$2:$A$9</c:f>
              <c:strCache>
                <c:ptCount val="8"/>
                <c:pt idx="0">
                  <c:v>udział w debacie publicznej, edukacja społeczna</c:v>
                </c:pt>
                <c:pt idx="1">
                  <c:v>organizowanie manifestacji i innych zgromadzeń publicznych</c:v>
                </c:pt>
                <c:pt idx="2">
                  <c:v>organizowanie innych akcji aktywności obywatelskiej</c:v>
                </c:pt>
                <c:pt idx="3">
                  <c:v>interwencje na rzecz pojedynczych osób </c:v>
                </c:pt>
                <c:pt idx="4">
                  <c:v>interwencje w celu rozwiązania problemów grup osób</c:v>
                </c:pt>
                <c:pt idx="5">
                  <c:v>wydawanie publikacji</c:v>
                </c:pt>
                <c:pt idx="6">
                  <c:v>przygotowywanie aktów prawnych</c:v>
                </c:pt>
                <c:pt idx="7">
                  <c:v>działalność badawcza</c:v>
                </c:pt>
              </c:strCache>
            </c:strRef>
          </c:cat>
          <c:val>
            <c:numRef>
              <c:f>Arkusz1!$C$2:$C$9</c:f>
              <c:numCache>
                <c:formatCode>General</c:formatCode>
                <c:ptCount val="8"/>
                <c:pt idx="0">
                  <c:v>44</c:v>
                </c:pt>
                <c:pt idx="1">
                  <c:v>30</c:v>
                </c:pt>
                <c:pt idx="2">
                  <c:v>34</c:v>
                </c:pt>
                <c:pt idx="3">
                  <c:v>28</c:v>
                </c:pt>
                <c:pt idx="4">
                  <c:v>24</c:v>
                </c:pt>
                <c:pt idx="5">
                  <c:v>33</c:v>
                </c:pt>
                <c:pt idx="6">
                  <c:v>13</c:v>
                </c:pt>
                <c:pt idx="7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13F-4488-A7C0-D6C734418D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921084336"/>
        <c:axId val="921084880"/>
      </c:barChart>
      <c:catAx>
        <c:axId val="921084336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6350" cap="flat" cmpd="sng" algn="ctr">
            <a:solidFill>
              <a:srgbClr val="898989"/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pl-PL"/>
          </a:p>
        </c:txPr>
        <c:crossAx val="921084880"/>
        <c:crosses val="autoZero"/>
        <c:auto val="1"/>
        <c:lblAlgn val="ctr"/>
        <c:lblOffset val="100"/>
        <c:noMultiLvlLbl val="0"/>
      </c:catAx>
      <c:valAx>
        <c:axId val="921084880"/>
        <c:scaling>
          <c:orientation val="minMax"/>
          <c:max val="50"/>
        </c:scaling>
        <c:delete val="0"/>
        <c:axPos val="t"/>
        <c:numFmt formatCode="General" sourceLinked="1"/>
        <c:majorTickMark val="out"/>
        <c:minorTickMark val="none"/>
        <c:tickLblPos val="nextTo"/>
        <c:spPr>
          <a:noFill/>
          <a:ln w="6350">
            <a:solidFill>
              <a:srgbClr val="898989"/>
            </a:solidFill>
          </a:ln>
          <a:effectLst/>
        </c:spPr>
        <c:txPr>
          <a:bodyPr rot="-60000000" vert="horz"/>
          <a:lstStyle/>
          <a:p>
            <a:pPr>
              <a:defRPr/>
            </a:pPr>
            <a:endParaRPr lang="pl-PL"/>
          </a:p>
        </c:txPr>
        <c:crossAx val="921084336"/>
        <c:crosses val="autoZero"/>
        <c:crossBetween val="between"/>
        <c:majorUnit val="50"/>
      </c:valAx>
      <c:spPr>
        <a:noFill/>
        <a:ln>
          <a:noFill/>
        </a:ln>
        <a:effectLst/>
      </c:spPr>
    </c:plotArea>
    <c:legend>
      <c:legendPos val="t"/>
      <c:legendEntry>
        <c:idx val="0"/>
        <c:txPr>
          <a:bodyPr rot="0" vert="horz"/>
          <a:lstStyle/>
          <a:p>
            <a:pPr>
              <a:defRPr>
                <a:solidFill>
                  <a:sysClr val="windowText" lastClr="000000"/>
                </a:solidFill>
              </a:defRPr>
            </a:pPr>
            <a:endParaRPr lang="pl-PL"/>
          </a:p>
        </c:txPr>
      </c:legendEntry>
      <c:legendEntry>
        <c:idx val="1"/>
        <c:txPr>
          <a:bodyPr rot="0" vert="horz"/>
          <a:lstStyle/>
          <a:p>
            <a:pPr>
              <a:defRPr>
                <a:solidFill>
                  <a:sysClr val="windowText" lastClr="000000"/>
                </a:solidFill>
              </a:defRPr>
            </a:pPr>
            <a:endParaRPr lang="pl-PL"/>
          </a:p>
        </c:txPr>
      </c:legendEntry>
      <c:layout>
        <c:manualLayout>
          <c:xMode val="edge"/>
          <c:yMode val="edge"/>
          <c:x val="0.20465626724356897"/>
          <c:y val="0"/>
          <c:w val="0.19621567820236899"/>
          <c:h val="7.4880411075376144E-2"/>
        </c:manualLayout>
      </c:layout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>
              <a:solidFill>
                <a:sysClr val="windowText" lastClr="000000"/>
              </a:solidFill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50">
          <a:latin typeface="Fira Sans" panose="020B0503050000020004" pitchFamily="34" charset="0"/>
          <a:ea typeface="Fira Sans" panose="020B0503050000020004" pitchFamily="34" charset="0"/>
          <a:cs typeface="Arial" panose="020B0604020202020204" pitchFamily="34" charset="0"/>
        </a:defRPr>
      </a:pPr>
      <a:endParaRPr lang="pl-PL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6.653513919120399E-2"/>
          <c:y val="4.0994471435751384E-2"/>
          <c:w val="0.91948794407665946"/>
          <c:h val="0.7376735600357647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Partie polityczne zrzeszające:</c:v>
                </c:pt>
              </c:strCache>
            </c:strRef>
          </c:tx>
          <c:spPr>
            <a:ln>
              <a:noFill/>
            </a:ln>
          </c:spPr>
          <c:invertIfNegative val="0"/>
          <c:dPt>
            <c:idx val="0"/>
            <c:invertIfNegative val="0"/>
            <c:bubble3D val="0"/>
            <c:spPr>
              <a:solidFill>
                <a:srgbClr val="D0D5E6"/>
              </a:solidFill>
              <a:ln>
                <a:noFill/>
              </a:ln>
            </c:spPr>
            <c:extLst>
              <c:ext xmlns:c16="http://schemas.microsoft.com/office/drawing/2014/chart" uri="{C3380CC4-5D6E-409C-BE32-E72D297353CC}">
                <c16:uniqueId val="{00000001-F606-4D84-8988-61E19F5CC56F}"/>
              </c:ext>
            </c:extLst>
          </c:dPt>
          <c:dPt>
            <c:idx val="1"/>
            <c:invertIfNegative val="0"/>
            <c:bubble3D val="0"/>
            <c:spPr>
              <a:solidFill>
                <a:srgbClr val="99A5C9"/>
              </a:solidFill>
              <a:ln>
                <a:noFill/>
              </a:ln>
            </c:spPr>
            <c:extLst>
              <c:ext xmlns:c16="http://schemas.microsoft.com/office/drawing/2014/chart" uri="{C3380CC4-5D6E-409C-BE32-E72D297353CC}">
                <c16:uniqueId val="{00000003-F606-4D84-8988-61E19F5CC56F}"/>
              </c:ext>
            </c:extLst>
          </c:dPt>
          <c:dPt>
            <c:idx val="2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</c:spPr>
            <c:extLst>
              <c:ext xmlns:c16="http://schemas.microsoft.com/office/drawing/2014/chart" uri="{C3380CC4-5D6E-409C-BE32-E72D297353CC}">
                <c16:uniqueId val="{00000005-F606-4D84-8988-61E19F5CC56F}"/>
              </c:ext>
            </c:extLst>
          </c:dPt>
          <c:dPt>
            <c:idx val="3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</c:spPr>
            <c:extLst>
              <c:ext xmlns:c16="http://schemas.microsoft.com/office/drawing/2014/chart" uri="{C3380CC4-5D6E-409C-BE32-E72D297353CC}">
                <c16:uniqueId val="{00000007-F606-4D84-8988-61E19F5CC56F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24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606-4D84-8988-61E19F5CC56F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606-4D84-8988-61E19F5CC56F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F606-4D84-8988-61E19F5CC56F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F606-4D84-8988-61E19F5CC56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5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Arkusz1!$A$2:$A$5</c:f>
              <c:strCache>
                <c:ptCount val="4"/>
                <c:pt idx="0">
                  <c:v>do 100 członków</c:v>
                </c:pt>
                <c:pt idx="1">
                  <c:v>powyżej 100 do 1 tys. członków</c:v>
                </c:pt>
                <c:pt idx="2">
                  <c:v>powyżej 1 tys. do 10 tys. członków</c:v>
                </c:pt>
                <c:pt idx="3">
                  <c:v>powyżej 10 tys. członków</c:v>
                </c:pt>
              </c:strCache>
            </c:strRef>
          </c:cat>
          <c:val>
            <c:numRef>
              <c:f>Arkusz1!$B$2:$B$5</c:f>
              <c:numCache>
                <c:formatCode>0.0</c:formatCode>
                <c:ptCount val="4"/>
                <c:pt idx="0">
                  <c:v>24</c:v>
                </c:pt>
                <c:pt idx="1">
                  <c:v>19</c:v>
                </c:pt>
                <c:pt idx="2">
                  <c:v>15</c:v>
                </c:pt>
                <c:pt idx="3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F606-4D84-8988-61E19F5CC56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978973312"/>
        <c:axId val="978976032"/>
      </c:barChart>
      <c:catAx>
        <c:axId val="9789733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850">
                <a:latin typeface="Fira Sans" panose="020B0503050000020004" pitchFamily="34" charset="0"/>
                <a:ea typeface="Fira Sans" panose="020B0503050000020004" pitchFamily="34" charset="0"/>
              </a:defRPr>
            </a:pPr>
            <a:endParaRPr lang="pl-PL"/>
          </a:p>
        </c:txPr>
        <c:crossAx val="978976032"/>
        <c:crosses val="autoZero"/>
        <c:auto val="0"/>
        <c:lblAlgn val="ctr"/>
        <c:lblOffset val="100"/>
        <c:tickLblSkip val="1"/>
        <c:noMultiLvlLbl val="0"/>
      </c:catAx>
      <c:valAx>
        <c:axId val="978976032"/>
        <c:scaling>
          <c:orientation val="minMax"/>
          <c:max val="30"/>
          <c:min val="0"/>
        </c:scaling>
        <c:delete val="0"/>
        <c:axPos val="l"/>
        <c:numFmt formatCode="0" sourceLinked="0"/>
        <c:majorTickMark val="out"/>
        <c:minorTickMark val="none"/>
        <c:tickLblPos val="nextTo"/>
        <c:txPr>
          <a:bodyPr/>
          <a:lstStyle/>
          <a:p>
            <a:pPr>
              <a:defRPr sz="850">
                <a:latin typeface="Fira Sans" panose="020B0503050000020004" pitchFamily="34" charset="0"/>
                <a:ea typeface="Fira Sans" panose="020B0503050000020004" pitchFamily="34" charset="0"/>
              </a:defRPr>
            </a:pPr>
            <a:endParaRPr lang="pl-PL"/>
          </a:p>
        </c:txPr>
        <c:crossAx val="978973312"/>
        <c:crosses val="autoZero"/>
        <c:crossBetween val="between"/>
        <c:majorUnit val="30"/>
      </c:valAx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628171370727063"/>
          <c:y val="7.161510668906973E-2"/>
          <c:w val="0.8637182862927294"/>
          <c:h val="0.8080892608089260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liczba nowych wpisów do ewidencji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numRef>
              <c:f>Arkusz1!$A$2:$A$6</c:f>
              <c:numCache>
                <c:formatCode>General</c:formatCode>
                <c:ptCount val="5"/>
                <c:pt idx="0">
                  <c:v>2012</c:v>
                </c:pt>
                <c:pt idx="1">
                  <c:v>2014</c:v>
                </c:pt>
                <c:pt idx="2">
                  <c:v>2016</c:v>
                </c:pt>
                <c:pt idx="3">
                  <c:v>2018</c:v>
                </c:pt>
                <c:pt idx="4">
                  <c:v>2020</c:v>
                </c:pt>
              </c:numCache>
            </c:numRef>
          </c:cat>
          <c:val>
            <c:numRef>
              <c:f>Arkusz1!$B$2:$B$6</c:f>
              <c:numCache>
                <c:formatCode>General</c:formatCode>
                <c:ptCount val="5"/>
                <c:pt idx="0">
                  <c:v>291.89999999999998</c:v>
                </c:pt>
                <c:pt idx="1">
                  <c:v>298.10000000000002</c:v>
                </c:pt>
                <c:pt idx="2">
                  <c:v>250.8</c:v>
                </c:pt>
                <c:pt idx="3">
                  <c:v>241.6</c:v>
                </c:pt>
                <c:pt idx="4">
                  <c:v>239.9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870-4CD4-BC90-AFACCCB1AD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78965152"/>
        <c:axId val="978971680"/>
      </c:barChart>
      <c:catAx>
        <c:axId val="9789651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978971680"/>
        <c:crosses val="autoZero"/>
        <c:auto val="1"/>
        <c:lblAlgn val="ctr"/>
        <c:lblOffset val="100"/>
        <c:noMultiLvlLbl val="0"/>
      </c:catAx>
      <c:valAx>
        <c:axId val="978971680"/>
        <c:scaling>
          <c:orientation val="minMax"/>
          <c:max val="300"/>
        </c:scaling>
        <c:delete val="0"/>
        <c:axPos val="l"/>
        <c:numFmt formatCode="#,##0.0&quot; tys.&quot;" sourceLinked="0"/>
        <c:majorTickMark val="out"/>
        <c:minorTickMark val="none"/>
        <c:tickLblPos val="nextTo"/>
        <c:spPr>
          <a:ln>
            <a:solidFill>
              <a:srgbClr val="898989"/>
            </a:solidFill>
          </a:ln>
        </c:spPr>
        <c:crossAx val="978965152"/>
        <c:crosses val="autoZero"/>
        <c:crossBetween val="between"/>
        <c:majorUnit val="300"/>
      </c:valAx>
      <c:spPr>
        <a:noFill/>
        <a:ln>
          <a:noFill/>
        </a:ln>
      </c:spPr>
    </c:plotArea>
    <c:plotVisOnly val="1"/>
    <c:dispBlanksAs val="gap"/>
    <c:showDLblsOverMax val="0"/>
  </c:chart>
  <c:spPr>
    <a:solidFill>
      <a:schemeClr val="bg1"/>
    </a:solidFill>
    <a:ln>
      <a:noFill/>
    </a:ln>
  </c:spPr>
  <c:txPr>
    <a:bodyPr/>
    <a:lstStyle/>
    <a:p>
      <a:pPr>
        <a:defRPr sz="850">
          <a:latin typeface="Fira Sans" panose="020B0503050000020004" pitchFamily="34" charset="0"/>
          <a:ea typeface="Fira Sans" panose="020B0503050000020004" pitchFamily="34" charset="0"/>
          <a:cs typeface="Arial" panose="020B0604020202020204" pitchFamily="34" charset="0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2759477981918926"/>
          <c:y val="0.19477977604870395"/>
          <c:w val="0.75654655147273253"/>
          <c:h val="0.56480377083042121"/>
        </c:manualLayout>
      </c:layout>
      <c:barChart>
        <c:barDir val="col"/>
        <c:grouping val="clustered"/>
        <c:varyColors val="0"/>
        <c:ser>
          <c:idx val="1"/>
          <c:order val="1"/>
          <c:tx>
            <c:strRef>
              <c:f>Arkusz1!$C$1</c:f>
              <c:strCache>
                <c:ptCount val="1"/>
                <c:pt idx="0">
                  <c:v>suma osób pracujących społecznie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</c:spPr>
          <c:invertIfNegative val="0"/>
          <c:dLbls>
            <c:dLbl>
              <c:idx val="0"/>
              <c:layout>
                <c:manualLayout>
                  <c:x val="-2.2748630782415671E-17"/>
                  <c:y val="0.52031714568880083"/>
                </c:manualLayout>
              </c:layout>
              <c:tx>
                <c:rich>
                  <a:bodyPr/>
                  <a:lstStyle/>
                  <a:p>
                    <a:fld id="{6C4020FB-B23F-44D7-99F4-382B7608F9C0}" type="VALUE">
                      <a:rPr lang="en-US"/>
                      <a:pPr/>
                      <a:t>[WARTOŚĆ]</a:t>
                    </a:fld>
                    <a:r>
                      <a:rPr lang="en-US"/>
                      <a:t>,0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E21B-4530-A09D-77F81E2EC097}"/>
                </c:ext>
              </c:extLst>
            </c:dLbl>
            <c:dLbl>
              <c:idx val="1"/>
              <c:layout>
                <c:manualLayout>
                  <c:x val="0"/>
                  <c:y val="0.3964321110009911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21B-4530-A09D-77F81E2EC097}"/>
                </c:ext>
              </c:extLst>
            </c:dLbl>
            <c:dLbl>
              <c:idx val="2"/>
              <c:layout>
                <c:manualLayout>
                  <c:x val="0"/>
                  <c:y val="7.433102081268573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21B-4530-A09D-77F81E2EC097}"/>
                </c:ext>
              </c:extLst>
            </c:dLbl>
            <c:dLbl>
              <c:idx val="3"/>
              <c:layout>
                <c:manualLayout>
                  <c:x val="0"/>
                  <c:y val="7.433102081268573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21B-4530-A09D-77F81E2EC09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solidFill>
                      <a:schemeClr val="bg1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Arkusz1!$A$2:$A$5</c:f>
              <c:strCache>
                <c:ptCount val="4"/>
                <c:pt idx="0">
                  <c:v>Ogółem</c:v>
                </c:pt>
                <c:pt idx="1">
                  <c:v>partie reprezentowane w parlamencie RP</c:v>
                </c:pt>
                <c:pt idx="2">
                  <c:v>partie reprezentowane tylko w strukturach samorządowych</c:v>
                </c:pt>
                <c:pt idx="3">
                  <c:v>partie niemające udziału we władzy</c:v>
                </c:pt>
              </c:strCache>
            </c:strRef>
          </c:cat>
          <c:val>
            <c:numRef>
              <c:f>Arkusz1!$C$2:$C$5</c:f>
              <c:numCache>
                <c:formatCode>General</c:formatCode>
                <c:ptCount val="4"/>
                <c:pt idx="0">
                  <c:v>18</c:v>
                </c:pt>
                <c:pt idx="1">
                  <c:v>13.9</c:v>
                </c:pt>
                <c:pt idx="2" formatCode="0.0">
                  <c:v>2</c:v>
                </c:pt>
                <c:pt idx="3" formatCode="0.0">
                  <c:v>2.1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21B-4530-A09D-77F81E2EC09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78974944"/>
        <c:axId val="978978208"/>
      </c:barChart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średnia liczba osób pracujących społecznie</c:v>
                </c:pt>
              </c:strCache>
            </c:strRef>
          </c:tx>
          <c:spPr>
            <a:noFill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0,3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E21B-4530-A09D-77F81E2EC097}"/>
                </c:ext>
              </c:extLst>
            </c:dLbl>
            <c:dLbl>
              <c:idx val="1"/>
              <c:layout>
                <c:manualLayout>
                  <c:x val="0"/>
                  <c:y val="4.9554013875123884E-2"/>
                </c:manualLayout>
              </c:layout>
              <c:tx>
                <c:rich>
                  <a:bodyPr/>
                  <a:lstStyle/>
                  <a:p>
                    <a:fld id="{C2C74070-2616-4301-9EF2-78F2EEFEEDC6}" type="VALUE">
                      <a:rPr lang="en-US"/>
                      <a:pPr/>
                      <a:t>[WARTOŚĆ]</a:t>
                    </a:fld>
                    <a:endParaRPr lang="pl-PL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6-E21B-4530-A09D-77F81E2EC097}"/>
                </c:ext>
              </c:extLst>
            </c:dLbl>
            <c:dLbl>
              <c:idx val="2"/>
              <c:layout>
                <c:manualLayout>
                  <c:x val="0"/>
                  <c:y val="1.211888281061002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0,3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E21B-4530-A09D-77F81E2EC097}"/>
                </c:ext>
              </c:extLst>
            </c:dLbl>
            <c:dLbl>
              <c:idx val="3"/>
              <c:layout>
                <c:manualLayout>
                  <c:x val="0"/>
                  <c:y val="-4.019921936692010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0,1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E21B-4530-A09D-77F81E2EC097}"/>
                </c:ext>
              </c:extLst>
            </c:dLbl>
            <c:spPr>
              <a:solidFill>
                <a:srgbClr val="B3BCD7"/>
              </a:solidFill>
              <a:ln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Arkusz1!$A$2:$A$5</c:f>
              <c:strCache>
                <c:ptCount val="4"/>
                <c:pt idx="0">
                  <c:v>Ogółem</c:v>
                </c:pt>
                <c:pt idx="1">
                  <c:v>partie reprezentowane w parlamencie RP</c:v>
                </c:pt>
                <c:pt idx="2">
                  <c:v>partie reprezentowane tylko w strukturach samorządowych</c:v>
                </c:pt>
                <c:pt idx="3">
                  <c:v>partie niemające udziału we władzy</c:v>
                </c:pt>
              </c:strCache>
            </c:strRef>
          </c:cat>
          <c:val>
            <c:numRef>
              <c:f>Arkusz1!$B$2:$B$5</c:f>
              <c:numCache>
                <c:formatCode>General</c:formatCode>
                <c:ptCount val="4"/>
                <c:pt idx="0">
                  <c:v>0.3</c:v>
                </c:pt>
                <c:pt idx="1">
                  <c:v>0.8</c:v>
                </c:pt>
                <c:pt idx="2">
                  <c:v>0.3</c:v>
                </c:pt>
                <c:pt idx="3">
                  <c:v>0.1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E21B-4530-A09D-77F81E2EC09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78965696"/>
        <c:axId val="978977664"/>
      </c:barChart>
      <c:catAx>
        <c:axId val="97897494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978978208"/>
        <c:crosses val="autoZero"/>
        <c:auto val="1"/>
        <c:lblAlgn val="ctr"/>
        <c:lblOffset val="100"/>
        <c:noMultiLvlLbl val="0"/>
      </c:catAx>
      <c:valAx>
        <c:axId val="978978208"/>
        <c:scaling>
          <c:orientation val="minMax"/>
          <c:max val="20"/>
          <c:min val="0"/>
        </c:scaling>
        <c:delete val="0"/>
        <c:axPos val="l"/>
        <c:numFmt formatCode="#,##0.0&quot; tys.&quot;" sourceLinked="0"/>
        <c:majorTickMark val="out"/>
        <c:minorTickMark val="none"/>
        <c:tickLblPos val="nextTo"/>
        <c:spPr>
          <a:solidFill>
            <a:srgbClr val="001D77"/>
          </a:solidFill>
          <a:ln>
            <a:solidFill>
              <a:srgbClr val="898989"/>
            </a:solidFill>
          </a:ln>
        </c:spPr>
        <c:txPr>
          <a:bodyPr/>
          <a:lstStyle/>
          <a:p>
            <a:pPr>
              <a:defRPr>
                <a:solidFill>
                  <a:schemeClr val="bg1"/>
                </a:solidFill>
              </a:defRPr>
            </a:pPr>
            <a:endParaRPr lang="pl-PL"/>
          </a:p>
        </c:txPr>
        <c:crossAx val="978974944"/>
        <c:crosses val="autoZero"/>
        <c:crossBetween val="between"/>
        <c:majorUnit val="20"/>
      </c:valAx>
      <c:valAx>
        <c:axId val="978977664"/>
        <c:scaling>
          <c:orientation val="minMax"/>
          <c:max val="1"/>
          <c:min val="0"/>
        </c:scaling>
        <c:delete val="0"/>
        <c:axPos val="r"/>
        <c:numFmt formatCode="#,##0.0&quot; tys.&quot;" sourceLinked="0"/>
        <c:majorTickMark val="out"/>
        <c:minorTickMark val="none"/>
        <c:tickLblPos val="nextTo"/>
        <c:spPr>
          <a:solidFill>
            <a:srgbClr val="B3BCD7"/>
          </a:solidFill>
        </c:spPr>
        <c:crossAx val="978965696"/>
        <c:crosses val="max"/>
        <c:crossBetween val="between"/>
        <c:majorUnit val="1"/>
      </c:valAx>
      <c:catAx>
        <c:axId val="97896569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978977664"/>
        <c:crosses val="autoZero"/>
        <c:auto val="1"/>
        <c:lblAlgn val="ctr"/>
        <c:lblOffset val="100"/>
        <c:noMultiLvlLbl val="0"/>
      </c:catAx>
    </c:plotArea>
    <c:legend>
      <c:legendPos val="t"/>
      <c:layout>
        <c:manualLayout>
          <c:xMode val="edge"/>
          <c:yMode val="edge"/>
          <c:x val="6.6505193489354603E-2"/>
          <c:y val="3.5404977251976305E-2"/>
          <c:w val="0.86527777777777781"/>
          <c:h val="7.0498687664041992E-2"/>
        </c:manualLayout>
      </c:layout>
      <c:overlay val="0"/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50">
          <a:latin typeface="Fira Sans" panose="020B0503050000020004" pitchFamily="34" charset="0"/>
          <a:ea typeface="Fira Sans" panose="020B0503050000020004" pitchFamily="34" charset="0"/>
          <a:cs typeface="Arial" panose="020B0604020202020204" pitchFamily="34" charset="0"/>
        </a:defRPr>
      </a:pPr>
      <a:endParaRPr lang="pl-PL"/>
    </a:p>
  </c:txPr>
  <c:externalData r:id="rId2">
    <c:autoUpdate val="0"/>
  </c:externalData>
  <c:userShapes r:id="rId3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4499958390958553"/>
          <c:y val="0.16051119778252018"/>
          <c:w val="0.85500041609041444"/>
          <c:h val="0.70100390204332808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Arkusz1!$C$1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Arkusz1!$A$2:$A$4</c:f>
              <c:strCache>
                <c:ptCount val="3"/>
                <c:pt idx="0">
                  <c:v>partie reprezentowane w parlamencie RP</c:v>
                </c:pt>
                <c:pt idx="1">
                  <c:v>partie reprezentowane tylko w strukturach samorządowych</c:v>
                </c:pt>
                <c:pt idx="2">
                  <c:v>partie niemające udziału we władzy</c:v>
                </c:pt>
              </c:strCache>
            </c:strRef>
          </c:cat>
          <c:val>
            <c:numRef>
              <c:f>Arkusz1!$C$2:$C$4</c:f>
              <c:numCache>
                <c:formatCode>0.0</c:formatCode>
                <c:ptCount val="3"/>
                <c:pt idx="0">
                  <c:v>161.6</c:v>
                </c:pt>
                <c:pt idx="1">
                  <c:v>0.9</c:v>
                </c:pt>
                <c:pt idx="2">
                  <c:v>0.7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BBB-47A5-A9AC-172D933204E3}"/>
            </c:ext>
          </c:extLst>
        </c:ser>
        <c:ser>
          <c:idx val="0"/>
          <c:order val="1"/>
          <c:tx>
            <c:strRef>
              <c:f>Arkusz1!$B$1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Arkusz1!$A$2:$A$4</c:f>
              <c:strCache>
                <c:ptCount val="3"/>
                <c:pt idx="0">
                  <c:v>partie reprezentowane w parlamencie RP</c:v>
                </c:pt>
                <c:pt idx="1">
                  <c:v>partie reprezentowane tylko w strukturach samorządowych</c:v>
                </c:pt>
                <c:pt idx="2">
                  <c:v>partie niemające udziału we władzy</c:v>
                </c:pt>
              </c:strCache>
            </c:strRef>
          </c:cat>
          <c:val>
            <c:numRef>
              <c:f>Arkusz1!$B$2:$B$4</c:f>
              <c:numCache>
                <c:formatCode>0.0</c:formatCode>
                <c:ptCount val="3"/>
                <c:pt idx="0">
                  <c:v>97.232613999999998</c:v>
                </c:pt>
                <c:pt idx="1">
                  <c:v>17.769825999999998</c:v>
                </c:pt>
                <c:pt idx="2">
                  <c:v>5.5690910000000002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BBB-47A5-A9AC-172D933204E3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978970592"/>
        <c:axId val="978972768"/>
      </c:barChart>
      <c:catAx>
        <c:axId val="978970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6350" cap="flat" cmpd="sng" algn="ctr">
            <a:solidFill>
              <a:srgbClr val="898989"/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pl-PL"/>
          </a:p>
        </c:txPr>
        <c:crossAx val="978972768"/>
        <c:crosses val="autoZero"/>
        <c:auto val="1"/>
        <c:lblAlgn val="ctr"/>
        <c:lblOffset val="100"/>
        <c:noMultiLvlLbl val="0"/>
      </c:catAx>
      <c:valAx>
        <c:axId val="978972768"/>
        <c:scaling>
          <c:orientation val="minMax"/>
        </c:scaling>
        <c:delete val="0"/>
        <c:axPos val="l"/>
        <c:numFmt formatCode="#\ ###0.0\ &quot;mln zł&quot;" sourceLinked="0"/>
        <c:majorTickMark val="out"/>
        <c:minorTickMark val="none"/>
        <c:tickLblPos val="nextTo"/>
        <c:spPr>
          <a:noFill/>
          <a:ln>
            <a:solidFill>
              <a:srgbClr val="898989"/>
            </a:solidFill>
          </a:ln>
          <a:effectLst/>
        </c:spPr>
        <c:txPr>
          <a:bodyPr rot="-60000000" vert="horz"/>
          <a:lstStyle/>
          <a:p>
            <a:pPr>
              <a:defRPr/>
            </a:pPr>
            <a:endParaRPr lang="pl-PL"/>
          </a:p>
        </c:txPr>
        <c:crossAx val="978970592"/>
        <c:crosses val="autoZero"/>
        <c:crossBetween val="between"/>
        <c:majorUnit val="200"/>
      </c:valAx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0.41907536784374022"/>
          <c:y val="6.8535825545171333E-2"/>
          <c:w val="0.16184926431251956"/>
          <c:h val="0.10032967841636618"/>
        </c:manualLayout>
      </c:layout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/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5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50183505267606954"/>
          <c:y val="8.9645854127388999E-2"/>
          <c:w val="0.46961753103426684"/>
          <c:h val="0.88970530911358847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dLbl>
              <c:idx val="1"/>
              <c:tx>
                <c:rich>
                  <a:bodyPr/>
                  <a:lstStyle/>
                  <a:p>
                    <a:fld id="{42DFE5E4-361D-4BA9-AC94-0161D9A38F99}" type="VALUE">
                      <a:rPr lang="en-US"/>
                      <a:pPr/>
                      <a:t>[WARTOŚĆ]</a:t>
                    </a:fld>
                    <a:endParaRPr lang="pl-PL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08E0-4FEF-97F5-17980DF9265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>
                    <a:solidFill>
                      <a:schemeClr val="tx1"/>
                    </a:solidFill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Arkusz1!$A$2:$A$6</c:f>
              <c:strCache>
                <c:ptCount val="5"/>
                <c:pt idx="0">
                  <c:v>ograniczenie spotkań wewnątrzpartyjnych, kontaktów z wyborcami i zgromadzeń publicznych</c:v>
                </c:pt>
                <c:pt idx="1">
                  <c:v>problemy w organizacji kongresów i konwencji, trudności w przeprowadzeniu wyborów wewnątrzpartyjnych i w prowadzeniu prezydenckiej kampanii wyborczej</c:v>
                </c:pt>
                <c:pt idx="2">
                  <c:v>utrudnione kontakty z instytucjami publicznymi, innymi partiami i organizacjami</c:v>
                </c:pt>
                <c:pt idx="3">
                  <c:v>zmniejszona aktywność członków partii</c:v>
                </c:pt>
                <c:pt idx="4">
                  <c:v>zmiana organizacji pracy (wdrożenie usług elektronicznych/zdalnych)</c:v>
                </c:pt>
              </c:strCache>
            </c:strRef>
          </c:cat>
          <c:val>
            <c:numRef>
              <c:f>Arkusz1!$B$2:$B$6</c:f>
              <c:numCache>
                <c:formatCode>General</c:formatCode>
                <c:ptCount val="5"/>
                <c:pt idx="0">
                  <c:v>36</c:v>
                </c:pt>
                <c:pt idx="1">
                  <c:v>6</c:v>
                </c:pt>
                <c:pt idx="2">
                  <c:v>5</c:v>
                </c:pt>
                <c:pt idx="3">
                  <c:v>4</c:v>
                </c:pt>
                <c:pt idx="4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8E0-4FEF-97F5-17980DF9265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22"/>
        <c:axId val="978966784"/>
        <c:axId val="978966240"/>
      </c:barChart>
      <c:catAx>
        <c:axId val="978966784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6350" cap="flat" cmpd="sng" algn="ctr">
            <a:solidFill>
              <a:srgbClr val="898989"/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pl-PL"/>
          </a:p>
        </c:txPr>
        <c:crossAx val="978966240"/>
        <c:crosses val="autoZero"/>
        <c:auto val="1"/>
        <c:lblAlgn val="ctr"/>
        <c:lblOffset val="100"/>
        <c:noMultiLvlLbl val="0"/>
      </c:catAx>
      <c:valAx>
        <c:axId val="978966240"/>
        <c:scaling>
          <c:orientation val="minMax"/>
          <c:max val="40"/>
        </c:scaling>
        <c:delete val="0"/>
        <c:axPos val="t"/>
        <c:numFmt formatCode="General" sourceLinked="0"/>
        <c:majorTickMark val="out"/>
        <c:minorTickMark val="none"/>
        <c:tickLblPos val="nextTo"/>
        <c:spPr>
          <a:noFill/>
          <a:ln w="6350">
            <a:solidFill>
              <a:srgbClr val="898989"/>
            </a:solidFill>
          </a:ln>
          <a:effectLst/>
        </c:spPr>
        <c:txPr>
          <a:bodyPr rot="-60000000" vert="horz"/>
          <a:lstStyle/>
          <a:p>
            <a:pPr>
              <a:defRPr/>
            </a:pPr>
            <a:endParaRPr lang="pl-PL"/>
          </a:p>
        </c:txPr>
        <c:crossAx val="978966784"/>
        <c:crosses val="autoZero"/>
        <c:crossBetween val="between"/>
        <c:majorUnit val="4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50">
          <a:latin typeface="Fira Sans" panose="020B0503050000020004" pitchFamily="34" charset="0"/>
          <a:ea typeface="Fira Sans" panose="020B0503050000020004" pitchFamily="34" charset="0"/>
          <a:cs typeface="Arial" panose="020B0604020202020204" pitchFamily="34" charset="0"/>
        </a:defRPr>
      </a:pPr>
      <a:endParaRPr lang="pl-PL"/>
    </a:p>
  </c:txPr>
  <c:externalData r:id="rId2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0.4807</cdr:x>
      <cdr:y>0.06386</cdr:y>
    </cdr:from>
    <cdr:to>
      <cdr:x>0.49134</cdr:x>
      <cdr:y>0.08278</cdr:y>
    </cdr:to>
    <cdr:sp macro="" textlink="">
      <cdr:nvSpPr>
        <cdr:cNvPr id="2" name="Prostokąt 1"/>
        <cdr:cNvSpPr/>
      </cdr:nvSpPr>
      <cdr:spPr>
        <a:xfrm xmlns:a="http://schemas.openxmlformats.org/drawingml/2006/main">
          <a:off x="2459976" y="163654"/>
          <a:ext cx="54450" cy="48489"/>
        </a:xfrm>
        <a:prstGeom xmlns:a="http://schemas.openxmlformats.org/drawingml/2006/main" prst="rect">
          <a:avLst/>
        </a:prstGeom>
        <a:solidFill xmlns:a="http://schemas.openxmlformats.org/drawingml/2006/main">
          <a:srgbClr val="B3BCD7"/>
        </a:solidFill>
        <a:ln xmlns:a="http://schemas.openxmlformats.org/drawingml/2006/main" w="12700">
          <a:noFill/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notat_partie_2012">
    <a:dk1>
      <a:srgbClr val="000000"/>
    </a:dk1>
    <a:lt1>
      <a:sysClr val="window" lastClr="FFFFFF"/>
    </a:lt1>
    <a:dk2>
      <a:srgbClr val="7F7F7F"/>
    </a:dk2>
    <a:lt2>
      <a:srgbClr val="FFFFFF"/>
    </a:lt2>
    <a:accent1>
      <a:srgbClr val="CCCCFF"/>
    </a:accent1>
    <a:accent2>
      <a:srgbClr val="6565FF"/>
    </a:accent2>
    <a:accent3>
      <a:srgbClr val="B48FFF"/>
    </a:accent3>
    <a:accent4>
      <a:srgbClr val="9999FF"/>
    </a:accent4>
    <a:accent5>
      <a:srgbClr val="9933FF"/>
    </a:accent5>
    <a:accent6>
      <a:srgbClr val="6600FF"/>
    </a:accent6>
    <a:hlink>
      <a:srgbClr val="002060"/>
    </a:hlink>
    <a:folHlink>
      <a:srgbClr val="7030A0"/>
    </a:folHlink>
  </a:clrScheme>
  <a:fontScheme name="Pakiet 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notat_partie_2012">
    <a:dk1>
      <a:srgbClr val="000000"/>
    </a:dk1>
    <a:lt1>
      <a:sysClr val="window" lastClr="FFFFFF"/>
    </a:lt1>
    <a:dk2>
      <a:srgbClr val="7F7F7F"/>
    </a:dk2>
    <a:lt2>
      <a:srgbClr val="FFFFFF"/>
    </a:lt2>
    <a:accent1>
      <a:srgbClr val="CCCCFF"/>
    </a:accent1>
    <a:accent2>
      <a:srgbClr val="6565FF"/>
    </a:accent2>
    <a:accent3>
      <a:srgbClr val="B48FFF"/>
    </a:accent3>
    <a:accent4>
      <a:srgbClr val="9999FF"/>
    </a:accent4>
    <a:accent5>
      <a:srgbClr val="9933FF"/>
    </a:accent5>
    <a:accent6>
      <a:srgbClr val="6600FF"/>
    </a:accent6>
    <a:hlink>
      <a:srgbClr val="002060"/>
    </a:hlink>
    <a:folHlink>
      <a:srgbClr val="7030A0"/>
    </a:folHlink>
  </a:clrScheme>
  <a:fontScheme name="Pakiet 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8C029B3F-2CC4-4A59-AF0D-A90575FA3373" xsi:nil="true"/>
    <Osoba xmlns="8C029B3F-2CC4-4A59-AF0D-A90575FA3373">STAT\SWIATEKJ1</Osoba>
    <NazwaPliku xmlns="8C029B3F-2CC4-4A59-AF0D-A90575FA3373">Partie polityczne w 2020r..docx.docx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D2FA98-C6AD-4FE7-9D25-96089E42FB72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44FD9525-ACAA-458C-967E-7439C716F30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7</Pages>
  <Words>1817</Words>
  <Characters>10908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2020-02-04T14:32:00Z</cp:lastPrinted>
  <dcterms:created xsi:type="dcterms:W3CDTF">2022-01-10T07:24:00Z</dcterms:created>
  <dcterms:modified xsi:type="dcterms:W3CDTF">2022-01-18T15:05:00Z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