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B4F0CD7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ED016B">
        <w:t>październik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7DE34BAA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401BE55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1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B1678C3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E723A4">
                              <w:rPr>
                                <w:rStyle w:val="WartowskanikaZnak"/>
                              </w:rPr>
                              <w:t>101,4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1,4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ibYQIAAGcEAAAOAAAAZHJzL2Uyb0RvYy54bWysVM1u2zAMvg/YOwg6b/UPkjY16hRdsw4D&#10;9lOs2wMwkhwLkUVPUuK45z3Wrn2vUUraZtttmA8CKYofyY+kLy53nWFb5bxGW/PiJOdMWYFS21XN&#10;v329eT3jzAewEgxaVfNReX45f/niYugrVWKLRirHCMT6auhr3obQV1nmRas68CfYK0vGBl0HgVS3&#10;yqSDgdA7k5V5fpoN6GTvUCjv6XaxN/J5wm8aJcLnpvEqMFNzyi2k06VzGc9sfgHVykHfanFIA/4h&#10;iw60paBPUAsIwDZO/wXVaeHQYxNOBHYZNo0WKtVA1RT5H9XctdCrVAuR4/snmvz/gxWftreOaVnz&#10;U84sdNSiWzSKBbX2AQfFSs6k8oIoW4xk12tgRov75cg6rfz9Gh5+MJQS7ChaJpFtHn6OYY0DWA2s&#10;yItXk8jx0PuKQt31FCzs3uCOZiXx5fsPKNaeWbxuwa7UlXM4tAok1VhEz+zIdY/jI8hy+IiSkoVN&#10;wAS0a1wXG0CUMkKnXo9P/VW7wARdlmU+yWdTzgTZinx6PiumKQZUj+698+Gdwo5FoeYON1Z+oSlK&#10;MWD7wYeYE1SP72JIj0bLG21MUtxqeW0c20KcuLxYnJ0dQvz2zFg21Px8Wk4TssXon4ax04E2wuiu&#10;5rM8ftEdqsjJWyuTHECbvUyZGHsgKfKyZyjsljt6GJlbohyJLof7yadNJaFFd8/ZQFNfc/99A05x&#10;Zt5bovy8mEzimiRlMj0rSXHHluWxBawgqJoHzvbidUirFfO1eEWtaXTi6zmTQ640zYnGw+bFdTnW&#10;06vn/8P8F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FBtuJt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6B1678C3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E723A4">
                        <w:rPr>
                          <w:rStyle w:val="WartowskanikaZnak"/>
                        </w:rPr>
                        <w:t>101,4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29709E">
        <w:t>Od</w:t>
      </w:r>
      <w:r w:rsidR="00C62A7E">
        <w:t xml:space="preserve"> </w:t>
      </w:r>
      <w:r w:rsidR="0029709E">
        <w:t>stycznia do końca października br.</w:t>
      </w:r>
      <w:r w:rsidR="00354E9A" w:rsidRPr="00D019E7">
        <w:t xml:space="preserve">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FC6878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9,9% i 38,7% ogólnej liczby 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CD3647F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E723A4">
                              <w:t>59,9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D62809">
                              <w:t>3</w:t>
                            </w:r>
                            <w:r w:rsidR="00E723A4">
                              <w:t>8,7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59,9% i 38,7% ogólnej liczby mieszkań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pbdwIAAIMEAAAOAAAAZHJzL2Uyb0RvYy54bWysVMFu1DAQvSPxD5ZROZVmNzRsNzRblZYi&#10;pAKVCh/gtZ2NWccTbG+d9MwfceWG+l+MnW27ghsiB8vjsd/MezOT45O+1eRGWqfAVHR6MKFEGg5C&#10;mVVFv3y+eHFEifPMCKbByIoO0tGTxdMnx6ErZQ4NaCEtQRDjytBVtPG+K7PM8Ua2zB1AJw06a7At&#10;82jaVSYsC4je6iyfTF5lAazoLHDpHJ6ej066SPh1Lbn/VNdOeqIrirn5tNq0LuOaLY5ZubKsaxTf&#10;psH+IYuWKYNBH6DOmWdkY9VfUK3iFhzU/oBDm0FdKy4TB2QznfzB5rphnUxcUBzXPcjk/h8s/3hz&#10;ZYkSFc0pMazFEl2BlsTLtfMQJMFjIR1Hyc5lkBoLYm8HoogyQeKNZBgxBCU2TBtFQGCpFRFANnc/&#10;B7+GwIxieNxBUFIYBSUp5vvzPcR4ebQ/2yOw+vVDG/mVaMVvlwNplXS3a3b3/fmz/vR1WmKZQudK&#10;zPa6w3x9/wZ6bLckuesuga8dMXDWMLOSp9ZCaCQTKNM0vsx2no44LoIswwcQyJdtPCSgvrZtrCFW&#10;hSA6tsvw0CKy94THkLO8yOcFJRx903xWzKZFisHK++eddf6dhJbETUUt9mCCZzeXzsd0WHl/JUYz&#10;cKG0Tn2oDQkVnRd5kR7seFrlcUy0ait6NInf2LiR5Vsj0mPPlB73GECbLe3IdOTs+2WfCp00iZIs&#10;QQyog4VxKnCKcdNgSSkJOBEVdd82zEpK9HuDWs6nh4dxhJJxWMxyNOyuZ7nrYYYjVEU9JeP2zKex&#10;Gymfoua1Smo8ZrJNGTs9ibSdyjhKu3a69fjvWPwGAAD//wMAUEsDBBQABgAIAAAAIQAuR9EW4AAA&#10;AAsBAAAPAAAAZHJzL2Rvd25yZXYueG1sTI/LbsIwEEX3lfoP1lTqrtikQEmaCUKtuqWCPqTuTDwk&#10;EfE4ig1J/x6zapeje3TvmXw12lacqfeNY4TpRIEgLp1puEL4/Hh7WILwQbPRrWNC+CUPq+L2JteZ&#10;cQNv6bwLlYgl7DONUIfQZVL6siar/cR1xDE7uN7qEM++kqbXQyy3rUyUWkirG44Lte7opabyuDtZ&#10;hK/N4ed7pt6rVzvvBjcqyTaViPd34/oZRKAx/MFw1Y/qUESnvTux8aJFWCZPs4gizNNHEFdApekU&#10;xB4hWagEZJHL/z8UFwAAAP//AwBQSwECLQAUAAYACAAAACEAtoM4kv4AAADhAQAAEwAAAAAAAAAA&#10;AAAAAAAAAAAAW0NvbnRlbnRfVHlwZXNdLnhtbFBLAQItABQABgAIAAAAIQA4/SH/1gAAAJQBAAAL&#10;AAAAAAAAAAAAAAAAAC8BAABfcmVscy8ucmVsc1BLAQItABQABgAIAAAAIQBzDLpbdwIAAIMEAAAO&#10;AAAAAAAAAAAAAAAAAC4CAABkcnMvZTJvRG9jLnhtbFBLAQItABQABgAIAAAAIQAuR9EW4AAAAAsB&#10;AAAPAAAAAAAAAAAAAAAAANEEAABkcnMvZG93bnJldi54bWxQSwUGAAAAAAQABADzAAAA3gUAAAAA&#10;" filled="f" stroked="f">
                <v:textbox>
                  <w:txbxContent>
                    <w:p w14:paraId="66113316" w14:textId="1CD3647F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E723A4">
                        <w:t>59,9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D62809">
                        <w:t>3</w:t>
                      </w:r>
                      <w:r w:rsidR="00E723A4">
                        <w:t>8,7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19CE2D33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ED016B">
        <w:rPr>
          <w:rFonts w:eastAsia="Times New Roman" w:cs="Times New Roman"/>
          <w:spacing w:val="-2"/>
          <w:szCs w:val="19"/>
          <w:lang w:eastAsia="pl-PL"/>
        </w:rPr>
        <w:t>październik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E723A4">
        <w:rPr>
          <w:rFonts w:eastAsia="Times New Roman" w:cs="Times New Roman"/>
          <w:spacing w:val="-2"/>
          <w:szCs w:val="19"/>
          <w:lang w:eastAsia="pl-PL"/>
        </w:rPr>
        <w:t>188,8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E723A4">
        <w:rPr>
          <w:rFonts w:eastAsia="Times New Roman" w:cs="Times New Roman"/>
          <w:spacing w:val="-2"/>
          <w:szCs w:val="19"/>
          <w:lang w:eastAsia="pl-PL"/>
        </w:rPr>
        <w:t>1,4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E723A4">
        <w:rPr>
          <w:rFonts w:eastAsia="Times New Roman" w:cs="Times New Roman"/>
          <w:spacing w:val="-2"/>
          <w:szCs w:val="19"/>
          <w:lang w:eastAsia="pl-PL"/>
        </w:rPr>
        <w:t>113,0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E723A4">
        <w:rPr>
          <w:rFonts w:eastAsia="Times New Roman" w:cs="Times New Roman"/>
          <w:spacing w:val="-2"/>
          <w:szCs w:val="19"/>
          <w:lang w:eastAsia="pl-PL"/>
        </w:rPr>
        <w:t>1,7</w:t>
      </w:r>
      <w:r w:rsidR="00511A82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AF1FE9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E723A4">
        <w:rPr>
          <w:rFonts w:eastAsia="Times New Roman" w:cs="Times New Roman"/>
          <w:spacing w:val="-2"/>
          <w:szCs w:val="19"/>
          <w:lang w:eastAsia="pl-PL"/>
        </w:rPr>
        <w:t>73,1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E723A4">
        <w:rPr>
          <w:rFonts w:eastAsia="Times New Roman" w:cs="Times New Roman"/>
          <w:spacing w:val="-2"/>
          <w:szCs w:val="19"/>
          <w:lang w:eastAsia="pl-PL"/>
        </w:rPr>
        <w:t>2,7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E723A4">
        <w:rPr>
          <w:rFonts w:eastAsia="Times New Roman" w:cs="Times New Roman"/>
          <w:spacing w:val="-2"/>
          <w:szCs w:val="19"/>
          <w:lang w:eastAsia="pl-PL"/>
        </w:rPr>
        <w:t>6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7D0126">
        <w:rPr>
          <w:rFonts w:eastAsia="Times New Roman" w:cs="Times New Roman"/>
          <w:spacing w:val="-2"/>
          <w:szCs w:val="19"/>
          <w:lang w:eastAsia="pl-PL"/>
        </w:rPr>
        <w:t xml:space="preserve">2 </w:t>
      </w:r>
      <w:r w:rsidR="00E723A4">
        <w:rPr>
          <w:rFonts w:eastAsia="Times New Roman" w:cs="Times New Roman"/>
          <w:spacing w:val="-2"/>
          <w:szCs w:val="19"/>
          <w:lang w:eastAsia="pl-PL"/>
        </w:rPr>
        <w:t>672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E723A4">
        <w:rPr>
          <w:rFonts w:eastAsia="Times New Roman" w:cs="Times New Roman"/>
          <w:spacing w:val="-2"/>
          <w:szCs w:val="19"/>
          <w:lang w:eastAsia="pl-PL"/>
        </w:rPr>
        <w:t>nia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9D6446">
        <w:rPr>
          <w:rFonts w:eastAsia="Times New Roman" w:cs="Times New Roman"/>
          <w:spacing w:val="-2"/>
          <w:szCs w:val="19"/>
          <w:lang w:eastAsia="pl-PL"/>
        </w:rPr>
        <w:t>3 </w:t>
      </w:r>
      <w:r w:rsidR="00E723A4">
        <w:rPr>
          <w:rFonts w:eastAsia="Times New Roman" w:cs="Times New Roman"/>
          <w:spacing w:val="-2"/>
          <w:szCs w:val="19"/>
          <w:lang w:eastAsia="pl-PL"/>
        </w:rPr>
        <w:t>841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4BDC6733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E723A4">
        <w:rPr>
          <w:rFonts w:eastAsia="Times New Roman" w:cs="Times New Roman"/>
          <w:spacing w:val="-2"/>
          <w:szCs w:val="19"/>
          <w:lang w:eastAsia="pl-PL"/>
        </w:rPr>
        <w:t>17,6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E723A4">
        <w:rPr>
          <w:rFonts w:eastAsia="Times New Roman" w:cs="Times New Roman"/>
          <w:spacing w:val="-2"/>
          <w:szCs w:val="19"/>
          <w:lang w:eastAsia="pl-PL"/>
        </w:rPr>
        <w:t>1,0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BD3FC5">
        <w:rPr>
          <w:rFonts w:eastAsia="Times New Roman" w:cs="Times New Roman"/>
          <w:spacing w:val="-2"/>
          <w:szCs w:val="19"/>
          <w:lang w:eastAsia="pl-PL"/>
        </w:rPr>
        <w:t>3,</w:t>
      </w:r>
      <w:r w:rsidR="00E723A4">
        <w:rPr>
          <w:rFonts w:eastAsia="Times New Roman" w:cs="Times New Roman"/>
          <w:spacing w:val="-2"/>
          <w:szCs w:val="19"/>
          <w:lang w:eastAsia="pl-PL"/>
        </w:rPr>
        <w:t>0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252"/>
        <w:gridCol w:w="1276"/>
        <w:gridCol w:w="1134"/>
        <w:gridCol w:w="1134"/>
        <w:gridCol w:w="1058"/>
      </w:tblGrid>
      <w:tr w:rsidR="00364671" w:rsidRPr="00267F90" w14:paraId="6B69BA32" w14:textId="77777777" w:rsidTr="009E670D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318406C3" w:rsidR="00364671" w:rsidRPr="00267F90" w:rsidRDefault="00ED016B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274CB655" w:rsidR="00364671" w:rsidRPr="00267F90" w:rsidRDefault="00FD2877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7D5265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0AFFCA06" w:rsidR="00364671" w:rsidRPr="00267F90" w:rsidRDefault="00ED016B" w:rsidP="00C1153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1756FC7F" w:rsidR="00364671" w:rsidRPr="00267F90" w:rsidRDefault="00FD2877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ED016B">
              <w:rPr>
                <w:color w:val="000000" w:themeColor="text1"/>
                <w:sz w:val="16"/>
                <w:szCs w:val="16"/>
              </w:rPr>
              <w:t>9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0A25049B" w:rsidR="00364671" w:rsidRPr="00267F90" w:rsidRDefault="00364671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267F90" w14:paraId="6E88DAED" w14:textId="1B546D9C" w:rsidTr="007D5265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52" w:type="dxa"/>
            <w:tcBorders>
              <w:top w:val="single" w:sz="12" w:space="0" w:color="212492"/>
            </w:tcBorders>
            <w:vAlign w:val="center"/>
          </w:tcPr>
          <w:p w14:paraId="3F43AB92" w14:textId="22DB9913" w:rsidR="00FC0A2D" w:rsidRPr="00267F90" w:rsidRDefault="00317FB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21 783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219E126" w14:textId="66B9E7DA" w:rsidR="00FC0A2D" w:rsidRPr="00267F90" w:rsidRDefault="00317FB1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2EDF7195" w:rsidR="00FC0A2D" w:rsidRPr="00267F90" w:rsidRDefault="00317FB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28646A8A" w:rsidR="00FC0A2D" w:rsidRPr="00267F90" w:rsidRDefault="00E723A4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188 775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46D88B4A" w:rsidR="00FC0A2D" w:rsidRPr="00267F90" w:rsidRDefault="00E723A4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FC0A2D" w:rsidRPr="00267F90" w14:paraId="0E08519C" w14:textId="72E1EEB1" w:rsidTr="007D5265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52" w:type="dxa"/>
            <w:vAlign w:val="center"/>
          </w:tcPr>
          <w:p w14:paraId="25AA5142" w14:textId="73C20CBA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7 681</w:t>
            </w:r>
          </w:p>
        </w:tc>
        <w:tc>
          <w:tcPr>
            <w:tcW w:w="1276" w:type="dxa"/>
            <w:vAlign w:val="center"/>
          </w:tcPr>
          <w:p w14:paraId="11FC201B" w14:textId="5BF11485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0685818" w14:textId="14F6F6A0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8EFBF9" w14:textId="054D9372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73 072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08EFB01" w14:textId="322376BD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FC0A2D" w:rsidRPr="00267F90" w14:paraId="1897777F" w14:textId="68403532" w:rsidTr="007D5265">
        <w:trPr>
          <w:trHeight w:val="48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52" w:type="dxa"/>
            <w:vAlign w:val="center"/>
          </w:tcPr>
          <w:p w14:paraId="6B350C8F" w14:textId="79D14FB0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13 630</w:t>
            </w:r>
          </w:p>
        </w:tc>
        <w:tc>
          <w:tcPr>
            <w:tcW w:w="1276" w:type="dxa"/>
            <w:vAlign w:val="center"/>
          </w:tcPr>
          <w:p w14:paraId="6D2FB4DF" w14:textId="1318E395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A3AB0A4" w14:textId="65EF8719" w:rsidR="00FC0A2D" w:rsidRPr="00E50E1C" w:rsidRDefault="0070206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4B7E36E" w14:textId="6941A314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113 031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245A538" w14:textId="3FE1B1B6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C0A2D" w:rsidRPr="00267F90" w14:paraId="5ED4F881" w14:textId="44E017F4" w:rsidTr="00EB1F44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52" w:type="dxa"/>
            <w:vAlign w:val="center"/>
          </w:tcPr>
          <w:p w14:paraId="1631D6D7" w14:textId="3642BDBA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110BAD42" w14:textId="4246AB02" w:rsidR="00FC0A2D" w:rsidRPr="00165B21" w:rsidRDefault="00317FB1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235,3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8026478" w14:textId="4964D475" w:rsidR="00FC0A2D" w:rsidRPr="00EB1F44" w:rsidRDefault="0070206F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461,5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F5BF4D5" w14:textId="2426C677" w:rsidR="00FC0A2D" w:rsidRPr="00EB1F44" w:rsidRDefault="00E723A4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1 629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403D7D6" w14:textId="749D30E3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91,3</w:t>
            </w:r>
          </w:p>
        </w:tc>
      </w:tr>
      <w:tr w:rsidR="00FC0A2D" w:rsidRPr="00267F90" w14:paraId="5EBD0ABB" w14:textId="027C28AD" w:rsidTr="007D5265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52" w:type="dxa"/>
            <w:vAlign w:val="center"/>
          </w:tcPr>
          <w:p w14:paraId="75FDED6C" w14:textId="5B050918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76" w:type="dxa"/>
            <w:vAlign w:val="center"/>
          </w:tcPr>
          <w:p w14:paraId="298A2E5D" w14:textId="4D76C010" w:rsidR="00FC0A2D" w:rsidRPr="00165B21" w:rsidRDefault="00317FB1" w:rsidP="00C1153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5216F71" w14:textId="30F16E70" w:rsidR="00FC0A2D" w:rsidRPr="00165B21" w:rsidRDefault="0070206F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E6DD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C974A68" w14:textId="5674831C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1 059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703138F4" w14:textId="1AA400A1" w:rsidR="00FC0A2D" w:rsidRPr="00385844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61,5</w:t>
            </w:r>
          </w:p>
        </w:tc>
      </w:tr>
      <w:tr w:rsidR="00FC0A2D" w:rsidRPr="00267F90" w14:paraId="086B3D62" w14:textId="2B62ED1E" w:rsidTr="007D5265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52" w:type="dxa"/>
            <w:vAlign w:val="center"/>
          </w:tcPr>
          <w:p w14:paraId="74060DED" w14:textId="5DF3994E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76" w:type="dxa"/>
            <w:vAlign w:val="center"/>
          </w:tcPr>
          <w:p w14:paraId="2751289F" w14:textId="704DA53D" w:rsidR="00FC0A2D" w:rsidRPr="00165B21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902869" w14:textId="3C6E9ADB" w:rsidR="00FC0A2D" w:rsidRPr="00165B21" w:rsidRDefault="0070206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0DC191" w14:textId="0FD67C7D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0D2F67DA" w14:textId="4304F5FC" w:rsidR="00FC0A2D" w:rsidRPr="00385844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39,4</w:t>
            </w:r>
          </w:p>
        </w:tc>
      </w:tr>
      <w:tr w:rsidR="00FC0A2D" w:rsidRPr="00267F90" w14:paraId="3C74F7D7" w14:textId="6EAFC267" w:rsidTr="007D5265">
        <w:trPr>
          <w:trHeight w:val="355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52" w:type="dxa"/>
            <w:vAlign w:val="center"/>
          </w:tcPr>
          <w:p w14:paraId="4F5B33A9" w14:textId="08809E72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76" w:type="dxa"/>
            <w:vAlign w:val="center"/>
          </w:tcPr>
          <w:p w14:paraId="78D9CA42" w14:textId="3F5E5044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6314D72" w14:textId="3C8334C2" w:rsidR="00FC0A2D" w:rsidRPr="00267F90" w:rsidRDefault="0070206F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218,3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563FC" w14:textId="1EEBA5F6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1 124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7C1C9B3" w14:textId="491571A3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125,7</w:t>
            </w:r>
          </w:p>
        </w:tc>
      </w:tr>
      <w:tr w:rsidR="00FC0A2D" w:rsidRPr="00267F90" w14:paraId="4EB17B9D" w14:textId="1063C19B" w:rsidTr="007D5265">
        <w:trPr>
          <w:trHeight w:val="362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52" w:type="dxa"/>
            <w:tcBorders>
              <w:bottom w:val="single" w:sz="4" w:space="0" w:color="212492"/>
            </w:tcBorders>
            <w:vAlign w:val="center"/>
          </w:tcPr>
          <w:p w14:paraId="43CBEE2B" w14:textId="21BA5D96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017CB720" w14:textId="3991D649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49AC1A4B" w:rsidR="00FC0A2D" w:rsidRPr="00267F90" w:rsidRDefault="00317FB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2207A205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4A8C72B2" w:rsidR="00FC0A2D" w:rsidRPr="00267F90" w:rsidRDefault="00E723A4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48,0</w:t>
            </w:r>
          </w:p>
        </w:tc>
      </w:tr>
      <w:bookmarkEnd w:id="0"/>
    </w:tbl>
    <w:p w14:paraId="78144C78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31EB7324" w14:textId="307E71A6" w:rsidR="00DA331D" w:rsidRDefault="002628B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62B1E84">
                <wp:simplePos x="0" y="0"/>
                <wp:positionH relativeFrom="column">
                  <wp:posOffset>5226381</wp:posOffset>
                </wp:positionH>
                <wp:positionV relativeFrom="page">
                  <wp:posOffset>589813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10 2022 r. spadła o 9,4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7A7469BF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="00645B02" w:rsidRPr="00165B21">
                              <w:t>01-</w:t>
                            </w:r>
                            <w:r w:rsidR="00ED016B">
                              <w:t>10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0E7CAD">
                              <w:t>9,4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DF1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Liczba mieszkań, na których budowę wydano pozwolenia lub dokonano zgłoszenia z projektem budowlanym w okresie 01-10 2022 r. spadła o 9,4% r/r" style="position:absolute;margin-left:411.55pt;margin-top:46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mhiwIAAJwEAAAOAAAAZHJzL2Uyb0RvYy54bWysVF1uEzEQfkfiDiNLvLXZnyb9ibqpSktR&#10;pQKVCgfw2t6sya5nsZ1ukseKS3AOjgC9F2NvWiJ4Q+yDZXs838z3zcyenq3aBu6VdRpNwbJRykAZ&#10;gVKbecE+fbzaP2bgPDeSN2hUwdbKsbPZyxenfTdVOdbYSGWBQIyb9l3Bau+7aZI4UauWuxF2ypCx&#10;QttyT0c7T6TlPaG3TZKn6WHSo5WdRaGco9vLwchmEb+qlPAfqsopD03BKDcfVxvXMqzJ7JRP55Z3&#10;tRbbNPg/ZNFybSjoM9Ql9xyWVv8F1Wph0WHlRwLbBKtKCxU5EJss/YPNXc07FbmQOK57lsn9P1jx&#10;/v7WgpZUuwMGhrdUo1tsFHi1cB57BeFeKidItBstNiWHViu3WfDHr3vkAAv/47tdixrKpcT+5zfo&#10;15IbhA43PQEZzaFZliBxgSbcb+aPD+g20bABKt1ntfCqHdwbbtYt9IALq5xWkGb7WQp5mudgR+A6&#10;Lh8fOCCc7I1fgU1sqF/fuSnRuOuIiF+9xhVxibVw3Q2KhQODFzU3c3VuLfa14pL0y4JnsuM64LgA&#10;UvbvUJIOfOkxAq0q24biUrmA0KmP1s+9o1YeRAh5dJgeTyYMBNmy7CDP00mMwadP7p11/q3Clkg7&#10;akRLzRnh+f2N8yEdPn16EqIZvNJNExu0MdAX7GSST6LDjqXVnuan0W3BjtPwDR0dWL4xMjp7rpth&#10;TwEas6UdmA6c/apcxQ7In9QsUa5JB4vDuNB406ZGu2HQ06gUzH1ZcqsYNNeGtDzJxuMwW/Ewnhzl&#10;dLC7lnLXwo0gqIJ5BsP2wsd5HCifk+aVjmqE4gyZbFOmEYgibcc1zNjuOb76/VOZ/QIAAP//AwBQ&#10;SwMEFAAGAAgAAAAhAMmpnB7fAAAACwEAAA8AAABkcnMvZG93bnJldi54bWxMj8tOwzAQRfdI/IM1&#10;SOyoHVOgCZlUCMQW1PKQ2LnxNImIx1HsNuHvcVewHN2je8+U69n14khj6DwjZAsFgrj2tuMG4f3t&#10;+WoFIkTD1vSeCeGHAqyr87PSFNZPvKHjNjYilXAoDEIb41BIGeqWnAkLPxCnbO9HZ2I6x0ba0Uyp&#10;3PVSK3Urnek4LbRmoMeW6u/twSF8vOy/PpfqtXlyN8PkZyXZ5RLx8mJ+uAcRaY5/MJz0kzpUyWnn&#10;D2yD6BFW+jpLKEKucxAnIFNqCWKHoO8yDbIq5f8fql8AAAD//wMAUEsBAi0AFAAGAAgAAAAhALaD&#10;OJL+AAAA4QEAABMAAAAAAAAAAAAAAAAAAAAAAFtDb250ZW50X1R5cGVzXS54bWxQSwECLQAUAAYA&#10;CAAAACEAOP0h/9YAAACUAQAACwAAAAAAAAAAAAAAAAAvAQAAX3JlbHMvLnJlbHNQSwECLQAUAAYA&#10;CAAAACEA06IpoYsCAACcBAAADgAAAAAAAAAAAAAAAAAuAgAAZHJzL2Uyb0RvYy54bWxQSwECLQAU&#10;AAYACAAAACEAyamcHt8AAAALAQAADwAAAAAAAAAAAAAAAADlBAAAZHJzL2Rvd25yZXYueG1sUEsF&#10;BgAAAAAEAAQA8wAAAPEFAAAAAA==&#10;" filled="f" stroked="f">
                <v:textbox>
                  <w:txbxContent>
                    <w:p w14:paraId="6F82A774" w14:textId="7A7469BF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="00645B02" w:rsidRPr="00165B21">
                        <w:t>01-</w:t>
                      </w:r>
                      <w:r w:rsidR="00ED016B">
                        <w:t>10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0E7CAD">
                        <w:t>9,4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14:paraId="512A5A5F" w14:textId="1D5E499B"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435EC9" w:rsidRPr="00F5119A">
        <w:rPr>
          <w:rFonts w:eastAsia="Times New Roman" w:cs="Times New Roman"/>
          <w:spacing w:val="-2"/>
          <w:szCs w:val="19"/>
          <w:lang w:eastAsia="pl-PL"/>
        </w:rPr>
        <w:t>okresie dziesięciu miesięcy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2022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257,5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9,4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niż w analogicznym okresie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 xml:space="preserve"> 2021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175,1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0,2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78,7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25,2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073B71" w:rsidRPr="00F5119A">
        <w:rPr>
          <w:rFonts w:eastAsia="Times New Roman" w:cs="Times New Roman"/>
          <w:spacing w:val="-2"/>
          <w:szCs w:val="19"/>
          <w:lang w:eastAsia="pl-PL"/>
        </w:rPr>
        <w:t>98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E50E1C" w:rsidRPr="00F5119A">
        <w:rPr>
          <w:rFonts w:eastAsia="Times New Roman" w:cs="Times New Roman"/>
          <w:spacing w:val="-2"/>
          <w:szCs w:val="19"/>
          <w:lang w:eastAsia="pl-PL"/>
        </w:rPr>
        <w:t>6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3 659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no pozwolenia lub dokonano zgłoszenia z projektem budowlanym (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3 279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134"/>
        <w:gridCol w:w="1134"/>
        <w:gridCol w:w="1134"/>
        <w:gridCol w:w="1217"/>
      </w:tblGrid>
      <w:tr w:rsidR="006A63BA" w:rsidRPr="00A84296" w14:paraId="2D1D1017" w14:textId="77777777" w:rsidTr="00C85C67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51932104" w:rsidR="006A63BA" w:rsidRPr="00267F90" w:rsidRDefault="00ED016B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4A032FA2" w:rsidR="006A63BA" w:rsidRPr="00267F90" w:rsidRDefault="006A63BA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14:paraId="533F8FA4" w14:textId="77777777" w:rsidTr="00C85C67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4FDC008C"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47EA9813" w:rsidR="006A63BA" w:rsidRPr="00267F90" w:rsidRDefault="00ED016B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2436271F" w14:textId="551F8885" w:rsidR="006A63BA" w:rsidRPr="00385844" w:rsidRDefault="00802123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</w:t>
            </w:r>
            <w:r w:rsidR="00ED016B">
              <w:rPr>
                <w:color w:val="000000" w:themeColor="text1"/>
                <w:sz w:val="16"/>
                <w:szCs w:val="16"/>
              </w:rPr>
              <w:t>9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06E1F7E8"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39DA58AF" w:rsidR="006A63BA" w:rsidRPr="00267F90" w:rsidRDefault="006A63BA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A84296" w14:paraId="71F491A6" w14:textId="77777777" w:rsidTr="00C85C67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3C7933B" w14:textId="6E6328A6" w:rsidR="00FC0A2D" w:rsidRPr="00267F90" w:rsidRDefault="0057524A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20 584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A67FEA6" w14:textId="3C1E6341" w:rsidR="00FC0A2D" w:rsidRPr="00267F90" w:rsidRDefault="0057524A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71,4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4E1F3E29" w:rsidR="00FC0A2D" w:rsidRPr="00385844" w:rsidRDefault="0057524A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632C6B64" w:rsidR="00FC0A2D" w:rsidRPr="00385844" w:rsidRDefault="002628BA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257 461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4A050C7C" w:rsidR="00FC0A2D" w:rsidRPr="00267F90" w:rsidRDefault="002628BA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90,6</w:t>
            </w:r>
          </w:p>
        </w:tc>
      </w:tr>
      <w:tr w:rsidR="00FC0A2D" w:rsidRPr="00A84296" w14:paraId="3D7B04F6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4A5B9242" w14:textId="589C48BD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6 388</w:t>
            </w:r>
          </w:p>
        </w:tc>
        <w:tc>
          <w:tcPr>
            <w:tcW w:w="1134" w:type="dxa"/>
            <w:vAlign w:val="center"/>
          </w:tcPr>
          <w:p w14:paraId="3606C173" w14:textId="07B73DB9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381997" w14:textId="7C1C72F7" w:rsidR="00FC0A2D" w:rsidRPr="00385844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92,8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6505BD76" w:rsidR="00FC0A2D" w:rsidRPr="00385844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78 713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1E09F9B4" w:rsidR="00FC0A2D" w:rsidRPr="00267F90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74,8</w:t>
            </w:r>
          </w:p>
        </w:tc>
      </w:tr>
      <w:tr w:rsidR="00FC0A2D" w:rsidRPr="00A84296" w14:paraId="45DA37CB" w14:textId="77777777" w:rsidTr="00C85C67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2878E86" w14:textId="3A6D2B3A" w:rsidR="00FC0A2D" w:rsidRPr="00267F90" w:rsidRDefault="0057524A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13 945</w:t>
            </w:r>
          </w:p>
        </w:tc>
        <w:tc>
          <w:tcPr>
            <w:tcW w:w="1134" w:type="dxa"/>
            <w:vAlign w:val="center"/>
          </w:tcPr>
          <w:p w14:paraId="5573A616" w14:textId="3C0678CE" w:rsidR="00FC0A2D" w:rsidRPr="00267F90" w:rsidRDefault="0057524A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B77A20" w14:textId="43A91D05" w:rsidR="00FC0A2D" w:rsidRPr="00385844" w:rsidRDefault="0057524A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0294D130" w:rsidR="00FC0A2D" w:rsidRPr="00385844" w:rsidRDefault="002628BA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175 089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4C248E21" w:rsidR="00FC0A2D" w:rsidRPr="00FD758E" w:rsidRDefault="002628BA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</w:tr>
      <w:tr w:rsidR="00FC0A2D" w:rsidRPr="00A84296" w14:paraId="596442E5" w14:textId="77777777" w:rsidTr="00C85C67">
        <w:trPr>
          <w:trHeight w:val="37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FC0A2D" w:rsidRPr="00267F90" w:rsidRDefault="00FC0A2D" w:rsidP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5CCF0AD9" w14:textId="1E4A1007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center"/>
          </w:tcPr>
          <w:p w14:paraId="0DE00668" w14:textId="2BD6F174" w:rsidR="00FC0A2D" w:rsidRPr="00267F90" w:rsidRDefault="0057524A" w:rsidP="006A080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627E39" w14:textId="272DFBF4" w:rsidR="00FC0A2D" w:rsidRPr="00385844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5DE97034" w:rsidR="00FC0A2D" w:rsidRPr="00385844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613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3928C076" w:rsidR="00FC0A2D" w:rsidRPr="00FD758E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84,4</w:t>
            </w:r>
          </w:p>
        </w:tc>
      </w:tr>
      <w:tr w:rsidR="00FC0A2D" w:rsidRPr="00A84296" w14:paraId="1B641BCA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0A7F72F" w14:textId="14781C5B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6C2BC88" w14:textId="148E6354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7C7B45B" w14:textId="34FE612B" w:rsidR="00FC0A2D" w:rsidRPr="00385844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335EBFC8" w14:textId="027379A3" w:rsidR="00FC0A2D" w:rsidRPr="00385844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1 688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54F02263" w14:textId="3F5064C7" w:rsidR="00FC0A2D" w:rsidRPr="00267F90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197,7</w:t>
            </w:r>
          </w:p>
        </w:tc>
      </w:tr>
      <w:tr w:rsidR="00FC0A2D" w:rsidRPr="00A84296" w14:paraId="3BDDAADA" w14:textId="77777777" w:rsidTr="00C85C67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529B5F" w14:textId="7F35CC84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B1F8D49" w14:textId="416D7633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47C1A6F" w14:textId="29F743F4" w:rsidR="00FC0A2D" w:rsidRPr="00385844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80F0A44" w14:textId="19972344" w:rsidR="00FC0A2D" w:rsidRPr="00385844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1 315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409826F" w14:textId="0F3FC74A" w:rsidR="00FC0A2D" w:rsidRPr="00267F90" w:rsidRDefault="002628BA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86,5</w:t>
            </w:r>
          </w:p>
        </w:tc>
      </w:tr>
      <w:tr w:rsidR="00FC0A2D" w:rsidRPr="00A84296" w14:paraId="37181577" w14:textId="77777777" w:rsidTr="00C85C67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1F02E75" w14:textId="2822EFCF"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633205C" w14:textId="4DF3E98D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26D4BCD" w14:textId="21539AF8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601E445" w14:textId="1F6CE048" w:rsidR="00FC0A2D" w:rsidRPr="00267F90" w:rsidRDefault="0057524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19EFB03" w14:textId="1CCD1B48" w:rsidR="00FC0A2D" w:rsidRPr="00267F90" w:rsidRDefault="002628BA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  <w:vAlign w:val="center"/>
          </w:tcPr>
          <w:p w14:paraId="2B109B07" w14:textId="039C51E2" w:rsidR="00FC0A2D" w:rsidRPr="00267F90" w:rsidRDefault="002628BA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24,0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0194B735" w:rsidR="00DA331D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Od stycznia do </w:t>
      </w:r>
      <w:r w:rsidR="00ED016B" w:rsidRPr="002628BA">
        <w:rPr>
          <w:rFonts w:eastAsia="Times New Roman" w:cs="Times New Roman"/>
          <w:spacing w:val="-2"/>
          <w:szCs w:val="19"/>
          <w:lang w:eastAsia="pl-PL"/>
        </w:rPr>
        <w:t>października</w:t>
      </w: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 2022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126F7" w:rsidRPr="002628BA">
        <w:rPr>
          <w:rFonts w:eastAsia="Times New Roman" w:cs="Times New Roman"/>
          <w:spacing w:val="-2"/>
          <w:szCs w:val="19"/>
          <w:lang w:eastAsia="pl-PL"/>
        </w:rPr>
        <w:t>178,3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E126F7" w:rsidRPr="002628BA">
        <w:rPr>
          <w:rFonts w:eastAsia="Times New Roman" w:cs="Times New Roman"/>
          <w:spacing w:val="-2"/>
          <w:szCs w:val="19"/>
          <w:lang w:eastAsia="pl-PL"/>
        </w:rPr>
        <w:t>25,3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>101,0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2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>8,3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>74,8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 tys. (o 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>20,4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98,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6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7C53F7" w:rsidRPr="002628BA">
        <w:rPr>
          <w:rFonts w:eastAsia="Times New Roman" w:cs="Times New Roman"/>
          <w:spacing w:val="-2"/>
          <w:szCs w:val="19"/>
          <w:lang w:eastAsia="pl-PL"/>
        </w:rPr>
        <w:t>2 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>563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A62AAF" w:rsidRPr="002628BA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 xml:space="preserve">4 153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68"/>
        <w:gridCol w:w="1134"/>
        <w:gridCol w:w="1134"/>
        <w:gridCol w:w="1134"/>
        <w:gridCol w:w="1134"/>
        <w:gridCol w:w="1185"/>
      </w:tblGrid>
      <w:tr w:rsidR="00D01FA2" w:rsidRPr="002C7929" w14:paraId="67AE7F1D" w14:textId="77777777" w:rsidTr="005C60E4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75557A50" w:rsidR="00D01FA2" w:rsidRPr="002C7929" w:rsidRDefault="00ED016B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1AA0FEF3" w:rsidR="00D01FA2" w:rsidRPr="002C7929" w:rsidRDefault="001861D5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5C60E4">
        <w:trPr>
          <w:trHeight w:val="320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2E702CC0" w:rsidR="00D01FA2" w:rsidRPr="002C7929" w:rsidRDefault="00ED016B" w:rsidP="006A08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4B6D08F9" w:rsidR="00D01FA2" w:rsidRPr="002C7929" w:rsidRDefault="001861D5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ED016B">
              <w:rPr>
                <w:color w:val="000000" w:themeColor="text1"/>
                <w:sz w:val="16"/>
                <w:szCs w:val="16"/>
              </w:rPr>
              <w:t>9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8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242C34A4" w:rsidR="00D01FA2" w:rsidRPr="002C7929" w:rsidRDefault="00D01FA2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10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5C60E4">
        <w:trPr>
          <w:trHeight w:val="75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83E381" w14:textId="6CC0F91D" w:rsidR="00D01FA2" w:rsidRPr="002C7929" w:rsidRDefault="005C60E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13 569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FBBBC2F" w14:textId="1B1457C9" w:rsidR="00D01FA2" w:rsidRPr="002C7929" w:rsidRDefault="005C60E4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60,2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7333BE01" w:rsidR="00D01FA2" w:rsidRPr="002C7929" w:rsidRDefault="005C60E4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5EC78593" w:rsidR="00D01FA2" w:rsidRPr="002C7929" w:rsidRDefault="00E126F7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178 327</w:t>
            </w:r>
          </w:p>
        </w:tc>
        <w:tc>
          <w:tcPr>
            <w:tcW w:w="1185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746D2231" w:rsidR="00D01FA2" w:rsidRPr="002C7929" w:rsidRDefault="00E126F7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2244A8" w:rsidRPr="002C7929" w14:paraId="31393AB6" w14:textId="77777777" w:rsidTr="005C60E4">
        <w:trPr>
          <w:trHeight w:val="22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713FE16F" w14:textId="130FDF50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6 244</w:t>
            </w:r>
          </w:p>
        </w:tc>
        <w:tc>
          <w:tcPr>
            <w:tcW w:w="1134" w:type="dxa"/>
            <w:vAlign w:val="center"/>
          </w:tcPr>
          <w:p w14:paraId="3AB86585" w14:textId="1BFEDD3E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47EFD228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5015166B" w:rsidR="00D01FA2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74 795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0CCD0B5A" w14:textId="626B08E6" w:rsidR="00D01FA2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79,6</w:t>
            </w:r>
          </w:p>
        </w:tc>
      </w:tr>
      <w:tr w:rsidR="002244A8" w:rsidRPr="002C7929" w14:paraId="593E7D8A" w14:textId="77777777" w:rsidTr="005C60E4">
        <w:trPr>
          <w:trHeight w:val="22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17BDC596" w14:textId="7BF9B22A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7 142</w:t>
            </w:r>
          </w:p>
        </w:tc>
        <w:tc>
          <w:tcPr>
            <w:tcW w:w="1134" w:type="dxa"/>
            <w:vAlign w:val="center"/>
          </w:tcPr>
          <w:p w14:paraId="6651C6C2" w14:textId="24CD2603" w:rsidR="00D01FA2" w:rsidRPr="00385844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44FCE325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354A07FA" w:rsidR="00D01FA2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100 969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10604B89" w14:textId="16968E70" w:rsidR="00D01FA2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71,7</w:t>
            </w:r>
          </w:p>
        </w:tc>
      </w:tr>
      <w:tr w:rsidR="002244A8" w:rsidRPr="002C7929" w14:paraId="10FB5E32" w14:textId="77777777" w:rsidTr="005C60E4">
        <w:trPr>
          <w:trHeight w:val="23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FE6DD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vAlign w:val="center"/>
          </w:tcPr>
          <w:p w14:paraId="6C3E3E87" w14:textId="3534F84F" w:rsidR="00D01FA2" w:rsidRPr="002C7929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14:paraId="2AF19FC1" w14:textId="6D37FB4F" w:rsidR="00D01FA2" w:rsidRPr="00E50E1C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73803182" w:rsidR="00D01FA2" w:rsidRPr="00E50E1C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7420DA3C" w:rsidR="00D01FA2" w:rsidRPr="002C7929" w:rsidRDefault="00E126F7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048C2F33" w14:textId="7229F452" w:rsidR="00D01FA2" w:rsidRPr="002C7929" w:rsidRDefault="00E126F7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42,6</w:t>
            </w:r>
          </w:p>
        </w:tc>
      </w:tr>
      <w:tr w:rsidR="002244A8" w:rsidRPr="00CD4A90" w14:paraId="5DE911D7" w14:textId="77777777" w:rsidTr="005C60E4">
        <w:trPr>
          <w:trHeight w:val="23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7AF1925A" w14:textId="4F702551" w:rsidR="00D01FA2" w:rsidRPr="002C7929" w:rsidRDefault="005C60E4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14:paraId="208887F3" w14:textId="7F9B67C8" w:rsidR="00D01FA2" w:rsidRPr="00385844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31D8BACE" w:rsidR="00D01FA2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2B611686" w:rsidR="00D01FA2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36405AD3" w14:textId="6BEAE404" w:rsidR="00D01FA2" w:rsidRPr="002C7929" w:rsidRDefault="00E126F7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38,7</w:t>
            </w:r>
          </w:p>
        </w:tc>
      </w:tr>
      <w:tr w:rsidR="00CF0C7D" w:rsidRPr="002C7929" w14:paraId="717971BF" w14:textId="77777777" w:rsidTr="005C60E4">
        <w:trPr>
          <w:trHeight w:val="7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FE6DD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70236579" w14:textId="09428C11" w:rsidR="00CF0C7D" w:rsidRPr="002C7929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8F8B7AA" w14:textId="245C06FD" w:rsidR="00CF0C7D" w:rsidRPr="00385844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02D842A7" w:rsidR="00CF0C7D" w:rsidRPr="002C7929" w:rsidRDefault="005C60E4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342,9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64656DD2" w:rsidR="00CF0C7D" w:rsidRPr="002C7929" w:rsidRDefault="00E126F7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85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33ECA833" w:rsidR="00CF0C7D" w:rsidRPr="002C7929" w:rsidRDefault="00E126F7" w:rsidP="00FE6DD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</w:tr>
      <w:tr w:rsidR="00CF0C7D" w:rsidRPr="002C7929" w14:paraId="780B2FE9" w14:textId="77777777" w:rsidTr="005C60E4">
        <w:trPr>
          <w:trHeight w:val="7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27C9D9C7" w14:textId="03DC9BFE" w:rsidR="00CF0C7D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  <w:vAlign w:val="center"/>
          </w:tcPr>
          <w:p w14:paraId="05B46D5B" w14:textId="5739B673" w:rsidR="00CF0C7D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3D81AEAD" w:rsidR="00CF0C7D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361,5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2E9972FE" w:rsidR="00CF0C7D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1 067</w:t>
            </w:r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17E99BD0" w14:textId="516764CA" w:rsidR="00CF0C7D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66,9</w:t>
            </w:r>
          </w:p>
        </w:tc>
      </w:tr>
      <w:tr w:rsidR="00EC4714" w:rsidRPr="002C7929" w14:paraId="0A24278F" w14:textId="77777777" w:rsidTr="005C60E4">
        <w:trPr>
          <w:trHeight w:val="7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E54ECEB" w14:textId="415923E8" w:rsidR="00EC4714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11BD8C" w14:textId="13C363CF" w:rsidR="00EC4714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49D8BE96" w:rsidR="00EC4714" w:rsidRPr="002C7929" w:rsidRDefault="005C60E4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4FDD35FE" w:rsidR="00EC4714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85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06928C2D" w:rsidR="00EC4714" w:rsidRPr="002C7929" w:rsidRDefault="00E126F7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43,9</w:t>
            </w:r>
          </w:p>
        </w:tc>
      </w:tr>
    </w:tbl>
    <w:p w14:paraId="2C1D6C6B" w14:textId="77777777" w:rsidR="00D85BA8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53A08B3" w14:textId="52353EC3" w:rsidR="00AC280D" w:rsidRDefault="0091083F" w:rsidP="00CD6D30">
      <w:pPr>
        <w:spacing w:after="0" w:line="288" w:lineRule="auto"/>
        <w:rPr>
          <w:shd w:val="clear" w:color="auto" w:fill="FFFFFF"/>
        </w:rPr>
      </w:pPr>
      <w:bookmarkStart w:id="1" w:name="_GoBack"/>
      <w:bookmarkEnd w:id="1"/>
      <w:r>
        <w:rPr>
          <w:shd w:val="clear" w:color="auto" w:fill="FFFFFF"/>
        </w:rPr>
        <w:lastRenderedPageBreak/>
        <w:t xml:space="preserve">Szacuje się, że na koniec </w:t>
      </w:r>
      <w:r w:rsidR="00ED016B">
        <w:rPr>
          <w:shd w:val="clear" w:color="auto" w:fill="FFFFFF"/>
        </w:rPr>
        <w:t>października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4D0149">
        <w:rPr>
          <w:shd w:val="clear" w:color="auto" w:fill="FFFFFF"/>
        </w:rPr>
        <w:t>860,9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4D0149">
        <w:rPr>
          <w:shd w:val="clear" w:color="auto" w:fill="FFFFFF"/>
        </w:rPr>
        <w:t>2,3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635A67CB" w14:textId="5FB5AD22" w:rsidR="00472B00" w:rsidRDefault="00F60427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F60427">
        <w:drawing>
          <wp:anchor distT="0" distB="0" distL="114300" distR="114300" simplePos="0" relativeHeight="251776000" behindDoc="0" locked="0" layoutInCell="1" allowOverlap="1" wp14:anchorId="459E3C24" wp14:editId="5608B17D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5122545" cy="2317750"/>
            <wp:effectExtent l="0" t="0" r="1905" b="6350"/>
            <wp:wrapSquare wrapText="bothSides"/>
            <wp:docPr id="18" name="Obraz 18" descr="Liczba mieszkań oddanych do użytkowania, liczba mieszkań, na których budowę wydano pozwolenia lub dokonano zgłoszenia z projektem budowlanym oraz liczba mieszkań, których budowę rozpoczęto w poszczególnych miesiącach lat 2018, 2019, 2020, 2021 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D80"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517D39D0">
                <wp:simplePos x="0" y="0"/>
                <wp:positionH relativeFrom="page">
                  <wp:posOffset>5703281</wp:posOffset>
                </wp:positionH>
                <wp:positionV relativeFrom="paragraph">
                  <wp:posOffset>440640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październiku, w porównaniu do września 2022 roku, wzrosła liczba mieszkań oddanych do użytkowania (o 1,5%), spadła natomiast liczba mieszkań, na których budowę wydano pozwolenia lub dokonano zgłoszenia z projektem budowlanym (o 6,8%) oraz liczba mieszkań, których budowę rozpoczęto (o 14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CFC3" w14:textId="763942D8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ED016B">
                              <w:t>październiku</w:t>
                            </w:r>
                            <w:r w:rsidRPr="00FE1582">
                              <w:t>, w porównaniu do </w:t>
                            </w:r>
                            <w:r w:rsidR="00ED016B">
                              <w:t>września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1E62A1">
                              <w:t>1,5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>,</w:t>
                            </w:r>
                            <w:r w:rsidR="00942F87">
                              <w:t xml:space="preserve"> </w:t>
                            </w:r>
                            <w:r w:rsidR="00B30114" w:rsidRPr="00435EC9">
                              <w:t xml:space="preserve">spadła natomiast </w:t>
                            </w:r>
                            <w:r w:rsidR="009B28D1" w:rsidRPr="00335FD3">
                              <w:t>liczba</w:t>
                            </w:r>
                            <w:r w:rsidR="00F94EDD" w:rsidRPr="00335FD3">
                              <w:t xml:space="preserve"> </w:t>
                            </w:r>
                            <w:r w:rsidR="005947D5" w:rsidRPr="00335FD3">
                              <w:t>mieszkań</w:t>
                            </w:r>
                            <w:r w:rsidR="00F94EDD" w:rsidRPr="00335FD3">
                              <w:rPr>
                                <w:color w:val="auto"/>
                              </w:rPr>
                              <w:t>,</w:t>
                            </w:r>
                            <w:r w:rsidR="0042599A" w:rsidRPr="00335FD3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="008A4CA5" w:rsidRPr="00335FD3">
                              <w:t>ch</w:t>
                            </w:r>
                            <w:r w:rsidR="008A4CA5" w:rsidRPr="00165B21">
                              <w:t xml:space="preserve"> budowę wydano pozwolenia lub </w:t>
                            </w:r>
                            <w:r w:rsidRPr="00165B21">
                              <w:t xml:space="preserve">dokonano </w:t>
                            </w:r>
                            <w:r w:rsidRPr="00CB46F1">
                              <w:t>zgłoszenia z projektem budowlanym (o </w:t>
                            </w:r>
                            <w:r w:rsidR="001E62A1">
                              <w:t>6,8%</w:t>
                            </w:r>
                            <w:r w:rsidRPr="00CB46F1">
                              <w:t>)</w:t>
                            </w:r>
                            <w:r w:rsidR="003F459C" w:rsidRPr="00CB46F1">
                              <w:t xml:space="preserve"> </w:t>
                            </w:r>
                            <w:r w:rsidR="00F5533C" w:rsidRPr="00CB46F1">
                              <w:t>oraz</w:t>
                            </w:r>
                            <w:r w:rsidR="00410FAD">
                              <w:t> 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1E62A1">
                              <w:t>14,5</w:t>
                            </w:r>
                            <w:r w:rsidR="009C143C" w:rsidRPr="00165B21">
                              <w:t>%)</w:t>
                            </w:r>
                          </w:p>
                          <w:p w14:paraId="783038A3" w14:textId="77777777"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październiku, w porównaniu do września 2022 roku, wzrosła liczba mieszkań oddanych do użytkowania (o 1,5%), spadła natomiast liczba mieszkań, na których budowę wydano pozwolenia lub dokonano zgłoszenia z projektem budowlanym (o 6,8%) oraz liczba mieszkań, których budowę rozpoczęto (o 14,5%)" style="position:absolute;margin-left:449.1pt;margin-top:34.7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nD3QIAADwFAAAOAAAAZHJzL2Uyb0RvYy54bWysVM1uEzEQviPxDiNLlUAKTbIkpY26RfwL&#10;iT+pIM4T25s12fUsttNN9oh4CcRjcEPcIO/F2NuWqOWE2INl73i+me/zzBzfX9cVnGnnDdlcjPdH&#10;ArSVpIxd5OLd26d3DgX4gFZhRVbnYqO9uH9y88Zx28x0RiVVSjtgEOtnbZOLMoRmNhx6Weoa/T41&#10;2rKxIFdj4KNbDJXDltHrapiNRgfDlpxqHEntPf993BvFScIvCi3D66LwOkCVC84tpNWldR7X4ckx&#10;zhYOm9LI8zTwH7Ko0VgOegn1GAPCyplrULWRjjwVYV9SPaSiMFInDsxmPLrC5rTERicuLI5vLmXy&#10;/w9Wvjp748CoXEwEWKz5id5QpSHopQ/UasgEKO0lS/YeGtx+V53RzprlagAtNOR+fmstWrMCRdC6&#10;Tm+/WoOQjbIMHKVbHRPefkKojOzmCLXRvlvi9jOQUmg3soyuq+2PTVhSy1AItwjGg+ne7QH4BlX0&#10;tRioNuj5Ha+gDNgGy/Dzm4tI85Wi9tcXaDcMTZxf1zKbiFmt5hxnSZwsQbfYfiLfJUMHXD4f9DLo&#10;unevOKk65nAwONy7DeSw+0vUayEddQ3J7teXQInAJDKI9dU2fsYynzYsdFg/pDX3SaoV37wgufRg&#10;6VGJdqEfOEdtqVHx+46j53DHtcfxEWTeviTFD4WrQAloXbg6Fh+XEzA61/nmsrb1OoCMIQ/H08nB&#10;VIBk2/hoejDK+hg4u3BvnA/PNNUsiOdGcdw8CR7PXvgQ08HZxZUYzdJTU1WpgSoLbS6Optk0OexY&#10;ahO4vytT5+JwFL++4yLLJ1Yl54Cm6vccoLLntCPTnnNYz9epQu9eqDkntWEdHPXtzOOHNyW5TnAJ&#10;Ik8R/3GFTguonlvW8mg8mcTeT4fJ9F7GB7drme9a0EqGykUQ0G8fhTQvesoPWPPCJDXi4/SZnKfM&#10;LZpEOh8ncQbsntOtP0Pv5DcAAAD//wMAUEsDBBQABgAIAAAAIQDkXrHl4AAAAAsBAAAPAAAAZHJz&#10;L2Rvd25yZXYueG1sTI/LTsMwEEX3SPyDNUjsqJ0S2iRkUiEQW1DLQ2LnxtMkIh5HsduEv8ddwXJ0&#10;j+49U25m24sTjb5zjJAsFAji2pmOG4T3t+ebDIQPmo3uHRPCD3nYVJcXpS6Mm3hLp11oRCxhX2iE&#10;NoShkNLXLVntF24gjtnBjVaHeI6NNKOeYrnt5VKplbS647jQ6oEeW6q/d0eL8PFy+PpM1WvzZO+G&#10;yc1Kss0l4vXV/HAPItAc/mA460d1qKLT3h3ZeNEjZHm2jCjCKk9BnIEkSxMQe4Tb9ToFWZXy/w/V&#10;LwAAAP//AwBQSwECLQAUAAYACAAAACEAtoM4kv4AAADhAQAAEwAAAAAAAAAAAAAAAAAAAAAAW0Nv&#10;bnRlbnRfVHlwZXNdLnhtbFBLAQItABQABgAIAAAAIQA4/SH/1gAAAJQBAAALAAAAAAAAAAAAAAAA&#10;AC8BAABfcmVscy8ucmVsc1BLAQItABQABgAIAAAAIQDFThnD3QIAADwFAAAOAAAAAAAAAAAAAAAA&#10;AC4CAABkcnMvZTJvRG9jLnhtbFBLAQItABQABgAIAAAAIQDkXrHl4AAAAAsBAAAPAAAAAAAAAAAA&#10;AAAAADcFAABkcnMvZG93bnJldi54bWxQSwUGAAAAAAQABADzAAAARAYAAAAA&#10;" filled="f" stroked="f">
                <v:textbox>
                  <w:txbxContent>
                    <w:p w14:paraId="33F5CFC3" w14:textId="763942D8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ED016B">
                        <w:t>październiku</w:t>
                      </w:r>
                      <w:r w:rsidRPr="00FE1582">
                        <w:t>, w porównaniu do </w:t>
                      </w:r>
                      <w:r w:rsidR="00ED016B">
                        <w:t>września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1E62A1">
                        <w:t>1,5</w:t>
                      </w:r>
                      <w:r w:rsidR="00664BCB" w:rsidRPr="00335FD3">
                        <w:t>%)</w:t>
                      </w:r>
                      <w:r w:rsidR="00F5533C" w:rsidRPr="00335FD3">
                        <w:t>,</w:t>
                      </w:r>
                      <w:r w:rsidR="00942F87">
                        <w:t xml:space="preserve"> </w:t>
                      </w:r>
                      <w:r w:rsidR="00B30114" w:rsidRPr="00435EC9">
                        <w:t xml:space="preserve">spadła natomiast </w:t>
                      </w:r>
                      <w:r w:rsidR="009B28D1" w:rsidRPr="00335FD3">
                        <w:t>liczba</w:t>
                      </w:r>
                      <w:r w:rsidR="00F94EDD" w:rsidRPr="00335FD3">
                        <w:t xml:space="preserve"> </w:t>
                      </w:r>
                      <w:r w:rsidR="005947D5" w:rsidRPr="00335FD3">
                        <w:t>mieszkań</w:t>
                      </w:r>
                      <w:r w:rsidR="00F94EDD" w:rsidRPr="00335FD3">
                        <w:rPr>
                          <w:color w:val="auto"/>
                        </w:rPr>
                        <w:t>,</w:t>
                      </w:r>
                      <w:r w:rsidR="0042599A" w:rsidRPr="00335FD3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="008A4CA5" w:rsidRPr="00335FD3">
                        <w:t>ch</w:t>
                      </w:r>
                      <w:r w:rsidR="008A4CA5" w:rsidRPr="00165B21">
                        <w:t xml:space="preserve"> budowę wydano pozwolenia lub </w:t>
                      </w:r>
                      <w:r w:rsidRPr="00165B21">
                        <w:t xml:space="preserve">dokonano </w:t>
                      </w:r>
                      <w:r w:rsidRPr="00CB46F1">
                        <w:t>zgłoszenia z projektem budowlanym (o </w:t>
                      </w:r>
                      <w:r w:rsidR="001E62A1">
                        <w:t>6,8%</w:t>
                      </w:r>
                      <w:r w:rsidRPr="00CB46F1">
                        <w:t>)</w:t>
                      </w:r>
                      <w:r w:rsidR="003F459C" w:rsidRPr="00CB46F1">
                        <w:t xml:space="preserve"> </w:t>
                      </w:r>
                      <w:r w:rsidR="00F5533C" w:rsidRPr="00CB46F1">
                        <w:t>oraz</w:t>
                      </w:r>
                      <w:r w:rsidR="00410FAD">
                        <w:t> </w:t>
                      </w:r>
                      <w:r w:rsidR="009C143C" w:rsidRPr="00CB46F1">
                        <w:t>liczba mieszkań, których budowę rozpoczęto (o </w:t>
                      </w:r>
                      <w:r w:rsidR="001E62A1">
                        <w:t>14,5</w:t>
                      </w:r>
                      <w:r w:rsidR="009C143C" w:rsidRPr="00165B21">
                        <w:t>%)</w:t>
                      </w:r>
                    </w:p>
                    <w:p w14:paraId="783038A3" w14:textId="77777777"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E06C71">
        <w:rPr>
          <w:rFonts w:ascii="Fira Sans" w:hAnsi="Fira Sans"/>
          <w:sz w:val="18"/>
          <w:szCs w:val="18"/>
        </w:rPr>
        <w:t>Wykres 1.</w:t>
      </w:r>
      <w:r w:rsidR="00CD6D30" w:rsidRPr="00E06C71">
        <w:rPr>
          <w:rFonts w:ascii="Fira Sans" w:hAnsi="Fira Sans"/>
        </w:rPr>
        <w:t xml:space="preserve"> </w:t>
      </w:r>
      <w:r w:rsidR="00CD6D30"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5E55844A" w14:textId="66D9FDF0" w:rsidR="00EE3D14" w:rsidRPr="002628BA" w:rsidRDefault="00E51A00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W okresie styczeń- </w:t>
      </w:r>
      <w:r w:rsidR="00ED016B" w:rsidRPr="002628BA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12473" w:rsidRPr="002628BA">
        <w:rPr>
          <w:rFonts w:eastAsia="Times New Roman" w:cs="Times New Roman"/>
          <w:spacing w:val="-2"/>
          <w:szCs w:val="19"/>
          <w:lang w:eastAsia="pl-PL"/>
        </w:rPr>
        <w:t>2022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17FB1">
        <w:rPr>
          <w:rFonts w:eastAsia="Times New Roman" w:cs="Times New Roman"/>
          <w:spacing w:val="-2"/>
          <w:szCs w:val="19"/>
          <w:lang w:eastAsia="pl-PL"/>
        </w:rPr>
        <w:t>33,5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317FB1">
        <w:rPr>
          <w:rFonts w:eastAsia="Times New Roman" w:cs="Times New Roman"/>
          <w:spacing w:val="-2"/>
          <w:szCs w:val="19"/>
          <w:lang w:eastAsia="pl-PL"/>
        </w:rPr>
        <w:t>3</w:t>
      </w:r>
      <w:r w:rsidR="00435EC9">
        <w:rPr>
          <w:rFonts w:eastAsia="Times New Roman" w:cs="Times New Roman"/>
          <w:spacing w:val="-2"/>
          <w:szCs w:val="19"/>
          <w:lang w:eastAsia="pl-PL"/>
        </w:rPr>
        <w:t>1,9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17FB1">
        <w:rPr>
          <w:rFonts w:eastAsia="Times New Roman" w:cs="Times New Roman"/>
          <w:spacing w:val="-2"/>
          <w:szCs w:val="19"/>
          <w:lang w:eastAsia="pl-PL"/>
        </w:rPr>
        <w:t>46,4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województwie wielkopolskim (</w:t>
      </w:r>
      <w:r w:rsidR="00317FB1">
        <w:rPr>
          <w:rFonts w:eastAsia="Times New Roman" w:cs="Times New Roman"/>
          <w:spacing w:val="-2"/>
          <w:szCs w:val="19"/>
          <w:lang w:eastAsia="pl-PL"/>
        </w:rPr>
        <w:t>20,3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17FB1">
        <w:rPr>
          <w:rFonts w:eastAsia="Times New Roman" w:cs="Times New Roman"/>
          <w:spacing w:val="-2"/>
          <w:szCs w:val="19"/>
          <w:lang w:eastAsia="pl-PL"/>
        </w:rPr>
        <w:t>17,0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317FB1">
        <w:rPr>
          <w:rFonts w:eastAsia="Times New Roman" w:cs="Times New Roman"/>
          <w:spacing w:val="-2"/>
          <w:szCs w:val="19"/>
          <w:lang w:eastAsia="pl-PL"/>
        </w:rPr>
        <w:t>24,3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887FE9" w:rsidRPr="002628BA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317FB1">
        <w:rPr>
          <w:rFonts w:eastAsia="Times New Roman" w:cs="Times New Roman"/>
          <w:spacing w:val="-2"/>
          <w:szCs w:val="19"/>
          <w:lang w:eastAsia="pl-PL"/>
        </w:rPr>
        <w:t>19,6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C3D47" w:rsidRPr="002628BA">
        <w:rPr>
          <w:rFonts w:eastAsia="Times New Roman" w:cs="Times New Roman"/>
          <w:spacing w:val="-2"/>
          <w:szCs w:val="19"/>
          <w:lang w:eastAsia="pl-PL"/>
        </w:rPr>
        <w:t>16</w:t>
      </w:r>
      <w:r w:rsidR="00317FB1">
        <w:rPr>
          <w:rFonts w:eastAsia="Times New Roman" w:cs="Times New Roman"/>
          <w:spacing w:val="-2"/>
          <w:szCs w:val="19"/>
          <w:lang w:eastAsia="pl-PL"/>
        </w:rPr>
        <w:t>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C3D47" w:rsidRPr="002628BA">
        <w:rPr>
          <w:rFonts w:eastAsia="Times New Roman" w:cs="Times New Roman"/>
          <w:spacing w:val="-2"/>
          <w:szCs w:val="19"/>
          <w:lang w:eastAsia="pl-PL"/>
        </w:rPr>
        <w:t>2</w:t>
      </w:r>
      <w:r w:rsidR="00317FB1">
        <w:rPr>
          <w:rFonts w:eastAsia="Times New Roman" w:cs="Times New Roman"/>
          <w:spacing w:val="-2"/>
          <w:szCs w:val="19"/>
          <w:lang w:eastAsia="pl-PL"/>
        </w:rPr>
        <w:t>1,8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>tys.)</w:t>
      </w:r>
      <w:r w:rsidR="00010204" w:rsidRPr="002628BA">
        <w:rPr>
          <w:rFonts w:eastAsia="Times New Roman" w:cs="Times New Roman"/>
          <w:spacing w:val="-2"/>
          <w:szCs w:val="19"/>
          <w:lang w:eastAsia="pl-PL"/>
        </w:rPr>
        <w:t>.</w:t>
      </w:r>
      <w:r w:rsidR="00135EE3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14:paraId="66C8E32D" w14:textId="467D204B" w:rsidR="00A617AC" w:rsidRDefault="00317FB1" w:rsidP="007B34E9">
      <w:pPr>
        <w:pStyle w:val="Tytuwykresu0"/>
        <w:ind w:left="851" w:hanging="851"/>
      </w:pPr>
      <w:r w:rsidRPr="00317FB1">
        <w:drawing>
          <wp:anchor distT="0" distB="0" distL="114300" distR="114300" simplePos="0" relativeHeight="251774976" behindDoc="0" locked="0" layoutInCell="1" allowOverlap="1" wp14:anchorId="1D02585B" wp14:editId="556E6FE9">
            <wp:simplePos x="0" y="0"/>
            <wp:positionH relativeFrom="margin">
              <wp:align>center</wp:align>
            </wp:positionH>
            <wp:positionV relativeFrom="paragraph">
              <wp:posOffset>580914</wp:posOffset>
            </wp:positionV>
            <wp:extent cx="5240020" cy="2345055"/>
            <wp:effectExtent l="0" t="0" r="0" b="0"/>
            <wp:wrapSquare wrapText="bothSides"/>
            <wp:docPr id="1" name="Obraz 1" descr="Liczba mieszkań oddanych do użytkowania, liczba mieszkań, na których budowę wydano pozwolenia lub dokonano zgłoszenia z projektem budowlanym oraz liczba mieszkań, których budowę rozpoczęto w okresie styczeń- październik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>
        <w:rPr>
          <w:rFonts w:ascii="Fira Sans" w:hAnsi="Fira Sans"/>
          <w:sz w:val="18"/>
          <w:szCs w:val="18"/>
        </w:rPr>
        <w:t>październik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14:paraId="4B49B7ED" w14:textId="3283A839" w:rsidR="00B24F84" w:rsidRDefault="00B24F84" w:rsidP="00B24F84">
      <w:pPr>
        <w:spacing w:after="0" w:line="288" w:lineRule="auto"/>
        <w:rPr>
          <w:shd w:val="clear" w:color="auto" w:fill="FFFFFF"/>
        </w:rPr>
      </w:pPr>
    </w:p>
    <w:p w14:paraId="388C69B5" w14:textId="77777777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7DC005CA" w14:textId="77777777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4809D44B" w14:textId="4B015ED3"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51B7FECC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31B9C9D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0963FB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0963FB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0963FB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0963FB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0963FB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1A6ED" w14:textId="77777777" w:rsidR="000963FB" w:rsidRDefault="000963FB" w:rsidP="000662E2">
      <w:pPr>
        <w:spacing w:after="0" w:line="240" w:lineRule="auto"/>
      </w:pPr>
      <w:r>
        <w:separator/>
      </w:r>
    </w:p>
  </w:endnote>
  <w:endnote w:type="continuationSeparator" w:id="0">
    <w:p w14:paraId="0DDFA174" w14:textId="77777777" w:rsidR="000963FB" w:rsidRDefault="000963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9D3D6F4F-56C7-4CCE-AA04-6B52561B841E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E939BAA-143B-4103-A990-45AAACF4603D}"/>
    <w:embedBold r:id="rId3" w:fontKey="{5944C449-55E3-4F8B-9192-254B099FA89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D2CD160-DFD3-4829-98A6-2CEADC326AD6}"/>
    <w:embedBold r:id="rId5" w:subsetted="1" w:fontKey="{C72F40B3-B15C-417C-A7A4-4DD37DC6D967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06F67421-F990-403C-9E4F-546C44A91AA8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6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6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6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67AAA" w14:textId="77777777" w:rsidR="000963FB" w:rsidRDefault="000963FB" w:rsidP="000662E2">
      <w:pPr>
        <w:spacing w:after="0" w:line="240" w:lineRule="auto"/>
      </w:pPr>
      <w:r>
        <w:separator/>
      </w:r>
    </w:p>
  </w:footnote>
  <w:footnote w:type="continuationSeparator" w:id="0">
    <w:p w14:paraId="678D10E7" w14:textId="77777777" w:rsidR="000963FB" w:rsidRDefault="000963FB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471008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11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EE4DB83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D016B">
                            <w:t>3</w:t>
                          </w:r>
                          <w:r w:rsidR="00DD5C23">
                            <w:t>.</w:t>
                          </w:r>
                          <w:r w:rsidR="00511A82">
                            <w:t>1</w:t>
                          </w:r>
                          <w:r w:rsidR="00ED016B">
                            <w:t>1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11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vTIAIAABQ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bOsLLOqqCrisijcYH2N+Y8WEcL4CUY0QBLB23vgT54YuOmZ2Ypr52Do&#10;BWux8TJm5mepE46PIJvhG7TYAdsFSEBj53RUFXUiiI4PeDg9mhgD4bHkfFZVyxklHGOz2cXicplK&#10;sPo52zofvgjQJG4a6tAUCZ3t732I3bD6+UosZuBOKpWMoQwZGrpcVIuUcBbRMqBvldQoXBG/yUmR&#10;5GfTpuTApJr2WECZI+tIdKIcxs2YlE+SREU20B5QBgeTTXGscNOD+0PJgBZtqP+9Y05Qor4alHJZ&#10;zufR0+kwX3ys8ODOI5vzCDMcoRoaKJm2NyHNwUT5GiXvZFLjpZNjy2i9JNJxTKK3z8/p1sswr/8C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z4sL0y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4EE4DB83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ED016B">
                      <w:t>3</w:t>
                    </w:r>
                    <w:r w:rsidR="00DD5C23">
                      <w:t>.</w:t>
                    </w:r>
                    <w:r w:rsidR="00511A82">
                      <w:t>1</w:t>
                    </w:r>
                    <w:r w:rsidR="00ED016B">
                      <w:t>1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2305"/>
    <w:rsid w:val="000963FB"/>
    <w:rsid w:val="00097840"/>
    <w:rsid w:val="000A15C4"/>
    <w:rsid w:val="000A372D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79A9"/>
    <w:rsid w:val="000E7CAD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41E0"/>
    <w:rsid w:val="001E5B2D"/>
    <w:rsid w:val="001E62A1"/>
    <w:rsid w:val="001F1855"/>
    <w:rsid w:val="001F4F07"/>
    <w:rsid w:val="0020156C"/>
    <w:rsid w:val="00204C30"/>
    <w:rsid w:val="002103D4"/>
    <w:rsid w:val="00211832"/>
    <w:rsid w:val="00213A1A"/>
    <w:rsid w:val="00216634"/>
    <w:rsid w:val="0022267D"/>
    <w:rsid w:val="00224210"/>
    <w:rsid w:val="002244A8"/>
    <w:rsid w:val="00232CCF"/>
    <w:rsid w:val="00242D31"/>
    <w:rsid w:val="0025481E"/>
    <w:rsid w:val="002574F9"/>
    <w:rsid w:val="002628BA"/>
    <w:rsid w:val="00262B61"/>
    <w:rsid w:val="00262CC6"/>
    <w:rsid w:val="00263E08"/>
    <w:rsid w:val="00265F51"/>
    <w:rsid w:val="00267F90"/>
    <w:rsid w:val="002707DF"/>
    <w:rsid w:val="00275CB3"/>
    <w:rsid w:val="00276811"/>
    <w:rsid w:val="002809D2"/>
    <w:rsid w:val="00282699"/>
    <w:rsid w:val="002926DF"/>
    <w:rsid w:val="0029373C"/>
    <w:rsid w:val="00294283"/>
    <w:rsid w:val="00296697"/>
    <w:rsid w:val="0029709E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7F4D"/>
    <w:rsid w:val="00317FB1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B36"/>
    <w:rsid w:val="003A6083"/>
    <w:rsid w:val="003B1454"/>
    <w:rsid w:val="003B18B6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6EAF"/>
    <w:rsid w:val="00420FA6"/>
    <w:rsid w:val="004212E7"/>
    <w:rsid w:val="00423C88"/>
    <w:rsid w:val="0042446D"/>
    <w:rsid w:val="0042599A"/>
    <w:rsid w:val="00427BF8"/>
    <w:rsid w:val="0043115A"/>
    <w:rsid w:val="00431C02"/>
    <w:rsid w:val="00435EC9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83E9F"/>
    <w:rsid w:val="00485A2C"/>
    <w:rsid w:val="00487D98"/>
    <w:rsid w:val="004905CF"/>
    <w:rsid w:val="0049621B"/>
    <w:rsid w:val="004A16D2"/>
    <w:rsid w:val="004A1D19"/>
    <w:rsid w:val="004A516E"/>
    <w:rsid w:val="004B3F4B"/>
    <w:rsid w:val="004C1895"/>
    <w:rsid w:val="004C6D40"/>
    <w:rsid w:val="004D0149"/>
    <w:rsid w:val="004E55D3"/>
    <w:rsid w:val="004E6AA8"/>
    <w:rsid w:val="004E77B1"/>
    <w:rsid w:val="004F0C3C"/>
    <w:rsid w:val="004F2280"/>
    <w:rsid w:val="004F23BB"/>
    <w:rsid w:val="004F4735"/>
    <w:rsid w:val="004F63FC"/>
    <w:rsid w:val="00504A57"/>
    <w:rsid w:val="00505A92"/>
    <w:rsid w:val="00511A82"/>
    <w:rsid w:val="005203F1"/>
    <w:rsid w:val="00521BC3"/>
    <w:rsid w:val="00522DF4"/>
    <w:rsid w:val="005232AF"/>
    <w:rsid w:val="005306D5"/>
    <w:rsid w:val="00532B63"/>
    <w:rsid w:val="00533632"/>
    <w:rsid w:val="00534013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524A"/>
    <w:rsid w:val="005762A7"/>
    <w:rsid w:val="005770BF"/>
    <w:rsid w:val="00580BA9"/>
    <w:rsid w:val="00587CEE"/>
    <w:rsid w:val="00590550"/>
    <w:rsid w:val="00590864"/>
    <w:rsid w:val="005916D7"/>
    <w:rsid w:val="0059427F"/>
    <w:rsid w:val="005947D5"/>
    <w:rsid w:val="0059798F"/>
    <w:rsid w:val="005A4A15"/>
    <w:rsid w:val="005A698C"/>
    <w:rsid w:val="005A7A95"/>
    <w:rsid w:val="005B4329"/>
    <w:rsid w:val="005B4EF8"/>
    <w:rsid w:val="005C0CAC"/>
    <w:rsid w:val="005C2A45"/>
    <w:rsid w:val="005C60E4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5B02"/>
    <w:rsid w:val="00650D46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4114"/>
    <w:rsid w:val="0071578A"/>
    <w:rsid w:val="007211B1"/>
    <w:rsid w:val="00726ED0"/>
    <w:rsid w:val="007277DA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2DC1"/>
    <w:rsid w:val="007B34E9"/>
    <w:rsid w:val="007B4D3D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2000A"/>
    <w:rsid w:val="0082150C"/>
    <w:rsid w:val="00823593"/>
    <w:rsid w:val="008257BA"/>
    <w:rsid w:val="00825DC2"/>
    <w:rsid w:val="00831818"/>
    <w:rsid w:val="00833CD6"/>
    <w:rsid w:val="00834AD3"/>
    <w:rsid w:val="00834C74"/>
    <w:rsid w:val="00836F4E"/>
    <w:rsid w:val="00843795"/>
    <w:rsid w:val="00847F0F"/>
    <w:rsid w:val="00851002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8F7C67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5FD3"/>
    <w:rsid w:val="00956F30"/>
    <w:rsid w:val="009579D4"/>
    <w:rsid w:val="00963D80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1335"/>
    <w:rsid w:val="009C143C"/>
    <w:rsid w:val="009C1AB2"/>
    <w:rsid w:val="009C3EB8"/>
    <w:rsid w:val="009C665C"/>
    <w:rsid w:val="009C7251"/>
    <w:rsid w:val="009D1F9F"/>
    <w:rsid w:val="009D500E"/>
    <w:rsid w:val="009D6446"/>
    <w:rsid w:val="009D74A4"/>
    <w:rsid w:val="009E229C"/>
    <w:rsid w:val="009E2769"/>
    <w:rsid w:val="009E2E91"/>
    <w:rsid w:val="009E670D"/>
    <w:rsid w:val="009F37F2"/>
    <w:rsid w:val="009F4837"/>
    <w:rsid w:val="00A01B40"/>
    <w:rsid w:val="00A139F5"/>
    <w:rsid w:val="00A156FF"/>
    <w:rsid w:val="00A157B7"/>
    <w:rsid w:val="00A17742"/>
    <w:rsid w:val="00A227C0"/>
    <w:rsid w:val="00A26854"/>
    <w:rsid w:val="00A26FF6"/>
    <w:rsid w:val="00A27EDD"/>
    <w:rsid w:val="00A31734"/>
    <w:rsid w:val="00A32E16"/>
    <w:rsid w:val="00A365F4"/>
    <w:rsid w:val="00A42AE6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69FF"/>
    <w:rsid w:val="00A971E5"/>
    <w:rsid w:val="00AA2F0E"/>
    <w:rsid w:val="00AA2F63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B0047E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E5A"/>
    <w:rsid w:val="00B3710B"/>
    <w:rsid w:val="00B43075"/>
    <w:rsid w:val="00B4309F"/>
    <w:rsid w:val="00B45052"/>
    <w:rsid w:val="00B45E3F"/>
    <w:rsid w:val="00B47359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3FC5"/>
    <w:rsid w:val="00BD4445"/>
    <w:rsid w:val="00BD4E33"/>
    <w:rsid w:val="00BF0B34"/>
    <w:rsid w:val="00BF0F9E"/>
    <w:rsid w:val="00BF246A"/>
    <w:rsid w:val="00C030DE"/>
    <w:rsid w:val="00C051A8"/>
    <w:rsid w:val="00C11539"/>
    <w:rsid w:val="00C162C4"/>
    <w:rsid w:val="00C22105"/>
    <w:rsid w:val="00C221A0"/>
    <w:rsid w:val="00C240FE"/>
    <w:rsid w:val="00C244B6"/>
    <w:rsid w:val="00C2512A"/>
    <w:rsid w:val="00C27BF1"/>
    <w:rsid w:val="00C30F26"/>
    <w:rsid w:val="00C31482"/>
    <w:rsid w:val="00C31B49"/>
    <w:rsid w:val="00C35967"/>
    <w:rsid w:val="00C3702F"/>
    <w:rsid w:val="00C423B3"/>
    <w:rsid w:val="00C4363C"/>
    <w:rsid w:val="00C4500A"/>
    <w:rsid w:val="00C456AD"/>
    <w:rsid w:val="00C51A44"/>
    <w:rsid w:val="00C566A2"/>
    <w:rsid w:val="00C57A7E"/>
    <w:rsid w:val="00C62238"/>
    <w:rsid w:val="00C62A7E"/>
    <w:rsid w:val="00C63D50"/>
    <w:rsid w:val="00C63DBB"/>
    <w:rsid w:val="00C64A37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91687"/>
    <w:rsid w:val="00C924A8"/>
    <w:rsid w:val="00C945FE"/>
    <w:rsid w:val="00C96FAA"/>
    <w:rsid w:val="00C97A04"/>
    <w:rsid w:val="00CA107B"/>
    <w:rsid w:val="00CA484D"/>
    <w:rsid w:val="00CA4FB6"/>
    <w:rsid w:val="00CA6321"/>
    <w:rsid w:val="00CA6613"/>
    <w:rsid w:val="00CA7BFA"/>
    <w:rsid w:val="00CB0A8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7548"/>
    <w:rsid w:val="00CF0C7D"/>
    <w:rsid w:val="00CF18EE"/>
    <w:rsid w:val="00CF30BD"/>
    <w:rsid w:val="00CF4099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BA8"/>
    <w:rsid w:val="00D86407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63B0C"/>
    <w:rsid w:val="00E664C5"/>
    <w:rsid w:val="00E671A2"/>
    <w:rsid w:val="00E67D16"/>
    <w:rsid w:val="00E723A4"/>
    <w:rsid w:val="00E76D26"/>
    <w:rsid w:val="00E76EE5"/>
    <w:rsid w:val="00E77195"/>
    <w:rsid w:val="00E95B8E"/>
    <w:rsid w:val="00E96416"/>
    <w:rsid w:val="00E96D55"/>
    <w:rsid w:val="00EA5797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016B"/>
    <w:rsid w:val="00ED29B3"/>
    <w:rsid w:val="00ED55C0"/>
    <w:rsid w:val="00ED61F4"/>
    <w:rsid w:val="00ED682B"/>
    <w:rsid w:val="00EE3845"/>
    <w:rsid w:val="00EE3D14"/>
    <w:rsid w:val="00EE41D5"/>
    <w:rsid w:val="00EF0C25"/>
    <w:rsid w:val="00EF449D"/>
    <w:rsid w:val="00F0166F"/>
    <w:rsid w:val="00F017A4"/>
    <w:rsid w:val="00F01EBC"/>
    <w:rsid w:val="00F037A4"/>
    <w:rsid w:val="00F049AB"/>
    <w:rsid w:val="00F07252"/>
    <w:rsid w:val="00F142D2"/>
    <w:rsid w:val="00F142DB"/>
    <w:rsid w:val="00F14C5C"/>
    <w:rsid w:val="00F254D3"/>
    <w:rsid w:val="00F265BC"/>
    <w:rsid w:val="00F27C8F"/>
    <w:rsid w:val="00F32749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36CF"/>
    <w:rsid w:val="00FE576B"/>
    <w:rsid w:val="00FE6DDE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budownictwo_mieszkaniowe_w_okresie_styczen-sierpien_2022_r.docx.docx</NazwaPliku>
    <Odbiorcy2 xmlns="AD3641B4-23D9-4536-AF9E-7D0EADDEB824" xsi:nil="true"/>
    <Osoba xmlns="AD3641B4-23D9-4536-AF9E-7D0EADDEB824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372E7377-5C19-4C3C-85B7-840FCB61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80952-AA64-4C5D-8469-14B9A6F2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2019-02-21T09:45:00Z</cp:lastPrinted>
  <dcterms:created xsi:type="dcterms:W3CDTF">2022-11-18T09:50:00Z</dcterms:created>
  <dcterms:modified xsi:type="dcterms:W3CDTF">2022-11-18T09:50:00Z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