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3178D0A1" w:rsidR="00393761" w:rsidRPr="007D605C" w:rsidRDefault="00DD5C23" w:rsidP="00F049AB">
      <w:pPr>
        <w:pStyle w:val="Tytuinfomacjisygnalnej"/>
      </w:pPr>
      <w:r w:rsidRPr="00DD5C23">
        <w:t>Budownictwo mieszkaniowe</w:t>
      </w:r>
      <w:r w:rsidR="00354E9A" w:rsidRPr="00B678B9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styczeń-</w:t>
      </w:r>
      <w:r w:rsidR="00511A82">
        <w:t>wrzesień</w:t>
      </w:r>
      <w:r w:rsidR="00224210">
        <w:t xml:space="preserve"> 2022</w:t>
      </w:r>
      <w:r w:rsidRPr="00DD5C23">
        <w:t xml:space="preserve"> r.</w:t>
      </w:r>
      <w:r w:rsidR="00364AF9" w:rsidRPr="007D605C">
        <w:rPr>
          <w:sz w:val="32"/>
        </w:rPr>
        <w:tab/>
      </w:r>
    </w:p>
    <w:p w14:paraId="1E690351" w14:textId="237945B4" w:rsidR="00DE58F1" w:rsidRPr="007D0869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48BF4D6A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101,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047FCCDC" w:rsidR="005C0CAC" w:rsidRPr="007D605C" w:rsidRDefault="00DD197E" w:rsidP="00CE2AFA">
                            <w:pPr>
                              <w:pStyle w:val="Ikonawskanika"/>
                            </w:pPr>
                            <w:r w:rsidRPr="00DD197E">
                              <w:sym w:font="Wingdings" w:char="F0F1"/>
                            </w:r>
                            <w:r>
                              <w:t xml:space="preserve"> </w:t>
                            </w:r>
                            <w:r w:rsidR="00D62809">
                              <w:rPr>
                                <w:rStyle w:val="WartowskanikaZnak"/>
                              </w:rPr>
                              <w:t>101,8</w:t>
                            </w:r>
                          </w:p>
                          <w:p w14:paraId="63B3F253" w14:textId="3A66C1C4" w:rsidR="005C0CAC" w:rsidRPr="007D605C" w:rsidRDefault="00354E9A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ynamika liczby mieszkań oddanych do użytkowania 101,8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" fillcolor="#001d77" stroked="f">
                <v:stroke joinstyle="miter"/>
                <v:textbox>
                  <w:txbxContent>
                    <w:p w14:paraId="30951E30" w14:textId="047FCCDC" w:rsidR="005C0CAC" w:rsidRPr="007D605C" w:rsidRDefault="00DD197E" w:rsidP="00CE2AFA">
                      <w:pPr>
                        <w:pStyle w:val="Ikonawskanika"/>
                      </w:pPr>
                      <w:r w:rsidRPr="00DD197E">
                        <w:sym w:font="Wingdings" w:char="F0F1"/>
                      </w:r>
                      <w:r>
                        <w:t xml:space="preserve"> </w:t>
                      </w:r>
                      <w:r w:rsidR="00D62809">
                        <w:rPr>
                          <w:rStyle w:val="WartowskanikaZnak"/>
                        </w:rPr>
                        <w:t>101,8</w:t>
                      </w:r>
                    </w:p>
                    <w:p w14:paraId="63B3F253" w14:textId="3A66C1C4" w:rsidR="005C0CAC" w:rsidRPr="007D605C" w:rsidRDefault="00354E9A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605C">
        <w:rPr>
          <w:color w:val="001D77"/>
        </w:rPr>
        <w:t xml:space="preserve"> </w:t>
      </w:r>
      <w:r w:rsidR="00A90A6D" w:rsidRPr="007D605C">
        <w:br/>
      </w:r>
      <w:r w:rsidR="00CA6613">
        <w:t>W okresie trzech kwartałów</w:t>
      </w:r>
      <w:r w:rsidR="00163F04">
        <w:t xml:space="preserve"> </w:t>
      </w:r>
      <w:r w:rsidR="00B95343" w:rsidRPr="00D019E7">
        <w:t>2022</w:t>
      </w:r>
      <w:r w:rsidR="00354E9A" w:rsidRPr="00D019E7">
        <w:t xml:space="preserve"> roku oddano do </w:t>
      </w:r>
      <w:r w:rsidR="00B95343" w:rsidRPr="00D019E7">
        <w:t xml:space="preserve">użytkowania </w:t>
      </w:r>
      <w:r w:rsidR="00DD197E">
        <w:t>więcej</w:t>
      </w:r>
      <w:r w:rsidR="00354E9A" w:rsidRPr="00D019E7">
        <w:t xml:space="preserve"> mieszkań niż przed rokiem. </w:t>
      </w:r>
      <w:r w:rsidR="009861C8" w:rsidRPr="00D019E7">
        <w:t>Spadła</w:t>
      </w:r>
      <w:r w:rsidR="00354E9A" w:rsidRPr="00D019E7">
        <w:t xml:space="preserve"> </w:t>
      </w:r>
      <w:r w:rsidR="00DD197E">
        <w:t>natomiast</w:t>
      </w:r>
      <w:r w:rsidR="00354E9A" w:rsidRPr="00D019E7">
        <w:t xml:space="preserve"> liczba mieszkań, na których budowę wydano pozwolenia </w:t>
      </w:r>
      <w:r w:rsidR="00354E9A" w:rsidRPr="00354E9A">
        <w:t>lub dokonano zgłoszenia z projektem budowlanym oraz liczba mieszkań, których budowę rozpoczęto.</w:t>
      </w:r>
      <w:r w:rsidR="00DE6B58" w:rsidRPr="00D8143C">
        <w:t xml:space="preserve"> </w:t>
      </w:r>
    </w:p>
    <w:p w14:paraId="3DB10F9F" w14:textId="7234040F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2AE90A98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59,5% i 39,2% ogólnej liczby mieszkań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6F8E6F00" w:rsidR="00D616D2" w:rsidRPr="00E95B8E" w:rsidRDefault="00354E9A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F1FE9">
                              <w:t>Deweloperzy i inwestorzy</w:t>
                            </w:r>
                            <w:r w:rsidR="00CE2AFA" w:rsidRPr="00AF1FE9">
                              <w:br/>
                            </w:r>
                            <w:r w:rsidRPr="00AF1FE9">
                              <w:t>indywidualni oddali do</w:t>
                            </w:r>
                            <w:r w:rsidR="00232CCF">
                              <w:br/>
                            </w:r>
                            <w:r w:rsidRPr="00AF1FE9">
                              <w:t>użytkowania odpowiednio</w:t>
                            </w:r>
                            <w:r w:rsidR="00AF1FE9" w:rsidRPr="00AF1FE9">
                              <w:rPr>
                                <w:color w:val="auto"/>
                              </w:rPr>
                              <w:t>:</w:t>
                            </w:r>
                            <w:r w:rsidRPr="00AF1FE9">
                              <w:t xml:space="preserve"> </w:t>
                            </w:r>
                            <w:r w:rsidR="007D0126">
                              <w:t>59,5</w:t>
                            </w:r>
                            <w:r w:rsidRPr="00AF1FE9">
                              <w:t>%</w:t>
                            </w:r>
                            <w:r w:rsidR="00232CCF">
                              <w:t> </w:t>
                            </w:r>
                            <w:r w:rsidRPr="00AF1FE9">
                              <w:t>i </w:t>
                            </w:r>
                            <w:r w:rsidR="00D62809">
                              <w:t>39,</w:t>
                            </w:r>
                            <w:r w:rsidR="007D0126">
                              <w:t>2</w:t>
                            </w:r>
                            <w:r w:rsidRPr="00AF1FE9">
                              <w:t xml:space="preserve">% ogólnej liczby </w:t>
                            </w:r>
                            <w:r w:rsidR="00CE2AFA" w:rsidRPr="00AF1FE9">
                              <w:br/>
                            </w:r>
                            <w:r w:rsidRPr="00AF1FE9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 użytkowania odpowiednio: 59,5% i 39,2% ogólnej liczby mieszkań&#10;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" filled="f" stroked="f">
                <v:textbox>
                  <w:txbxContent>
                    <w:p w14:paraId="66113316" w14:textId="6F8E6F00" w:rsidR="00D616D2" w:rsidRPr="00E95B8E" w:rsidRDefault="00354E9A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AF1FE9">
                        <w:t>Deweloperzy i inwestorzy</w:t>
                      </w:r>
                      <w:r w:rsidR="00CE2AFA" w:rsidRPr="00AF1FE9">
                        <w:br/>
                      </w:r>
                      <w:r w:rsidRPr="00AF1FE9">
                        <w:t>indywidualni oddali do</w:t>
                      </w:r>
                      <w:r w:rsidR="00232CCF">
                        <w:br/>
                      </w:r>
                      <w:r w:rsidRPr="00AF1FE9">
                        <w:t>użytkowania odpowiednio</w:t>
                      </w:r>
                      <w:r w:rsidR="00AF1FE9" w:rsidRPr="00AF1FE9">
                        <w:rPr>
                          <w:color w:val="auto"/>
                        </w:rPr>
                        <w:t>:</w:t>
                      </w:r>
                      <w:r w:rsidRPr="00AF1FE9">
                        <w:t xml:space="preserve"> </w:t>
                      </w:r>
                      <w:r w:rsidR="007D0126">
                        <w:t>59,5</w:t>
                      </w:r>
                      <w:r w:rsidRPr="00AF1FE9">
                        <w:t>%</w:t>
                      </w:r>
                      <w:r w:rsidR="00232CCF">
                        <w:t> </w:t>
                      </w:r>
                      <w:r w:rsidRPr="00AF1FE9">
                        <w:t>i </w:t>
                      </w:r>
                      <w:r w:rsidR="00D62809">
                        <w:t>39,</w:t>
                      </w:r>
                      <w:r w:rsidR="007D0126">
                        <w:t>2</w:t>
                      </w:r>
                      <w:r w:rsidRPr="00AF1FE9">
                        <w:t xml:space="preserve">% ogólnej liczby </w:t>
                      </w:r>
                      <w:r w:rsidR="00CE2AFA" w:rsidRPr="00AF1FE9">
                        <w:br/>
                      </w:r>
                      <w:r w:rsidRPr="00AF1FE9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3D8F5A0A" w14:textId="38EF9136" w:rsidR="00354E9A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>Według wstępnych danych</w:t>
      </w:r>
      <w:r w:rsidRPr="00A31734">
        <w:rPr>
          <w:rFonts w:eastAsia="Times New Roman" w:cs="Times New Roman"/>
          <w:spacing w:val="-2"/>
          <w:szCs w:val="19"/>
          <w:lang w:eastAsia="pl-PL"/>
        </w:rPr>
        <w:t>, w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530F8">
        <w:rPr>
          <w:rFonts w:eastAsia="Times New Roman" w:cs="Times New Roman"/>
          <w:spacing w:val="-2"/>
          <w:szCs w:val="19"/>
          <w:lang w:eastAsia="pl-PL"/>
        </w:rPr>
        <w:t xml:space="preserve">okresie styczeń- </w:t>
      </w:r>
      <w:r w:rsidR="00511A82">
        <w:rPr>
          <w:rFonts w:eastAsia="Times New Roman" w:cs="Times New Roman"/>
          <w:spacing w:val="-2"/>
          <w:szCs w:val="19"/>
          <w:lang w:eastAsia="pl-PL"/>
        </w:rPr>
        <w:t>wrzesień</w:t>
      </w:r>
      <w:r w:rsidR="00B530F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>2022</w:t>
      </w:r>
      <w:r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roku oddano do użytkowania </w:t>
      </w:r>
      <w:r w:rsidR="00511A82">
        <w:rPr>
          <w:rFonts w:eastAsia="Times New Roman" w:cs="Times New Roman"/>
          <w:spacing w:val="-2"/>
          <w:szCs w:val="19"/>
          <w:lang w:eastAsia="pl-PL"/>
        </w:rPr>
        <w:t>167,0</w:t>
      </w:r>
      <w:r w:rsidR="00010204"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tys. mieszkań, 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tj. </w:t>
      </w:r>
      <w:r w:rsidR="00D62809">
        <w:rPr>
          <w:rFonts w:eastAsia="Times New Roman" w:cs="Times New Roman"/>
          <w:spacing w:val="-2"/>
          <w:szCs w:val="19"/>
          <w:lang w:eastAsia="pl-PL"/>
        </w:rPr>
        <w:t>1,8</w:t>
      </w:r>
      <w:r w:rsidR="001853FF">
        <w:rPr>
          <w:rFonts w:eastAsia="Times New Roman" w:cs="Times New Roman"/>
          <w:spacing w:val="-2"/>
          <w:szCs w:val="19"/>
          <w:lang w:eastAsia="pl-PL"/>
        </w:rPr>
        <w:t>%</w:t>
      </w:r>
      <w:r w:rsidRPr="00D2057C">
        <w:rPr>
          <w:rFonts w:eastAsia="Times New Roman" w:cs="Times New Roman"/>
          <w:spacing w:val="-2"/>
          <w:szCs w:val="19"/>
          <w:lang w:eastAsia="pl-PL"/>
        </w:rPr>
        <w:t> </w:t>
      </w:r>
      <w:r w:rsidR="001853FF">
        <w:rPr>
          <w:rFonts w:eastAsia="Times New Roman" w:cs="Times New Roman"/>
          <w:spacing w:val="-2"/>
          <w:szCs w:val="19"/>
          <w:lang w:eastAsia="pl-PL"/>
        </w:rPr>
        <w:t>więcej niż w roku ubiegłym</w:t>
      </w:r>
      <w:r w:rsidRPr="00D2057C">
        <w:rPr>
          <w:rFonts w:eastAsia="Times New Roman" w:cs="Times New Roman"/>
          <w:spacing w:val="-2"/>
          <w:szCs w:val="19"/>
          <w:lang w:eastAsia="pl-PL"/>
        </w:rPr>
        <w:t xml:space="preserve">.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Deweloperzy przekazali 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do eksploatacji </w:t>
      </w:r>
      <w:r w:rsidR="00CE4D5F">
        <w:rPr>
          <w:rFonts w:eastAsia="Times New Roman" w:cs="Times New Roman"/>
          <w:spacing w:val="-2"/>
          <w:szCs w:val="19"/>
          <w:lang w:eastAsia="pl-PL"/>
        </w:rPr>
        <w:t>99,4</w:t>
      </w:r>
      <w:r w:rsidR="00E3471B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Pr="00AF1FE9">
        <w:rPr>
          <w:rFonts w:eastAsia="Times New Roman" w:cs="Times New Roman"/>
          <w:spacing w:val="-2"/>
          <w:szCs w:val="19"/>
          <w:lang w:eastAsia="pl-PL"/>
        </w:rPr>
        <w:t>tys. mieszkań – o</w:t>
      </w:r>
      <w:r w:rsidR="002E7CC1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="00511A82">
        <w:rPr>
          <w:rFonts w:eastAsia="Times New Roman" w:cs="Times New Roman"/>
          <w:spacing w:val="-2"/>
          <w:szCs w:val="19"/>
          <w:lang w:eastAsia="pl-PL"/>
        </w:rPr>
        <w:t>2,3%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232CCF">
        <w:rPr>
          <w:rFonts w:eastAsia="Times New Roman" w:cs="Times New Roman"/>
          <w:spacing w:val="-2"/>
          <w:szCs w:val="19"/>
          <w:lang w:eastAsia="pl-PL"/>
        </w:rPr>
        <w:t>więcej</w:t>
      </w:r>
      <w:r w:rsidR="00E3471B" w:rsidRPr="00AF1FE9">
        <w:rPr>
          <w:rFonts w:eastAsia="Times New Roman" w:cs="Times New Roman"/>
          <w:spacing w:val="-2"/>
          <w:szCs w:val="19"/>
          <w:lang w:eastAsia="pl-PL"/>
        </w:rPr>
        <w:t xml:space="preserve"> niż w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AF1FE9">
        <w:rPr>
          <w:rFonts w:eastAsia="Times New Roman" w:cs="Times New Roman"/>
          <w:spacing w:val="-2"/>
          <w:szCs w:val="19"/>
          <w:lang w:eastAsia="pl-PL"/>
        </w:rPr>
        <w:t>202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>1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r., natomiast inwestorzy indywidualni – </w:t>
      </w:r>
      <w:r w:rsidR="00511A82">
        <w:rPr>
          <w:rFonts w:eastAsia="Times New Roman" w:cs="Times New Roman"/>
          <w:spacing w:val="-2"/>
          <w:szCs w:val="19"/>
          <w:lang w:eastAsia="pl-PL"/>
        </w:rPr>
        <w:t>65,4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tys. mieszkań, tj.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="00F8237D">
        <w:rPr>
          <w:rFonts w:eastAsia="Times New Roman" w:cs="Times New Roman"/>
          <w:spacing w:val="-2"/>
          <w:szCs w:val="19"/>
          <w:lang w:eastAsia="pl-PL"/>
        </w:rPr>
        <w:t xml:space="preserve">o </w:t>
      </w:r>
      <w:r w:rsidR="00511A82">
        <w:rPr>
          <w:rFonts w:eastAsia="Times New Roman" w:cs="Times New Roman"/>
          <w:spacing w:val="-2"/>
          <w:szCs w:val="19"/>
          <w:lang w:eastAsia="pl-PL"/>
        </w:rPr>
        <w:t>2,9</w:t>
      </w:r>
      <w:r w:rsidR="00B530F8">
        <w:rPr>
          <w:rFonts w:eastAsia="Times New Roman" w:cs="Times New Roman"/>
          <w:spacing w:val="-2"/>
          <w:szCs w:val="19"/>
          <w:lang w:eastAsia="pl-PL"/>
        </w:rPr>
        <w:t>%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więcej. W ramach tych form b</w:t>
      </w:r>
      <w:r w:rsidR="001853FF" w:rsidRPr="00AF1FE9">
        <w:rPr>
          <w:rFonts w:eastAsia="Times New Roman" w:cs="Times New Roman"/>
          <w:spacing w:val="-2"/>
          <w:szCs w:val="19"/>
          <w:lang w:eastAsia="pl-PL"/>
        </w:rPr>
        <w:t xml:space="preserve">udownictwa </w:t>
      </w:r>
      <w:r w:rsidR="001853FF" w:rsidRPr="00385844">
        <w:rPr>
          <w:rFonts w:eastAsia="Times New Roman" w:cs="Times New Roman"/>
          <w:spacing w:val="-2"/>
          <w:szCs w:val="19"/>
          <w:lang w:eastAsia="pl-PL"/>
        </w:rPr>
        <w:t xml:space="preserve">wybudowano łącznie </w:t>
      </w:r>
      <w:r w:rsidR="00163F04" w:rsidRPr="00385844">
        <w:rPr>
          <w:rFonts w:eastAsia="Times New Roman" w:cs="Times New Roman"/>
          <w:spacing w:val="-2"/>
          <w:szCs w:val="19"/>
          <w:lang w:eastAsia="pl-PL"/>
        </w:rPr>
        <w:t>98,</w:t>
      </w:r>
      <w:r w:rsidR="00B530F8">
        <w:rPr>
          <w:rFonts w:eastAsia="Times New Roman" w:cs="Times New Roman"/>
          <w:spacing w:val="-2"/>
          <w:szCs w:val="19"/>
          <w:lang w:eastAsia="pl-PL"/>
        </w:rPr>
        <w:t>7</w:t>
      </w:r>
      <w:r w:rsidRPr="00385844">
        <w:rPr>
          <w:rFonts w:eastAsia="Times New Roman" w:cs="Times New Roman"/>
          <w:spacing w:val="-2"/>
          <w:szCs w:val="19"/>
          <w:lang w:eastAsia="pl-PL"/>
        </w:rPr>
        <w:t xml:space="preserve">% ogółu nowo oddanych mieszkań. W pozostałych formach budownictwa, tj. spółdzielczej, komunalnej, społecznej czynszowej i zakładowej, oddano do użytkowania łącznie </w:t>
      </w:r>
      <w:r w:rsidR="007D0126">
        <w:rPr>
          <w:rFonts w:eastAsia="Times New Roman" w:cs="Times New Roman"/>
          <w:spacing w:val="-2"/>
          <w:szCs w:val="19"/>
          <w:lang w:eastAsia="pl-PL"/>
        </w:rPr>
        <w:t>2 200</w:t>
      </w:r>
      <w:r w:rsidR="00E77195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mieszka</w:t>
      </w:r>
      <w:r w:rsidR="00E77195">
        <w:rPr>
          <w:rFonts w:eastAsia="Times New Roman" w:cs="Times New Roman"/>
          <w:spacing w:val="-2"/>
          <w:szCs w:val="19"/>
          <w:lang w:eastAsia="pl-PL"/>
        </w:rPr>
        <w:t>ń</w:t>
      </w:r>
      <w:r w:rsidR="00010204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(</w:t>
      </w:r>
      <w:r w:rsidR="00DB1D6E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="009D6446">
        <w:rPr>
          <w:rFonts w:eastAsia="Times New Roman" w:cs="Times New Roman"/>
          <w:spacing w:val="-2"/>
          <w:szCs w:val="19"/>
          <w:lang w:eastAsia="pl-PL"/>
        </w:rPr>
        <w:t>3 </w:t>
      </w:r>
      <w:r w:rsidR="007D0126">
        <w:rPr>
          <w:rFonts w:eastAsia="Times New Roman" w:cs="Times New Roman"/>
          <w:spacing w:val="-2"/>
          <w:szCs w:val="19"/>
          <w:lang w:eastAsia="pl-PL"/>
        </w:rPr>
        <w:t>321</w:t>
      </w:r>
      <w:r w:rsidR="002C4B21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14:paraId="6189446F" w14:textId="47B403A5" w:rsidR="00DE6B58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="00BD3FC5">
        <w:rPr>
          <w:rFonts w:eastAsia="Times New Roman" w:cs="Times New Roman"/>
          <w:spacing w:val="-2"/>
          <w:szCs w:val="19"/>
          <w:lang w:eastAsia="pl-PL"/>
        </w:rPr>
        <w:t>15,</w:t>
      </w:r>
      <w:r w:rsidR="00162510">
        <w:rPr>
          <w:rFonts w:eastAsia="Times New Roman" w:cs="Times New Roman"/>
          <w:spacing w:val="-2"/>
          <w:szCs w:val="19"/>
          <w:lang w:eastAsia="pl-PL"/>
        </w:rPr>
        <w:t>6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mln 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, czyli o</w:t>
      </w:r>
      <w:r w:rsidR="001853FF">
        <w:rPr>
          <w:rFonts w:eastAsia="Times New Roman" w:cs="Times New Roman"/>
          <w:spacing w:val="-2"/>
          <w:szCs w:val="19"/>
          <w:lang w:eastAsia="pl-PL"/>
        </w:rPr>
        <w:t> </w:t>
      </w:r>
      <w:r w:rsidR="00B530F8">
        <w:rPr>
          <w:rFonts w:eastAsia="Times New Roman" w:cs="Times New Roman"/>
          <w:spacing w:val="-2"/>
          <w:szCs w:val="19"/>
          <w:lang w:eastAsia="pl-PL"/>
        </w:rPr>
        <w:t>1,</w:t>
      </w:r>
      <w:r w:rsidR="00BD3FC5">
        <w:rPr>
          <w:rFonts w:eastAsia="Times New Roman" w:cs="Times New Roman"/>
          <w:spacing w:val="-2"/>
          <w:szCs w:val="19"/>
          <w:lang w:eastAsia="pl-PL"/>
        </w:rPr>
        <w:t>6</w:t>
      </w:r>
      <w:r w:rsidR="00BC646E">
        <w:rPr>
          <w:rFonts w:eastAsia="Times New Roman" w:cs="Times New Roman"/>
          <w:spacing w:val="-2"/>
          <w:szCs w:val="19"/>
          <w:lang w:eastAsia="pl-PL"/>
        </w:rPr>
        <w:t>% więcej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="00B530F8">
        <w:rPr>
          <w:rFonts w:eastAsia="Times New Roman" w:cs="Times New Roman"/>
          <w:spacing w:val="-2"/>
          <w:szCs w:val="19"/>
          <w:lang w:eastAsia="pl-PL"/>
        </w:rPr>
        <w:t>9</w:t>
      </w:r>
      <w:r w:rsidR="00BD3FC5">
        <w:rPr>
          <w:rFonts w:eastAsia="Times New Roman" w:cs="Times New Roman"/>
          <w:spacing w:val="-2"/>
          <w:szCs w:val="19"/>
          <w:lang w:eastAsia="pl-PL"/>
        </w:rPr>
        <w:t>3,7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.</w:t>
      </w:r>
    </w:p>
    <w:p w14:paraId="7C36352D" w14:textId="6E621B10"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150"/>
        <w:gridCol w:w="1252"/>
        <w:gridCol w:w="1276"/>
        <w:gridCol w:w="1134"/>
        <w:gridCol w:w="1134"/>
        <w:gridCol w:w="1058"/>
      </w:tblGrid>
      <w:tr w:rsidR="00364671" w:rsidRPr="00267F90" w14:paraId="6B69BA32" w14:textId="77777777" w:rsidTr="009E670D">
        <w:trPr>
          <w:trHeight w:val="18"/>
        </w:trPr>
        <w:tc>
          <w:tcPr>
            <w:tcW w:w="2150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092EDE3" w14:textId="4FE96B6B" w:rsidR="00364671" w:rsidRPr="00267F90" w:rsidRDefault="006C4386" w:rsidP="00A8429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6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D3419FF" w14:textId="4A5BF589" w:rsidR="00364671" w:rsidRPr="00267F90" w:rsidRDefault="00F142D2" w:rsidP="00C1153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C11539">
              <w:rPr>
                <w:color w:val="000000" w:themeColor="text1"/>
                <w:sz w:val="16"/>
                <w:szCs w:val="16"/>
              </w:rPr>
              <w:t>9</w:t>
            </w:r>
            <w:r w:rsidR="00AA62DB">
              <w:rPr>
                <w:color w:val="000000" w:themeColor="text1"/>
                <w:sz w:val="16"/>
                <w:szCs w:val="16"/>
              </w:rPr>
              <w:t xml:space="preserve"> 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2192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4CF84487" w14:textId="72F73F22" w:rsidR="00364671" w:rsidRPr="00267F90" w:rsidRDefault="00FD2877" w:rsidP="00C1153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C11539">
              <w:rPr>
                <w:color w:val="000000" w:themeColor="text1"/>
                <w:sz w:val="16"/>
                <w:szCs w:val="16"/>
              </w:rPr>
              <w:t>9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B73C02" w:rsidRPr="00267F90" w14:paraId="43E4DA85" w14:textId="6A8BE078" w:rsidTr="007D5265">
        <w:trPr>
          <w:trHeight w:val="18"/>
        </w:trPr>
        <w:tc>
          <w:tcPr>
            <w:tcW w:w="2150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194FE9F" w14:textId="77777777" w:rsidR="00364671" w:rsidRPr="00267F90" w:rsidRDefault="00364671" w:rsidP="0036467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52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BF8D062" w14:textId="77777777"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5F2967" w14:textId="66A34740" w:rsidR="00364671" w:rsidRPr="00267F90" w:rsidRDefault="00364671" w:rsidP="00C1153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C11539">
              <w:rPr>
                <w:color w:val="000000" w:themeColor="text1"/>
                <w:sz w:val="16"/>
                <w:szCs w:val="16"/>
              </w:rPr>
              <w:t>9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4C425A5" w14:textId="591F2431" w:rsidR="00364671" w:rsidRPr="00267F90" w:rsidRDefault="00FD2877" w:rsidP="00C1153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C11539">
              <w:rPr>
                <w:color w:val="000000" w:themeColor="text1"/>
                <w:sz w:val="16"/>
                <w:szCs w:val="16"/>
              </w:rPr>
              <w:t>8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202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>2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46ABA42" w14:textId="102A4354"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5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32F5ECC" w14:textId="4B78998E" w:rsidR="00364671" w:rsidRPr="00267F90" w:rsidRDefault="00364671" w:rsidP="00C1153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C11539">
              <w:rPr>
                <w:color w:val="000000" w:themeColor="text1"/>
                <w:sz w:val="16"/>
                <w:szCs w:val="16"/>
              </w:rPr>
              <w:t>9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FC0A2D" w:rsidRPr="00267F90" w14:paraId="6E88DAED" w14:textId="1B546D9C" w:rsidTr="007D5265">
        <w:trPr>
          <w:trHeight w:val="54"/>
        </w:trPr>
        <w:tc>
          <w:tcPr>
            <w:tcW w:w="2150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3DA00745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52" w:type="dxa"/>
            <w:tcBorders>
              <w:top w:val="single" w:sz="12" w:space="0" w:color="212492"/>
            </w:tcBorders>
            <w:vAlign w:val="center"/>
          </w:tcPr>
          <w:p w14:paraId="3F43AB92" w14:textId="0B6068D0" w:rsidR="00FC0A2D" w:rsidRPr="00267F90" w:rsidRDefault="00C11539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21 460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219E126" w14:textId="4A81590A" w:rsidR="00FC0A2D" w:rsidRPr="00267F90" w:rsidRDefault="00C11539" w:rsidP="00C85C67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55DF31DD" w14:textId="379A1F96" w:rsidR="00FC0A2D" w:rsidRPr="00267F90" w:rsidRDefault="007D5265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116,5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76CC8DF2" w14:textId="21FDDE1C" w:rsidR="00FC0A2D" w:rsidRPr="00267F90" w:rsidRDefault="00BD3FC5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166 992</w:t>
            </w:r>
          </w:p>
        </w:tc>
        <w:tc>
          <w:tcPr>
            <w:tcW w:w="1058" w:type="dxa"/>
            <w:tcBorders>
              <w:top w:val="single" w:sz="12" w:space="0" w:color="212492"/>
              <w:right w:val="nil"/>
            </w:tcBorders>
            <w:vAlign w:val="center"/>
          </w:tcPr>
          <w:p w14:paraId="10FDC7AD" w14:textId="32AB04FD" w:rsidR="00FC0A2D" w:rsidRPr="00267F90" w:rsidRDefault="00BD3FC5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101,8</w:t>
            </w:r>
          </w:p>
        </w:tc>
      </w:tr>
      <w:tr w:rsidR="00FC0A2D" w:rsidRPr="00267F90" w14:paraId="0E08519C" w14:textId="72E1EEB1" w:rsidTr="007D5265">
        <w:trPr>
          <w:trHeight w:val="54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343A8AB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52" w:type="dxa"/>
            <w:vAlign w:val="center"/>
          </w:tcPr>
          <w:p w14:paraId="25AA5142" w14:textId="04761847" w:rsidR="00FC0A2D" w:rsidRPr="00267F90" w:rsidRDefault="00C11539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7 335</w:t>
            </w:r>
          </w:p>
        </w:tc>
        <w:tc>
          <w:tcPr>
            <w:tcW w:w="1276" w:type="dxa"/>
            <w:vAlign w:val="center"/>
          </w:tcPr>
          <w:p w14:paraId="11FC201B" w14:textId="743F2E39" w:rsidR="00FC0A2D" w:rsidRPr="00267F90" w:rsidRDefault="00C11539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108,2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0685818" w14:textId="74BC6046" w:rsidR="00FC0A2D" w:rsidRPr="00267F90" w:rsidRDefault="007D526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98EFBF9" w14:textId="3348312B" w:rsidR="00FC0A2D" w:rsidRPr="00267F90" w:rsidRDefault="00BD3FC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65 391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08EFB01" w14:textId="7F609AFF" w:rsidR="00FC0A2D" w:rsidRPr="00267F90" w:rsidRDefault="00BD3FC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</w:tr>
      <w:tr w:rsidR="00FC0A2D" w:rsidRPr="00267F90" w14:paraId="1897777F" w14:textId="68403532" w:rsidTr="007D5265">
        <w:trPr>
          <w:trHeight w:val="486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02F8CAF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52" w:type="dxa"/>
            <w:vAlign w:val="center"/>
          </w:tcPr>
          <w:p w14:paraId="6B350C8F" w14:textId="1B2BF5B4" w:rsidR="00FC0A2D" w:rsidRPr="00267F90" w:rsidRDefault="00C11539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13 752</w:t>
            </w:r>
          </w:p>
        </w:tc>
        <w:tc>
          <w:tcPr>
            <w:tcW w:w="1276" w:type="dxa"/>
            <w:vAlign w:val="center"/>
          </w:tcPr>
          <w:p w14:paraId="6D2FB4DF" w14:textId="70D3181C" w:rsidR="00FC0A2D" w:rsidRPr="00267F90" w:rsidRDefault="00C11539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A3AB0A4" w14:textId="6AACD431" w:rsidR="00FC0A2D" w:rsidRPr="00E50E1C" w:rsidRDefault="007D526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4B7E36E" w14:textId="05AD5562" w:rsidR="00FC0A2D" w:rsidRPr="00267F90" w:rsidRDefault="00BD3FC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99 401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0245A538" w14:textId="1CAD2310" w:rsidR="00FC0A2D" w:rsidRPr="00267F90" w:rsidRDefault="00BD3FC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</w:tr>
      <w:tr w:rsidR="00FC0A2D" w:rsidRPr="00267F90" w14:paraId="5ED4F881" w14:textId="44E017F4" w:rsidTr="00EB1F44">
        <w:trPr>
          <w:trHeight w:val="54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5CFF68B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52" w:type="dxa"/>
            <w:vAlign w:val="center"/>
          </w:tcPr>
          <w:p w14:paraId="1631D6D7" w14:textId="6B0C3F1E" w:rsidR="00FC0A2D" w:rsidRPr="00267F90" w:rsidRDefault="00C11539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76" w:type="dxa"/>
            <w:vAlign w:val="center"/>
          </w:tcPr>
          <w:p w14:paraId="110BAD42" w14:textId="6B2C901F" w:rsidR="00FC0A2D" w:rsidRPr="00165B21" w:rsidRDefault="00C11539" w:rsidP="00BD047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13,2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08026478" w14:textId="3E4342D5" w:rsidR="00FC0A2D" w:rsidRPr="00EB1F44" w:rsidRDefault="007D5265" w:rsidP="00EB1F4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B1F44">
              <w:rPr>
                <w:rFonts w:cs="Arial"/>
                <w:sz w:val="16"/>
                <w:szCs w:val="16"/>
              </w:rPr>
              <w:t>152,9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1F5BF4D5" w14:textId="599B20AC" w:rsidR="00FC0A2D" w:rsidRPr="00EB1F44" w:rsidRDefault="00BD3FC5" w:rsidP="00C85C6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B1F44">
              <w:rPr>
                <w:rFonts w:cs="Arial"/>
                <w:sz w:val="16"/>
                <w:szCs w:val="16"/>
              </w:rPr>
              <w:t>1 509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403D7D6" w14:textId="7EF836D0" w:rsidR="00FC0A2D" w:rsidRPr="00267F90" w:rsidRDefault="00BD3FC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87,0</w:t>
            </w:r>
          </w:p>
        </w:tc>
      </w:tr>
      <w:tr w:rsidR="00FC0A2D" w:rsidRPr="00267F90" w14:paraId="5EBD0ABB" w14:textId="027C28AD" w:rsidTr="007D5265">
        <w:trPr>
          <w:trHeight w:val="359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B4E4D73" w14:textId="77777777" w:rsidR="00FC0A2D" w:rsidRPr="00267F90" w:rsidRDefault="00FC0A2D" w:rsidP="00C85C6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52" w:type="dxa"/>
            <w:vAlign w:val="center"/>
          </w:tcPr>
          <w:p w14:paraId="75FDED6C" w14:textId="645D8EDD" w:rsidR="00FC0A2D" w:rsidRPr="00267F90" w:rsidRDefault="00C11539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1276" w:type="dxa"/>
            <w:vAlign w:val="center"/>
          </w:tcPr>
          <w:p w14:paraId="298A2E5D" w14:textId="5102DD2C" w:rsidR="00FC0A2D" w:rsidRPr="00165B21" w:rsidRDefault="00EA5797" w:rsidP="00C1153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prawie 57</w:t>
            </w:r>
            <w:r w:rsidR="00C11539">
              <w:rPr>
                <w:rFonts w:cs="Arial"/>
                <w:color w:val="000000" w:themeColor="text1"/>
                <w:sz w:val="16"/>
                <w:szCs w:val="16"/>
              </w:rPr>
              <w:t>- krotnie więcej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5216F71" w14:textId="17FB013A" w:rsidR="00FC0A2D" w:rsidRPr="00165B21" w:rsidRDefault="007D526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320,8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C974A68" w14:textId="13E5B5AC" w:rsidR="00FC0A2D" w:rsidRPr="00267F90" w:rsidRDefault="00BD3FC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966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703138F4" w14:textId="51771AA3" w:rsidR="00FC0A2D" w:rsidRPr="00385844" w:rsidRDefault="00BD3FC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70,2</w:t>
            </w:r>
          </w:p>
        </w:tc>
      </w:tr>
      <w:tr w:rsidR="00FC0A2D" w:rsidRPr="00267F90" w14:paraId="086B3D62" w14:textId="2B62ED1E" w:rsidTr="007D5265">
        <w:trPr>
          <w:trHeight w:val="366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51891E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52" w:type="dxa"/>
            <w:vAlign w:val="center"/>
          </w:tcPr>
          <w:p w14:paraId="74060DED" w14:textId="30C01410" w:rsidR="00FC0A2D" w:rsidRPr="00267F90" w:rsidRDefault="00C11539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1276" w:type="dxa"/>
            <w:vAlign w:val="center"/>
          </w:tcPr>
          <w:p w14:paraId="2751289F" w14:textId="3F33AA7F" w:rsidR="00FC0A2D" w:rsidRPr="00165B21" w:rsidRDefault="00396D4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345,8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F902869" w14:textId="15C21925" w:rsidR="00FC0A2D" w:rsidRPr="00165B21" w:rsidRDefault="007D526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319,2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60DC191" w14:textId="21CDCFE5" w:rsidR="00FC0A2D" w:rsidRPr="00267F90" w:rsidRDefault="00BD3FC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336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0D2F67DA" w14:textId="5D0D82C3" w:rsidR="00FC0A2D" w:rsidRPr="00385844" w:rsidRDefault="00BD3FC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34,5</w:t>
            </w:r>
          </w:p>
        </w:tc>
      </w:tr>
      <w:tr w:rsidR="00FC0A2D" w:rsidRPr="00267F90" w14:paraId="3C74F7D7" w14:textId="6EAFC267" w:rsidTr="007D5265">
        <w:trPr>
          <w:trHeight w:val="355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1E882F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52" w:type="dxa"/>
            <w:vAlign w:val="center"/>
          </w:tcPr>
          <w:p w14:paraId="4F5B33A9" w14:textId="67C17E7E" w:rsidR="00FC0A2D" w:rsidRPr="00267F90" w:rsidRDefault="00C11539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</w:tcPr>
          <w:p w14:paraId="78D9CA42" w14:textId="2FE0DD63" w:rsidR="00FC0A2D" w:rsidRPr="00267F90" w:rsidRDefault="00C11539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67,8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6314D72" w14:textId="34DAACFA" w:rsidR="00FC0A2D" w:rsidRPr="00267F90" w:rsidRDefault="007D526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151,9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D6563FC" w14:textId="4E1F118A" w:rsidR="00FC0A2D" w:rsidRPr="00267F90" w:rsidRDefault="00BD3FC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7C1C9B3" w14:textId="318F4317" w:rsidR="00FC0A2D" w:rsidRPr="00267F90" w:rsidRDefault="00BD3FC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96,4</w:t>
            </w:r>
          </w:p>
        </w:tc>
      </w:tr>
      <w:tr w:rsidR="00FC0A2D" w:rsidRPr="00267F90" w14:paraId="4EB17B9D" w14:textId="1063C19B" w:rsidTr="007D5265">
        <w:trPr>
          <w:trHeight w:val="362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E54BC62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52" w:type="dxa"/>
            <w:tcBorders>
              <w:bottom w:val="single" w:sz="4" w:space="0" w:color="212492"/>
            </w:tcBorders>
            <w:vAlign w:val="center"/>
          </w:tcPr>
          <w:p w14:paraId="43CBEE2B" w14:textId="0340E464" w:rsidR="00FC0A2D" w:rsidRPr="00267F90" w:rsidRDefault="00C11539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017CB720" w14:textId="4204C646" w:rsidR="00FC0A2D" w:rsidRPr="00267F90" w:rsidRDefault="00C11539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889EF63" w14:textId="316C0AF7" w:rsidR="00FC0A2D" w:rsidRPr="00267F90" w:rsidRDefault="00C11539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37E3B527" w14:textId="49BD2CED" w:rsidR="00FC0A2D" w:rsidRPr="00267F90" w:rsidRDefault="00BD3FC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14:paraId="5E070829" w14:textId="49E47C68" w:rsidR="00FC0A2D" w:rsidRPr="00267F90" w:rsidRDefault="00BD3FC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48,0</w:t>
            </w:r>
          </w:p>
        </w:tc>
      </w:tr>
      <w:bookmarkEnd w:id="0"/>
    </w:tbl>
    <w:p w14:paraId="78144C78" w14:textId="77777777" w:rsidR="0060108F" w:rsidRDefault="0060108F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14:paraId="31EB7324" w14:textId="501606EB" w:rsidR="00DA331D" w:rsidRDefault="00354E9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</w:p>
    <w:p w14:paraId="512A5A5F" w14:textId="0F09B171" w:rsidR="00D972F6" w:rsidRDefault="000C5E1D" w:rsidP="005554A3">
      <w:pPr>
        <w:pStyle w:val="Tablicagwkarodek"/>
        <w:jc w:val="left"/>
        <w:rPr>
          <w:shd w:val="clear" w:color="auto" w:fill="FFFFFF"/>
        </w:rPr>
      </w:pPr>
      <w:r>
        <w:rPr>
          <w:noProof/>
        </w:rPr>
        <w:t>W okresie trzech kwartałów</w:t>
      </w:r>
      <w:r w:rsidRPr="00A31734">
        <w:rPr>
          <w:noProof/>
        </w:rPr>
        <w:t xml:space="preserve"> 2022 </w:t>
      </w:r>
      <w:r w:rsidR="0034251D" w:rsidRPr="0060108F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330DF10" wp14:editId="6D63624A">
                <wp:simplePos x="0" y="0"/>
                <wp:positionH relativeFrom="column">
                  <wp:posOffset>5219065</wp:posOffset>
                </wp:positionH>
                <wp:positionV relativeFrom="page">
                  <wp:posOffset>831215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w okresie 01-09 2022 r. spadła o 7,2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A774" w14:textId="656271EF" w:rsidR="00216634" w:rsidRPr="00E95B8E" w:rsidRDefault="00354E9A" w:rsidP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 na których budowę wydano pozwolenia lub dokonano zgł</w:t>
                            </w:r>
                            <w:r w:rsidR="00A84296">
                              <w:t>oszenia z projektem budowlanym</w:t>
                            </w:r>
                            <w:r>
                              <w:t xml:space="preserve"> w</w:t>
                            </w:r>
                            <w:r w:rsidR="00665F10">
                              <w:t> </w:t>
                            </w:r>
                            <w:r w:rsidR="00645B02">
                              <w:t xml:space="preserve">okresie </w:t>
                            </w:r>
                            <w:r w:rsidR="00645B02" w:rsidRPr="00165B21">
                              <w:t>01-0</w:t>
                            </w:r>
                            <w:r w:rsidR="00FB5CAC">
                              <w:t>9</w:t>
                            </w:r>
                            <w:r w:rsidR="00645B02">
                              <w:t xml:space="preserve"> </w:t>
                            </w:r>
                            <w:r>
                              <w:t>202</w:t>
                            </w:r>
                            <w:r w:rsidR="00665F10">
                              <w:t>2</w:t>
                            </w:r>
                            <w:r>
                              <w:t xml:space="preserve"> r.</w:t>
                            </w:r>
                            <w:r w:rsidR="00665F10">
                              <w:t xml:space="preserve"> </w:t>
                            </w:r>
                            <w:r w:rsidR="00211832" w:rsidRPr="00A84296">
                              <w:t xml:space="preserve">spadła </w:t>
                            </w:r>
                            <w:r w:rsidR="00665F10">
                              <w:t>o</w:t>
                            </w:r>
                            <w:r w:rsidR="00CE2AFA">
                              <w:t> </w:t>
                            </w:r>
                            <w:r w:rsidR="00FB5CAC">
                              <w:t>7,2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DF10" id="Pole tekstowe 13" o:spid="_x0000_s1028" type="#_x0000_t202" alt="Liczba mieszkań, na których budowę wydano pozwolenia lub dokonano zgłoszenia z projektem budowlanym w okresie 01-09 2022 r. spadła o 7,2% r/r" style="position:absolute;margin-left:410.95pt;margin-top:65.45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" filled="f" stroked="f">
                <v:textbox>
                  <w:txbxContent>
                    <w:p w14:paraId="6F82A774" w14:textId="656271EF" w:rsidR="00216634" w:rsidRPr="00E95B8E" w:rsidRDefault="00354E9A" w:rsidP="00354E9A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 na których budowę wydano pozwolenia lub dokonano zgł</w:t>
                      </w:r>
                      <w:r w:rsidR="00A84296">
                        <w:t>oszenia z projektem budowlanym</w:t>
                      </w:r>
                      <w:r>
                        <w:t xml:space="preserve"> w</w:t>
                      </w:r>
                      <w:r w:rsidR="00665F10">
                        <w:t> </w:t>
                      </w:r>
                      <w:r w:rsidR="00645B02">
                        <w:t xml:space="preserve">okresie </w:t>
                      </w:r>
                      <w:r w:rsidR="00645B02" w:rsidRPr="00165B21">
                        <w:t>01-0</w:t>
                      </w:r>
                      <w:r w:rsidR="00FB5CAC">
                        <w:t>9</w:t>
                      </w:r>
                      <w:r w:rsidR="00645B02">
                        <w:t xml:space="preserve"> </w:t>
                      </w:r>
                      <w:r>
                        <w:t>202</w:t>
                      </w:r>
                      <w:r w:rsidR="00665F10">
                        <w:t>2</w:t>
                      </w:r>
                      <w:r>
                        <w:t xml:space="preserve"> r.</w:t>
                      </w:r>
                      <w:r w:rsidR="00665F10">
                        <w:t xml:space="preserve"> </w:t>
                      </w:r>
                      <w:r w:rsidR="00211832" w:rsidRPr="00A84296">
                        <w:t xml:space="preserve">spadła </w:t>
                      </w:r>
                      <w:r w:rsidR="00665F10">
                        <w:t>o</w:t>
                      </w:r>
                      <w:r w:rsidR="00CE2AFA">
                        <w:t> </w:t>
                      </w:r>
                      <w:r w:rsidR="00FB5CAC">
                        <w:t>7,2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E34D1F" w:rsidRPr="00A31734">
        <w:rPr>
          <w:shd w:val="clear" w:color="auto" w:fill="FFFFFF"/>
        </w:rPr>
        <w:t xml:space="preserve">r. </w:t>
      </w:r>
      <w:r w:rsidR="00354E9A" w:rsidRPr="00A31734">
        <w:rPr>
          <w:shd w:val="clear" w:color="auto" w:fill="FFFFFF"/>
        </w:rPr>
        <w:t xml:space="preserve">wydano pozwolenia lub dokonano zgłoszenia budowy </w:t>
      </w:r>
      <w:r w:rsidR="00FB5CAC">
        <w:rPr>
          <w:shd w:val="clear" w:color="auto" w:fill="FFFFFF"/>
        </w:rPr>
        <w:t>236,9</w:t>
      </w:r>
      <w:r w:rsidR="001D1C75" w:rsidRPr="00A31734">
        <w:rPr>
          <w:shd w:val="clear" w:color="auto" w:fill="FFFFFF"/>
        </w:rPr>
        <w:t> </w:t>
      </w:r>
      <w:r w:rsidR="00354E9A" w:rsidRPr="00A31734">
        <w:rPr>
          <w:shd w:val="clear" w:color="auto" w:fill="FFFFFF"/>
        </w:rPr>
        <w:t>tys. mieszkań, tj. o </w:t>
      </w:r>
      <w:r w:rsidR="00FB5CAC">
        <w:rPr>
          <w:shd w:val="clear" w:color="auto" w:fill="FFFFFF"/>
        </w:rPr>
        <w:t>7,2</w:t>
      </w:r>
      <w:r w:rsidR="00354E9A" w:rsidRPr="00A31734">
        <w:rPr>
          <w:shd w:val="clear" w:color="auto" w:fill="FFFFFF"/>
        </w:rPr>
        <w:t xml:space="preserve">% </w:t>
      </w:r>
      <w:r w:rsidR="009D1F9F" w:rsidRPr="00A31734">
        <w:rPr>
          <w:shd w:val="clear" w:color="auto" w:fill="FFFFFF"/>
        </w:rPr>
        <w:t xml:space="preserve">mniej </w:t>
      </w:r>
      <w:r w:rsidR="001D1C75" w:rsidRPr="00A31734">
        <w:rPr>
          <w:shd w:val="clear" w:color="auto" w:fill="FFFFFF"/>
        </w:rPr>
        <w:t>niż w analogicznym okresie</w:t>
      </w:r>
      <w:r w:rsidR="003F19DE" w:rsidRPr="00A31734">
        <w:rPr>
          <w:shd w:val="clear" w:color="auto" w:fill="FFFFFF"/>
        </w:rPr>
        <w:t xml:space="preserve"> 2021 roku</w:t>
      </w:r>
      <w:r w:rsidR="00354E9A" w:rsidRPr="00A31734">
        <w:rPr>
          <w:shd w:val="clear" w:color="auto" w:fill="FFFFFF"/>
        </w:rPr>
        <w:t>. Pozwolenia na budowę największej liczby mieszkań otrzymali deweloperzy (</w:t>
      </w:r>
      <w:r w:rsidR="00FB5CAC">
        <w:rPr>
          <w:shd w:val="clear" w:color="auto" w:fill="FFFFFF"/>
        </w:rPr>
        <w:t>161,1</w:t>
      </w:r>
      <w:r w:rsidR="00A67093">
        <w:rPr>
          <w:shd w:val="clear" w:color="auto" w:fill="FFFFFF"/>
        </w:rPr>
        <w:t xml:space="preserve"> tys., </w:t>
      </w:r>
      <w:r w:rsidR="00A67093" w:rsidRPr="00385844">
        <w:rPr>
          <w:shd w:val="clear" w:color="auto" w:fill="FFFFFF"/>
        </w:rPr>
        <w:t>wzrost</w:t>
      </w:r>
      <w:r w:rsidR="00DF6DEA">
        <w:rPr>
          <w:shd w:val="clear" w:color="auto" w:fill="FFFFFF"/>
        </w:rPr>
        <w:t xml:space="preserve"> </w:t>
      </w:r>
      <w:r w:rsidR="00354E9A" w:rsidRPr="00385844">
        <w:rPr>
          <w:shd w:val="clear" w:color="auto" w:fill="FFFFFF"/>
        </w:rPr>
        <w:t>o</w:t>
      </w:r>
      <w:r w:rsidR="00DF6DEA">
        <w:rPr>
          <w:shd w:val="clear" w:color="auto" w:fill="FFFFFF"/>
        </w:rPr>
        <w:t> </w:t>
      </w:r>
      <w:r w:rsidR="00FB5CAC">
        <w:rPr>
          <w:shd w:val="clear" w:color="auto" w:fill="FFFFFF"/>
        </w:rPr>
        <w:t>1,7</w:t>
      </w:r>
      <w:r w:rsidR="00354E9A" w:rsidRPr="00385844">
        <w:rPr>
          <w:shd w:val="clear" w:color="auto" w:fill="FFFFFF"/>
        </w:rPr>
        <w:t>%</w:t>
      </w:r>
      <w:r w:rsidR="00DF6DEA">
        <w:rPr>
          <w:shd w:val="clear" w:color="auto" w:fill="FFFFFF"/>
        </w:rPr>
        <w:t> </w:t>
      </w:r>
      <w:r w:rsidR="00354E9A" w:rsidRPr="00385844">
        <w:rPr>
          <w:shd w:val="clear" w:color="auto" w:fill="FFFFFF"/>
        </w:rPr>
        <w:t>r/r) oraz inwestorzy indywidualni (</w:t>
      </w:r>
      <w:r w:rsidR="00FB5CAC">
        <w:rPr>
          <w:shd w:val="clear" w:color="auto" w:fill="FFFFFF"/>
        </w:rPr>
        <w:t>72,3</w:t>
      </w:r>
      <w:r w:rsidR="001D1C75" w:rsidRPr="00385844">
        <w:rPr>
          <w:shd w:val="clear" w:color="auto" w:fill="FFFFFF"/>
        </w:rPr>
        <w:t> </w:t>
      </w:r>
      <w:r w:rsidR="00354E9A" w:rsidRPr="00385844">
        <w:rPr>
          <w:shd w:val="clear" w:color="auto" w:fill="FFFFFF"/>
        </w:rPr>
        <w:t xml:space="preserve">tys., </w:t>
      </w:r>
      <w:r w:rsidR="007110ED" w:rsidRPr="00385844">
        <w:rPr>
          <w:shd w:val="clear" w:color="auto" w:fill="FFFFFF"/>
        </w:rPr>
        <w:t>spadek</w:t>
      </w:r>
      <w:r w:rsidR="00354E9A" w:rsidRPr="00385844">
        <w:rPr>
          <w:shd w:val="clear" w:color="auto" w:fill="FFFFFF"/>
        </w:rPr>
        <w:t xml:space="preserve"> o </w:t>
      </w:r>
      <w:r w:rsidR="00DF6DEA">
        <w:rPr>
          <w:shd w:val="clear" w:color="auto" w:fill="FFFFFF"/>
        </w:rPr>
        <w:t>2</w:t>
      </w:r>
      <w:r w:rsidR="00FB5CAC">
        <w:rPr>
          <w:shd w:val="clear" w:color="auto" w:fill="FFFFFF"/>
        </w:rPr>
        <w:t>3,1</w:t>
      </w:r>
      <w:r w:rsidR="00354E9A" w:rsidRPr="00385844">
        <w:rPr>
          <w:shd w:val="clear" w:color="auto" w:fill="FFFFFF"/>
        </w:rPr>
        <w:t xml:space="preserve">%). Łącznie w ramach tych form budownictwa otrzymano pozwolenia lub dokonano zgłoszenia budowy z projektem budowlanym dla </w:t>
      </w:r>
      <w:r w:rsidR="00073B71" w:rsidRPr="00385844">
        <w:rPr>
          <w:shd w:val="clear" w:color="auto" w:fill="FFFFFF"/>
        </w:rPr>
        <w:t>98</w:t>
      </w:r>
      <w:r w:rsidR="007110ED" w:rsidRPr="00385844">
        <w:rPr>
          <w:shd w:val="clear" w:color="auto" w:fill="FFFFFF"/>
        </w:rPr>
        <w:t>,</w:t>
      </w:r>
      <w:r w:rsidR="00E50E1C">
        <w:rPr>
          <w:shd w:val="clear" w:color="auto" w:fill="FFFFFF"/>
        </w:rPr>
        <w:t>6</w:t>
      </w:r>
      <w:r w:rsidR="00354E9A" w:rsidRPr="00385844">
        <w:rPr>
          <w:shd w:val="clear" w:color="auto" w:fill="FFFFFF"/>
        </w:rPr>
        <w:t>% ogółu mieszkań. W</w:t>
      </w:r>
      <w:r w:rsidR="002C4B21" w:rsidRPr="00385844">
        <w:rPr>
          <w:shd w:val="clear" w:color="auto" w:fill="FFFFFF"/>
        </w:rPr>
        <w:t> </w:t>
      </w:r>
      <w:r w:rsidR="00354E9A" w:rsidRPr="00385844">
        <w:rPr>
          <w:shd w:val="clear" w:color="auto" w:fill="FFFFFF"/>
        </w:rPr>
        <w:t xml:space="preserve">pozostałych formach budownictwa odnotowano </w:t>
      </w:r>
      <w:r w:rsidR="00FB5CAC">
        <w:rPr>
          <w:shd w:val="clear" w:color="auto" w:fill="FFFFFF"/>
        </w:rPr>
        <w:t>3 408</w:t>
      </w:r>
      <w:r w:rsidR="00DC7612" w:rsidRPr="00385844">
        <w:rPr>
          <w:shd w:val="clear" w:color="auto" w:fill="FFFFFF"/>
        </w:rPr>
        <w:t xml:space="preserve"> </w:t>
      </w:r>
      <w:r w:rsidR="00354E9A" w:rsidRPr="00385844">
        <w:t>mie</w:t>
      </w:r>
      <w:r w:rsidR="007110ED" w:rsidRPr="00385844">
        <w:t>szka</w:t>
      </w:r>
      <w:r w:rsidR="00DF6DEA">
        <w:rPr>
          <w:shd w:val="clear" w:color="auto" w:fill="FFFFFF"/>
        </w:rPr>
        <w:t>ń</w:t>
      </w:r>
      <w:r w:rsidR="007110ED" w:rsidRPr="00A31734">
        <w:rPr>
          <w:shd w:val="clear" w:color="auto" w:fill="FFFFFF"/>
        </w:rPr>
        <w:t>, na</w:t>
      </w:r>
      <w:r w:rsidR="005E01B2">
        <w:rPr>
          <w:shd w:val="clear" w:color="auto" w:fill="FFFFFF"/>
        </w:rPr>
        <w:t> </w:t>
      </w:r>
      <w:r w:rsidR="007110ED" w:rsidRPr="00A31734">
        <w:rPr>
          <w:shd w:val="clear" w:color="auto" w:fill="FFFFFF"/>
        </w:rPr>
        <w:t xml:space="preserve">których </w:t>
      </w:r>
      <w:r w:rsidR="007110ED">
        <w:rPr>
          <w:shd w:val="clear" w:color="auto" w:fill="FFFFFF"/>
        </w:rPr>
        <w:t>budowę wyda</w:t>
      </w:r>
      <w:r w:rsidR="00354E9A" w:rsidRPr="00354E9A">
        <w:rPr>
          <w:shd w:val="clear" w:color="auto" w:fill="FFFFFF"/>
        </w:rPr>
        <w:t>no pozwolenia lub dokonano zgłoszenia z projektem budowlanym (</w:t>
      </w:r>
      <w:r w:rsidR="00DF6DEA">
        <w:rPr>
          <w:shd w:val="clear" w:color="auto" w:fill="FFFFFF"/>
        </w:rPr>
        <w:t>2 </w:t>
      </w:r>
      <w:r w:rsidR="00FB5CAC">
        <w:rPr>
          <w:shd w:val="clear" w:color="auto" w:fill="FFFFFF"/>
        </w:rPr>
        <w:t>813</w:t>
      </w:r>
      <w:r w:rsidR="00DB1D6E">
        <w:rPr>
          <w:shd w:val="clear" w:color="auto" w:fill="FFFFFF"/>
        </w:rPr>
        <w:t xml:space="preserve"> </w:t>
      </w:r>
      <w:r w:rsidR="00354E9A" w:rsidRPr="00354E9A">
        <w:rPr>
          <w:shd w:val="clear" w:color="auto" w:fill="FFFFFF"/>
        </w:rPr>
        <w:t>w</w:t>
      </w:r>
      <w:r w:rsidR="00DC7612">
        <w:rPr>
          <w:shd w:val="clear" w:color="auto" w:fill="FFFFFF"/>
        </w:rPr>
        <w:t> </w:t>
      </w:r>
      <w:r w:rsidR="00354E9A" w:rsidRPr="00354E9A">
        <w:rPr>
          <w:shd w:val="clear" w:color="auto" w:fill="FFFFFF"/>
        </w:rPr>
        <w:t>roku ubiegłym).</w:t>
      </w:r>
    </w:p>
    <w:p w14:paraId="3863D452" w14:textId="6617EA9E"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268"/>
        <w:gridCol w:w="1134"/>
        <w:gridCol w:w="1134"/>
        <w:gridCol w:w="1134"/>
        <w:gridCol w:w="1134"/>
        <w:gridCol w:w="1217"/>
      </w:tblGrid>
      <w:tr w:rsidR="006A63BA" w:rsidRPr="00A84296" w14:paraId="2D1D1017" w14:textId="77777777" w:rsidTr="00C85C67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C17B584" w14:textId="78E8E1CE"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49B5082" w14:textId="05020764" w:rsidR="006A63BA" w:rsidRPr="00267F90" w:rsidRDefault="006A63BA" w:rsidP="00396D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396D4D">
              <w:rPr>
                <w:color w:val="000000" w:themeColor="text1"/>
                <w:sz w:val="16"/>
                <w:szCs w:val="16"/>
              </w:rPr>
              <w:t>9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51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56C76FA" w14:textId="598B7E3F" w:rsidR="006A63BA" w:rsidRPr="00267F90" w:rsidRDefault="006A63BA" w:rsidP="00396D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396D4D">
              <w:rPr>
                <w:color w:val="000000" w:themeColor="text1"/>
                <w:sz w:val="16"/>
                <w:szCs w:val="16"/>
              </w:rPr>
              <w:t>9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6A63BA" w:rsidRPr="00A84296" w14:paraId="533F8FA4" w14:textId="77777777" w:rsidTr="00C85C67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EFF0FD5" w14:textId="77777777"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A0F312D" w14:textId="4FDC008C"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DE5A2D" w14:textId="1C15E4D3" w:rsidR="006A63BA" w:rsidRPr="00267F90" w:rsidRDefault="006A63BA" w:rsidP="00396D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396D4D">
              <w:rPr>
                <w:color w:val="000000" w:themeColor="text1"/>
                <w:sz w:val="16"/>
                <w:szCs w:val="16"/>
              </w:rPr>
              <w:t>9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2436271F" w14:textId="3E439AC7" w:rsidR="006A63BA" w:rsidRPr="00385844" w:rsidRDefault="00802123" w:rsidP="00396D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>0</w:t>
            </w:r>
            <w:r w:rsidR="00396D4D">
              <w:rPr>
                <w:color w:val="000000" w:themeColor="text1"/>
                <w:sz w:val="16"/>
                <w:szCs w:val="16"/>
              </w:rPr>
              <w:t xml:space="preserve">8 </w:t>
            </w:r>
            <w:r w:rsidR="00150DF6" w:rsidRPr="00385844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C87A1A2" w14:textId="06E1F7E8" w:rsidR="006A63BA" w:rsidRPr="00385844" w:rsidRDefault="00973027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17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A50A7BC" w14:textId="4248F30E" w:rsidR="006A63BA" w:rsidRPr="00267F90" w:rsidRDefault="006A63BA" w:rsidP="00396D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396D4D">
              <w:rPr>
                <w:color w:val="000000" w:themeColor="text1"/>
                <w:sz w:val="16"/>
                <w:szCs w:val="16"/>
              </w:rPr>
              <w:t>9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FC0A2D" w:rsidRPr="00A84296" w14:paraId="71F491A6" w14:textId="77777777" w:rsidTr="00C85C67">
        <w:trPr>
          <w:trHeight w:val="53"/>
        </w:trPr>
        <w:tc>
          <w:tcPr>
            <w:tcW w:w="2268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48767732" w14:textId="77777777"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3C7933B" w14:textId="73A34AFA" w:rsidR="00FC0A2D" w:rsidRPr="00267F90" w:rsidRDefault="00C11539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22 089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1A67FEA6" w14:textId="7E30C010" w:rsidR="00FC0A2D" w:rsidRPr="00267F90" w:rsidRDefault="00C11539" w:rsidP="00FC0A2D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80,6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22A0F355" w14:textId="12571CB8" w:rsidR="00FC0A2D" w:rsidRPr="00385844" w:rsidRDefault="00A157B7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</w:tcPr>
          <w:p w14:paraId="13A3D33B" w14:textId="283C3A0D" w:rsidR="00FC0A2D" w:rsidRPr="00385844" w:rsidRDefault="00FB5CAC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236 877</w:t>
            </w:r>
          </w:p>
        </w:tc>
        <w:tc>
          <w:tcPr>
            <w:tcW w:w="1217" w:type="dxa"/>
            <w:tcBorders>
              <w:top w:val="single" w:sz="12" w:space="0" w:color="212492"/>
              <w:right w:val="nil"/>
            </w:tcBorders>
          </w:tcPr>
          <w:p w14:paraId="0EEB3FA0" w14:textId="6A7CF1F4" w:rsidR="00FC0A2D" w:rsidRPr="00267F90" w:rsidRDefault="00FB5CAC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92,8</w:t>
            </w:r>
          </w:p>
        </w:tc>
      </w:tr>
      <w:tr w:rsidR="00FC0A2D" w:rsidRPr="00A84296" w14:paraId="3D7B04F6" w14:textId="77777777" w:rsidTr="00C85C67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E8473CE" w14:textId="77777777"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vAlign w:val="center"/>
          </w:tcPr>
          <w:p w14:paraId="4A5B9242" w14:textId="7CB54F14" w:rsidR="00FC0A2D" w:rsidRPr="00267F90" w:rsidRDefault="00C11539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6 886</w:t>
            </w:r>
          </w:p>
        </w:tc>
        <w:tc>
          <w:tcPr>
            <w:tcW w:w="1134" w:type="dxa"/>
            <w:vAlign w:val="center"/>
          </w:tcPr>
          <w:p w14:paraId="3606C173" w14:textId="588416ED" w:rsidR="00FC0A2D" w:rsidRPr="00267F90" w:rsidRDefault="00C11539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C381997" w14:textId="60D911EB" w:rsidR="00FC0A2D" w:rsidRPr="00385844" w:rsidRDefault="00A157B7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96,4</w:t>
            </w:r>
          </w:p>
        </w:tc>
        <w:tc>
          <w:tcPr>
            <w:tcW w:w="1134" w:type="dxa"/>
            <w:tcBorders>
              <w:right w:val="nil"/>
            </w:tcBorders>
          </w:tcPr>
          <w:p w14:paraId="4F3A9444" w14:textId="2568D0A1" w:rsidR="00FC0A2D" w:rsidRPr="00385844" w:rsidRDefault="00FB5CAC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72 325</w:t>
            </w:r>
          </w:p>
        </w:tc>
        <w:tc>
          <w:tcPr>
            <w:tcW w:w="1217" w:type="dxa"/>
            <w:tcBorders>
              <w:right w:val="nil"/>
            </w:tcBorders>
          </w:tcPr>
          <w:p w14:paraId="1556C973" w14:textId="6832F829" w:rsidR="00FC0A2D" w:rsidRPr="00267F90" w:rsidRDefault="00FB5CAC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76,9</w:t>
            </w:r>
          </w:p>
        </w:tc>
      </w:tr>
      <w:tr w:rsidR="00FC0A2D" w:rsidRPr="00A84296" w14:paraId="45DA37CB" w14:textId="77777777" w:rsidTr="00C85C67">
        <w:trPr>
          <w:trHeight w:val="359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37A3672" w14:textId="77777777" w:rsidR="00FC0A2D" w:rsidRPr="00267F90" w:rsidRDefault="00FC0A2D" w:rsidP="00FB5C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vAlign w:val="center"/>
          </w:tcPr>
          <w:p w14:paraId="72878E86" w14:textId="252D15FA" w:rsidR="00FC0A2D" w:rsidRPr="00267F90" w:rsidRDefault="00C11539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14 892</w:t>
            </w:r>
          </w:p>
        </w:tc>
        <w:tc>
          <w:tcPr>
            <w:tcW w:w="1134" w:type="dxa"/>
            <w:vAlign w:val="center"/>
          </w:tcPr>
          <w:p w14:paraId="5573A616" w14:textId="3FF367BC" w:rsidR="00FC0A2D" w:rsidRPr="00267F90" w:rsidRDefault="00C11539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0B77A20" w14:textId="1362F170" w:rsidR="00FC0A2D" w:rsidRPr="00385844" w:rsidRDefault="00A157B7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9D4F930" w14:textId="1628BDBC" w:rsidR="00FC0A2D" w:rsidRPr="00385844" w:rsidRDefault="00FB5CAC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161 144</w:t>
            </w:r>
          </w:p>
        </w:tc>
        <w:tc>
          <w:tcPr>
            <w:tcW w:w="1217" w:type="dxa"/>
            <w:tcBorders>
              <w:right w:val="nil"/>
            </w:tcBorders>
            <w:vAlign w:val="center"/>
          </w:tcPr>
          <w:p w14:paraId="6A687EED" w14:textId="1AA8642C" w:rsidR="00FC0A2D" w:rsidRPr="00FD758E" w:rsidRDefault="00FB5CAC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FC0A2D" w:rsidRPr="00A84296" w14:paraId="596442E5" w14:textId="77777777" w:rsidTr="00C85C67">
        <w:trPr>
          <w:trHeight w:val="37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127BECA" w14:textId="77777777" w:rsidR="00FC0A2D" w:rsidRPr="00267F90" w:rsidRDefault="00FC0A2D" w:rsidP="00FC0A2D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vAlign w:val="center"/>
          </w:tcPr>
          <w:p w14:paraId="5CCF0AD9" w14:textId="09295470" w:rsidR="00FC0A2D" w:rsidRPr="00267F90" w:rsidRDefault="00C11539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34" w:type="dxa"/>
            <w:vAlign w:val="center"/>
          </w:tcPr>
          <w:p w14:paraId="0DE00668" w14:textId="7EE40BF1" w:rsidR="00FC0A2D" w:rsidRPr="00267F90" w:rsidRDefault="00C11539" w:rsidP="006A080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160,0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6627E39" w14:textId="02DD6059" w:rsidR="00FC0A2D" w:rsidRPr="00385844" w:rsidRDefault="00A157B7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154,8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B91449E" w14:textId="25AFFB87" w:rsidR="00FC0A2D" w:rsidRPr="00385844" w:rsidRDefault="00FB5CAC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557</w:t>
            </w:r>
          </w:p>
        </w:tc>
        <w:tc>
          <w:tcPr>
            <w:tcW w:w="1217" w:type="dxa"/>
            <w:tcBorders>
              <w:right w:val="nil"/>
            </w:tcBorders>
            <w:vAlign w:val="center"/>
          </w:tcPr>
          <w:p w14:paraId="3F026187" w14:textId="3209C4D1" w:rsidR="00FC0A2D" w:rsidRPr="00FD758E" w:rsidRDefault="00FB5CAC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76,7</w:t>
            </w:r>
          </w:p>
        </w:tc>
      </w:tr>
      <w:tr w:rsidR="00FC0A2D" w:rsidRPr="00A84296" w14:paraId="1B641BCA" w14:textId="77777777" w:rsidTr="00C85C67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66736A3" w14:textId="77777777"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70A7F72F" w14:textId="3A75B971" w:rsidR="00FC0A2D" w:rsidRPr="00267F90" w:rsidRDefault="00C11539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76C2BC88" w14:textId="21EF0FBF" w:rsidR="00FC0A2D" w:rsidRPr="00267F90" w:rsidRDefault="00C11539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158,4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7C7B45B" w14:textId="5795825C" w:rsidR="00FC0A2D" w:rsidRPr="00385844" w:rsidRDefault="00A157B7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182,7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</w:tcPr>
          <w:p w14:paraId="335EBFC8" w14:textId="493110E9" w:rsidR="00FC0A2D" w:rsidRPr="00385844" w:rsidRDefault="00FB5CAC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1 633</w:t>
            </w:r>
          </w:p>
        </w:tc>
        <w:tc>
          <w:tcPr>
            <w:tcW w:w="1217" w:type="dxa"/>
            <w:tcBorders>
              <w:bottom w:val="single" w:sz="4" w:space="0" w:color="212492"/>
              <w:right w:val="nil"/>
            </w:tcBorders>
          </w:tcPr>
          <w:p w14:paraId="54F02263" w14:textId="6823CAB7" w:rsidR="00FC0A2D" w:rsidRPr="00267F90" w:rsidRDefault="00FB5CAC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217,2</w:t>
            </w:r>
          </w:p>
        </w:tc>
      </w:tr>
      <w:tr w:rsidR="00FC0A2D" w:rsidRPr="00A84296" w14:paraId="3BDDAADA" w14:textId="77777777" w:rsidTr="00C85C67">
        <w:trPr>
          <w:trHeight w:val="328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A8AD678" w14:textId="77777777"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6B529B5F" w14:textId="4F0D3DA0" w:rsidR="00FC0A2D" w:rsidRPr="00267F90" w:rsidRDefault="00C11539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5B1F8D49" w14:textId="11E045ED" w:rsidR="00FC0A2D" w:rsidRPr="00267F90" w:rsidRDefault="00C11539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47C1A6F" w14:textId="0DB9BC50" w:rsidR="00FC0A2D" w:rsidRPr="00385844" w:rsidRDefault="00A157B7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080F0A44" w14:textId="69BC05A0" w:rsidR="00FC0A2D" w:rsidRPr="00385844" w:rsidRDefault="00FB5CAC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1 175</w:t>
            </w:r>
          </w:p>
        </w:tc>
        <w:tc>
          <w:tcPr>
            <w:tcW w:w="1217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4409826F" w14:textId="38984060" w:rsidR="00FC0A2D" w:rsidRPr="00267F90" w:rsidRDefault="00FB5CAC" w:rsidP="00FC0A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97,1</w:t>
            </w:r>
          </w:p>
        </w:tc>
      </w:tr>
      <w:tr w:rsidR="00FC0A2D" w:rsidRPr="00A84296" w14:paraId="37181577" w14:textId="77777777" w:rsidTr="00C85C67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1F02E75" w14:textId="2822EFCF"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633205C" w14:textId="4A020CEC" w:rsidR="00FC0A2D" w:rsidRPr="00267F90" w:rsidRDefault="00C11539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626D4BCD" w14:textId="63E75E27" w:rsidR="00FC0A2D" w:rsidRPr="00267F90" w:rsidRDefault="00C11539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1601E445" w14:textId="2979FBCA" w:rsidR="00FC0A2D" w:rsidRPr="00267F90" w:rsidRDefault="00A157B7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619EFB03" w14:textId="6D30CA5A" w:rsidR="00FC0A2D" w:rsidRPr="00267F90" w:rsidRDefault="00FB5CAC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217" w:type="dxa"/>
            <w:tcBorders>
              <w:bottom w:val="single" w:sz="4" w:space="0" w:color="212492"/>
              <w:right w:val="nil"/>
            </w:tcBorders>
            <w:vAlign w:val="center"/>
          </w:tcPr>
          <w:p w14:paraId="2B109B07" w14:textId="43EA6BEE" w:rsidR="00FC0A2D" w:rsidRPr="00267F90" w:rsidRDefault="00FB5CAC" w:rsidP="00FB5CA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34,4</w:t>
            </w:r>
          </w:p>
        </w:tc>
      </w:tr>
    </w:tbl>
    <w:p w14:paraId="56503EA0" w14:textId="77777777" w:rsidR="00AC280D" w:rsidRPr="00AC280D" w:rsidRDefault="00AC280D" w:rsidP="00AC280D">
      <w:pPr>
        <w:spacing w:before="0" w:after="0"/>
        <w:rPr>
          <w:lang w:eastAsia="pl-PL"/>
        </w:rPr>
      </w:pPr>
    </w:p>
    <w:p w14:paraId="4B75305E" w14:textId="0F9DC0E0"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14:paraId="2CD51E8E" w14:textId="4CA54FEF" w:rsidR="00DA331D" w:rsidRDefault="000C5E1D" w:rsidP="00AC280D">
      <w:pPr>
        <w:spacing w:after="0" w:line="288" w:lineRule="auto"/>
        <w:rPr>
          <w:shd w:val="clear" w:color="auto" w:fill="FFFFFF"/>
        </w:rPr>
      </w:pPr>
      <w:r>
        <w:rPr>
          <w:noProof/>
          <w:spacing w:val="-2"/>
        </w:rPr>
        <w:t xml:space="preserve">Od stycznia do </w:t>
      </w:r>
      <w:bookmarkStart w:id="1" w:name="_GoBack"/>
      <w:bookmarkEnd w:id="1"/>
      <w:r>
        <w:rPr>
          <w:noProof/>
          <w:spacing w:val="-2"/>
        </w:rPr>
        <w:t xml:space="preserve">września </w:t>
      </w:r>
      <w:r w:rsidRPr="00A31734">
        <w:rPr>
          <w:shd w:val="clear" w:color="auto" w:fill="FFFFFF"/>
        </w:rPr>
        <w:t xml:space="preserve">2022 </w:t>
      </w:r>
      <w:r w:rsidR="00E34D1F" w:rsidRPr="00A31734">
        <w:rPr>
          <w:noProof/>
          <w:lang w:eastAsia="pl-PL"/>
        </w:rPr>
        <w:t xml:space="preserve">r. </w:t>
      </w:r>
      <w:r w:rsidR="00AC280D" w:rsidRPr="00A31734">
        <w:rPr>
          <w:noProof/>
          <w:lang w:eastAsia="pl-PL"/>
        </w:rPr>
        <w:t>rozpoczęto budowę</w:t>
      </w:r>
      <w:r w:rsidR="00213A1A">
        <w:rPr>
          <w:noProof/>
          <w:lang w:eastAsia="pl-PL"/>
        </w:rPr>
        <w:t xml:space="preserve"> </w:t>
      </w:r>
      <w:r w:rsidR="00FB5CAC">
        <w:rPr>
          <w:noProof/>
          <w:lang w:eastAsia="pl-PL"/>
        </w:rPr>
        <w:t>164,8</w:t>
      </w:r>
      <w:r w:rsidR="00AC280D" w:rsidRPr="00A31734">
        <w:rPr>
          <w:noProof/>
          <w:lang w:eastAsia="pl-PL"/>
        </w:rPr>
        <w:t xml:space="preserve"> </w:t>
      </w:r>
      <w:r w:rsidR="00213A1A">
        <w:rPr>
          <w:shd w:val="clear" w:color="auto" w:fill="FFFFFF"/>
        </w:rPr>
        <w:t>tys. mieszkań, tj. </w:t>
      </w:r>
      <w:r w:rsidR="00AC280D" w:rsidRPr="00A31734">
        <w:rPr>
          <w:shd w:val="clear" w:color="auto" w:fill="FFFFFF"/>
        </w:rPr>
        <w:t>o</w:t>
      </w:r>
      <w:r w:rsidR="00FB5CAC">
        <w:rPr>
          <w:shd w:val="clear" w:color="auto" w:fill="FFFFFF"/>
        </w:rPr>
        <w:t> 23,8</w:t>
      </w:r>
      <w:r w:rsidR="00AC280D" w:rsidRPr="00A31734">
        <w:rPr>
          <w:shd w:val="clear" w:color="auto" w:fill="FFFFFF"/>
        </w:rPr>
        <w:t xml:space="preserve">% </w:t>
      </w:r>
      <w:r w:rsidR="005566DA" w:rsidRPr="00A31734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 niż przed rokiem. Deweloperzy rozpoczęli budowę </w:t>
      </w:r>
      <w:r w:rsidR="00FB5CAC">
        <w:rPr>
          <w:shd w:val="clear" w:color="auto" w:fill="FFFFFF"/>
        </w:rPr>
        <w:t>9</w:t>
      </w:r>
      <w:r w:rsidR="00162510">
        <w:rPr>
          <w:shd w:val="clear" w:color="auto" w:fill="FFFFFF"/>
        </w:rPr>
        <w:t>3</w:t>
      </w:r>
      <w:r w:rsidR="00FB5CAC">
        <w:rPr>
          <w:shd w:val="clear" w:color="auto" w:fill="FFFFFF"/>
        </w:rPr>
        <w:t>,8</w:t>
      </w:r>
      <w:r w:rsidR="00AC280D" w:rsidRPr="00A31734">
        <w:rPr>
          <w:shd w:val="clear" w:color="auto" w:fill="FFFFFF"/>
        </w:rPr>
        <w:t xml:space="preserve"> tys. mieszkań (</w:t>
      </w:r>
      <w:r w:rsidR="00AC280D" w:rsidRPr="00A31734">
        <w:t>o</w:t>
      </w:r>
      <w:r w:rsidR="00213A1A">
        <w:t> 2</w:t>
      </w:r>
      <w:r w:rsidR="00FB5CAC">
        <w:t>6,7</w:t>
      </w:r>
      <w:r w:rsidR="00AC280D" w:rsidRPr="00335FD3">
        <w:t>%</w:t>
      </w:r>
      <w:r w:rsidR="00AC280D" w:rsidRPr="00A31734">
        <w:rPr>
          <w:shd w:val="clear" w:color="auto" w:fill="FFFFFF"/>
        </w:rPr>
        <w:t xml:space="preserve"> </w:t>
      </w:r>
      <w:r w:rsidR="005566DA" w:rsidRPr="00A31734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), a inwestorzy indywidualni </w:t>
      </w:r>
      <w:r w:rsidR="00FB5CAC">
        <w:rPr>
          <w:shd w:val="clear" w:color="auto" w:fill="FFFFFF"/>
        </w:rPr>
        <w:t>68,6</w:t>
      </w:r>
      <w:r w:rsidR="00AC280D" w:rsidRPr="00A31734">
        <w:rPr>
          <w:shd w:val="clear" w:color="auto" w:fill="FFFFFF"/>
        </w:rPr>
        <w:t xml:space="preserve"> tys. (o </w:t>
      </w:r>
      <w:r w:rsidR="007C53F7">
        <w:rPr>
          <w:shd w:val="clear" w:color="auto" w:fill="FFFFFF"/>
        </w:rPr>
        <w:t>1</w:t>
      </w:r>
      <w:r w:rsidR="00FB5CAC">
        <w:rPr>
          <w:shd w:val="clear" w:color="auto" w:fill="FFFFFF"/>
        </w:rPr>
        <w:t>9,0</w:t>
      </w:r>
      <w:r w:rsidR="005566DA" w:rsidRPr="00A31734">
        <w:rPr>
          <w:shd w:val="clear" w:color="auto" w:fill="FFFFFF"/>
        </w:rPr>
        <w:t xml:space="preserve">% </w:t>
      </w:r>
      <w:r w:rsidR="001861D5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). Łącznie udział </w:t>
      </w:r>
      <w:r w:rsidR="00AC280D" w:rsidRPr="00FB77D1">
        <w:rPr>
          <w:shd w:val="clear" w:color="auto" w:fill="FFFFFF"/>
        </w:rPr>
        <w:t xml:space="preserve">tych form budownictwa wyniósł </w:t>
      </w:r>
      <w:r w:rsidR="00F254D3">
        <w:rPr>
          <w:shd w:val="clear" w:color="auto" w:fill="FFFFFF"/>
        </w:rPr>
        <w:t>98,</w:t>
      </w:r>
      <w:r w:rsidR="00FB5CAC">
        <w:rPr>
          <w:shd w:val="clear" w:color="auto" w:fill="FFFFFF"/>
        </w:rPr>
        <w:t>6</w:t>
      </w:r>
      <w:r w:rsidR="00AC280D" w:rsidRPr="00FB77D1">
        <w:rPr>
          <w:shd w:val="clear" w:color="auto" w:fill="FFFFFF"/>
        </w:rPr>
        <w:t>% ogólnej liczby mieszkań</w:t>
      </w:r>
      <w:r w:rsidR="00AC280D" w:rsidRPr="00FF30DF">
        <w:rPr>
          <w:shd w:val="clear" w:color="auto" w:fill="FFFFFF"/>
        </w:rPr>
        <w:t xml:space="preserve">. W </w:t>
      </w:r>
      <w:r w:rsidR="00AC280D" w:rsidRPr="00FB77D1">
        <w:rPr>
          <w:shd w:val="clear" w:color="auto" w:fill="FFFFFF"/>
        </w:rPr>
        <w:t>pozostałych formach</w:t>
      </w:r>
      <w:r w:rsidR="00AC280D" w:rsidRPr="00FF30DF">
        <w:rPr>
          <w:shd w:val="clear" w:color="auto" w:fill="FFFFFF"/>
        </w:rPr>
        <w:t xml:space="preserve"> budownictwa rozpoczęto budowę </w:t>
      </w:r>
      <w:r w:rsidR="007C53F7">
        <w:rPr>
          <w:shd w:val="clear" w:color="auto" w:fill="FFFFFF"/>
        </w:rPr>
        <w:t>2 </w:t>
      </w:r>
      <w:r w:rsidR="00FB5CAC">
        <w:rPr>
          <w:shd w:val="clear" w:color="auto" w:fill="FFFFFF"/>
        </w:rPr>
        <w:t>380</w:t>
      </w:r>
      <w:r w:rsidR="0036719D">
        <w:rPr>
          <w:shd w:val="clear" w:color="auto" w:fill="FFFFFF"/>
        </w:rPr>
        <w:t xml:space="preserve"> </w:t>
      </w:r>
      <w:r w:rsidR="00AC280D" w:rsidRPr="00F60AAF">
        <w:rPr>
          <w:shd w:val="clear" w:color="auto" w:fill="FFFFFF"/>
        </w:rPr>
        <w:t>mieszka</w:t>
      </w:r>
      <w:r w:rsidR="001E41E0">
        <w:rPr>
          <w:shd w:val="clear" w:color="auto" w:fill="FFFFFF"/>
        </w:rPr>
        <w:t>ń</w:t>
      </w:r>
      <w:r w:rsidR="00AC280D" w:rsidRPr="00FF30DF">
        <w:rPr>
          <w:shd w:val="clear" w:color="auto" w:fill="FFFFFF"/>
        </w:rPr>
        <w:t xml:space="preserve"> </w:t>
      </w:r>
      <w:r w:rsidR="00E34D1F">
        <w:rPr>
          <w:shd w:val="clear" w:color="auto" w:fill="FFFFFF"/>
        </w:rPr>
        <w:t>(</w:t>
      </w:r>
      <w:r w:rsidR="00A62AAF">
        <w:rPr>
          <w:shd w:val="clear" w:color="auto" w:fill="FFFFFF"/>
        </w:rPr>
        <w:t xml:space="preserve">wobec </w:t>
      </w:r>
      <w:r w:rsidR="00471E79">
        <w:rPr>
          <w:shd w:val="clear" w:color="auto" w:fill="FFFFFF"/>
        </w:rPr>
        <w:t xml:space="preserve">3 </w:t>
      </w:r>
      <w:r w:rsidR="00FB5CAC">
        <w:rPr>
          <w:shd w:val="clear" w:color="auto" w:fill="FFFFFF"/>
        </w:rPr>
        <w:t>795</w:t>
      </w:r>
      <w:r w:rsidR="0036719D">
        <w:rPr>
          <w:shd w:val="clear" w:color="auto" w:fill="FFFFFF"/>
        </w:rPr>
        <w:t xml:space="preserve"> </w:t>
      </w:r>
      <w:r w:rsidR="00E34D1F" w:rsidRPr="00E34D1F">
        <w:rPr>
          <w:shd w:val="clear" w:color="auto" w:fill="FFFFFF"/>
        </w:rPr>
        <w:t>w roku poprzednim).</w:t>
      </w:r>
    </w:p>
    <w:p w14:paraId="6E10B658" w14:textId="15A6C402"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219"/>
        <w:gridCol w:w="1109"/>
        <w:gridCol w:w="1208"/>
        <w:gridCol w:w="1134"/>
        <w:gridCol w:w="1134"/>
        <w:gridCol w:w="1185"/>
      </w:tblGrid>
      <w:tr w:rsidR="00D01FA2" w:rsidRPr="002C7929" w14:paraId="67AE7F1D" w14:textId="77777777" w:rsidTr="00E14D13">
        <w:trPr>
          <w:trHeight w:val="24"/>
        </w:trPr>
        <w:tc>
          <w:tcPr>
            <w:tcW w:w="2219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27E24E4" w14:textId="5A09DFFA" w:rsidR="00D01FA2" w:rsidRPr="002C7929" w:rsidRDefault="006C4386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451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C5A0E67" w14:textId="5996293C" w:rsidR="00D01FA2" w:rsidRPr="002C7929" w:rsidRDefault="001861D5" w:rsidP="006A080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</w:t>
            </w:r>
            <w:r w:rsidR="006A080E">
              <w:rPr>
                <w:color w:val="000000" w:themeColor="text1"/>
                <w:sz w:val="16"/>
                <w:szCs w:val="16"/>
              </w:rPr>
              <w:t>9</w:t>
            </w:r>
            <w:r w:rsidR="00401013" w:rsidRPr="002C7929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19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5E75B83" w14:textId="780D1C66" w:rsidR="00D01FA2" w:rsidRPr="002C7929" w:rsidRDefault="001861D5" w:rsidP="006A080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01-0</w:t>
            </w:r>
            <w:r w:rsidR="006A080E">
              <w:rPr>
                <w:color w:val="000000" w:themeColor="text1"/>
                <w:sz w:val="16"/>
                <w:szCs w:val="16"/>
              </w:rPr>
              <w:t>9</w:t>
            </w:r>
            <w:r w:rsidR="00401013" w:rsidRPr="002C7929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2244A8" w:rsidRPr="002C7929" w14:paraId="4A06CB3E" w14:textId="77777777" w:rsidTr="007D5265">
        <w:trPr>
          <w:trHeight w:val="320"/>
        </w:trPr>
        <w:tc>
          <w:tcPr>
            <w:tcW w:w="2219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C4F632A" w14:textId="77777777" w:rsidR="00D01FA2" w:rsidRPr="002C7929" w:rsidRDefault="00D01FA2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C9BFDBF" w14:textId="77777777"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8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7629122" w14:textId="5761DBF8" w:rsidR="00D01FA2" w:rsidRPr="002C7929" w:rsidRDefault="00D01FA2" w:rsidP="006A080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</w:t>
            </w:r>
            <w:r w:rsidR="006A080E">
              <w:rPr>
                <w:color w:val="000000" w:themeColor="text1"/>
                <w:sz w:val="16"/>
                <w:szCs w:val="16"/>
              </w:rPr>
              <w:t>9</w:t>
            </w:r>
            <w:r w:rsidR="005E65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>
              <w:rPr>
                <w:color w:val="000000" w:themeColor="text1"/>
                <w:sz w:val="16"/>
                <w:szCs w:val="16"/>
              </w:rPr>
              <w:t>202</w:t>
            </w:r>
            <w:r w:rsidR="009579D4" w:rsidRPr="002C7929">
              <w:rPr>
                <w:color w:val="000000" w:themeColor="text1"/>
                <w:sz w:val="16"/>
                <w:szCs w:val="16"/>
              </w:rPr>
              <w:t>1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6B668BDB" w14:textId="7EAD7D21" w:rsidR="00D01FA2" w:rsidRPr="002C7929" w:rsidRDefault="001861D5" w:rsidP="006A080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65B21">
              <w:rPr>
                <w:color w:val="000000" w:themeColor="text1"/>
                <w:sz w:val="16"/>
                <w:szCs w:val="16"/>
              </w:rPr>
              <w:t>0</w:t>
            </w:r>
            <w:r w:rsidR="006A080E">
              <w:rPr>
                <w:color w:val="000000" w:themeColor="text1"/>
                <w:sz w:val="16"/>
                <w:szCs w:val="16"/>
              </w:rPr>
              <w:t>8</w:t>
            </w:r>
            <w:r w:rsidRPr="00165B21">
              <w:rPr>
                <w:color w:val="000000" w:themeColor="text1"/>
                <w:sz w:val="16"/>
                <w:szCs w:val="16"/>
              </w:rPr>
              <w:t xml:space="preserve"> 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202</w:t>
            </w:r>
            <w:r w:rsidR="006025DF" w:rsidRPr="00165B21">
              <w:rPr>
                <w:color w:val="000000" w:themeColor="text1"/>
                <w:sz w:val="16"/>
                <w:szCs w:val="16"/>
              </w:rPr>
              <w:t>2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8104DD6" w14:textId="77777777"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85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486FF8F" w14:textId="709D2147" w:rsidR="00D01FA2" w:rsidRPr="002C7929" w:rsidRDefault="00D01FA2" w:rsidP="006A080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01-0</w:t>
            </w:r>
            <w:r w:rsidR="006A080E">
              <w:rPr>
                <w:color w:val="000000" w:themeColor="text1"/>
                <w:sz w:val="16"/>
                <w:szCs w:val="16"/>
              </w:rPr>
              <w:t>9</w:t>
            </w:r>
            <w:r w:rsidRPr="002C792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2244A8" w:rsidRPr="002C7929" w14:paraId="51B29399" w14:textId="77777777" w:rsidTr="007D5265">
        <w:trPr>
          <w:trHeight w:val="75"/>
        </w:trPr>
        <w:tc>
          <w:tcPr>
            <w:tcW w:w="2219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01AFEF81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09" w:type="dxa"/>
            <w:tcBorders>
              <w:top w:val="single" w:sz="12" w:space="0" w:color="212492"/>
            </w:tcBorders>
            <w:vAlign w:val="center"/>
          </w:tcPr>
          <w:p w14:paraId="5583E381" w14:textId="64E527AC" w:rsidR="00D01FA2" w:rsidRPr="002C7929" w:rsidRDefault="00C11539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15 861</w:t>
            </w:r>
          </w:p>
        </w:tc>
        <w:tc>
          <w:tcPr>
            <w:tcW w:w="1208" w:type="dxa"/>
            <w:tcBorders>
              <w:top w:val="single" w:sz="12" w:space="0" w:color="212492"/>
            </w:tcBorders>
            <w:vAlign w:val="center"/>
          </w:tcPr>
          <w:p w14:paraId="3FBBBC2F" w14:textId="3E13DBD4" w:rsidR="00D01FA2" w:rsidRPr="002C7929" w:rsidRDefault="00C11539" w:rsidP="00742D5B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72,2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202F2C45" w14:textId="682AD900" w:rsidR="00D01FA2" w:rsidRPr="002C7929" w:rsidRDefault="00A157B7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122,8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4CC21AB3" w14:textId="0D0EF038" w:rsidR="00D01FA2" w:rsidRPr="002C7929" w:rsidRDefault="003773B4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164 758</w:t>
            </w:r>
          </w:p>
        </w:tc>
        <w:tc>
          <w:tcPr>
            <w:tcW w:w="1185" w:type="dxa"/>
            <w:tcBorders>
              <w:top w:val="single" w:sz="12" w:space="0" w:color="212492"/>
              <w:right w:val="nil"/>
            </w:tcBorders>
            <w:vAlign w:val="center"/>
          </w:tcPr>
          <w:p w14:paraId="4D871161" w14:textId="09C3785C" w:rsidR="00D01FA2" w:rsidRPr="002C7929" w:rsidRDefault="003773B4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76,2</w:t>
            </w:r>
          </w:p>
        </w:tc>
      </w:tr>
      <w:tr w:rsidR="002244A8" w:rsidRPr="002C7929" w14:paraId="31393AB6" w14:textId="77777777" w:rsidTr="007D5265">
        <w:trPr>
          <w:trHeight w:val="224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AD53ADC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09" w:type="dxa"/>
            <w:vAlign w:val="center"/>
          </w:tcPr>
          <w:p w14:paraId="713FE16F" w14:textId="6375B018" w:rsidR="00D01FA2" w:rsidRPr="002C7929" w:rsidRDefault="00C1153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7 108</w:t>
            </w:r>
          </w:p>
        </w:tc>
        <w:tc>
          <w:tcPr>
            <w:tcW w:w="1208" w:type="dxa"/>
            <w:vAlign w:val="center"/>
          </w:tcPr>
          <w:p w14:paraId="3AB86585" w14:textId="5DEACFB8" w:rsidR="00D01FA2" w:rsidRPr="002C7929" w:rsidRDefault="00C1153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F1B8571" w14:textId="4ED3B4D5" w:rsidR="00D01FA2" w:rsidRPr="002C7929" w:rsidRDefault="00A157B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DDB2FFE" w14:textId="4C557DAE" w:rsidR="00D01FA2" w:rsidRPr="002C7929" w:rsidRDefault="003773B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68 551</w:t>
            </w:r>
          </w:p>
        </w:tc>
        <w:tc>
          <w:tcPr>
            <w:tcW w:w="1185" w:type="dxa"/>
            <w:tcBorders>
              <w:right w:val="nil"/>
            </w:tcBorders>
            <w:vAlign w:val="center"/>
          </w:tcPr>
          <w:p w14:paraId="0CCD0B5A" w14:textId="668CAD16" w:rsidR="00D01FA2" w:rsidRPr="002C7929" w:rsidRDefault="003773B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81,0</w:t>
            </w:r>
          </w:p>
        </w:tc>
      </w:tr>
      <w:tr w:rsidR="002244A8" w:rsidRPr="002C7929" w14:paraId="593E7D8A" w14:textId="77777777" w:rsidTr="007D5265">
        <w:trPr>
          <w:trHeight w:val="224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B8E28BD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09" w:type="dxa"/>
            <w:vAlign w:val="center"/>
          </w:tcPr>
          <w:p w14:paraId="17BDC596" w14:textId="03791A7C" w:rsidR="00D01FA2" w:rsidRPr="002C7929" w:rsidRDefault="00C1153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8 707</w:t>
            </w:r>
          </w:p>
        </w:tc>
        <w:tc>
          <w:tcPr>
            <w:tcW w:w="1208" w:type="dxa"/>
            <w:vAlign w:val="center"/>
          </w:tcPr>
          <w:p w14:paraId="6651C6C2" w14:textId="55FDD82B" w:rsidR="00D01FA2" w:rsidRPr="00385844" w:rsidRDefault="00C1153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A42F450" w14:textId="1E3C172A" w:rsidR="00D01FA2" w:rsidRPr="002C7929" w:rsidRDefault="00A157B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167,5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5A39A39" w14:textId="09EC0EF1" w:rsidR="00D01FA2" w:rsidRPr="002C7929" w:rsidRDefault="003773B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93 827</w:t>
            </w:r>
          </w:p>
        </w:tc>
        <w:tc>
          <w:tcPr>
            <w:tcW w:w="1185" w:type="dxa"/>
            <w:tcBorders>
              <w:right w:val="nil"/>
            </w:tcBorders>
            <w:vAlign w:val="center"/>
          </w:tcPr>
          <w:p w14:paraId="10604B89" w14:textId="15525B80" w:rsidR="00D01FA2" w:rsidRPr="002C7929" w:rsidRDefault="003773B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73,3</w:t>
            </w:r>
          </w:p>
        </w:tc>
      </w:tr>
      <w:tr w:rsidR="002244A8" w:rsidRPr="002C7929" w14:paraId="10FB5E32" w14:textId="77777777" w:rsidTr="007D5265">
        <w:trPr>
          <w:trHeight w:val="238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D630EDE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09" w:type="dxa"/>
            <w:vAlign w:val="center"/>
          </w:tcPr>
          <w:p w14:paraId="6C3E3E87" w14:textId="4EF73608" w:rsidR="00D01FA2" w:rsidRPr="002C7929" w:rsidRDefault="00C1153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8" w:type="dxa"/>
            <w:vAlign w:val="center"/>
          </w:tcPr>
          <w:p w14:paraId="2AF19FC1" w14:textId="5340418F" w:rsidR="00D01FA2" w:rsidRPr="00E50E1C" w:rsidRDefault="00C11539" w:rsidP="00955FD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28A795F" w14:textId="196EBFF7" w:rsidR="00D01FA2" w:rsidRPr="00E50E1C" w:rsidRDefault="00A157B7" w:rsidP="00955FD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55EE536" w14:textId="2095CF78" w:rsidR="00D01FA2" w:rsidRPr="002C7929" w:rsidRDefault="003773B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370</w:t>
            </w:r>
          </w:p>
        </w:tc>
        <w:tc>
          <w:tcPr>
            <w:tcW w:w="1185" w:type="dxa"/>
            <w:tcBorders>
              <w:right w:val="nil"/>
            </w:tcBorders>
            <w:vAlign w:val="center"/>
          </w:tcPr>
          <w:p w14:paraId="048C2F33" w14:textId="138CED15" w:rsidR="00D01FA2" w:rsidRPr="002C7929" w:rsidRDefault="003773B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41,4</w:t>
            </w:r>
          </w:p>
        </w:tc>
      </w:tr>
      <w:tr w:rsidR="002244A8" w:rsidRPr="00CD4A90" w14:paraId="5DE911D7" w14:textId="77777777" w:rsidTr="007D5265">
        <w:trPr>
          <w:trHeight w:val="230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6594D27" w14:textId="77777777" w:rsidR="00D01FA2" w:rsidRPr="002C7929" w:rsidRDefault="00D01FA2" w:rsidP="004213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09" w:type="dxa"/>
            <w:vAlign w:val="center"/>
          </w:tcPr>
          <w:p w14:paraId="7AF1925A" w14:textId="2D0A7912" w:rsidR="00D01FA2" w:rsidRPr="002C7929" w:rsidRDefault="00C11539" w:rsidP="0083181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8" w:type="dxa"/>
            <w:vAlign w:val="center"/>
          </w:tcPr>
          <w:p w14:paraId="208887F3" w14:textId="75B223FB" w:rsidR="00D01FA2" w:rsidRPr="00385844" w:rsidRDefault="00C1153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0D4357E" w14:textId="0646739A" w:rsidR="00D01FA2" w:rsidRPr="002C7929" w:rsidRDefault="00C1153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814EFCC" w14:textId="47BE8D75" w:rsidR="00D01FA2" w:rsidRPr="002C7929" w:rsidRDefault="003773B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584</w:t>
            </w:r>
          </w:p>
        </w:tc>
        <w:tc>
          <w:tcPr>
            <w:tcW w:w="1185" w:type="dxa"/>
            <w:tcBorders>
              <w:right w:val="nil"/>
            </w:tcBorders>
            <w:vAlign w:val="center"/>
          </w:tcPr>
          <w:p w14:paraId="36405AD3" w14:textId="04FB7F8E" w:rsidR="00D01FA2" w:rsidRPr="002C7929" w:rsidRDefault="00C8290C" w:rsidP="00CD4A9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37,6</w:t>
            </w:r>
          </w:p>
        </w:tc>
      </w:tr>
      <w:tr w:rsidR="00CF0C7D" w:rsidRPr="002C7929" w14:paraId="717971BF" w14:textId="77777777" w:rsidTr="007D5265">
        <w:trPr>
          <w:trHeight w:val="75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1D8928" w14:textId="2CC6BA8A" w:rsidR="00CF0C7D" w:rsidRPr="002C7929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09" w:type="dxa"/>
            <w:tcBorders>
              <w:bottom w:val="single" w:sz="4" w:space="0" w:color="212492"/>
            </w:tcBorders>
            <w:vAlign w:val="center"/>
          </w:tcPr>
          <w:p w14:paraId="70236579" w14:textId="5C3D3B2F" w:rsidR="00CF0C7D" w:rsidRPr="002C7929" w:rsidRDefault="00C11539" w:rsidP="0002220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8" w:type="dxa"/>
            <w:tcBorders>
              <w:bottom w:val="single" w:sz="4" w:space="0" w:color="212492"/>
            </w:tcBorders>
            <w:vAlign w:val="center"/>
          </w:tcPr>
          <w:p w14:paraId="18F8B7AA" w14:textId="2637B453" w:rsidR="00CF0C7D" w:rsidRPr="00385844" w:rsidRDefault="000C3E3E" w:rsidP="00C1153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 11</w:t>
            </w:r>
            <w:r w:rsidR="00C11539">
              <w:rPr>
                <w:rFonts w:cs="Arial"/>
                <w:color w:val="000000" w:themeColor="text1"/>
                <w:sz w:val="16"/>
                <w:szCs w:val="16"/>
              </w:rPr>
              <w:t>- krotnie mniej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18AAAD08" w14:textId="0DE7B469" w:rsidR="00CF0C7D" w:rsidRPr="002C7929" w:rsidRDefault="000C3E3E" w:rsidP="000C3E3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25- krotnie mniej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66BCCF31" w14:textId="74459B57" w:rsidR="00CF0C7D" w:rsidRPr="002C7929" w:rsidRDefault="003773B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787</w:t>
            </w:r>
          </w:p>
        </w:tc>
        <w:tc>
          <w:tcPr>
            <w:tcW w:w="1185" w:type="dxa"/>
            <w:tcBorders>
              <w:bottom w:val="single" w:sz="4" w:space="0" w:color="212492"/>
              <w:right w:val="nil"/>
            </w:tcBorders>
            <w:vAlign w:val="center"/>
          </w:tcPr>
          <w:p w14:paraId="746568FC" w14:textId="315FA322" w:rsidR="00CF0C7D" w:rsidRPr="002C7929" w:rsidRDefault="00C8290C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114,9</w:t>
            </w:r>
          </w:p>
        </w:tc>
      </w:tr>
      <w:tr w:rsidR="00CF0C7D" w:rsidRPr="002C7929" w14:paraId="780B2FE9" w14:textId="77777777" w:rsidTr="007D5265">
        <w:trPr>
          <w:trHeight w:val="75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15E3FFE" w14:textId="5426549B" w:rsidR="00CF0C7D" w:rsidRPr="002C7929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09" w:type="dxa"/>
            <w:vAlign w:val="center"/>
          </w:tcPr>
          <w:p w14:paraId="27C9D9C7" w14:textId="5DA305EE" w:rsidR="00CF0C7D" w:rsidRPr="002C7929" w:rsidRDefault="00C1153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208" w:type="dxa"/>
            <w:vAlign w:val="center"/>
          </w:tcPr>
          <w:p w14:paraId="05B46D5B" w14:textId="3C766163" w:rsidR="00CF0C7D" w:rsidRPr="002C7929" w:rsidRDefault="00C1153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14,5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5D3E92A" w14:textId="28BEBF2D" w:rsidR="00CF0C7D" w:rsidRPr="002C7929" w:rsidRDefault="00A157B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162,5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DA4D76F" w14:textId="2673C410" w:rsidR="00CF0C7D" w:rsidRPr="002C7929" w:rsidRDefault="003773B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926</w:t>
            </w:r>
          </w:p>
        </w:tc>
        <w:tc>
          <w:tcPr>
            <w:tcW w:w="1185" w:type="dxa"/>
            <w:tcBorders>
              <w:right w:val="nil"/>
            </w:tcBorders>
            <w:vAlign w:val="center"/>
          </w:tcPr>
          <w:p w14:paraId="17E99BD0" w14:textId="58E6C821" w:rsidR="00CF0C7D" w:rsidRPr="002C7929" w:rsidRDefault="00C8290C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67,8</w:t>
            </w:r>
          </w:p>
        </w:tc>
      </w:tr>
      <w:tr w:rsidR="00EC4714" w:rsidRPr="002C7929" w14:paraId="0A24278F" w14:textId="77777777" w:rsidTr="007D5265">
        <w:trPr>
          <w:trHeight w:val="75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A468CB" w14:textId="5A31FC1D" w:rsidR="00EC4714" w:rsidRPr="002C7929" w:rsidRDefault="00EC4714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09" w:type="dxa"/>
            <w:tcBorders>
              <w:bottom w:val="single" w:sz="4" w:space="0" w:color="212492"/>
            </w:tcBorders>
            <w:vAlign w:val="center"/>
          </w:tcPr>
          <w:p w14:paraId="0E54ECEB" w14:textId="52275779" w:rsidR="00EC4714" w:rsidRPr="002C7929" w:rsidRDefault="00C1153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8" w:type="dxa"/>
            <w:tcBorders>
              <w:bottom w:val="single" w:sz="4" w:space="0" w:color="212492"/>
            </w:tcBorders>
            <w:vAlign w:val="center"/>
          </w:tcPr>
          <w:p w14:paraId="6B11BD8C" w14:textId="4A5398E5" w:rsidR="00EC4714" w:rsidRPr="002C7929" w:rsidRDefault="00C1153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2A19D52" w14:textId="041D5E2A" w:rsidR="00EC4714" w:rsidRPr="002C7929" w:rsidRDefault="00C1153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D1D1733" w14:textId="42355D53" w:rsidR="00EC4714" w:rsidRPr="002C7929" w:rsidRDefault="003773B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1185" w:type="dxa"/>
            <w:tcBorders>
              <w:bottom w:val="single" w:sz="4" w:space="0" w:color="212492"/>
              <w:right w:val="nil"/>
            </w:tcBorders>
            <w:vAlign w:val="center"/>
          </w:tcPr>
          <w:p w14:paraId="500FD326" w14:textId="289875ED" w:rsidR="00EC4714" w:rsidRPr="002C7929" w:rsidRDefault="00C8290C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43,9</w:t>
            </w:r>
          </w:p>
        </w:tc>
      </w:tr>
    </w:tbl>
    <w:p w14:paraId="2C1D6C6B" w14:textId="77777777" w:rsidR="00D85BA8" w:rsidRDefault="00D85BA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353A08B3" w14:textId="785F276F" w:rsidR="00AC280D" w:rsidRDefault="0091083F" w:rsidP="00CD6D30">
      <w:pPr>
        <w:spacing w:after="0" w:line="288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Szacuje się, że na koniec </w:t>
      </w:r>
      <w:r w:rsidR="006C2107">
        <w:rPr>
          <w:shd w:val="clear" w:color="auto" w:fill="FFFFFF"/>
        </w:rPr>
        <w:t>września</w:t>
      </w:r>
      <w:r>
        <w:rPr>
          <w:shd w:val="clear" w:color="auto" w:fill="FFFFFF"/>
        </w:rPr>
        <w:t xml:space="preserve"> </w:t>
      </w:r>
      <w:r w:rsidR="001B11C4">
        <w:rPr>
          <w:shd w:val="clear" w:color="auto" w:fill="FFFFFF"/>
        </w:rPr>
        <w:t>2022</w:t>
      </w:r>
      <w:r w:rsidR="00CD6D30" w:rsidRPr="00CD6D30">
        <w:rPr>
          <w:shd w:val="clear" w:color="auto" w:fill="FFFFFF"/>
        </w:rPr>
        <w:t xml:space="preserve"> roku w budowie pozostawało </w:t>
      </w:r>
      <w:r w:rsidR="00472B00">
        <w:rPr>
          <w:shd w:val="clear" w:color="auto" w:fill="FFFFFF"/>
        </w:rPr>
        <w:t>869,1</w:t>
      </w:r>
      <w:r w:rsidR="00CD6D30" w:rsidRPr="00CD6D30">
        <w:rPr>
          <w:shd w:val="clear" w:color="auto" w:fill="FFFFFF"/>
        </w:rPr>
        <w:t xml:space="preserve"> tys. mieszkań, tj.</w:t>
      </w:r>
      <w:r>
        <w:t> </w:t>
      </w:r>
      <w:r w:rsidR="00CD6D30" w:rsidRPr="00CD6D30">
        <w:rPr>
          <w:shd w:val="clear" w:color="auto" w:fill="FFFFFF"/>
        </w:rPr>
        <w:t>o</w:t>
      </w:r>
      <w:r>
        <w:rPr>
          <w:shd w:val="clear" w:color="auto" w:fill="FFFFFF"/>
        </w:rPr>
        <w:t> </w:t>
      </w:r>
      <w:r w:rsidR="00472B00">
        <w:rPr>
          <w:shd w:val="clear" w:color="auto" w:fill="FFFFFF"/>
        </w:rPr>
        <w:t>1,3</w:t>
      </w:r>
      <w:r w:rsidR="001B11C4">
        <w:rPr>
          <w:shd w:val="clear" w:color="auto" w:fill="FFFFFF"/>
        </w:rPr>
        <w:t xml:space="preserve">% </w:t>
      </w:r>
      <w:r w:rsidR="00C240FE">
        <w:rPr>
          <w:shd w:val="clear" w:color="auto" w:fill="FFFFFF"/>
        </w:rPr>
        <w:t>mniej</w:t>
      </w:r>
      <w:r w:rsidR="001B11C4">
        <w:rPr>
          <w:shd w:val="clear" w:color="auto" w:fill="FFFFFF"/>
        </w:rPr>
        <w:t xml:space="preserve"> niż </w:t>
      </w:r>
      <w:r w:rsidR="00F52F81">
        <w:rPr>
          <w:shd w:val="clear" w:color="auto" w:fill="FFFFFF"/>
        </w:rPr>
        <w:t xml:space="preserve">w analogicznym </w:t>
      </w:r>
      <w:r w:rsidR="00EB06BF">
        <w:rPr>
          <w:shd w:val="clear" w:color="auto" w:fill="FFFFFF"/>
        </w:rPr>
        <w:t>miesiącu</w:t>
      </w:r>
      <w:r w:rsidR="001B11C4">
        <w:rPr>
          <w:shd w:val="clear" w:color="auto" w:fill="FFFFFF"/>
        </w:rPr>
        <w:t xml:space="preserve"> 2021</w:t>
      </w:r>
      <w:r w:rsidR="007C41ED">
        <w:rPr>
          <w:shd w:val="clear" w:color="auto" w:fill="FFFFFF"/>
        </w:rPr>
        <w:t xml:space="preserve"> r</w:t>
      </w:r>
      <w:r w:rsidR="00CD6D30" w:rsidRPr="00CD6D30">
        <w:rPr>
          <w:shd w:val="clear" w:color="auto" w:fill="FFFFFF"/>
        </w:rPr>
        <w:t>.</w:t>
      </w:r>
    </w:p>
    <w:p w14:paraId="635A67CB" w14:textId="120B9C99" w:rsidR="00472B00" w:rsidRDefault="00472B00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472B00">
        <w:drawing>
          <wp:anchor distT="0" distB="0" distL="114300" distR="114300" simplePos="0" relativeHeight="251773952" behindDoc="1" locked="0" layoutInCell="1" allowOverlap="1" wp14:anchorId="571A6F4A" wp14:editId="1733D163">
            <wp:simplePos x="0" y="0"/>
            <wp:positionH relativeFrom="margin">
              <wp:align>right</wp:align>
            </wp:positionH>
            <wp:positionV relativeFrom="paragraph">
              <wp:posOffset>499938</wp:posOffset>
            </wp:positionV>
            <wp:extent cx="5122545" cy="2317750"/>
            <wp:effectExtent l="0" t="0" r="1905" b="6350"/>
            <wp:wrapTight wrapText="bothSides">
              <wp:wrapPolygon edited="0">
                <wp:start x="0" y="0"/>
                <wp:lineTo x="0" y="21482"/>
                <wp:lineTo x="21528" y="21482"/>
                <wp:lineTo x="21528" y="0"/>
                <wp:lineTo x="0" y="0"/>
              </wp:wrapPolygon>
            </wp:wrapTight>
            <wp:docPr id="17" name="Obraz 17" descr="Liczba mieszkań oddanych do użytkowania, liczba mieszkań, na których budowę wydano pozwolenia lub dokonano zgłoszenia z projektem budowlanym oraz liczba mieszkań, których budowę rozpoczęto w poszczególnych miesiącach lat 2018, 2019, 2020, 2021 i 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3D80" w:rsidRPr="00E06C71">
        <w:rPr>
          <w:rFonts w:ascii="Fira Sans" w:hAnsi="Fira Sans"/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622BF84" wp14:editId="37DE9571">
                <wp:simplePos x="0" y="0"/>
                <wp:positionH relativeFrom="page">
                  <wp:posOffset>5703281</wp:posOffset>
                </wp:positionH>
                <wp:positionV relativeFrom="paragraph">
                  <wp:posOffset>440640</wp:posOffset>
                </wp:positionV>
                <wp:extent cx="1815465" cy="1956021"/>
                <wp:effectExtent l="0" t="0" r="0" b="6350"/>
                <wp:wrapSquare wrapText="bothSides"/>
                <wp:docPr id="4" name="Pole tekstowe 2" descr="W wrześniu, w porównaniu do sierpnia 2022 roku, wzrosła liczba mieszkań oddanych do użytkowania (o 16,5%), liczba mieszkań, na których budowę wydano pozwolenia lub dokonano zgłoszenia z projektem budowlanym (o 2,6%) oraz liczba mieszkań, których budowę rozpoczęto (o 22,7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9560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5CFC3" w14:textId="00C67131" w:rsidR="00CD6D30" w:rsidRPr="002B6B8F" w:rsidRDefault="00CD6D30" w:rsidP="00CD6D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0C3E3E">
                              <w:t>wrześniu</w:t>
                            </w:r>
                            <w:r w:rsidRPr="00FE1582">
                              <w:t>, w porównaniu do </w:t>
                            </w:r>
                            <w:r w:rsidR="000C3E3E">
                              <w:t>sierpnia</w:t>
                            </w:r>
                            <w:r w:rsidRPr="00FE1582">
                              <w:t xml:space="preserve"> 202</w:t>
                            </w:r>
                            <w:r w:rsidR="006025DF">
                              <w:t>2</w:t>
                            </w:r>
                            <w:r w:rsidRPr="00FE1582">
                              <w:t xml:space="preserve"> roku, </w:t>
                            </w:r>
                            <w:r w:rsidR="00942F87">
                              <w:t>wzrosła</w:t>
                            </w:r>
                            <w:r w:rsidRPr="00FE1582">
                              <w:t xml:space="preserve"> liczba </w:t>
                            </w:r>
                            <w:r w:rsidRPr="00335FD3">
                              <w:t>mieszkań oddanych do użytkowania (o </w:t>
                            </w:r>
                            <w:r w:rsidR="000C3E3E">
                              <w:t>16,5</w:t>
                            </w:r>
                            <w:r w:rsidR="00664BCB" w:rsidRPr="00335FD3">
                              <w:t>%)</w:t>
                            </w:r>
                            <w:r w:rsidR="00F5533C" w:rsidRPr="00335FD3">
                              <w:t>,</w:t>
                            </w:r>
                            <w:r w:rsidR="00942F87">
                              <w:t xml:space="preserve"> </w:t>
                            </w:r>
                            <w:r w:rsidR="009B28D1" w:rsidRPr="00335FD3">
                              <w:t>liczba</w:t>
                            </w:r>
                            <w:r w:rsidR="00F94EDD" w:rsidRPr="00335FD3">
                              <w:t xml:space="preserve"> </w:t>
                            </w:r>
                            <w:r w:rsidR="005947D5" w:rsidRPr="00335FD3">
                              <w:t>mieszkań</w:t>
                            </w:r>
                            <w:r w:rsidR="00F94EDD" w:rsidRPr="00335FD3">
                              <w:rPr>
                                <w:color w:val="auto"/>
                              </w:rPr>
                              <w:t>,</w:t>
                            </w:r>
                            <w:r w:rsidR="0042599A" w:rsidRPr="00335FD3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335FD3">
                              <w:t>na który</w:t>
                            </w:r>
                            <w:r w:rsidR="008A4CA5" w:rsidRPr="00335FD3">
                              <w:t>ch</w:t>
                            </w:r>
                            <w:r w:rsidR="008A4CA5" w:rsidRPr="00165B21">
                              <w:t xml:space="preserve"> budowę wydano pozwolenia lub </w:t>
                            </w:r>
                            <w:r w:rsidRPr="00165B21">
                              <w:t xml:space="preserve">dokonano </w:t>
                            </w:r>
                            <w:r w:rsidRPr="00CB46F1">
                              <w:t>zgłoszenia z projektem budowlanym (o </w:t>
                            </w:r>
                            <w:r w:rsidR="000C3E3E">
                              <w:t>2,6</w:t>
                            </w:r>
                            <w:r w:rsidRPr="00CB46F1">
                              <w:t>%)</w:t>
                            </w:r>
                            <w:r w:rsidR="003F459C" w:rsidRPr="00CB46F1">
                              <w:t xml:space="preserve"> </w:t>
                            </w:r>
                            <w:r w:rsidR="00F5533C" w:rsidRPr="00CB46F1">
                              <w:t>oraz</w:t>
                            </w:r>
                            <w:r w:rsidR="00410FAD">
                              <w:t> </w:t>
                            </w:r>
                            <w:r w:rsidR="009C143C" w:rsidRPr="00CB46F1">
                              <w:t>liczba mieszkań, których budowę rozpoczęto (o </w:t>
                            </w:r>
                            <w:r w:rsidR="000C3E3E">
                              <w:t>22,</w:t>
                            </w:r>
                            <w:r w:rsidR="00396D4D">
                              <w:t>8</w:t>
                            </w:r>
                            <w:r w:rsidR="009C143C" w:rsidRPr="00165B21">
                              <w:t>%)</w:t>
                            </w:r>
                          </w:p>
                          <w:p w14:paraId="783038A3" w14:textId="77777777" w:rsidR="00CD6D30" w:rsidRPr="00CB46F1" w:rsidRDefault="00CD6D30" w:rsidP="00CD6D30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2BF8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W wrześniu, w porównaniu do sierpnia 2022 roku, wzrosła liczba mieszkań oddanych do użytkowania (o 16,5%), liczba mieszkań, na których budowę wydano pozwolenia lub dokonano zgłoszenia z projektem budowlanym (o 2,6%) oraz liczba mieszkań, których budowę rozpoczęto (o 22,7%)" style="position:absolute;margin-left:449.1pt;margin-top:34.7pt;width:142.9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" filled="f" stroked="f">
                <v:textbox>
                  <w:txbxContent>
                    <w:p w14:paraId="33F5CFC3" w14:textId="00C67131" w:rsidR="00CD6D30" w:rsidRPr="002B6B8F" w:rsidRDefault="00CD6D30" w:rsidP="00CD6D30">
                      <w:pPr>
                        <w:pStyle w:val="tekstzboku"/>
                      </w:pPr>
                      <w:bookmarkStart w:id="2" w:name="_GoBack"/>
                      <w:r>
                        <w:t xml:space="preserve">W </w:t>
                      </w:r>
                      <w:r w:rsidR="000C3E3E">
                        <w:t>wrześniu</w:t>
                      </w:r>
                      <w:r w:rsidRPr="00FE1582">
                        <w:t>, w porównaniu do </w:t>
                      </w:r>
                      <w:r w:rsidR="000C3E3E">
                        <w:t>sierpnia</w:t>
                      </w:r>
                      <w:r w:rsidRPr="00FE1582">
                        <w:t xml:space="preserve"> 202</w:t>
                      </w:r>
                      <w:r w:rsidR="006025DF">
                        <w:t>2</w:t>
                      </w:r>
                      <w:r w:rsidRPr="00FE1582">
                        <w:t xml:space="preserve"> roku, </w:t>
                      </w:r>
                      <w:r w:rsidR="00942F87">
                        <w:t>wzrosła</w:t>
                      </w:r>
                      <w:r w:rsidRPr="00FE1582">
                        <w:t xml:space="preserve"> liczba </w:t>
                      </w:r>
                      <w:r w:rsidRPr="00335FD3">
                        <w:t>mieszkań oddanych do użytkowania (o </w:t>
                      </w:r>
                      <w:r w:rsidR="000C3E3E">
                        <w:t>16,5</w:t>
                      </w:r>
                      <w:r w:rsidR="00664BCB" w:rsidRPr="00335FD3">
                        <w:t>%)</w:t>
                      </w:r>
                      <w:r w:rsidR="00F5533C" w:rsidRPr="00335FD3">
                        <w:t>,</w:t>
                      </w:r>
                      <w:r w:rsidR="00942F87">
                        <w:t xml:space="preserve"> </w:t>
                      </w:r>
                      <w:r w:rsidR="009B28D1" w:rsidRPr="00335FD3">
                        <w:t>liczba</w:t>
                      </w:r>
                      <w:r w:rsidR="00F94EDD" w:rsidRPr="00335FD3">
                        <w:t xml:space="preserve"> </w:t>
                      </w:r>
                      <w:r w:rsidR="005947D5" w:rsidRPr="00335FD3">
                        <w:t>mieszkań</w:t>
                      </w:r>
                      <w:r w:rsidR="00F94EDD" w:rsidRPr="00335FD3">
                        <w:rPr>
                          <w:color w:val="auto"/>
                        </w:rPr>
                        <w:t>,</w:t>
                      </w:r>
                      <w:r w:rsidR="0042599A" w:rsidRPr="00335FD3">
                        <w:rPr>
                          <w:color w:val="auto"/>
                        </w:rPr>
                        <w:t xml:space="preserve"> </w:t>
                      </w:r>
                      <w:r w:rsidRPr="00335FD3">
                        <w:t>na który</w:t>
                      </w:r>
                      <w:r w:rsidR="008A4CA5" w:rsidRPr="00335FD3">
                        <w:t>ch</w:t>
                      </w:r>
                      <w:r w:rsidR="008A4CA5" w:rsidRPr="00165B21">
                        <w:t xml:space="preserve"> budowę wydano pozwolenia lub </w:t>
                      </w:r>
                      <w:r w:rsidRPr="00165B21">
                        <w:t xml:space="preserve">dokonano </w:t>
                      </w:r>
                      <w:r w:rsidRPr="00CB46F1">
                        <w:t>zgłoszenia z projektem budowlanym (o </w:t>
                      </w:r>
                      <w:r w:rsidR="000C3E3E">
                        <w:t>2,6</w:t>
                      </w:r>
                      <w:r w:rsidRPr="00CB46F1">
                        <w:t>%)</w:t>
                      </w:r>
                      <w:r w:rsidR="003F459C" w:rsidRPr="00CB46F1">
                        <w:t xml:space="preserve"> </w:t>
                      </w:r>
                      <w:r w:rsidR="00F5533C" w:rsidRPr="00CB46F1">
                        <w:t>oraz</w:t>
                      </w:r>
                      <w:r w:rsidR="00410FAD">
                        <w:t> </w:t>
                      </w:r>
                      <w:r w:rsidR="009C143C" w:rsidRPr="00CB46F1">
                        <w:t>liczba mieszkań, których budowę rozpoczęto (o </w:t>
                      </w:r>
                      <w:r w:rsidR="000C3E3E">
                        <w:t>22,</w:t>
                      </w:r>
                      <w:r w:rsidR="00396D4D">
                        <w:t>8</w:t>
                      </w:r>
                      <w:r w:rsidR="009C143C" w:rsidRPr="00165B21">
                        <w:t>%)</w:t>
                      </w:r>
                    </w:p>
                    <w:bookmarkEnd w:id="2"/>
                    <w:p w14:paraId="783038A3" w14:textId="77777777" w:rsidR="00CD6D30" w:rsidRPr="00CB46F1" w:rsidRDefault="00CD6D30" w:rsidP="00CD6D30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6D30" w:rsidRPr="00E06C71">
        <w:rPr>
          <w:rFonts w:ascii="Fira Sans" w:hAnsi="Fira Sans"/>
          <w:sz w:val="18"/>
          <w:szCs w:val="18"/>
        </w:rPr>
        <w:t>Wykres 1.</w:t>
      </w:r>
      <w:r w:rsidR="00CD6D30" w:rsidRPr="00E06C71">
        <w:rPr>
          <w:rFonts w:ascii="Fira Sans" w:hAnsi="Fira Sans"/>
        </w:rPr>
        <w:t xml:space="preserve"> </w:t>
      </w:r>
      <w:r w:rsidR="00CD6D30" w:rsidRPr="00E06C71">
        <w:rPr>
          <w:rFonts w:ascii="Fira Sans" w:hAnsi="Fira Sans"/>
          <w:sz w:val="18"/>
          <w:szCs w:val="18"/>
        </w:rPr>
        <w:t>Ruch budowlany w obszarze budownictwa mieszkaniowego w Polsce</w:t>
      </w:r>
    </w:p>
    <w:p w14:paraId="5E55844A" w14:textId="7591A105" w:rsidR="00EE3D14" w:rsidRDefault="00E51A00" w:rsidP="00EE3D14">
      <w:pPr>
        <w:spacing w:after="0" w:line="288" w:lineRule="auto"/>
        <w:rPr>
          <w:spacing w:val="-2"/>
          <w:shd w:val="clear" w:color="auto" w:fill="FFFFFF"/>
        </w:rPr>
      </w:pPr>
      <w:r>
        <w:rPr>
          <w:spacing w:val="-2"/>
          <w:shd w:val="clear" w:color="auto" w:fill="FFFFFF"/>
        </w:rPr>
        <w:t xml:space="preserve">W okresie styczeń- </w:t>
      </w:r>
      <w:r w:rsidR="00B525B3">
        <w:rPr>
          <w:spacing w:val="-2"/>
          <w:shd w:val="clear" w:color="auto" w:fill="FFFFFF"/>
        </w:rPr>
        <w:t>wrzesień</w:t>
      </w:r>
      <w:r>
        <w:rPr>
          <w:spacing w:val="-2"/>
          <w:shd w:val="clear" w:color="auto" w:fill="FFFFFF"/>
        </w:rPr>
        <w:t xml:space="preserve"> </w:t>
      </w:r>
      <w:r w:rsidR="00912473">
        <w:rPr>
          <w:spacing w:val="-2"/>
          <w:shd w:val="clear" w:color="auto" w:fill="FFFFFF"/>
        </w:rPr>
        <w:t>2022</w:t>
      </w:r>
      <w:r w:rsidR="00CD6D30" w:rsidRPr="008575EA">
        <w:rPr>
          <w:spacing w:val="-2"/>
          <w:shd w:val="clear" w:color="auto" w:fill="FFFFFF"/>
        </w:rPr>
        <w:t xml:space="preserve"> r. najwyższe wartości dla mi</w:t>
      </w:r>
      <w:r w:rsidR="00EE3D14">
        <w:rPr>
          <w:spacing w:val="-2"/>
          <w:shd w:val="clear" w:color="auto" w:fill="FFFFFF"/>
        </w:rPr>
        <w:t xml:space="preserve">eszkań oddanych do użytkowania, </w:t>
      </w:r>
      <w:r w:rsidR="00CD6D30" w:rsidRPr="008575EA">
        <w:rPr>
          <w:spacing w:val="-2"/>
          <w:shd w:val="clear" w:color="auto" w:fill="FFFFFF"/>
        </w:rPr>
        <w:t>mieszkań których budowę rozpoczęto oraz na których budowę wydano pozwolenia lub dokonano zgłoszenia z</w:t>
      </w:r>
      <w:r w:rsidR="008575EA" w:rsidRPr="008575EA">
        <w:rPr>
          <w:spacing w:val="-2"/>
          <w:shd w:val="clear" w:color="auto" w:fill="FFFFFF"/>
        </w:rPr>
        <w:t> </w:t>
      </w:r>
      <w:r w:rsidR="00CD6D30" w:rsidRPr="008575EA">
        <w:rPr>
          <w:spacing w:val="-2"/>
          <w:shd w:val="clear" w:color="auto" w:fill="FFFFFF"/>
        </w:rPr>
        <w:t>projektem budowlanym, odnotowano w województwie mazowieckim (odpowiednio</w:t>
      </w:r>
      <w:r w:rsidR="00BF0B34">
        <w:rPr>
          <w:spacing w:val="-2"/>
          <w:shd w:val="clear" w:color="auto" w:fill="FFFFFF"/>
        </w:rPr>
        <w:t>:</w:t>
      </w:r>
      <w:r w:rsidR="00CD6D30" w:rsidRPr="008575EA">
        <w:rPr>
          <w:spacing w:val="-2"/>
          <w:shd w:val="clear" w:color="auto" w:fill="FFFFFF"/>
        </w:rPr>
        <w:t xml:space="preserve"> </w:t>
      </w:r>
      <w:r w:rsidR="003C3D47">
        <w:rPr>
          <w:spacing w:val="-2"/>
          <w:shd w:val="clear" w:color="auto" w:fill="FFFFFF"/>
        </w:rPr>
        <w:t>29,6</w:t>
      </w:r>
      <w:r w:rsidR="006E042F">
        <w:rPr>
          <w:spacing w:val="-2"/>
          <w:shd w:val="clear" w:color="auto" w:fill="FFFFFF"/>
        </w:rPr>
        <w:t xml:space="preserve"> </w:t>
      </w:r>
      <w:r w:rsidR="00CD6D30" w:rsidRPr="008575EA">
        <w:rPr>
          <w:spacing w:val="-2"/>
          <w:shd w:val="clear" w:color="auto" w:fill="FFFFFF"/>
        </w:rPr>
        <w:t>tys.</w:t>
      </w:r>
      <w:r w:rsidR="00DC40C7">
        <w:rPr>
          <w:spacing w:val="-2"/>
          <w:shd w:val="clear" w:color="auto" w:fill="FFFFFF"/>
        </w:rPr>
        <w:t xml:space="preserve">, </w:t>
      </w:r>
      <w:r w:rsidR="003C3D47">
        <w:rPr>
          <w:spacing w:val="-2"/>
          <w:shd w:val="clear" w:color="auto" w:fill="FFFFFF"/>
        </w:rPr>
        <w:t>29,2</w:t>
      </w:r>
      <w:r w:rsidR="00DC40C7">
        <w:rPr>
          <w:spacing w:val="-2"/>
          <w:shd w:val="clear" w:color="auto" w:fill="FFFFFF"/>
        </w:rPr>
        <w:t xml:space="preserve"> tys., </w:t>
      </w:r>
      <w:r w:rsidR="003C3D47">
        <w:rPr>
          <w:spacing w:val="-2"/>
          <w:shd w:val="clear" w:color="auto" w:fill="FFFFFF"/>
        </w:rPr>
        <w:t>43,3</w:t>
      </w:r>
      <w:r w:rsidR="00DC40C7">
        <w:rPr>
          <w:spacing w:val="-2"/>
          <w:shd w:val="clear" w:color="auto" w:fill="FFFFFF"/>
        </w:rPr>
        <w:t xml:space="preserve"> tys.</w:t>
      </w:r>
      <w:r w:rsidR="00CD6D30" w:rsidRPr="008575EA">
        <w:rPr>
          <w:spacing w:val="-2"/>
          <w:shd w:val="clear" w:color="auto" w:fill="FFFFFF"/>
        </w:rPr>
        <w:t xml:space="preserve"> mieszkań). Wysokie wartości zanotowano również w</w:t>
      </w:r>
      <w:r w:rsidR="00801E8E">
        <w:rPr>
          <w:spacing w:val="-2"/>
          <w:shd w:val="clear" w:color="auto" w:fill="FFFFFF"/>
        </w:rPr>
        <w:t> </w:t>
      </w:r>
      <w:r w:rsidR="00CD6D30" w:rsidRPr="008575EA">
        <w:rPr>
          <w:spacing w:val="-2"/>
          <w:shd w:val="clear" w:color="auto" w:fill="FFFFFF"/>
        </w:rPr>
        <w:t>województwie wielkopolskim (</w:t>
      </w:r>
      <w:r w:rsidR="003C3D47">
        <w:rPr>
          <w:spacing w:val="-2"/>
          <w:shd w:val="clear" w:color="auto" w:fill="FFFFFF"/>
        </w:rPr>
        <w:t>18,1</w:t>
      </w:r>
      <w:r w:rsidR="00CD6D30" w:rsidRPr="008575EA">
        <w:rPr>
          <w:spacing w:val="-2"/>
          <w:shd w:val="clear" w:color="auto" w:fill="FFFFFF"/>
        </w:rPr>
        <w:t xml:space="preserve"> tys., </w:t>
      </w:r>
      <w:r w:rsidR="003C3D47">
        <w:rPr>
          <w:spacing w:val="-2"/>
          <w:shd w:val="clear" w:color="auto" w:fill="FFFFFF"/>
        </w:rPr>
        <w:t>15,7</w:t>
      </w:r>
      <w:r w:rsidR="00CD6D30" w:rsidRPr="008575EA">
        <w:rPr>
          <w:spacing w:val="-2"/>
          <w:shd w:val="clear" w:color="auto" w:fill="FFFFFF"/>
        </w:rPr>
        <w:t xml:space="preserve"> tys. i </w:t>
      </w:r>
      <w:r w:rsidR="003C3D47">
        <w:rPr>
          <w:spacing w:val="-2"/>
          <w:shd w:val="clear" w:color="auto" w:fill="FFFFFF"/>
        </w:rPr>
        <w:t>22,5</w:t>
      </w:r>
      <w:r w:rsidR="00CD6D30" w:rsidRPr="008575EA">
        <w:rPr>
          <w:spacing w:val="-2"/>
          <w:shd w:val="clear" w:color="auto" w:fill="FFFFFF"/>
        </w:rPr>
        <w:t xml:space="preserve"> tys.)</w:t>
      </w:r>
      <w:r w:rsidR="003A6083">
        <w:rPr>
          <w:spacing w:val="-2"/>
          <w:shd w:val="clear" w:color="auto" w:fill="FFFFFF"/>
        </w:rPr>
        <w:t xml:space="preserve"> i </w:t>
      </w:r>
      <w:r w:rsidR="00887FE9">
        <w:rPr>
          <w:spacing w:val="-2"/>
          <w:shd w:val="clear" w:color="auto" w:fill="FFFFFF"/>
        </w:rPr>
        <w:t>małopolskim</w:t>
      </w:r>
      <w:r w:rsidR="00CD6D30" w:rsidRPr="008575EA">
        <w:rPr>
          <w:spacing w:val="-2"/>
          <w:shd w:val="clear" w:color="auto" w:fill="FFFFFF"/>
        </w:rPr>
        <w:t xml:space="preserve"> (</w:t>
      </w:r>
      <w:r w:rsidR="003C3D47">
        <w:rPr>
          <w:spacing w:val="-2"/>
          <w:shd w:val="clear" w:color="auto" w:fill="FFFFFF"/>
        </w:rPr>
        <w:t>1</w:t>
      </w:r>
      <w:r w:rsidR="009476B3">
        <w:rPr>
          <w:spacing w:val="-2"/>
          <w:shd w:val="clear" w:color="auto" w:fill="FFFFFF"/>
        </w:rPr>
        <w:t>7</w:t>
      </w:r>
      <w:r w:rsidR="003C3D47">
        <w:rPr>
          <w:spacing w:val="-2"/>
          <w:shd w:val="clear" w:color="auto" w:fill="FFFFFF"/>
        </w:rPr>
        <w:t>,0</w:t>
      </w:r>
      <w:r w:rsidR="00CD6D30" w:rsidRPr="00385844">
        <w:rPr>
          <w:spacing w:val="-2"/>
          <w:shd w:val="clear" w:color="auto" w:fill="FFFFFF"/>
        </w:rPr>
        <w:t xml:space="preserve"> tys</w:t>
      </w:r>
      <w:r w:rsidR="00CD6D30" w:rsidRPr="00165B21">
        <w:rPr>
          <w:spacing w:val="-2"/>
          <w:shd w:val="clear" w:color="auto" w:fill="FFFFFF"/>
        </w:rPr>
        <w:t xml:space="preserve">., </w:t>
      </w:r>
      <w:r w:rsidR="003C3D47">
        <w:rPr>
          <w:spacing w:val="-2"/>
          <w:shd w:val="clear" w:color="auto" w:fill="FFFFFF"/>
        </w:rPr>
        <w:t>15,6</w:t>
      </w:r>
      <w:r w:rsidR="00CD6D30" w:rsidRPr="008575EA">
        <w:rPr>
          <w:spacing w:val="-2"/>
          <w:shd w:val="clear" w:color="auto" w:fill="FFFFFF"/>
        </w:rPr>
        <w:t xml:space="preserve"> tys. i</w:t>
      </w:r>
      <w:r w:rsidR="008575EA" w:rsidRPr="008575EA">
        <w:rPr>
          <w:spacing w:val="-2"/>
          <w:shd w:val="clear" w:color="auto" w:fill="FFFFFF"/>
        </w:rPr>
        <w:t> </w:t>
      </w:r>
      <w:r w:rsidR="003C3D47">
        <w:rPr>
          <w:spacing w:val="-2"/>
          <w:shd w:val="clear" w:color="auto" w:fill="FFFFFF"/>
        </w:rPr>
        <w:t>20,2</w:t>
      </w:r>
      <w:r w:rsidR="008575EA" w:rsidRPr="008575EA">
        <w:rPr>
          <w:spacing w:val="-2"/>
          <w:shd w:val="clear" w:color="auto" w:fill="FFFFFF"/>
        </w:rPr>
        <w:t> </w:t>
      </w:r>
      <w:r w:rsidR="003A6083">
        <w:rPr>
          <w:spacing w:val="-2"/>
          <w:shd w:val="clear" w:color="auto" w:fill="FFFFFF"/>
        </w:rPr>
        <w:t>tys.</w:t>
      </w:r>
      <w:r w:rsidR="003A6083" w:rsidRPr="00010204">
        <w:rPr>
          <w:spacing w:val="-2"/>
          <w:shd w:val="clear" w:color="auto" w:fill="FFFFFF"/>
        </w:rPr>
        <w:t>)</w:t>
      </w:r>
      <w:r w:rsidR="00010204" w:rsidRPr="00010204">
        <w:rPr>
          <w:spacing w:val="-2"/>
          <w:shd w:val="clear" w:color="auto" w:fill="FFFFFF"/>
        </w:rPr>
        <w:t>.</w:t>
      </w:r>
      <w:r w:rsidR="00135EE3" w:rsidRPr="00135EE3">
        <w:t xml:space="preserve"> </w:t>
      </w:r>
    </w:p>
    <w:p w14:paraId="66C8E32D" w14:textId="17089C9F" w:rsidR="00A617AC" w:rsidRDefault="00B24F84" w:rsidP="007B34E9">
      <w:pPr>
        <w:pStyle w:val="Tytuwykresu0"/>
        <w:ind w:left="851" w:hanging="851"/>
      </w:pPr>
      <w:r w:rsidRPr="00B24F84">
        <w:drawing>
          <wp:anchor distT="0" distB="0" distL="114300" distR="114300" simplePos="0" relativeHeight="251772928" behindDoc="1" locked="0" layoutInCell="1" allowOverlap="1" wp14:anchorId="17AE5731" wp14:editId="11B135A3">
            <wp:simplePos x="0" y="0"/>
            <wp:positionH relativeFrom="margin">
              <wp:align>right</wp:align>
            </wp:positionH>
            <wp:positionV relativeFrom="paragraph">
              <wp:posOffset>561202</wp:posOffset>
            </wp:positionV>
            <wp:extent cx="5122545" cy="2292985"/>
            <wp:effectExtent l="0" t="0" r="1905" b="0"/>
            <wp:wrapTight wrapText="bothSides">
              <wp:wrapPolygon edited="0">
                <wp:start x="0" y="0"/>
                <wp:lineTo x="0" y="21355"/>
                <wp:lineTo x="21528" y="21355"/>
                <wp:lineTo x="21528" y="0"/>
                <wp:lineTo x="0" y="0"/>
              </wp:wrapPolygon>
            </wp:wrapTight>
            <wp:docPr id="1" name="Obraz 1" descr="Liczba mieszkań oddanych do użytkowania, liczba mieszkań, na których budowę wydano pozwolenia lub dokonano zgłoszenia z projektem budowlanym oraz liczba mieszkań, których budowę rozpoczęto w okresie styczeń- wrzesień 2022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7AC" w:rsidRPr="00912473">
        <w:rPr>
          <w:rFonts w:ascii="Fira Sans" w:hAnsi="Fira Sans"/>
          <w:sz w:val="18"/>
          <w:szCs w:val="18"/>
        </w:rPr>
        <w:t>Wykres 2</w:t>
      </w:r>
      <w:r w:rsidR="00A617AC" w:rsidRPr="00EE3D14">
        <w:rPr>
          <w:rFonts w:ascii="Fira Sans" w:hAnsi="Fira Sans"/>
          <w:sz w:val="18"/>
          <w:szCs w:val="18"/>
        </w:rPr>
        <w:t xml:space="preserve">. </w:t>
      </w:r>
      <w:r w:rsidR="00A617AC" w:rsidRPr="00A31734">
        <w:rPr>
          <w:rFonts w:ascii="Fira Sans" w:hAnsi="Fira Sans"/>
          <w:sz w:val="18"/>
          <w:szCs w:val="18"/>
        </w:rPr>
        <w:t xml:space="preserve">Ruch budowlany w obszarze budownictwa mieszkaniowego według województw </w:t>
      </w:r>
      <w:r w:rsidR="00E34D1F" w:rsidRPr="00A31734">
        <w:rPr>
          <w:rFonts w:ascii="Fira Sans" w:hAnsi="Fira Sans"/>
          <w:sz w:val="18"/>
          <w:szCs w:val="18"/>
        </w:rPr>
        <w:t>(</w:t>
      </w:r>
      <w:r w:rsidR="009B28D1">
        <w:rPr>
          <w:rFonts w:ascii="Fira Sans" w:hAnsi="Fira Sans"/>
          <w:sz w:val="18"/>
          <w:szCs w:val="18"/>
        </w:rPr>
        <w:t>styczeń-</w:t>
      </w:r>
      <w:r w:rsidR="0038203B">
        <w:rPr>
          <w:rFonts w:ascii="Fira Sans" w:hAnsi="Fira Sans"/>
          <w:sz w:val="18"/>
          <w:szCs w:val="18"/>
        </w:rPr>
        <w:t>wrzesień</w:t>
      </w:r>
      <w:r w:rsidR="004647E0" w:rsidRPr="00A31734">
        <w:rPr>
          <w:rFonts w:ascii="Fira Sans" w:hAnsi="Fira Sans"/>
          <w:sz w:val="18"/>
          <w:szCs w:val="18"/>
        </w:rPr>
        <w:t xml:space="preserve"> </w:t>
      </w:r>
      <w:r w:rsidR="00351173" w:rsidRPr="00A31734">
        <w:rPr>
          <w:rFonts w:ascii="Fira Sans" w:hAnsi="Fira Sans"/>
          <w:sz w:val="18"/>
          <w:szCs w:val="18"/>
        </w:rPr>
        <w:t>2022</w:t>
      </w:r>
      <w:r w:rsidR="00A617AC" w:rsidRPr="00A31734">
        <w:rPr>
          <w:rFonts w:ascii="Fira Sans" w:hAnsi="Fira Sans"/>
          <w:sz w:val="18"/>
          <w:szCs w:val="18"/>
        </w:rPr>
        <w:t xml:space="preserve"> r.</w:t>
      </w:r>
      <w:r w:rsidR="00E34D1F" w:rsidRPr="00A31734">
        <w:rPr>
          <w:rFonts w:ascii="Fira Sans" w:hAnsi="Fira Sans"/>
          <w:sz w:val="18"/>
          <w:szCs w:val="18"/>
        </w:rPr>
        <w:t>)</w:t>
      </w:r>
      <w:r w:rsidR="00BC25BA" w:rsidRPr="00BC25BA">
        <w:t xml:space="preserve"> </w:t>
      </w:r>
    </w:p>
    <w:p w14:paraId="4B49B7ED" w14:textId="77777777" w:rsidR="00B24F84" w:rsidRDefault="00B24F84" w:rsidP="00B24F84">
      <w:pPr>
        <w:spacing w:after="0" w:line="288" w:lineRule="auto"/>
        <w:rPr>
          <w:shd w:val="clear" w:color="auto" w:fill="FFFFFF"/>
        </w:rPr>
      </w:pPr>
    </w:p>
    <w:p w14:paraId="4809D44B" w14:textId="0EE28066" w:rsidR="00694AF0" w:rsidRDefault="0078275D" w:rsidP="00B24F84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14:paraId="3C222B0C" w14:textId="51B7FECC" w:rsidR="00DA331D" w:rsidRDefault="00DA331D" w:rsidP="00DA331D">
      <w:pPr>
        <w:spacing w:before="360"/>
        <w:rPr>
          <w:sz w:val="18"/>
        </w:rPr>
      </w:pPr>
    </w:p>
    <w:p w14:paraId="4F3FDCB2" w14:textId="44DDC96C" w:rsidR="00875CF3" w:rsidRPr="00001C5B" w:rsidRDefault="00875CF3" w:rsidP="00DA331D">
      <w:pPr>
        <w:spacing w:before="360"/>
        <w:rPr>
          <w:sz w:val="18"/>
        </w:rPr>
        <w:sectPr w:rsidR="00875CF3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0C4C70">
        <w:trPr>
          <w:trHeight w:val="1626"/>
        </w:trPr>
        <w:tc>
          <w:tcPr>
            <w:tcW w:w="4926" w:type="dxa"/>
          </w:tcPr>
          <w:p w14:paraId="05DA311F" w14:textId="5168B573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701CCEB5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41A1AE38" w14:textId="17205DDC" w:rsidR="00DE2400" w:rsidRPr="00946F6D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5425F0B4" w14:textId="57A63FB9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20 52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141CC0" w14:paraId="28647E7C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076C640B" w14:textId="4EE8AFCC" w:rsidR="00141CC0" w:rsidRPr="00C91687" w:rsidRDefault="00141CC0" w:rsidP="00141CC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08E16EA6" w:rsidR="00141CC0" w:rsidRPr="00C91687" w:rsidRDefault="00141CC0" w:rsidP="00141CC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26907820" w:rsidR="00141CC0" w:rsidRPr="00F05FC7" w:rsidRDefault="00141CC0" w:rsidP="00141CC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631B9C9D"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5AB4AA8C" wp14:editId="5FFFB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14:paraId="36A99721" w14:textId="77777777" w:rsidTr="000C4C70">
        <w:trPr>
          <w:trHeight w:val="418"/>
        </w:trPr>
        <w:tc>
          <w:tcPr>
            <w:tcW w:w="4926" w:type="dxa"/>
            <w:vMerge/>
          </w:tcPr>
          <w:p w14:paraId="3255344A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7335BAB1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6F481B33" wp14:editId="3C4859F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549C3B1C" w14:textId="77777777" w:rsidTr="000C4C70">
        <w:trPr>
          <w:trHeight w:val="334"/>
        </w:trPr>
        <w:tc>
          <w:tcPr>
            <w:tcW w:w="4926" w:type="dxa"/>
            <w:vMerge/>
          </w:tcPr>
          <w:p w14:paraId="231798A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79120F2D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4DD3A64" wp14:editId="7615F0B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17D34B41" w14:textId="77777777" w:rsidTr="000C4C70">
        <w:trPr>
          <w:trHeight w:val="334"/>
        </w:trPr>
        <w:tc>
          <w:tcPr>
            <w:tcW w:w="4926" w:type="dxa"/>
          </w:tcPr>
          <w:p w14:paraId="3C0BDFC7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E94A6E4" w14:textId="63DFBD2B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969138F" wp14:editId="6F200E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141CC0" w14:paraId="7CA30F25" w14:textId="77777777" w:rsidTr="000C4C70">
        <w:trPr>
          <w:trHeight w:val="334"/>
        </w:trPr>
        <w:tc>
          <w:tcPr>
            <w:tcW w:w="4926" w:type="dxa"/>
          </w:tcPr>
          <w:p w14:paraId="71FAF20E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324FA4C" w14:textId="322E360E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31DC7F2B" wp14:editId="7307646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141CC0" w14:paraId="1AA0FF0B" w14:textId="77777777" w:rsidTr="000C4C70">
        <w:trPr>
          <w:trHeight w:val="953"/>
        </w:trPr>
        <w:tc>
          <w:tcPr>
            <w:tcW w:w="4926" w:type="dxa"/>
          </w:tcPr>
          <w:p w14:paraId="5CEAEDCA" w14:textId="6CD41E1E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BB14496" w14:textId="2265F82D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3CEE98CF" wp14:editId="28691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385E56C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30A3AFA" w:rsidR="00DE2400" w:rsidRPr="00876479" w:rsidRDefault="00DE2400" w:rsidP="00747B8C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15E8D9B" w14:textId="320F9DA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036B5146" w14:textId="289D4001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4719955D" w14:textId="384109B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0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3B83EDB2" w14:textId="22A15887" w:rsidR="008575EA" w:rsidRPr="00946F6D" w:rsidRDefault="001B0409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-III kwartale 2021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55DA24D0" w14:textId="02FEE223" w:rsidR="00DE2400" w:rsidRPr="00694D63" w:rsidRDefault="00B16871" w:rsidP="00747B8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7EA624C" w14:textId="7B71D3CA" w:rsidR="008575EA" w:rsidRPr="00946F6D" w:rsidRDefault="001B0409" w:rsidP="008575EA">
            <w:pPr>
              <w:rPr>
                <w:color w:val="001D77"/>
                <w:sz w:val="18"/>
                <w:szCs w:val="18"/>
              </w:rPr>
            </w:pPr>
            <w:hyperlink r:id="rId25" w:tooltip="Link do Dziedzinowej Bazy Wiedzy &quot;Mieszkania, których budowę rozpoczęto - dane miesięcz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14:paraId="45C9B847" w14:textId="60EF4414" w:rsidR="008575EA" w:rsidRPr="00946F6D" w:rsidRDefault="001B0409" w:rsidP="008575EA">
            <w:pPr>
              <w:rPr>
                <w:color w:val="001D77"/>
                <w:sz w:val="18"/>
                <w:szCs w:val="18"/>
              </w:rPr>
            </w:pPr>
            <w:hyperlink r:id="rId26" w:tooltip="Link do Dziedzinowej Bazy Wiedzy &quot;Mieszkania oddane do użytkowania - dane kwartal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14:paraId="66AF5E3F" w14:textId="225AA2B5" w:rsidR="008575EA" w:rsidRPr="00946F6D" w:rsidRDefault="001B0409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6EC7A51E" w14:textId="5F37315F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CA0222C" w14:textId="231935DF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764BA096" w14:textId="2F956B5A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®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E5C99F2" w14:textId="62B109CF" w:rsidR="008575EA" w:rsidRPr="00946F6D" w:rsidRDefault="001B0409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32159E9A" w14:textId="09425F30" w:rsidR="00DE2400" w:rsidRPr="00417835" w:rsidRDefault="00DE2400" w:rsidP="00747B8C">
            <w:pPr>
              <w:rPr>
                <w:rStyle w:val="Hipercze"/>
              </w:rPr>
            </w:pPr>
          </w:p>
          <w:p w14:paraId="74120B68" w14:textId="0C052DCA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734C8732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59EB7117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3014159B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8F3638" w14:paraId="366352B6" w14:textId="77777777" w:rsidTr="00E23337">
        <w:trPr>
          <w:trHeight w:val="1912"/>
        </w:trPr>
        <w:tc>
          <w:tcPr>
            <w:tcW w:w="4379" w:type="dxa"/>
          </w:tcPr>
          <w:p w14:paraId="7D4342A1" w14:textId="1F3E22AC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18600317" w14:textId="44AC38B8" w:rsidR="000470AA" w:rsidRPr="0022421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1B68E34A" w14:textId="791CDDA7" w:rsidR="000470AA" w:rsidRDefault="000470AA" w:rsidP="000470AA">
      <w:pPr>
        <w:rPr>
          <w:sz w:val="20"/>
        </w:rPr>
      </w:pPr>
    </w:p>
    <w:p w14:paraId="21E45930" w14:textId="7976BFE4" w:rsidR="000470AA" w:rsidRDefault="000470AA" w:rsidP="000470AA">
      <w:pPr>
        <w:rPr>
          <w:sz w:val="18"/>
        </w:rPr>
      </w:pPr>
    </w:p>
    <w:p w14:paraId="7C19EFAE" w14:textId="5C8691BC" w:rsidR="00D261A2" w:rsidRPr="00001C5B" w:rsidRDefault="00D261A2" w:rsidP="00AD0E56">
      <w:pPr>
        <w:rPr>
          <w:sz w:val="18"/>
        </w:rPr>
      </w:pP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1BFB0" w14:textId="77777777" w:rsidR="001B0409" w:rsidRDefault="001B0409" w:rsidP="000662E2">
      <w:pPr>
        <w:spacing w:after="0" w:line="240" w:lineRule="auto"/>
      </w:pPr>
      <w:r>
        <w:separator/>
      </w:r>
    </w:p>
  </w:endnote>
  <w:endnote w:type="continuationSeparator" w:id="0">
    <w:p w14:paraId="68B22080" w14:textId="77777777" w:rsidR="001B0409" w:rsidRDefault="001B040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2FCCA539-874E-41D6-982F-1F3DCDB2961D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82763526-F59E-4D6B-AFCC-EE5177623BBE}"/>
    <w:embedBold r:id="rId3" w:fontKey="{0B957812-524E-413F-92C4-37A1FF166F5B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11FA2B2B-F9B1-4C18-BD91-56CE7FF19F4B}"/>
    <w:embedBold r:id="rId5" w:subsetted="1" w:fontKey="{D7EE4CED-FB40-4A1C-B751-E47752A3F964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6" w:subsetted="1" w:fontKey="{18148EAA-8390-4927-87EF-4FBBAB5E59D8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72D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72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72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0B332" w14:textId="77777777" w:rsidR="001B0409" w:rsidRDefault="001B0409" w:rsidP="000662E2">
      <w:pPr>
        <w:spacing w:after="0" w:line="240" w:lineRule="auto"/>
      </w:pPr>
      <w:r>
        <w:separator/>
      </w:r>
    </w:p>
  </w:footnote>
  <w:footnote w:type="continuationSeparator" w:id="0">
    <w:p w14:paraId="55ED0BFE" w14:textId="77777777" w:rsidR="001B0409" w:rsidRDefault="001B0409" w:rsidP="000662E2">
      <w:pPr>
        <w:spacing w:after="0" w:line="240" w:lineRule="auto"/>
      </w:pPr>
      <w:r>
        <w:continuationSeparator/>
      </w:r>
    </w:p>
  </w:footnote>
  <w:footnote w:id="1">
    <w:p w14:paraId="4E83B43B" w14:textId="77777777"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A999" w14:textId="1AB94DCD" w:rsidR="00540C5C" w:rsidRDefault="006842C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5873412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993EC2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350E8A8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6E510A8" wp14:editId="1B75F0A7">
          <wp:extent cx="1359535" cy="756285"/>
          <wp:effectExtent l="0" t="0" r="0" b="5715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94277A" w14:textId="5A2E916C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589E2973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1.10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50BD11E4" w:rsidR="00F37172" w:rsidRPr="00A01B40" w:rsidRDefault="00211832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F8237D">
                            <w:t>1</w:t>
                          </w:r>
                          <w:r w:rsidR="00DD5C23">
                            <w:t>.</w:t>
                          </w:r>
                          <w:r w:rsidR="00511A82">
                            <w:t>1</w:t>
                          </w:r>
                          <w:r w:rsidR="00DD5C23">
                            <w:t>0.2022</w:t>
                          </w:r>
                          <w:r w:rsidR="00DD5C23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10.2022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K95SIy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71967FEA" w14:textId="50BD11E4" w:rsidR="00F37172" w:rsidRPr="00A01B40" w:rsidRDefault="00211832" w:rsidP="00F049AB">
                    <w:pPr>
                      <w:pStyle w:val="Datainformacjisygnalnej"/>
                    </w:pPr>
                    <w:r>
                      <w:t>2</w:t>
                    </w:r>
                    <w:r w:rsidR="00F8237D">
                      <w:t>1</w:t>
                    </w:r>
                    <w:r w:rsidR="00DD5C23">
                      <w:t>.</w:t>
                    </w:r>
                    <w:r w:rsidR="00511A82">
                      <w:t>1</w:t>
                    </w:r>
                    <w:r w:rsidR="00DD5C23">
                      <w:t>0.2022</w:t>
                    </w:r>
                    <w:r w:rsidR="00DD5C23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3.6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embedSystemFonts/>
  <w:saveSubsetFont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204"/>
    <w:rsid w:val="000108B8"/>
    <w:rsid w:val="00013D22"/>
    <w:rsid w:val="000152F5"/>
    <w:rsid w:val="0002220D"/>
    <w:rsid w:val="00022429"/>
    <w:rsid w:val="00024DBE"/>
    <w:rsid w:val="00024F33"/>
    <w:rsid w:val="00027358"/>
    <w:rsid w:val="00035225"/>
    <w:rsid w:val="000439E6"/>
    <w:rsid w:val="0004582E"/>
    <w:rsid w:val="000470AA"/>
    <w:rsid w:val="00057A45"/>
    <w:rsid w:val="00057CA1"/>
    <w:rsid w:val="00057E11"/>
    <w:rsid w:val="000647A9"/>
    <w:rsid w:val="000662E2"/>
    <w:rsid w:val="00066883"/>
    <w:rsid w:val="00070238"/>
    <w:rsid w:val="00071B39"/>
    <w:rsid w:val="000727FE"/>
    <w:rsid w:val="00073B71"/>
    <w:rsid w:val="00074DD8"/>
    <w:rsid w:val="00075759"/>
    <w:rsid w:val="000806F7"/>
    <w:rsid w:val="00081181"/>
    <w:rsid w:val="000845F3"/>
    <w:rsid w:val="0008478F"/>
    <w:rsid w:val="00092305"/>
    <w:rsid w:val="00097840"/>
    <w:rsid w:val="000A15C4"/>
    <w:rsid w:val="000A372D"/>
    <w:rsid w:val="000B0727"/>
    <w:rsid w:val="000B0BE0"/>
    <w:rsid w:val="000C135D"/>
    <w:rsid w:val="000C274F"/>
    <w:rsid w:val="000C3D68"/>
    <w:rsid w:val="000C3E3E"/>
    <w:rsid w:val="000C4C70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778"/>
    <w:rsid w:val="000E79A9"/>
    <w:rsid w:val="000F39BF"/>
    <w:rsid w:val="000F6DD3"/>
    <w:rsid w:val="001011C3"/>
    <w:rsid w:val="00103EF6"/>
    <w:rsid w:val="00104C53"/>
    <w:rsid w:val="00106DA3"/>
    <w:rsid w:val="00110214"/>
    <w:rsid w:val="00110D87"/>
    <w:rsid w:val="00112399"/>
    <w:rsid w:val="00114DB9"/>
    <w:rsid w:val="00116087"/>
    <w:rsid w:val="00117711"/>
    <w:rsid w:val="00130296"/>
    <w:rsid w:val="00133660"/>
    <w:rsid w:val="00134145"/>
    <w:rsid w:val="001341CD"/>
    <w:rsid w:val="00135EE3"/>
    <w:rsid w:val="00136736"/>
    <w:rsid w:val="00136D67"/>
    <w:rsid w:val="00141CC0"/>
    <w:rsid w:val="001423B6"/>
    <w:rsid w:val="001448A7"/>
    <w:rsid w:val="00146621"/>
    <w:rsid w:val="00146ED3"/>
    <w:rsid w:val="00150DF6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80D78"/>
    <w:rsid w:val="001853FF"/>
    <w:rsid w:val="001861D5"/>
    <w:rsid w:val="001951DA"/>
    <w:rsid w:val="00196A73"/>
    <w:rsid w:val="001A56B2"/>
    <w:rsid w:val="001B0409"/>
    <w:rsid w:val="001B053D"/>
    <w:rsid w:val="001B11C4"/>
    <w:rsid w:val="001C3269"/>
    <w:rsid w:val="001C4316"/>
    <w:rsid w:val="001D19B6"/>
    <w:rsid w:val="001D1C75"/>
    <w:rsid w:val="001D1DB4"/>
    <w:rsid w:val="001D23F1"/>
    <w:rsid w:val="001D25F9"/>
    <w:rsid w:val="001D61ED"/>
    <w:rsid w:val="001E41E0"/>
    <w:rsid w:val="001E5B2D"/>
    <w:rsid w:val="001F1855"/>
    <w:rsid w:val="001F4F07"/>
    <w:rsid w:val="0020156C"/>
    <w:rsid w:val="00204C30"/>
    <w:rsid w:val="002103D4"/>
    <w:rsid w:val="00211832"/>
    <w:rsid w:val="00213A1A"/>
    <w:rsid w:val="00216634"/>
    <w:rsid w:val="0022267D"/>
    <w:rsid w:val="00224210"/>
    <w:rsid w:val="002244A8"/>
    <w:rsid w:val="00232CCF"/>
    <w:rsid w:val="00242D31"/>
    <w:rsid w:val="0025481E"/>
    <w:rsid w:val="002574F9"/>
    <w:rsid w:val="00262B61"/>
    <w:rsid w:val="00262CC6"/>
    <w:rsid w:val="00263E08"/>
    <w:rsid w:val="00265F51"/>
    <w:rsid w:val="00267F90"/>
    <w:rsid w:val="002707DF"/>
    <w:rsid w:val="00275CB3"/>
    <w:rsid w:val="00276811"/>
    <w:rsid w:val="002809D2"/>
    <w:rsid w:val="00282699"/>
    <w:rsid w:val="002926DF"/>
    <w:rsid w:val="0029373C"/>
    <w:rsid w:val="00294283"/>
    <w:rsid w:val="00296697"/>
    <w:rsid w:val="002A2E23"/>
    <w:rsid w:val="002B0472"/>
    <w:rsid w:val="002B68D2"/>
    <w:rsid w:val="002B6B12"/>
    <w:rsid w:val="002C21F0"/>
    <w:rsid w:val="002C4983"/>
    <w:rsid w:val="002C4B21"/>
    <w:rsid w:val="002C5C97"/>
    <w:rsid w:val="002C7929"/>
    <w:rsid w:val="002D01DF"/>
    <w:rsid w:val="002D1211"/>
    <w:rsid w:val="002E3EB3"/>
    <w:rsid w:val="002E6140"/>
    <w:rsid w:val="002E6985"/>
    <w:rsid w:val="002E71B6"/>
    <w:rsid w:val="002E7C63"/>
    <w:rsid w:val="002E7CC1"/>
    <w:rsid w:val="002F2AFA"/>
    <w:rsid w:val="002F35F6"/>
    <w:rsid w:val="002F77C8"/>
    <w:rsid w:val="00300E57"/>
    <w:rsid w:val="003031B9"/>
    <w:rsid w:val="00304F22"/>
    <w:rsid w:val="00306C7C"/>
    <w:rsid w:val="00313F84"/>
    <w:rsid w:val="00314F86"/>
    <w:rsid w:val="00317F4D"/>
    <w:rsid w:val="00322EDD"/>
    <w:rsid w:val="003309FA"/>
    <w:rsid w:val="00332320"/>
    <w:rsid w:val="00335FD3"/>
    <w:rsid w:val="0034251D"/>
    <w:rsid w:val="00347D72"/>
    <w:rsid w:val="00351173"/>
    <w:rsid w:val="00353F45"/>
    <w:rsid w:val="00354E9A"/>
    <w:rsid w:val="00357611"/>
    <w:rsid w:val="0036432A"/>
    <w:rsid w:val="00364671"/>
    <w:rsid w:val="00364AF9"/>
    <w:rsid w:val="0036719D"/>
    <w:rsid w:val="00367237"/>
    <w:rsid w:val="0037013B"/>
    <w:rsid w:val="0037077F"/>
    <w:rsid w:val="00372411"/>
    <w:rsid w:val="00373882"/>
    <w:rsid w:val="003773B4"/>
    <w:rsid w:val="0038203B"/>
    <w:rsid w:val="003843DB"/>
    <w:rsid w:val="00385844"/>
    <w:rsid w:val="00390871"/>
    <w:rsid w:val="00393761"/>
    <w:rsid w:val="003937B9"/>
    <w:rsid w:val="00393CBC"/>
    <w:rsid w:val="00394E26"/>
    <w:rsid w:val="00396691"/>
    <w:rsid w:val="00396931"/>
    <w:rsid w:val="00396D4D"/>
    <w:rsid w:val="00397D18"/>
    <w:rsid w:val="003A1B36"/>
    <w:rsid w:val="003A6083"/>
    <w:rsid w:val="003B1454"/>
    <w:rsid w:val="003B18B6"/>
    <w:rsid w:val="003C161B"/>
    <w:rsid w:val="003C36D1"/>
    <w:rsid w:val="003C3A7B"/>
    <w:rsid w:val="003C3D47"/>
    <w:rsid w:val="003C4D66"/>
    <w:rsid w:val="003C59E0"/>
    <w:rsid w:val="003C6C8D"/>
    <w:rsid w:val="003D2656"/>
    <w:rsid w:val="003D37CB"/>
    <w:rsid w:val="003D4F95"/>
    <w:rsid w:val="003D5F42"/>
    <w:rsid w:val="003D60A9"/>
    <w:rsid w:val="003F19DE"/>
    <w:rsid w:val="003F459C"/>
    <w:rsid w:val="003F4C97"/>
    <w:rsid w:val="003F666D"/>
    <w:rsid w:val="003F7D45"/>
    <w:rsid w:val="003F7FE6"/>
    <w:rsid w:val="00400193"/>
    <w:rsid w:val="00401013"/>
    <w:rsid w:val="00405528"/>
    <w:rsid w:val="00410FAD"/>
    <w:rsid w:val="00416EAF"/>
    <w:rsid w:val="004212E7"/>
    <w:rsid w:val="00423C88"/>
    <w:rsid w:val="0042446D"/>
    <w:rsid w:val="0042599A"/>
    <w:rsid w:val="00427BF8"/>
    <w:rsid w:val="0043115A"/>
    <w:rsid w:val="00431C02"/>
    <w:rsid w:val="00437395"/>
    <w:rsid w:val="00445047"/>
    <w:rsid w:val="00446749"/>
    <w:rsid w:val="00451FC8"/>
    <w:rsid w:val="00453EB7"/>
    <w:rsid w:val="00463E39"/>
    <w:rsid w:val="004647E0"/>
    <w:rsid w:val="004657FC"/>
    <w:rsid w:val="00471E79"/>
    <w:rsid w:val="00472B00"/>
    <w:rsid w:val="004733F6"/>
    <w:rsid w:val="00474E69"/>
    <w:rsid w:val="00476545"/>
    <w:rsid w:val="00477729"/>
    <w:rsid w:val="00483E9F"/>
    <w:rsid w:val="00485A2C"/>
    <w:rsid w:val="00487D98"/>
    <w:rsid w:val="0049621B"/>
    <w:rsid w:val="004A16D2"/>
    <w:rsid w:val="004A1D19"/>
    <w:rsid w:val="004A516E"/>
    <w:rsid w:val="004B3F4B"/>
    <w:rsid w:val="004C1895"/>
    <w:rsid w:val="004C6D40"/>
    <w:rsid w:val="004E55D3"/>
    <w:rsid w:val="004E6AA8"/>
    <w:rsid w:val="004F0C3C"/>
    <w:rsid w:val="004F2280"/>
    <w:rsid w:val="004F23BB"/>
    <w:rsid w:val="004F4735"/>
    <w:rsid w:val="004F63FC"/>
    <w:rsid w:val="00504A57"/>
    <w:rsid w:val="00505A92"/>
    <w:rsid w:val="00511A82"/>
    <w:rsid w:val="005203F1"/>
    <w:rsid w:val="00521BC3"/>
    <w:rsid w:val="00522DF4"/>
    <w:rsid w:val="005232AF"/>
    <w:rsid w:val="005306D5"/>
    <w:rsid w:val="00532B63"/>
    <w:rsid w:val="00533632"/>
    <w:rsid w:val="00534013"/>
    <w:rsid w:val="00540C5C"/>
    <w:rsid w:val="00541E6E"/>
    <w:rsid w:val="0054251F"/>
    <w:rsid w:val="005458E8"/>
    <w:rsid w:val="00546EBA"/>
    <w:rsid w:val="00551453"/>
    <w:rsid w:val="0055168C"/>
    <w:rsid w:val="005520D8"/>
    <w:rsid w:val="00552873"/>
    <w:rsid w:val="00553EDE"/>
    <w:rsid w:val="005554A3"/>
    <w:rsid w:val="00555CFB"/>
    <w:rsid w:val="005566DA"/>
    <w:rsid w:val="00556CF1"/>
    <w:rsid w:val="00557795"/>
    <w:rsid w:val="0056483A"/>
    <w:rsid w:val="005762A7"/>
    <w:rsid w:val="005770BF"/>
    <w:rsid w:val="00580BA9"/>
    <w:rsid w:val="00587CEE"/>
    <w:rsid w:val="00590550"/>
    <w:rsid w:val="00590864"/>
    <w:rsid w:val="005916D7"/>
    <w:rsid w:val="0059427F"/>
    <w:rsid w:val="005947D5"/>
    <w:rsid w:val="0059798F"/>
    <w:rsid w:val="005A4A15"/>
    <w:rsid w:val="005A698C"/>
    <w:rsid w:val="005A7A95"/>
    <w:rsid w:val="005B4329"/>
    <w:rsid w:val="005B4EF8"/>
    <w:rsid w:val="005C0CAC"/>
    <w:rsid w:val="005C2A45"/>
    <w:rsid w:val="005D05EC"/>
    <w:rsid w:val="005D062E"/>
    <w:rsid w:val="005D4B42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65D2"/>
    <w:rsid w:val="005E6BD1"/>
    <w:rsid w:val="005F45EE"/>
    <w:rsid w:val="005F5A80"/>
    <w:rsid w:val="00600A20"/>
    <w:rsid w:val="0060108F"/>
    <w:rsid w:val="006025DF"/>
    <w:rsid w:val="00602DF9"/>
    <w:rsid w:val="006044FF"/>
    <w:rsid w:val="00607CC5"/>
    <w:rsid w:val="0061179B"/>
    <w:rsid w:val="006125F9"/>
    <w:rsid w:val="006145C6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5B02"/>
    <w:rsid w:val="00650D46"/>
    <w:rsid w:val="00652883"/>
    <w:rsid w:val="00654BB6"/>
    <w:rsid w:val="00664BCB"/>
    <w:rsid w:val="00665F10"/>
    <w:rsid w:val="006673CA"/>
    <w:rsid w:val="00673C26"/>
    <w:rsid w:val="00674DE5"/>
    <w:rsid w:val="00677ACA"/>
    <w:rsid w:val="00680C85"/>
    <w:rsid w:val="006812AF"/>
    <w:rsid w:val="0068327D"/>
    <w:rsid w:val="006842C6"/>
    <w:rsid w:val="0069103A"/>
    <w:rsid w:val="00691534"/>
    <w:rsid w:val="00693880"/>
    <w:rsid w:val="0069496D"/>
    <w:rsid w:val="00694AF0"/>
    <w:rsid w:val="0069635C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AA6"/>
    <w:rsid w:val="006B486D"/>
    <w:rsid w:val="006B5AE4"/>
    <w:rsid w:val="006C2107"/>
    <w:rsid w:val="006C26C7"/>
    <w:rsid w:val="006C4386"/>
    <w:rsid w:val="006C57B5"/>
    <w:rsid w:val="006D1507"/>
    <w:rsid w:val="006D282B"/>
    <w:rsid w:val="006D4054"/>
    <w:rsid w:val="006D650E"/>
    <w:rsid w:val="006D797D"/>
    <w:rsid w:val="006E02EC"/>
    <w:rsid w:val="006E042F"/>
    <w:rsid w:val="006E3C4F"/>
    <w:rsid w:val="006E6F41"/>
    <w:rsid w:val="006E73E6"/>
    <w:rsid w:val="006F63CF"/>
    <w:rsid w:val="00703971"/>
    <w:rsid w:val="00710314"/>
    <w:rsid w:val="007110ED"/>
    <w:rsid w:val="00714114"/>
    <w:rsid w:val="0071578A"/>
    <w:rsid w:val="007211B1"/>
    <w:rsid w:val="00726ED0"/>
    <w:rsid w:val="007277DA"/>
    <w:rsid w:val="00731143"/>
    <w:rsid w:val="0073114E"/>
    <w:rsid w:val="00731D27"/>
    <w:rsid w:val="00732A44"/>
    <w:rsid w:val="00733546"/>
    <w:rsid w:val="007426A4"/>
    <w:rsid w:val="00742D5B"/>
    <w:rsid w:val="00746187"/>
    <w:rsid w:val="00746E92"/>
    <w:rsid w:val="007476BC"/>
    <w:rsid w:val="007527FB"/>
    <w:rsid w:val="00754744"/>
    <w:rsid w:val="0076254F"/>
    <w:rsid w:val="00770C54"/>
    <w:rsid w:val="00773345"/>
    <w:rsid w:val="007801F5"/>
    <w:rsid w:val="00781689"/>
    <w:rsid w:val="0078275D"/>
    <w:rsid w:val="00783CA4"/>
    <w:rsid w:val="007842FB"/>
    <w:rsid w:val="00786124"/>
    <w:rsid w:val="0079514B"/>
    <w:rsid w:val="00795252"/>
    <w:rsid w:val="007A051A"/>
    <w:rsid w:val="007A2DC1"/>
    <w:rsid w:val="007B34E9"/>
    <w:rsid w:val="007B4D3D"/>
    <w:rsid w:val="007C41ED"/>
    <w:rsid w:val="007C53F7"/>
    <w:rsid w:val="007D0126"/>
    <w:rsid w:val="007D02DB"/>
    <w:rsid w:val="007D07C7"/>
    <w:rsid w:val="007D0869"/>
    <w:rsid w:val="007D14C4"/>
    <w:rsid w:val="007D1F80"/>
    <w:rsid w:val="007D3319"/>
    <w:rsid w:val="007D335D"/>
    <w:rsid w:val="007D5265"/>
    <w:rsid w:val="007D605C"/>
    <w:rsid w:val="007D799A"/>
    <w:rsid w:val="007E3314"/>
    <w:rsid w:val="007E3514"/>
    <w:rsid w:val="007E4B03"/>
    <w:rsid w:val="007F324B"/>
    <w:rsid w:val="00801E8E"/>
    <w:rsid w:val="00802123"/>
    <w:rsid w:val="008052B9"/>
    <w:rsid w:val="0080553C"/>
    <w:rsid w:val="00805B46"/>
    <w:rsid w:val="00805DB4"/>
    <w:rsid w:val="0082000A"/>
    <w:rsid w:val="0082150C"/>
    <w:rsid w:val="00823593"/>
    <w:rsid w:val="008257BA"/>
    <w:rsid w:val="00825DC2"/>
    <w:rsid w:val="00831818"/>
    <w:rsid w:val="00833CD6"/>
    <w:rsid w:val="00834AD3"/>
    <w:rsid w:val="00834C74"/>
    <w:rsid w:val="00836F4E"/>
    <w:rsid w:val="00843795"/>
    <w:rsid w:val="00847F0F"/>
    <w:rsid w:val="00852448"/>
    <w:rsid w:val="008575EA"/>
    <w:rsid w:val="00861460"/>
    <w:rsid w:val="00866297"/>
    <w:rsid w:val="00872FDD"/>
    <w:rsid w:val="00875CF3"/>
    <w:rsid w:val="00877F6C"/>
    <w:rsid w:val="0088258A"/>
    <w:rsid w:val="00885C1E"/>
    <w:rsid w:val="00886332"/>
    <w:rsid w:val="00887FE9"/>
    <w:rsid w:val="008925F0"/>
    <w:rsid w:val="0089448A"/>
    <w:rsid w:val="00895CCF"/>
    <w:rsid w:val="00897877"/>
    <w:rsid w:val="008A26D9"/>
    <w:rsid w:val="008A33AC"/>
    <w:rsid w:val="008A4CA5"/>
    <w:rsid w:val="008A7B5B"/>
    <w:rsid w:val="008B12D2"/>
    <w:rsid w:val="008B2151"/>
    <w:rsid w:val="008B581D"/>
    <w:rsid w:val="008C0C29"/>
    <w:rsid w:val="008D02DA"/>
    <w:rsid w:val="008D76BC"/>
    <w:rsid w:val="008E7DBA"/>
    <w:rsid w:val="008F0829"/>
    <w:rsid w:val="008F3638"/>
    <w:rsid w:val="008F4441"/>
    <w:rsid w:val="008F6850"/>
    <w:rsid w:val="008F6B20"/>
    <w:rsid w:val="008F6F31"/>
    <w:rsid w:val="008F74DF"/>
    <w:rsid w:val="00902274"/>
    <w:rsid w:val="0091083F"/>
    <w:rsid w:val="00912473"/>
    <w:rsid w:val="009127BA"/>
    <w:rsid w:val="00916D33"/>
    <w:rsid w:val="00920AAE"/>
    <w:rsid w:val="009227A6"/>
    <w:rsid w:val="0092355A"/>
    <w:rsid w:val="00933EC1"/>
    <w:rsid w:val="00942F87"/>
    <w:rsid w:val="009446AD"/>
    <w:rsid w:val="00945279"/>
    <w:rsid w:val="009465D9"/>
    <w:rsid w:val="00946F6D"/>
    <w:rsid w:val="009476B3"/>
    <w:rsid w:val="009530DB"/>
    <w:rsid w:val="00953676"/>
    <w:rsid w:val="00955FD3"/>
    <w:rsid w:val="00956F30"/>
    <w:rsid w:val="009579D4"/>
    <w:rsid w:val="00963D80"/>
    <w:rsid w:val="009669AF"/>
    <w:rsid w:val="00966C9A"/>
    <w:rsid w:val="009705EE"/>
    <w:rsid w:val="00973027"/>
    <w:rsid w:val="00975DA9"/>
    <w:rsid w:val="00977927"/>
    <w:rsid w:val="0098135C"/>
    <w:rsid w:val="0098156A"/>
    <w:rsid w:val="009861C8"/>
    <w:rsid w:val="00987C33"/>
    <w:rsid w:val="009908DA"/>
    <w:rsid w:val="00991BAC"/>
    <w:rsid w:val="00992853"/>
    <w:rsid w:val="009A2390"/>
    <w:rsid w:val="009A6EA0"/>
    <w:rsid w:val="009A7D38"/>
    <w:rsid w:val="009B12CC"/>
    <w:rsid w:val="009B28D1"/>
    <w:rsid w:val="009C1335"/>
    <w:rsid w:val="009C143C"/>
    <w:rsid w:val="009C1AB2"/>
    <w:rsid w:val="009C3EB8"/>
    <w:rsid w:val="009C665C"/>
    <w:rsid w:val="009C7251"/>
    <w:rsid w:val="009D1F9F"/>
    <w:rsid w:val="009D500E"/>
    <w:rsid w:val="009D6446"/>
    <w:rsid w:val="009D74A4"/>
    <w:rsid w:val="009E229C"/>
    <w:rsid w:val="009E2769"/>
    <w:rsid w:val="009E2E91"/>
    <w:rsid w:val="009E670D"/>
    <w:rsid w:val="009F37F2"/>
    <w:rsid w:val="009F4837"/>
    <w:rsid w:val="00A01B40"/>
    <w:rsid w:val="00A139F5"/>
    <w:rsid w:val="00A156FF"/>
    <w:rsid w:val="00A157B7"/>
    <w:rsid w:val="00A17742"/>
    <w:rsid w:val="00A227C0"/>
    <w:rsid w:val="00A26854"/>
    <w:rsid w:val="00A26FF6"/>
    <w:rsid w:val="00A27EDD"/>
    <w:rsid w:val="00A31734"/>
    <w:rsid w:val="00A32E16"/>
    <w:rsid w:val="00A365F4"/>
    <w:rsid w:val="00A42AE6"/>
    <w:rsid w:val="00A47D80"/>
    <w:rsid w:val="00A53132"/>
    <w:rsid w:val="00A563F2"/>
    <w:rsid w:val="00A566E8"/>
    <w:rsid w:val="00A617AC"/>
    <w:rsid w:val="00A62AAF"/>
    <w:rsid w:val="00A6325C"/>
    <w:rsid w:val="00A65CAE"/>
    <w:rsid w:val="00A66347"/>
    <w:rsid w:val="00A67093"/>
    <w:rsid w:val="00A810F9"/>
    <w:rsid w:val="00A81CA1"/>
    <w:rsid w:val="00A82D31"/>
    <w:rsid w:val="00A84296"/>
    <w:rsid w:val="00A85E7E"/>
    <w:rsid w:val="00A86ECC"/>
    <w:rsid w:val="00A86FCC"/>
    <w:rsid w:val="00A90A6D"/>
    <w:rsid w:val="00A94093"/>
    <w:rsid w:val="00A9428D"/>
    <w:rsid w:val="00A94DDF"/>
    <w:rsid w:val="00A969FF"/>
    <w:rsid w:val="00A971E5"/>
    <w:rsid w:val="00AA2F0E"/>
    <w:rsid w:val="00AA2F63"/>
    <w:rsid w:val="00AA62DB"/>
    <w:rsid w:val="00AA641F"/>
    <w:rsid w:val="00AA710D"/>
    <w:rsid w:val="00AB192C"/>
    <w:rsid w:val="00AB37BC"/>
    <w:rsid w:val="00AB64F3"/>
    <w:rsid w:val="00AB6D25"/>
    <w:rsid w:val="00AC02BC"/>
    <w:rsid w:val="00AC0589"/>
    <w:rsid w:val="00AC280D"/>
    <w:rsid w:val="00AD0E56"/>
    <w:rsid w:val="00AD1F03"/>
    <w:rsid w:val="00AD7D81"/>
    <w:rsid w:val="00AE2010"/>
    <w:rsid w:val="00AE229B"/>
    <w:rsid w:val="00AE2D4B"/>
    <w:rsid w:val="00AE4F99"/>
    <w:rsid w:val="00AF0C34"/>
    <w:rsid w:val="00AF1C33"/>
    <w:rsid w:val="00AF1FE9"/>
    <w:rsid w:val="00AF3088"/>
    <w:rsid w:val="00B0047E"/>
    <w:rsid w:val="00B11B69"/>
    <w:rsid w:val="00B11F78"/>
    <w:rsid w:val="00B13921"/>
    <w:rsid w:val="00B14952"/>
    <w:rsid w:val="00B16871"/>
    <w:rsid w:val="00B20DE1"/>
    <w:rsid w:val="00B24F84"/>
    <w:rsid w:val="00B25B45"/>
    <w:rsid w:val="00B30026"/>
    <w:rsid w:val="00B31E5A"/>
    <w:rsid w:val="00B3710B"/>
    <w:rsid w:val="00B43075"/>
    <w:rsid w:val="00B4309F"/>
    <w:rsid w:val="00B45052"/>
    <w:rsid w:val="00B45E3F"/>
    <w:rsid w:val="00B47359"/>
    <w:rsid w:val="00B525B3"/>
    <w:rsid w:val="00B530F8"/>
    <w:rsid w:val="00B54288"/>
    <w:rsid w:val="00B60D04"/>
    <w:rsid w:val="00B653AB"/>
    <w:rsid w:val="00B65C40"/>
    <w:rsid w:val="00B65F9E"/>
    <w:rsid w:val="00B66B19"/>
    <w:rsid w:val="00B71BD1"/>
    <w:rsid w:val="00B73C02"/>
    <w:rsid w:val="00B74130"/>
    <w:rsid w:val="00B813A2"/>
    <w:rsid w:val="00B85F30"/>
    <w:rsid w:val="00B914E9"/>
    <w:rsid w:val="00B92E32"/>
    <w:rsid w:val="00B933F2"/>
    <w:rsid w:val="00B95343"/>
    <w:rsid w:val="00B956EE"/>
    <w:rsid w:val="00BA2BA1"/>
    <w:rsid w:val="00BA3447"/>
    <w:rsid w:val="00BA3562"/>
    <w:rsid w:val="00BA682B"/>
    <w:rsid w:val="00BB4F09"/>
    <w:rsid w:val="00BB5C6D"/>
    <w:rsid w:val="00BC25BA"/>
    <w:rsid w:val="00BC2D48"/>
    <w:rsid w:val="00BC2F14"/>
    <w:rsid w:val="00BC646E"/>
    <w:rsid w:val="00BD047C"/>
    <w:rsid w:val="00BD3FC5"/>
    <w:rsid w:val="00BD4E33"/>
    <w:rsid w:val="00BF0B34"/>
    <w:rsid w:val="00BF0F9E"/>
    <w:rsid w:val="00BF246A"/>
    <w:rsid w:val="00C030DE"/>
    <w:rsid w:val="00C051A8"/>
    <w:rsid w:val="00C11539"/>
    <w:rsid w:val="00C162C4"/>
    <w:rsid w:val="00C22105"/>
    <w:rsid w:val="00C240FE"/>
    <w:rsid w:val="00C244B6"/>
    <w:rsid w:val="00C2512A"/>
    <w:rsid w:val="00C27BF1"/>
    <w:rsid w:val="00C30F26"/>
    <w:rsid w:val="00C31482"/>
    <w:rsid w:val="00C35967"/>
    <w:rsid w:val="00C3702F"/>
    <w:rsid w:val="00C423B3"/>
    <w:rsid w:val="00C4363C"/>
    <w:rsid w:val="00C4500A"/>
    <w:rsid w:val="00C456AD"/>
    <w:rsid w:val="00C51A44"/>
    <w:rsid w:val="00C566A2"/>
    <w:rsid w:val="00C57A7E"/>
    <w:rsid w:val="00C62238"/>
    <w:rsid w:val="00C63D50"/>
    <w:rsid w:val="00C63DBB"/>
    <w:rsid w:val="00C64A37"/>
    <w:rsid w:val="00C7158E"/>
    <w:rsid w:val="00C7250B"/>
    <w:rsid w:val="00C7346B"/>
    <w:rsid w:val="00C7435B"/>
    <w:rsid w:val="00C74EE7"/>
    <w:rsid w:val="00C74FD4"/>
    <w:rsid w:val="00C77C0E"/>
    <w:rsid w:val="00C813CE"/>
    <w:rsid w:val="00C8290C"/>
    <w:rsid w:val="00C85C67"/>
    <w:rsid w:val="00C91687"/>
    <w:rsid w:val="00C924A8"/>
    <w:rsid w:val="00C945FE"/>
    <w:rsid w:val="00C96FAA"/>
    <w:rsid w:val="00C97A04"/>
    <w:rsid w:val="00CA107B"/>
    <w:rsid w:val="00CA484D"/>
    <w:rsid w:val="00CA4FB6"/>
    <w:rsid w:val="00CA6321"/>
    <w:rsid w:val="00CA6613"/>
    <w:rsid w:val="00CA7BFA"/>
    <w:rsid w:val="00CB2F90"/>
    <w:rsid w:val="00CB46F1"/>
    <w:rsid w:val="00CB6AD4"/>
    <w:rsid w:val="00CC739E"/>
    <w:rsid w:val="00CD1EBB"/>
    <w:rsid w:val="00CD28CF"/>
    <w:rsid w:val="00CD4A90"/>
    <w:rsid w:val="00CD58B7"/>
    <w:rsid w:val="00CD6D30"/>
    <w:rsid w:val="00CD764E"/>
    <w:rsid w:val="00CD7967"/>
    <w:rsid w:val="00CE2AFA"/>
    <w:rsid w:val="00CE4D5F"/>
    <w:rsid w:val="00CE7548"/>
    <w:rsid w:val="00CF0C7D"/>
    <w:rsid w:val="00CF18EE"/>
    <w:rsid w:val="00CF30BD"/>
    <w:rsid w:val="00CF4099"/>
    <w:rsid w:val="00CF5255"/>
    <w:rsid w:val="00CF6DFF"/>
    <w:rsid w:val="00D00796"/>
    <w:rsid w:val="00D019E7"/>
    <w:rsid w:val="00D01F12"/>
    <w:rsid w:val="00D01FA2"/>
    <w:rsid w:val="00D04A00"/>
    <w:rsid w:val="00D12735"/>
    <w:rsid w:val="00D2057C"/>
    <w:rsid w:val="00D261A2"/>
    <w:rsid w:val="00D35826"/>
    <w:rsid w:val="00D378BA"/>
    <w:rsid w:val="00D47214"/>
    <w:rsid w:val="00D47601"/>
    <w:rsid w:val="00D51630"/>
    <w:rsid w:val="00D52949"/>
    <w:rsid w:val="00D561A3"/>
    <w:rsid w:val="00D56EFC"/>
    <w:rsid w:val="00D6101D"/>
    <w:rsid w:val="00D616D2"/>
    <w:rsid w:val="00D62809"/>
    <w:rsid w:val="00D63B5F"/>
    <w:rsid w:val="00D7002A"/>
    <w:rsid w:val="00D70EF7"/>
    <w:rsid w:val="00D7209F"/>
    <w:rsid w:val="00D80AE2"/>
    <w:rsid w:val="00D8397C"/>
    <w:rsid w:val="00D85BA8"/>
    <w:rsid w:val="00D86407"/>
    <w:rsid w:val="00D87838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7C1C"/>
    <w:rsid w:val="00DB147A"/>
    <w:rsid w:val="00DB1B7A"/>
    <w:rsid w:val="00DB1D6E"/>
    <w:rsid w:val="00DB589E"/>
    <w:rsid w:val="00DB706E"/>
    <w:rsid w:val="00DC40C7"/>
    <w:rsid w:val="00DC6708"/>
    <w:rsid w:val="00DC7612"/>
    <w:rsid w:val="00DD011A"/>
    <w:rsid w:val="00DD0E85"/>
    <w:rsid w:val="00DD0EF5"/>
    <w:rsid w:val="00DD197E"/>
    <w:rsid w:val="00DD1CA7"/>
    <w:rsid w:val="00DD2C6A"/>
    <w:rsid w:val="00DD5C23"/>
    <w:rsid w:val="00DE2400"/>
    <w:rsid w:val="00DE58F1"/>
    <w:rsid w:val="00DE6B58"/>
    <w:rsid w:val="00DF424A"/>
    <w:rsid w:val="00DF5E32"/>
    <w:rsid w:val="00DF6DEA"/>
    <w:rsid w:val="00E01436"/>
    <w:rsid w:val="00E03E79"/>
    <w:rsid w:val="00E045BD"/>
    <w:rsid w:val="00E04782"/>
    <w:rsid w:val="00E04D6C"/>
    <w:rsid w:val="00E06C71"/>
    <w:rsid w:val="00E109E9"/>
    <w:rsid w:val="00E11B4D"/>
    <w:rsid w:val="00E14D13"/>
    <w:rsid w:val="00E17B77"/>
    <w:rsid w:val="00E231AB"/>
    <w:rsid w:val="00E23337"/>
    <w:rsid w:val="00E259EA"/>
    <w:rsid w:val="00E25D33"/>
    <w:rsid w:val="00E32061"/>
    <w:rsid w:val="00E33F48"/>
    <w:rsid w:val="00E3471B"/>
    <w:rsid w:val="00E34D1F"/>
    <w:rsid w:val="00E42FF9"/>
    <w:rsid w:val="00E44790"/>
    <w:rsid w:val="00E46466"/>
    <w:rsid w:val="00E4714C"/>
    <w:rsid w:val="00E50E1C"/>
    <w:rsid w:val="00E51201"/>
    <w:rsid w:val="00E5178D"/>
    <w:rsid w:val="00E51A00"/>
    <w:rsid w:val="00E51AEB"/>
    <w:rsid w:val="00E522A7"/>
    <w:rsid w:val="00E5349E"/>
    <w:rsid w:val="00E54452"/>
    <w:rsid w:val="00E63B0C"/>
    <w:rsid w:val="00E664C5"/>
    <w:rsid w:val="00E671A2"/>
    <w:rsid w:val="00E67D16"/>
    <w:rsid w:val="00E76D26"/>
    <w:rsid w:val="00E76EE5"/>
    <w:rsid w:val="00E77195"/>
    <w:rsid w:val="00E95B8E"/>
    <w:rsid w:val="00E96416"/>
    <w:rsid w:val="00E96D55"/>
    <w:rsid w:val="00EA5797"/>
    <w:rsid w:val="00EB04C3"/>
    <w:rsid w:val="00EB06BF"/>
    <w:rsid w:val="00EB1390"/>
    <w:rsid w:val="00EB1F44"/>
    <w:rsid w:val="00EB2C71"/>
    <w:rsid w:val="00EB3333"/>
    <w:rsid w:val="00EB4340"/>
    <w:rsid w:val="00EB556D"/>
    <w:rsid w:val="00EB5A7D"/>
    <w:rsid w:val="00EB609E"/>
    <w:rsid w:val="00EC109D"/>
    <w:rsid w:val="00EC4714"/>
    <w:rsid w:val="00EC66BB"/>
    <w:rsid w:val="00ED29B3"/>
    <w:rsid w:val="00ED55C0"/>
    <w:rsid w:val="00ED61F4"/>
    <w:rsid w:val="00ED682B"/>
    <w:rsid w:val="00EE3845"/>
    <w:rsid w:val="00EE3D14"/>
    <w:rsid w:val="00EE41D5"/>
    <w:rsid w:val="00EF0C25"/>
    <w:rsid w:val="00EF449D"/>
    <w:rsid w:val="00F0166F"/>
    <w:rsid w:val="00F017A4"/>
    <w:rsid w:val="00F01EBC"/>
    <w:rsid w:val="00F037A4"/>
    <w:rsid w:val="00F049AB"/>
    <w:rsid w:val="00F07252"/>
    <w:rsid w:val="00F142D2"/>
    <w:rsid w:val="00F142DB"/>
    <w:rsid w:val="00F14C5C"/>
    <w:rsid w:val="00F254D3"/>
    <w:rsid w:val="00F265BC"/>
    <w:rsid w:val="00F27C8F"/>
    <w:rsid w:val="00F32749"/>
    <w:rsid w:val="00F37172"/>
    <w:rsid w:val="00F41A54"/>
    <w:rsid w:val="00F4477E"/>
    <w:rsid w:val="00F46269"/>
    <w:rsid w:val="00F51B42"/>
    <w:rsid w:val="00F52F81"/>
    <w:rsid w:val="00F5533C"/>
    <w:rsid w:val="00F60BA8"/>
    <w:rsid w:val="00F65B5B"/>
    <w:rsid w:val="00F65EC5"/>
    <w:rsid w:val="00F67D8F"/>
    <w:rsid w:val="00F72307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911FA"/>
    <w:rsid w:val="00F94394"/>
    <w:rsid w:val="00F94EDD"/>
    <w:rsid w:val="00F962FB"/>
    <w:rsid w:val="00FA3173"/>
    <w:rsid w:val="00FA5128"/>
    <w:rsid w:val="00FA554F"/>
    <w:rsid w:val="00FA5B7A"/>
    <w:rsid w:val="00FB42D4"/>
    <w:rsid w:val="00FB5906"/>
    <w:rsid w:val="00FB5CAC"/>
    <w:rsid w:val="00FB5D61"/>
    <w:rsid w:val="00FB762F"/>
    <w:rsid w:val="00FB77D1"/>
    <w:rsid w:val="00FC0A2D"/>
    <w:rsid w:val="00FC2AED"/>
    <w:rsid w:val="00FD2877"/>
    <w:rsid w:val="00FD329D"/>
    <w:rsid w:val="00FD5EA7"/>
    <w:rsid w:val="00FD7480"/>
    <w:rsid w:val="00FD758E"/>
    <w:rsid w:val="00FE36CF"/>
    <w:rsid w:val="00FE576B"/>
    <w:rsid w:val="00FF0246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budownictwo_mieszkaniowe_w_okresie_styczen-sierpien_2022_r.docx.docx</NazwaPliku>
    <Odbiorcy2 xmlns="AD3641B4-23D9-4536-AF9E-7D0EADDEB824" xsi:nil="true"/>
    <Osoba xmlns="AD3641B4-23D9-4536-AF9E-7D0EADDEB824">STAT\CzarneckaK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7377-5C19-4C3C-85B7-840FCB619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D62851FB-21DC-4965-BFCA-766291F2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styczeń-lipiec 2022 r</vt:lpstr>
    </vt:vector>
  </TitlesOfParts>
  <Company/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2019-02-21T09:45:00Z</cp:lastPrinted>
  <dcterms:created xsi:type="dcterms:W3CDTF">2022-10-19T07:47:00Z</dcterms:created>
  <dcterms:modified xsi:type="dcterms:W3CDTF">2022-10-19T07:47:00Z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LUB-OSB.6360.3.2022.17</vt:lpwstr>
  </property>
  <property fmtid="{D5CDD505-2E9C-101B-9397-08002B2CF9AE}" pid="4" name="UNPPisma">
    <vt:lpwstr>2022-208319</vt:lpwstr>
  </property>
  <property fmtid="{D5CDD505-2E9C-101B-9397-08002B2CF9AE}" pid="5" name="ZnakSprawy">
    <vt:lpwstr>LUB-OSB.6360.3.2022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Informacja sygnalna "Budownictwo mieszkaniowe w okresie styczeń-sierpień 2022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2022-09-16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