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charts/chart15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charts/chart16.xml" ContentType="application/vnd.openxmlformats-officedocument.drawingml.chart+xml"/>
  <Override PartName="/word/charts/style16.xml" ContentType="application/vnd.ms-office.chartstyle+xml"/>
  <Override PartName="/word/charts/colors16.xml" ContentType="application/vnd.ms-office.chartcolorstyle+xml"/>
  <Override PartName="/word/charts/chart17.xml" ContentType="application/vnd.openxmlformats-officedocument.drawingml.chart+xml"/>
  <Override PartName="/word/charts/style17.xml" ContentType="application/vnd.ms-office.chartstyle+xml"/>
  <Override PartName="/word/charts/colors17.xml" ContentType="application/vnd.ms-office.chartcolorstyle+xml"/>
  <Override PartName="/word/charts/chart18.xml" ContentType="application/vnd.openxmlformats-officedocument.drawingml.chart+xml"/>
  <Override PartName="/word/charts/style18.xml" ContentType="application/vnd.ms-office.chartstyle+xml"/>
  <Override PartName="/word/charts/colors18.xml" ContentType="application/vnd.ms-office.chartcolorstyle+xml"/>
  <Override PartName="/word/charts/chart19.xml" ContentType="application/vnd.openxmlformats-officedocument.drawingml.chart+xml"/>
  <Override PartName="/word/charts/style19.xml" ContentType="application/vnd.ms-office.chartstyle+xml"/>
  <Override PartName="/word/charts/colors19.xml" ContentType="application/vnd.ms-office.chartcolorstyle+xml"/>
  <Override PartName="/word/charts/chart20.xml" ContentType="application/vnd.openxmlformats-officedocument.drawingml.chart+xml"/>
  <Override PartName="/word/charts/style20.xml" ContentType="application/vnd.ms-office.chartstyle+xml"/>
  <Override PartName="/word/charts/colors20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46B" w:rsidRPr="007C3466" w:rsidRDefault="00276811" w:rsidP="00633014">
      <w:pPr>
        <w:pStyle w:val="tytuinformacji"/>
      </w:pPr>
      <w:bookmarkStart w:id="0" w:name="_Hlk95199035"/>
      <w:bookmarkStart w:id="1" w:name="_GoBack"/>
      <w:bookmarkEnd w:id="1"/>
      <w:r w:rsidRPr="007C3466">
        <w:rPr>
          <w:shd w:val="clear" w:color="auto" w:fill="FFFFFF"/>
        </w:rPr>
        <w:t xml:space="preserve">Koniunktura w </w:t>
      </w:r>
      <w:r w:rsidR="00D33ADF" w:rsidRPr="007C3466">
        <w:rPr>
          <w:shd w:val="clear" w:color="auto" w:fill="FFFFFF"/>
        </w:rPr>
        <w:t>przetwórstwie przemysłowym</w:t>
      </w:r>
      <w:r w:rsidRPr="007C3466">
        <w:rPr>
          <w:shd w:val="clear" w:color="auto" w:fill="FFFFFF"/>
        </w:rPr>
        <w:t>, b</w:t>
      </w:r>
      <w:r w:rsidR="00E76D26" w:rsidRPr="007C3466">
        <w:rPr>
          <w:shd w:val="clear" w:color="auto" w:fill="FFFFFF"/>
        </w:rPr>
        <w:t xml:space="preserve">udownictwie, handlu i usługach </w:t>
      </w:r>
      <w:r w:rsidR="00F601A3" w:rsidRPr="007C3466">
        <w:rPr>
          <w:shd w:val="clear" w:color="auto" w:fill="FFFFFF"/>
        </w:rPr>
        <w:t xml:space="preserve">– </w:t>
      </w:r>
      <w:r w:rsidR="00C858EB">
        <w:rPr>
          <w:shd w:val="clear" w:color="auto" w:fill="FFFFFF"/>
        </w:rPr>
        <w:t>czerwiec</w:t>
      </w:r>
      <w:r w:rsidR="00F601A3" w:rsidRPr="007C3466">
        <w:rPr>
          <w:shd w:val="clear" w:color="auto" w:fill="FFFFFF"/>
        </w:rPr>
        <w:t xml:space="preserve"> 202</w:t>
      </w:r>
      <w:r w:rsidR="005E36C7" w:rsidRPr="007C3466">
        <w:rPr>
          <w:shd w:val="clear" w:color="auto" w:fill="FFFFFF"/>
        </w:rPr>
        <w:t>2</w:t>
      </w:r>
      <w:r w:rsidR="00003437" w:rsidRPr="007C3466">
        <w:rPr>
          <w:shd w:val="clear" w:color="auto" w:fill="FFFFFF"/>
        </w:rPr>
        <w:t xml:space="preserve"> r.</w:t>
      </w:r>
    </w:p>
    <w:p w:rsidR="0098135C" w:rsidRPr="006B3A7A" w:rsidRDefault="000E0C86" w:rsidP="00E76D26">
      <w:pPr>
        <w:spacing w:after="0" w:line="360" w:lineRule="exact"/>
        <w:rPr>
          <w:rFonts w:ascii="Fira Sans Extra Condensed SemiB" w:hAnsi="Fira Sans Extra Condensed SemiB"/>
          <w:color w:val="000000" w:themeColor="text1"/>
          <w:sz w:val="32"/>
          <w:szCs w:val="32"/>
        </w:rPr>
      </w:pPr>
      <w:r w:rsidRPr="006B3A7A">
        <w:rPr>
          <w:rFonts w:ascii="Fira Sans Extra Condensed SemiB" w:hAnsi="Fira Sans Extra Condensed SemiB"/>
          <w:color w:val="000000" w:themeColor="text1"/>
          <w:sz w:val="32"/>
          <w:szCs w:val="32"/>
        </w:rPr>
        <w:t xml:space="preserve">Wpływ </w:t>
      </w:r>
      <w:r w:rsidR="001A3139">
        <w:rPr>
          <w:rFonts w:ascii="Fira Sans Extra Condensed SemiB" w:hAnsi="Fira Sans Extra Condensed SemiB"/>
          <w:color w:val="000000" w:themeColor="text1"/>
          <w:sz w:val="32"/>
          <w:szCs w:val="32"/>
        </w:rPr>
        <w:t xml:space="preserve">wojny w Ukrainie </w:t>
      </w:r>
      <w:r w:rsidR="00452C65" w:rsidRPr="006B3A7A">
        <w:rPr>
          <w:rFonts w:ascii="Fira Sans Extra Condensed SemiB" w:hAnsi="Fira Sans Extra Condensed SemiB"/>
          <w:color w:val="000000" w:themeColor="text1"/>
          <w:sz w:val="32"/>
          <w:szCs w:val="32"/>
        </w:rPr>
        <w:t xml:space="preserve">na koniunkturę </w:t>
      </w:r>
      <w:r w:rsidRPr="006B3A7A">
        <w:rPr>
          <w:rFonts w:ascii="Fira Sans Extra Condensed SemiB" w:hAnsi="Fira Sans Extra Condensed SemiB"/>
          <w:color w:val="000000" w:themeColor="text1"/>
          <w:sz w:val="32"/>
          <w:szCs w:val="32"/>
        </w:rPr>
        <w:t>– oceny i oczekiwania</w:t>
      </w:r>
      <w:r w:rsidR="008B6C7E" w:rsidRPr="006B3A7A">
        <w:rPr>
          <w:rFonts w:ascii="Fira Sans Extra Condensed SemiB" w:hAnsi="Fira Sans Extra Condensed SemiB"/>
          <w:color w:val="000000" w:themeColor="text1"/>
          <w:sz w:val="32"/>
          <w:szCs w:val="32"/>
        </w:rPr>
        <w:t xml:space="preserve"> (Aneks)</w:t>
      </w:r>
      <w:r w:rsidR="00011656" w:rsidRPr="006B3A7A">
        <w:rPr>
          <w:rFonts w:ascii="Fira Sans Extra Condensed SemiB" w:hAnsi="Fira Sans Extra Condensed SemiB"/>
          <w:color w:val="000000" w:themeColor="text1"/>
          <w:sz w:val="32"/>
          <w:szCs w:val="32"/>
        </w:rPr>
        <w:t xml:space="preserve"> </w:t>
      </w:r>
    </w:p>
    <w:p w:rsidR="00BC3C8E" w:rsidRPr="006B3A7A" w:rsidRDefault="009016E0" w:rsidP="0078170D">
      <w:pPr>
        <w:pStyle w:val="LID"/>
        <w:spacing w:before="360"/>
        <w:rPr>
          <w:noProof w:val="0"/>
        </w:rPr>
      </w:pPr>
      <w:r w:rsidRPr="006B3A7A">
        <w:rPr>
          <w:color w:val="001D77"/>
        </w:rPr>
        <mc:AlternateContent>
          <mc:Choice Requires="wps">
            <w:drawing>
              <wp:anchor distT="45720" distB="45720" distL="114300" distR="114300" simplePos="0" relativeHeight="253174784" behindDoc="0" locked="0" layoutInCell="1" allowOverlap="1" wp14:anchorId="6E9589F7" wp14:editId="294097C9">
                <wp:simplePos x="0" y="0"/>
                <wp:positionH relativeFrom="margin">
                  <wp:align>left</wp:align>
                </wp:positionH>
                <wp:positionV relativeFrom="paragraph">
                  <wp:posOffset>272415</wp:posOffset>
                </wp:positionV>
                <wp:extent cx="2204085" cy="1059815"/>
                <wp:effectExtent l="0" t="0" r="5715" b="6985"/>
                <wp:wrapSquare wrapText="bothSides"/>
                <wp:docPr id="6" name="Pole tekstowe 2" descr="-13,0&#10;wskaźnik ogólnego klimatu koniunktury w przetwórstwie przemysłowym kształtuje się na poziomie niższym od notowanego przed miesiące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05981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45FE" w:rsidRPr="00C96ACB" w:rsidRDefault="000B45FE" w:rsidP="00726A2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Style w:val="IkonawskanikaZnak"/>
                              </w:rPr>
                              <w:sym w:font="Wingdings" w:char="F0F2"/>
                            </w:r>
                            <w:r w:rsidRPr="00C96ACB"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Pr="00C96ACB">
                              <w:rPr>
                                <w:rStyle w:val="WartowskanikaZnak"/>
                              </w:rPr>
                              <w:t>-</w:t>
                            </w:r>
                            <w:r>
                              <w:rPr>
                                <w:rStyle w:val="WartowskanikaZnak"/>
                              </w:rPr>
                              <w:t>13,0</w:t>
                            </w:r>
                          </w:p>
                          <w:p w:rsidR="000B45FE" w:rsidRPr="00C96ACB" w:rsidRDefault="000B45FE" w:rsidP="00726A2F">
                            <w:pPr>
                              <w:pStyle w:val="Opiswskanika"/>
                            </w:pPr>
                            <w:r w:rsidRPr="00C96ACB">
                              <w:t xml:space="preserve">Wskaźnik ogólnego klimatu </w:t>
                            </w:r>
                          </w:p>
                          <w:p w:rsidR="000B45FE" w:rsidRDefault="000B45FE" w:rsidP="00726A2F">
                            <w:pPr>
                              <w:pStyle w:val="Opiswskanika"/>
                            </w:pPr>
                            <w:r w:rsidRPr="00C96ACB">
                              <w:t>koniunktury w przetwórstwie</w:t>
                            </w:r>
                          </w:p>
                          <w:p w:rsidR="000B45FE" w:rsidRPr="007D605C" w:rsidRDefault="000B45FE" w:rsidP="00726A2F">
                            <w:pPr>
                              <w:pStyle w:val="Opiswskanika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sz w:val="18"/>
                                <w:szCs w:val="20"/>
                              </w:rPr>
                              <w:t>przemysłowym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oundrect w14:anchorId="6E9589F7" id="Pole tekstowe 2" o:spid="_x0000_s1026" alt="-13,0&#10;wskaźnik ogólnego klimatu koniunktury w przetwórstwie przemysłowym kształtuje się na poziomie niższym od notowanego przed miesiącem" style="position:absolute;margin-left:0;margin-top:21.45pt;width:173.55pt;height:83.45pt;z-index:2531747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" fillcolor="#001d77" stroked="f">
                <v:stroke joinstyle="miter"/>
                <v:textbox>
                  <w:txbxContent>
                    <w:p w:rsidR="000B45FE" w:rsidRPr="00C96ACB" w:rsidRDefault="000B45FE" w:rsidP="00726A2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</w:pPr>
                      <w:r>
                        <w:rPr>
                          <w:rStyle w:val="IkonawskanikaZnak"/>
                        </w:rPr>
                        <w:sym w:font="Wingdings" w:char="F0F2"/>
                      </w:r>
                      <w:r w:rsidRPr="00C96ACB"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  <w:t xml:space="preserve"> </w:t>
                      </w:r>
                      <w:r w:rsidRPr="00C96ACB">
                        <w:rPr>
                          <w:rStyle w:val="WartowskanikaZnak"/>
                        </w:rPr>
                        <w:t>-</w:t>
                      </w:r>
                      <w:r>
                        <w:rPr>
                          <w:rStyle w:val="WartowskanikaZnak"/>
                        </w:rPr>
                        <w:t>13,0</w:t>
                      </w:r>
                    </w:p>
                    <w:p w:rsidR="000B45FE" w:rsidRPr="00C96ACB" w:rsidRDefault="000B45FE" w:rsidP="00726A2F">
                      <w:pPr>
                        <w:pStyle w:val="Opiswskanika"/>
                      </w:pPr>
                      <w:r w:rsidRPr="00C96ACB">
                        <w:t xml:space="preserve">Wskaźnik ogólnego klimatu </w:t>
                      </w:r>
                    </w:p>
                    <w:p w:rsidR="000B45FE" w:rsidRDefault="000B45FE" w:rsidP="00726A2F">
                      <w:pPr>
                        <w:pStyle w:val="Opiswskanika"/>
                      </w:pPr>
                      <w:r w:rsidRPr="00C96ACB">
                        <w:t>koniunktury w przetwórstwie</w:t>
                      </w:r>
                    </w:p>
                    <w:p w:rsidR="000B45FE" w:rsidRPr="007D605C" w:rsidRDefault="000B45FE" w:rsidP="00726A2F">
                      <w:pPr>
                        <w:pStyle w:val="Opiswskanika"/>
                        <w:rPr>
                          <w:sz w:val="18"/>
                          <w:szCs w:val="20"/>
                        </w:rPr>
                      </w:pPr>
                      <w:r>
                        <w:rPr>
                          <w:sz w:val="18"/>
                          <w:szCs w:val="20"/>
                        </w:rPr>
                        <w:t>przemysłowym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9D4337" w:rsidRPr="006B3A7A">
        <w:rPr>
          <w:spacing w:val="-4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890688" behindDoc="1" locked="0" layoutInCell="1" allowOverlap="1" wp14:anchorId="73643803" wp14:editId="03E24485">
                <wp:simplePos x="0" y="0"/>
                <wp:positionH relativeFrom="column">
                  <wp:posOffset>5264150</wp:posOffset>
                </wp:positionH>
                <wp:positionV relativeFrom="paragraph">
                  <wp:posOffset>169545</wp:posOffset>
                </wp:positionV>
                <wp:extent cx="1807845" cy="643890"/>
                <wp:effectExtent l="0" t="0" r="0" b="3810"/>
                <wp:wrapTight wrapText="bothSides">
                  <wp:wrapPolygon edited="0">
                    <wp:start x="683" y="0"/>
                    <wp:lineTo x="683" y="21089"/>
                    <wp:lineTo x="20712" y="21089"/>
                    <wp:lineTo x="20712" y="0"/>
                    <wp:lineTo x="683" y="0"/>
                  </wp:wrapPolygon>
                </wp:wrapTight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7845" cy="643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45FE" w:rsidRPr="00F22FBF" w:rsidRDefault="000B45FE" w:rsidP="00F22FBF">
                            <w:pPr>
                              <w:spacing w:after="0"/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677A35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Wskaźnik ogólnego klimatu koniunktury i jego składowe w ostatnich sześciu miesiącach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w14:anchorId="73643803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7" type="#_x0000_t202" style="position:absolute;margin-left:414.5pt;margin-top:13.35pt;width:142.35pt;height:50.7pt;z-index:-251425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" filled="f" stroked="f">
                <v:textbox>
                  <w:txbxContent>
                    <w:p w:rsidR="000B45FE" w:rsidRPr="00F22FBF" w:rsidRDefault="000B45FE" w:rsidP="00F22FBF">
                      <w:pPr>
                        <w:spacing w:after="0"/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677A35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Wskaźnik ogólnego klimatu koniunktury i jego składowe w ostatnich sześciu miesiącach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9D4337" w:rsidRPr="006B3A7A">
        <w:drawing>
          <wp:anchor distT="0" distB="0" distL="114300" distR="114300" simplePos="0" relativeHeight="252268544" behindDoc="0" locked="0" layoutInCell="1" allowOverlap="1" wp14:anchorId="4CC171D1" wp14:editId="34384AAC">
            <wp:simplePos x="0" y="0"/>
            <wp:positionH relativeFrom="page">
              <wp:posOffset>5725795</wp:posOffset>
            </wp:positionH>
            <wp:positionV relativeFrom="paragraph">
              <wp:posOffset>882015</wp:posOffset>
            </wp:positionV>
            <wp:extent cx="1799590" cy="1398905"/>
            <wp:effectExtent l="0" t="0" r="0" b="0"/>
            <wp:wrapTopAndBottom/>
            <wp:docPr id="25" name="Obraz 25" descr="legenda do wykresów dot. wskaźnika ogólnego klimatu koniunktury i jego składowych w ostatnich sześciu miesiąca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legenda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1398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6507" w:rsidRPr="006B3A7A">
        <w:rPr>
          <w:noProof w:val="0"/>
        </w:rPr>
        <w:t xml:space="preserve">W </w:t>
      </w:r>
      <w:r w:rsidR="00E460D1">
        <w:rPr>
          <w:noProof w:val="0"/>
        </w:rPr>
        <w:t>czerwcu</w:t>
      </w:r>
      <w:r w:rsidR="00146507" w:rsidRPr="006B3A7A">
        <w:rPr>
          <w:noProof w:val="0"/>
        </w:rPr>
        <w:t xml:space="preserve"> br. wskaźnik ogólnego klimatu koniunktury </w:t>
      </w:r>
      <w:r w:rsidR="00100A81">
        <w:rPr>
          <w:noProof w:val="0"/>
        </w:rPr>
        <w:t>w</w:t>
      </w:r>
      <w:r w:rsidR="0085514F">
        <w:rPr>
          <w:noProof w:val="0"/>
        </w:rPr>
        <w:t>e</w:t>
      </w:r>
      <w:r w:rsidR="00100A81">
        <w:rPr>
          <w:noProof w:val="0"/>
        </w:rPr>
        <w:t xml:space="preserve"> </w:t>
      </w:r>
      <w:r w:rsidR="0085514F">
        <w:rPr>
          <w:noProof w:val="0"/>
        </w:rPr>
        <w:t>wszystkich</w:t>
      </w:r>
      <w:r w:rsidR="00146507" w:rsidRPr="006B3A7A">
        <w:rPr>
          <w:noProof w:val="0"/>
        </w:rPr>
        <w:t xml:space="preserve"> prezentowanych obszar</w:t>
      </w:r>
      <w:r w:rsidR="0085514F">
        <w:rPr>
          <w:noProof w:val="0"/>
        </w:rPr>
        <w:t>ach</w:t>
      </w:r>
      <w:r w:rsidR="00146507" w:rsidRPr="006B3A7A">
        <w:rPr>
          <w:noProof w:val="0"/>
        </w:rPr>
        <w:t xml:space="preserve"> gospodarki </w:t>
      </w:r>
      <w:r w:rsidR="00846FD5" w:rsidRPr="006B3A7A">
        <w:rPr>
          <w:noProof w:val="0"/>
        </w:rPr>
        <w:t xml:space="preserve">kształtuje się na </w:t>
      </w:r>
      <w:r w:rsidR="00146507" w:rsidRPr="006B3A7A">
        <w:rPr>
          <w:noProof w:val="0"/>
        </w:rPr>
        <w:t xml:space="preserve">poziomie </w:t>
      </w:r>
      <w:r w:rsidR="00E460D1">
        <w:rPr>
          <w:noProof w:val="0"/>
        </w:rPr>
        <w:t>niższym</w:t>
      </w:r>
      <w:r w:rsidR="00765B61">
        <w:rPr>
          <w:noProof w:val="0"/>
        </w:rPr>
        <w:t xml:space="preserve"> </w:t>
      </w:r>
      <w:r w:rsidR="00D40E66">
        <w:rPr>
          <w:noProof w:val="0"/>
        </w:rPr>
        <w:t xml:space="preserve">lub zbliżonym do prezentowanego </w:t>
      </w:r>
      <w:r w:rsidR="00146507" w:rsidRPr="00100A81">
        <w:rPr>
          <w:noProof w:val="0"/>
        </w:rPr>
        <w:t>w</w:t>
      </w:r>
      <w:r w:rsidR="00E460D1">
        <w:rPr>
          <w:noProof w:val="0"/>
        </w:rPr>
        <w:t xml:space="preserve"> maju</w:t>
      </w:r>
      <w:r w:rsidR="00146507" w:rsidRPr="006B3A7A">
        <w:rPr>
          <w:noProof w:val="0"/>
        </w:rPr>
        <w:t xml:space="preserve">. </w:t>
      </w:r>
      <w:r w:rsidR="00697AFB" w:rsidRPr="006B3A7A">
        <w:rPr>
          <w:noProof w:val="0"/>
        </w:rPr>
        <w:t>W</w:t>
      </w:r>
      <w:r w:rsidR="00D40E66">
        <w:rPr>
          <w:noProof w:val="0"/>
        </w:rPr>
        <w:t> </w:t>
      </w:r>
      <w:r w:rsidR="00197666">
        <w:rPr>
          <w:noProof w:val="0"/>
        </w:rPr>
        <w:t>większości</w:t>
      </w:r>
      <w:r w:rsidR="00197666" w:rsidRPr="006B3A7A">
        <w:rPr>
          <w:noProof w:val="0"/>
        </w:rPr>
        <w:t xml:space="preserve"> </w:t>
      </w:r>
      <w:r w:rsidR="00BC3C8E" w:rsidRPr="006B3A7A">
        <w:rPr>
          <w:noProof w:val="0"/>
        </w:rPr>
        <w:t>badanych obszar</w:t>
      </w:r>
      <w:r w:rsidR="00197666">
        <w:rPr>
          <w:noProof w:val="0"/>
        </w:rPr>
        <w:t>ów</w:t>
      </w:r>
      <w:r w:rsidR="00BC3C8E" w:rsidRPr="006B3A7A">
        <w:rPr>
          <w:noProof w:val="0"/>
        </w:rPr>
        <w:t xml:space="preserve"> </w:t>
      </w:r>
      <w:r w:rsidR="00335CAF" w:rsidRPr="006B3A7A">
        <w:rPr>
          <w:noProof w:val="0"/>
        </w:rPr>
        <w:t>sygnaliz</w:t>
      </w:r>
      <w:r w:rsidR="00197666">
        <w:rPr>
          <w:noProof w:val="0"/>
        </w:rPr>
        <w:t>owan</w:t>
      </w:r>
      <w:r w:rsidR="005740EB">
        <w:rPr>
          <w:noProof w:val="0"/>
        </w:rPr>
        <w:t>e</w:t>
      </w:r>
      <w:r w:rsidR="00197666">
        <w:rPr>
          <w:noProof w:val="0"/>
        </w:rPr>
        <w:t xml:space="preserve"> jest</w:t>
      </w:r>
      <w:r w:rsidR="00BC3C8E" w:rsidRPr="006B3A7A">
        <w:rPr>
          <w:noProof w:val="0"/>
        </w:rPr>
        <w:t xml:space="preserve"> </w:t>
      </w:r>
      <w:r w:rsidR="006B0062">
        <w:rPr>
          <w:noProof w:val="0"/>
        </w:rPr>
        <w:t>pogorszenie</w:t>
      </w:r>
      <w:r w:rsidR="007E656B">
        <w:rPr>
          <w:noProof w:val="0"/>
        </w:rPr>
        <w:t xml:space="preserve"> </w:t>
      </w:r>
      <w:r w:rsidR="0097427D" w:rsidRPr="006B3A7A">
        <w:rPr>
          <w:noProof w:val="0"/>
        </w:rPr>
        <w:t xml:space="preserve">składowych </w:t>
      </w:r>
      <w:r w:rsidR="00BA332D" w:rsidRPr="006B3A7A">
        <w:rPr>
          <w:noProof w:val="0"/>
        </w:rPr>
        <w:t>„</w:t>
      </w:r>
      <w:r w:rsidR="00A10ACA" w:rsidRPr="006B3A7A">
        <w:rPr>
          <w:noProof w:val="0"/>
        </w:rPr>
        <w:t>prognostycznych</w:t>
      </w:r>
      <w:r w:rsidR="00BA332D" w:rsidRPr="006B3A7A">
        <w:rPr>
          <w:noProof w:val="0"/>
        </w:rPr>
        <w:t>”</w:t>
      </w:r>
      <w:r w:rsidR="00084CB5" w:rsidRPr="006B3A7A">
        <w:rPr>
          <w:noProof w:val="0"/>
        </w:rPr>
        <w:t>,</w:t>
      </w:r>
      <w:r w:rsidR="00BA332D" w:rsidRPr="006B3A7A">
        <w:rPr>
          <w:noProof w:val="0"/>
        </w:rPr>
        <w:t xml:space="preserve"> </w:t>
      </w:r>
      <w:r w:rsidR="00697AFB" w:rsidRPr="006B3A7A">
        <w:rPr>
          <w:noProof w:val="0"/>
        </w:rPr>
        <w:t>natomiast w przypadku „</w:t>
      </w:r>
      <w:r w:rsidR="00A10ACA" w:rsidRPr="006B3A7A">
        <w:rPr>
          <w:noProof w:val="0"/>
        </w:rPr>
        <w:t xml:space="preserve">diagnostycznych” </w:t>
      </w:r>
      <w:r w:rsidR="000B4AFC" w:rsidRPr="006B3A7A">
        <w:rPr>
          <w:noProof w:val="0"/>
        </w:rPr>
        <w:t>brak zmian</w:t>
      </w:r>
      <w:r w:rsidR="002639C3" w:rsidRPr="006B3A7A">
        <w:rPr>
          <w:noProof w:val="0"/>
        </w:rPr>
        <w:t>.</w:t>
      </w:r>
    </w:p>
    <w:p w:rsidR="00E54269" w:rsidRPr="006B3A7A" w:rsidRDefault="00CC24C7" w:rsidP="0078170D">
      <w:pPr>
        <w:pStyle w:val="LID"/>
        <w:spacing w:after="120"/>
        <w:rPr>
          <w:noProof w:val="0"/>
        </w:rPr>
      </w:pPr>
      <w:r>
        <w:rPr>
          <w:noProof w:val="0"/>
        </w:rPr>
        <w:t>Najbardziej k</w:t>
      </w:r>
      <w:r w:rsidR="00B97839" w:rsidRPr="006B3A7A">
        <w:rPr>
          <w:noProof w:val="0"/>
        </w:rPr>
        <w:t>orzystnie</w:t>
      </w:r>
      <w:r w:rsidR="007F79AB" w:rsidRPr="006B3A7A">
        <w:rPr>
          <w:rStyle w:val="Odwoanieprzypisudolnego"/>
          <w:noProof w:val="0"/>
        </w:rPr>
        <w:footnoteReference w:id="1"/>
      </w:r>
      <w:r w:rsidR="00B97839" w:rsidRPr="006B3A7A">
        <w:rPr>
          <w:noProof w:val="0"/>
        </w:rPr>
        <w:t xml:space="preserve"> koniunkturę oceniają</w:t>
      </w:r>
      <w:r w:rsidR="007346F0">
        <w:rPr>
          <w:noProof w:val="0"/>
        </w:rPr>
        <w:t xml:space="preserve"> </w:t>
      </w:r>
      <w:r w:rsidR="00B97839" w:rsidRPr="006B3A7A">
        <w:rPr>
          <w:noProof w:val="0"/>
        </w:rPr>
        <w:t xml:space="preserve">jednostki z sekcji </w:t>
      </w:r>
      <w:r w:rsidR="00197666" w:rsidRPr="006B3A7A">
        <w:rPr>
          <w:noProof w:val="0"/>
        </w:rPr>
        <w:t>działalność finansowa i</w:t>
      </w:r>
      <w:r w:rsidR="00197666">
        <w:rPr>
          <w:noProof w:val="0"/>
        </w:rPr>
        <w:t xml:space="preserve"> </w:t>
      </w:r>
      <w:r w:rsidR="00197666" w:rsidRPr="006B3A7A">
        <w:rPr>
          <w:noProof w:val="0"/>
        </w:rPr>
        <w:t>ubezpieczeniowa</w:t>
      </w:r>
      <w:r w:rsidR="00197666">
        <w:rPr>
          <w:noProof w:val="0"/>
        </w:rPr>
        <w:t xml:space="preserve"> oraz </w:t>
      </w:r>
      <w:r w:rsidR="003C2D6D">
        <w:rPr>
          <w:noProof w:val="0"/>
        </w:rPr>
        <w:t>informacja i komunikacja</w:t>
      </w:r>
      <w:r w:rsidR="004D126E" w:rsidRPr="006B3A7A">
        <w:rPr>
          <w:noProof w:val="0"/>
        </w:rPr>
        <w:t>, natomiast n</w:t>
      </w:r>
      <w:r w:rsidR="00537F05" w:rsidRPr="006B3A7A">
        <w:rPr>
          <w:noProof w:val="0"/>
        </w:rPr>
        <w:t>ajbardziej pesymistyczn</w:t>
      </w:r>
      <w:r w:rsidR="004D126E" w:rsidRPr="006B3A7A">
        <w:rPr>
          <w:noProof w:val="0"/>
        </w:rPr>
        <w:t>i</w:t>
      </w:r>
      <w:r w:rsidR="00537F05" w:rsidRPr="006B3A7A">
        <w:rPr>
          <w:noProof w:val="0"/>
        </w:rPr>
        <w:t xml:space="preserve">e </w:t>
      </w:r>
      <w:r w:rsidR="0039574C" w:rsidRPr="006B3A7A">
        <w:rPr>
          <w:noProof w:val="0"/>
        </w:rPr>
        <w:t>podmioty z</w:t>
      </w:r>
      <w:r w:rsidR="00197666">
        <w:rPr>
          <w:noProof w:val="0"/>
        </w:rPr>
        <w:t xml:space="preserve"> </w:t>
      </w:r>
      <w:r w:rsidR="00E57E80">
        <w:rPr>
          <w:noProof w:val="0"/>
        </w:rPr>
        <w:t xml:space="preserve">sekcji: </w:t>
      </w:r>
      <w:r w:rsidR="000A177A" w:rsidRPr="006B3A7A">
        <w:rPr>
          <w:noProof w:val="0"/>
        </w:rPr>
        <w:t>budownictwo</w:t>
      </w:r>
      <w:r w:rsidR="00C50E76">
        <w:rPr>
          <w:noProof w:val="0"/>
        </w:rPr>
        <w:t xml:space="preserve"> oraz przetwórstwo przemysłowe</w:t>
      </w:r>
      <w:r w:rsidR="005A6368" w:rsidRPr="006B3A7A">
        <w:rPr>
          <w:noProof w:val="0"/>
        </w:rPr>
        <w:t xml:space="preserve">. </w:t>
      </w:r>
    </w:p>
    <w:p w:rsidR="009573A7" w:rsidRPr="006B3A7A" w:rsidRDefault="007A514E" w:rsidP="0078170D">
      <w:pPr>
        <w:pStyle w:val="LID"/>
        <w:spacing w:after="120"/>
        <w:rPr>
          <w:noProof w:val="0"/>
        </w:rPr>
      </w:pPr>
      <w:r w:rsidRPr="006B3A7A">
        <w:rPr>
          <w:b w:val="0"/>
        </w:rPr>
        <w:drawing>
          <wp:anchor distT="0" distB="0" distL="114300" distR="114300" simplePos="0" relativeHeight="252227584" behindDoc="1" locked="0" layoutInCell="1" allowOverlap="1" wp14:anchorId="556A57E3" wp14:editId="26048962">
            <wp:simplePos x="0" y="0"/>
            <wp:positionH relativeFrom="margin">
              <wp:align>left</wp:align>
            </wp:positionH>
            <wp:positionV relativeFrom="paragraph">
              <wp:posOffset>527050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5" name="Obraz 5" descr="Przetwórstwo przemysłow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kona 7 b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717B" w:rsidRPr="006B3A7A">
        <w:rPr>
          <w:noProof w:val="0"/>
        </w:rPr>
        <w:t xml:space="preserve">Do badania za </w:t>
      </w:r>
      <w:r w:rsidR="000013CF" w:rsidRPr="006B3A7A">
        <w:rPr>
          <w:noProof w:val="0"/>
        </w:rPr>
        <w:t>bieżący miesiąc</w:t>
      </w:r>
      <w:r w:rsidR="0029717B" w:rsidRPr="006B3A7A">
        <w:rPr>
          <w:noProof w:val="0"/>
        </w:rPr>
        <w:t xml:space="preserve"> –</w:t>
      </w:r>
      <w:r w:rsidR="008D372E" w:rsidRPr="006B3A7A">
        <w:rPr>
          <w:noProof w:val="0"/>
        </w:rPr>
        <w:t xml:space="preserve"> </w:t>
      </w:r>
      <w:r w:rsidR="0029717B" w:rsidRPr="006B3A7A">
        <w:rPr>
          <w:noProof w:val="0"/>
        </w:rPr>
        <w:t xml:space="preserve">odpowiedzi </w:t>
      </w:r>
      <w:r w:rsidR="003F484C" w:rsidRPr="006B3A7A">
        <w:rPr>
          <w:noProof w:val="0"/>
        </w:rPr>
        <w:t xml:space="preserve">udzielane </w:t>
      </w:r>
      <w:r w:rsidR="00DC0BBB" w:rsidRPr="006B3A7A">
        <w:rPr>
          <w:noProof w:val="0"/>
        </w:rPr>
        <w:t>w okresie od 1 do 10</w:t>
      </w:r>
      <w:r w:rsidR="00AF6380" w:rsidRPr="006B3A7A">
        <w:rPr>
          <w:noProof w:val="0"/>
        </w:rPr>
        <w:t xml:space="preserve"> </w:t>
      </w:r>
      <w:r w:rsidR="009E537D">
        <w:rPr>
          <w:noProof w:val="0"/>
        </w:rPr>
        <w:t xml:space="preserve">dnia </w:t>
      </w:r>
      <w:r w:rsidR="00A55E79">
        <w:rPr>
          <w:noProof w:val="0"/>
        </w:rPr>
        <w:t>bm.</w:t>
      </w:r>
      <w:r w:rsidR="00AF6380" w:rsidRPr="006B3A7A">
        <w:rPr>
          <w:noProof w:val="0"/>
        </w:rPr>
        <w:t xml:space="preserve"> – dołą</w:t>
      </w:r>
      <w:r w:rsidR="0029717B" w:rsidRPr="006B3A7A">
        <w:rPr>
          <w:noProof w:val="0"/>
        </w:rPr>
        <w:t xml:space="preserve">czono </w:t>
      </w:r>
      <w:r w:rsidR="003F582F" w:rsidRPr="006B3A7A">
        <w:rPr>
          <w:noProof w:val="0"/>
        </w:rPr>
        <w:t>moduł pytań diagnozujący</w:t>
      </w:r>
      <w:r w:rsidR="004257AE" w:rsidRPr="006B3A7A">
        <w:rPr>
          <w:noProof w:val="0"/>
        </w:rPr>
        <w:t xml:space="preserve"> </w:t>
      </w:r>
      <w:r w:rsidR="003F582F" w:rsidRPr="006B3A7A">
        <w:rPr>
          <w:noProof w:val="0"/>
        </w:rPr>
        <w:t xml:space="preserve">wpływ </w:t>
      </w:r>
      <w:r w:rsidR="00A55E79">
        <w:rPr>
          <w:noProof w:val="0"/>
        </w:rPr>
        <w:t xml:space="preserve">wojny w Ukrainie </w:t>
      </w:r>
      <w:r w:rsidR="004257AE" w:rsidRPr="006B3A7A">
        <w:rPr>
          <w:noProof w:val="0"/>
        </w:rPr>
        <w:t>na koniunkturę gospodarczą</w:t>
      </w:r>
      <w:r w:rsidR="003F582F" w:rsidRPr="006B3A7A">
        <w:rPr>
          <w:noProof w:val="0"/>
        </w:rPr>
        <w:t xml:space="preserve"> (wyniki w</w:t>
      </w:r>
      <w:r w:rsidR="00F22FBF" w:rsidRPr="006B3A7A">
        <w:rPr>
          <w:noProof w:val="0"/>
        </w:rPr>
        <w:t> </w:t>
      </w:r>
      <w:r w:rsidR="003F582F" w:rsidRPr="006B3A7A">
        <w:rPr>
          <w:noProof w:val="0"/>
        </w:rPr>
        <w:t>Aneksie)</w:t>
      </w:r>
      <w:r w:rsidR="00DC0BBB" w:rsidRPr="006B3A7A">
        <w:rPr>
          <w:noProof w:val="0"/>
        </w:rPr>
        <w:t xml:space="preserve">. </w:t>
      </w:r>
    </w:p>
    <w:p w:rsidR="00E011CF" w:rsidRPr="006B3A7A" w:rsidRDefault="00E011CF" w:rsidP="00736D94">
      <w:pPr>
        <w:pStyle w:val="Nagwek1"/>
        <w:spacing w:before="120"/>
        <w:rPr>
          <w:rFonts w:ascii="Fira Sans" w:hAnsi="Fira Sans"/>
          <w:spacing w:val="-2"/>
          <w:szCs w:val="19"/>
        </w:rPr>
      </w:pPr>
      <w:r w:rsidRPr="006B3A7A">
        <w:rPr>
          <w:rFonts w:ascii="Fira Sans" w:hAnsi="Fira Sans"/>
          <w:b/>
          <w:szCs w:val="19"/>
        </w:rPr>
        <w:t>Przetwórstwo przemy</w:t>
      </w:r>
      <w:r w:rsidR="00CB6289" w:rsidRPr="006B3A7A">
        <w:rPr>
          <w:rFonts w:ascii="Fira Sans" w:hAnsi="Fira Sans"/>
          <w:b/>
          <w:szCs w:val="19"/>
        </w:rPr>
        <w:t xml:space="preserve">słowe </w:t>
      </w:r>
      <w:r w:rsidR="00D46DAF" w:rsidRPr="006B3A7A">
        <w:rPr>
          <w:rFonts w:ascii="Fira Sans" w:hAnsi="Fira Sans"/>
          <w:b/>
          <w:szCs w:val="19"/>
        </w:rPr>
        <w:t>(wykres 1)</w:t>
      </w:r>
    </w:p>
    <w:p w:rsidR="004A1693" w:rsidRPr="006B3A7A" w:rsidRDefault="00563A5D" w:rsidP="0078170D">
      <w:pPr>
        <w:spacing w:before="120" w:after="120"/>
      </w:pPr>
      <w:r>
        <w:rPr>
          <w:noProof/>
          <w:lang w:eastAsia="pl-PL"/>
        </w:rPr>
        <w:drawing>
          <wp:anchor distT="0" distB="0" distL="114300" distR="114300" simplePos="0" relativeHeight="253393920" behindDoc="0" locked="0" layoutInCell="1" allowOverlap="1" wp14:anchorId="5C7CE218">
            <wp:simplePos x="0" y="0"/>
            <wp:positionH relativeFrom="column">
              <wp:posOffset>5252720</wp:posOffset>
            </wp:positionH>
            <wp:positionV relativeFrom="paragraph">
              <wp:posOffset>297180</wp:posOffset>
            </wp:positionV>
            <wp:extent cx="1587500" cy="1711960"/>
            <wp:effectExtent l="0" t="0" r="0" b="2540"/>
            <wp:wrapTopAndBottom/>
            <wp:docPr id="1" name="Wykres 1" descr="Wartości wskaźnika ogólnego klimatu koniunktury w przetwórstwie przemysłowym w ostatnich sześciu miesiącach (dane wyrównane i niewyrównane sezonowo) oraz jego składowych: &quot;diagnostycznej&quot; i &quot;prognostycznej&quot; (dane niewyrównane sezonowo)" title="Wykres 1. Wskaźnik ogólnego klimatu koniunktury gospodarczej i jego składowe w przetwórstwie przemysłowym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6931D780-6F97-42AE-980E-BAD9AA2C774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3392896" behindDoc="0" locked="0" layoutInCell="1" allowOverlap="1" wp14:anchorId="479AC97B" wp14:editId="18304715">
                <wp:simplePos x="0" y="0"/>
                <wp:positionH relativeFrom="column">
                  <wp:posOffset>132080</wp:posOffset>
                </wp:positionH>
                <wp:positionV relativeFrom="paragraph">
                  <wp:posOffset>353060</wp:posOffset>
                </wp:positionV>
                <wp:extent cx="5122545" cy="1583690"/>
                <wp:effectExtent l="0" t="0" r="0" b="0"/>
                <wp:wrapTopAndBottom/>
                <wp:docPr id="41" name="Grupa 35" descr="Wartości wskaźnika ogólnego klimatu koniunktury w przetwórstwie przemysłowym w latach 2010-2022 - dane wyrównane i niewyrównane sezonowo" title="Wykres 1. Wskaźnik ogólnego klimatu koniunktury gospodarczej w przetwórstwie przemysłowym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22545" cy="1583690"/>
                          <a:chOff x="0" y="0"/>
                          <a:chExt cx="5220000" cy="1980000"/>
                        </a:xfrm>
                      </wpg:grpSpPr>
                      <wpg:graphicFrame>
                        <wpg:cNvPr id="42" name="Wykres 42" descr="Wartości wskaźnika ogólnego klimatu koniunktury w przetwórstwie przemysłowym w latach 2010-2022 - dane wyrównane i niewyrównane sezonowo" title="Wykres 1. Wskaźnik ogólnego klimatu koniunktury gospodarczej w przetwórstwie przemysłowym">
                          <a:extLst/>
                        </wpg:cNvPr>
                        <wpg:cNvFrPr>
                          <a:graphicFrameLocks/>
                        </wpg:cNvFrPr>
                        <wpg:xfrm>
                          <a:off x="0" y="0"/>
                          <a:ext cx="5220000" cy="198000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3"/>
                          </a:graphicData>
                        </a:graphic>
                      </wpg:graphicFrame>
                      <wps:wsp>
                        <wps:cNvPr id="43" name="Prostokąt 43">
                          <a:extLst/>
                        </wps:cNvPr>
                        <wps:cNvSpPr/>
                        <wps:spPr>
                          <a:xfrm>
                            <a:off x="4708009" y="181885"/>
                            <a:ext cx="183175" cy="134540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  <a:alpha val="50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  <a:alpha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t"/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w14:anchorId="1B8D7DC4" id="Grupa 35" o:spid="_x0000_s1026" alt="Tytuł: Wykres 1. Wskaźnik ogólnego klimatu koniunktury gospodarczej w przetwórstwie przemysłowym — opis: Wartości wskaźnika ogólnego klimatu koniunktury w przetwórstwie przemysłowym w latach 2010-2022 - dane wyrównane i niewyrównane sezonowo" style="position:absolute;margin-left:10.4pt;margin-top:27.8pt;width:403.35pt;height:124.7pt;z-index:253392896" coordsize="52200,19800" o:gfxdata="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">
                <v:shape id="Wykres 42" o:spid="_x0000_s1027" type="#_x0000_t75" alt="Wartości wskaźnika ogólnego klimatu koniunktury w przetwórstwie przemysłowym w latach 2010-2022 - dane wyrównane i niewyrównane sezonowo" style="position:absolute;left:745;top:1067;width:50131;height:1783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">
                  <v:imagedata r:id="rId14" o:title=""/>
                  <o:lock v:ext="edit" aspectratio="f"/>
                </v:shape>
                <v:rect id="Prostokąt 43" o:spid="_x0000_s1028" style="position:absolute;left:47080;top:1818;width:1831;height:13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" fillcolor="#bfbfbf [2412]" strokecolor="#bfbfbf [2412]" strokeweight="1pt">
                  <v:fill opacity="32896f"/>
                  <v:stroke opacity="32896f"/>
                </v:rect>
                <w10:wrap type="topAndBottom"/>
              </v:group>
            </w:pict>
          </mc:Fallback>
        </mc:AlternateContent>
      </w:r>
      <w:r w:rsidR="007E3241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W </w:t>
      </w:r>
      <w:r w:rsidR="00F64126">
        <w:rPr>
          <w:rFonts w:ascii="Fira Sans" w:hAnsi="Fira Sans"/>
          <w:spacing w:val="-4"/>
          <w:sz w:val="19"/>
          <w:szCs w:val="19"/>
          <w:lang w:eastAsia="pl-PL"/>
        </w:rPr>
        <w:t>czerwcu</w:t>
      </w:r>
      <w:r w:rsidR="007E3241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5719B3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wskaźnik ogólnego klimatu koniunktury (NSA) kształtuje się na poziomie minus </w:t>
      </w:r>
      <w:r w:rsidR="00C9191B">
        <w:rPr>
          <w:rFonts w:ascii="Fira Sans" w:hAnsi="Fira Sans"/>
          <w:spacing w:val="-4"/>
          <w:sz w:val="19"/>
          <w:szCs w:val="19"/>
          <w:lang w:eastAsia="pl-PL"/>
        </w:rPr>
        <w:t>13,0</w:t>
      </w:r>
      <w:r w:rsidR="00F26643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865F76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– </w:t>
      </w:r>
      <w:r w:rsidR="00C9191B">
        <w:rPr>
          <w:rFonts w:ascii="Fira Sans" w:hAnsi="Fira Sans"/>
          <w:spacing w:val="-4"/>
          <w:sz w:val="19"/>
          <w:szCs w:val="19"/>
          <w:lang w:eastAsia="pl-PL"/>
        </w:rPr>
        <w:t>niższym</w:t>
      </w:r>
      <w:r w:rsidR="00325B50">
        <w:rPr>
          <w:rFonts w:ascii="Fira Sans" w:hAnsi="Fira Sans"/>
          <w:spacing w:val="-4"/>
          <w:sz w:val="19"/>
          <w:szCs w:val="19"/>
          <w:lang w:eastAsia="pl-PL"/>
        </w:rPr>
        <w:t xml:space="preserve"> od</w:t>
      </w:r>
      <w:r w:rsidR="00E3044F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AA419D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notowanego w </w:t>
      </w:r>
      <w:r w:rsidR="00C9191B">
        <w:rPr>
          <w:rFonts w:ascii="Fira Sans" w:hAnsi="Fira Sans"/>
          <w:spacing w:val="-4"/>
          <w:sz w:val="19"/>
          <w:szCs w:val="19"/>
          <w:lang w:eastAsia="pl-PL"/>
        </w:rPr>
        <w:t>maju</w:t>
      </w:r>
      <w:r w:rsidR="00E7083D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5719B3" w:rsidRPr="006B3A7A">
        <w:rPr>
          <w:rFonts w:ascii="Fira Sans" w:hAnsi="Fira Sans"/>
          <w:spacing w:val="-4"/>
          <w:sz w:val="19"/>
          <w:szCs w:val="19"/>
          <w:lang w:eastAsia="pl-PL"/>
        </w:rPr>
        <w:t>(</w:t>
      </w:r>
      <w:r w:rsidR="00F26643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minus </w:t>
      </w:r>
      <w:r w:rsidR="00C9191B">
        <w:rPr>
          <w:rFonts w:ascii="Fira Sans" w:hAnsi="Fira Sans"/>
          <w:spacing w:val="-4"/>
          <w:sz w:val="19"/>
          <w:szCs w:val="19"/>
          <w:lang w:eastAsia="pl-PL"/>
        </w:rPr>
        <w:t>9,6</w:t>
      </w:r>
      <w:r w:rsidR="005719B3" w:rsidRPr="006B3A7A">
        <w:rPr>
          <w:rFonts w:ascii="Fira Sans" w:hAnsi="Fira Sans"/>
          <w:spacing w:val="-4"/>
          <w:sz w:val="19"/>
          <w:szCs w:val="19"/>
          <w:lang w:eastAsia="pl-PL"/>
        </w:rPr>
        <w:t>).</w:t>
      </w:r>
      <w:r w:rsidR="005719B3" w:rsidRPr="006B3A7A">
        <w:t xml:space="preserve"> </w:t>
      </w:r>
    </w:p>
    <w:p w:rsidR="00E011CF" w:rsidRPr="006B3A7A" w:rsidRDefault="00736D94" w:rsidP="00375277">
      <w:pPr>
        <w:pStyle w:val="Nagwek1"/>
        <w:rPr>
          <w:rFonts w:ascii="Fira Sans" w:hAnsi="Fira Sans"/>
          <w:spacing w:val="-2"/>
          <w:szCs w:val="19"/>
        </w:rPr>
      </w:pPr>
      <w:r w:rsidRPr="006B3A7A">
        <w:rPr>
          <w:rFonts w:ascii="Fira Sans" w:hAnsi="Fira Sans"/>
          <w:b/>
          <w:noProof/>
          <w:szCs w:val="19"/>
        </w:rPr>
        <w:drawing>
          <wp:anchor distT="0" distB="0" distL="114300" distR="114300" simplePos="0" relativeHeight="252225536" behindDoc="1" locked="0" layoutInCell="1" allowOverlap="1" wp14:anchorId="4D35DA84" wp14:editId="129CA1C1">
            <wp:simplePos x="0" y="0"/>
            <wp:positionH relativeFrom="margin">
              <wp:align>left</wp:align>
            </wp:positionH>
            <wp:positionV relativeFrom="paragraph">
              <wp:posOffset>1637665</wp:posOffset>
            </wp:positionV>
            <wp:extent cx="612000" cy="612000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2" name="Obraz 12" descr="Budownictw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kona 8 b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6289" w:rsidRPr="006B3A7A">
        <w:rPr>
          <w:rFonts w:ascii="Fira Sans" w:hAnsi="Fira Sans"/>
          <w:b/>
          <w:szCs w:val="19"/>
        </w:rPr>
        <w:t xml:space="preserve">Budownictwo </w:t>
      </w:r>
      <w:r w:rsidR="00D46DAF" w:rsidRPr="006B3A7A">
        <w:rPr>
          <w:rFonts w:ascii="Fira Sans" w:hAnsi="Fira Sans"/>
          <w:b/>
          <w:szCs w:val="19"/>
        </w:rPr>
        <w:t>(wykres 2)</w:t>
      </w:r>
      <w:r w:rsidR="006903BA" w:rsidRPr="006B3A7A">
        <w:rPr>
          <w:rFonts w:ascii="Fira Sans" w:hAnsi="Fira Sans"/>
          <w:b/>
          <w:szCs w:val="19"/>
        </w:rPr>
        <w:t xml:space="preserve"> </w:t>
      </w:r>
    </w:p>
    <w:p w:rsidR="00AC619B" w:rsidRPr="006B3A7A" w:rsidRDefault="00563A5D" w:rsidP="00AC619B">
      <w:pPr>
        <w:spacing w:before="120" w:after="120"/>
      </w:pPr>
      <w:r>
        <w:rPr>
          <w:noProof/>
          <w:lang w:eastAsia="pl-PL"/>
        </w:rPr>
        <w:drawing>
          <wp:anchor distT="0" distB="0" distL="114300" distR="114300" simplePos="0" relativeHeight="253396992" behindDoc="0" locked="0" layoutInCell="1" allowOverlap="1" wp14:anchorId="6EA6B1D3">
            <wp:simplePos x="0" y="0"/>
            <wp:positionH relativeFrom="page">
              <wp:posOffset>5709920</wp:posOffset>
            </wp:positionH>
            <wp:positionV relativeFrom="paragraph">
              <wp:posOffset>410210</wp:posOffset>
            </wp:positionV>
            <wp:extent cx="1587500" cy="1645285"/>
            <wp:effectExtent l="0" t="0" r="0" b="0"/>
            <wp:wrapTopAndBottom/>
            <wp:docPr id="220" name="Wykres 220" descr="Wartości wskaźnika ogólnego klimatu koniunktury w budownictwie w ostatnich sześciu miesiącach (dane wyrównane i niewyrównane sezonowo) oraz jego składowych: &quot;diagnostycznej&quot; i &quot;prognostycznej&quot; (dane niewyrównane sezonowo)" title="Wykres 2. Wskaźnik ogólnego klimatu koniunktury gospodarczej i jego składowe w budownictwie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778110E6-436A-4CD5-BAB1-21AB7CB7A42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3395968" behindDoc="0" locked="0" layoutInCell="1" allowOverlap="1" wp14:anchorId="5CA6DDD4" wp14:editId="0898ED07">
                <wp:simplePos x="0" y="0"/>
                <wp:positionH relativeFrom="page">
                  <wp:posOffset>588010</wp:posOffset>
                </wp:positionH>
                <wp:positionV relativeFrom="paragraph">
                  <wp:posOffset>412750</wp:posOffset>
                </wp:positionV>
                <wp:extent cx="5104043" cy="1593378"/>
                <wp:effectExtent l="0" t="0" r="0" b="0"/>
                <wp:wrapTopAndBottom/>
                <wp:docPr id="44" name="Grupa 38" descr="Wartości wskaźnika ogólnego klimatu koniunktury w budownictwie w latach 2010-2022 - dane wyrównane i niewyrównane sezonowo" title="Wykres 2. Wskaźnik ogólnego klimatu koniunktury gospodarczej w budownictwie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04043" cy="1593378"/>
                          <a:chOff x="0" y="0"/>
                          <a:chExt cx="5220000" cy="1980000"/>
                        </a:xfrm>
                      </wpg:grpSpPr>
                      <wpg:graphicFrame>
                        <wpg:cNvPr id="45" name="Wykres 45">
                          <a:extLst/>
                        </wpg:cNvPr>
                        <wpg:cNvFrPr>
                          <a:graphicFrameLocks/>
                        </wpg:cNvFrPr>
                        <wpg:xfrm>
                          <a:off x="0" y="0"/>
                          <a:ext cx="5220000" cy="198000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7"/>
                          </a:graphicData>
                        </a:graphic>
                      </wpg:graphicFrame>
                      <wps:wsp>
                        <wps:cNvPr id="46" name="Prostokąt 46">
                          <a:extLst/>
                        </wps:cNvPr>
                        <wps:cNvSpPr/>
                        <wps:spPr>
                          <a:xfrm>
                            <a:off x="4711986" y="176601"/>
                            <a:ext cx="178441" cy="134976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  <a:alpha val="50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  <a:alpha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t"/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w14:anchorId="259C3CC8" id="Grupa 38" o:spid="_x0000_s1026" alt="Tytuł: Wykres 2. Wskaźnik ogólnego klimatu koniunktury gospodarczej w budownictwie — opis: Wartości wskaźnika ogólnego klimatu koniunktury w budownictwie w latach 2010-2022 - dane wyrównane i niewyrównane sezonowo" style="position:absolute;margin-left:46.3pt;margin-top:32.5pt;width:401.9pt;height:125.45pt;z-index:253395968;mso-position-horizontal-relative:page" coordsize="52200,19800" o:gfxdata="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">
                <v:shape id="Wykres 45" o:spid="_x0000_s1027" type="#_x0000_t75" style="position:absolute;left:748;top:1060;width:50063;height:1787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">
                  <v:imagedata r:id="rId18" o:title=""/>
                  <o:lock v:ext="edit" aspectratio="f"/>
                </v:shape>
                <v:rect id="Prostokąt 46" o:spid="_x0000_s1028" style="position:absolute;left:47119;top:1766;width:1785;height:13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" fillcolor="#bfbfbf [2412]" strokecolor="#bfbfbf [2412]" strokeweight="1pt">
                  <v:fill opacity="32896f"/>
                  <v:stroke opacity="32896f"/>
                </v:rect>
                <w10:wrap type="topAndBottom" anchorx="page"/>
              </v:group>
            </w:pict>
          </mc:Fallback>
        </mc:AlternateContent>
      </w:r>
      <w:r w:rsidR="00261870" w:rsidRPr="00261870">
        <w:rPr>
          <w:rFonts w:ascii="Fira Sans" w:hAnsi="Fira Sans"/>
          <w:spacing w:val="-4"/>
          <w:sz w:val="19"/>
          <w:szCs w:val="19"/>
          <w:lang w:eastAsia="pl-PL"/>
        </w:rPr>
        <w:t>W</w:t>
      </w:r>
      <w:r w:rsidR="00B13958" w:rsidRPr="00B13958">
        <w:rPr>
          <w:rFonts w:ascii="Fira Sans" w:hAnsi="Fira Sans"/>
          <w:spacing w:val="-4"/>
          <w:sz w:val="19"/>
          <w:szCs w:val="19"/>
          <w:lang w:eastAsia="pl-PL"/>
        </w:rPr>
        <w:t xml:space="preserve"> czerwcu wskaźnik ogólnego klimatu koniunktury (NSA) kształtuje się na poziomie minus 15,5 – nieco niższym od notowanego przed miesiącem (minus 14,0)</w:t>
      </w:r>
      <w:r w:rsidR="00261870" w:rsidRPr="00261870">
        <w:rPr>
          <w:rFonts w:ascii="Fira Sans" w:hAnsi="Fira Sans"/>
          <w:spacing w:val="-4"/>
          <w:sz w:val="19"/>
          <w:szCs w:val="19"/>
          <w:lang w:eastAsia="pl-PL"/>
        </w:rPr>
        <w:t>.</w:t>
      </w:r>
      <w:r w:rsidR="00987A25" w:rsidRPr="00987A25">
        <w:rPr>
          <w:noProof/>
        </w:rPr>
        <w:t xml:space="preserve"> </w:t>
      </w:r>
    </w:p>
    <w:p w:rsidR="00514995" w:rsidRDefault="00514995" w:rsidP="00CC7B72">
      <w:pPr>
        <w:pStyle w:val="tytuwykresu"/>
        <w:rPr>
          <w:b w:val="0"/>
          <w:szCs w:val="19"/>
        </w:rPr>
      </w:pPr>
    </w:p>
    <w:p w:rsidR="00E011CF" w:rsidRPr="006B3A7A" w:rsidRDefault="00E011CF" w:rsidP="0090121A">
      <w:pPr>
        <w:pStyle w:val="Nagwek1"/>
        <w:spacing w:before="480"/>
        <w:rPr>
          <w:rFonts w:ascii="Fira Sans" w:hAnsi="Fira Sans"/>
          <w:spacing w:val="-2"/>
          <w:szCs w:val="19"/>
        </w:rPr>
      </w:pPr>
      <w:r w:rsidRPr="006B3A7A">
        <w:rPr>
          <w:rFonts w:ascii="Fira Sans" w:hAnsi="Fira Sans"/>
          <w:b/>
          <w:noProof/>
          <w:szCs w:val="19"/>
        </w:rPr>
        <w:drawing>
          <wp:anchor distT="0" distB="0" distL="114300" distR="114300" simplePos="0" relativeHeight="252233728" behindDoc="1" locked="0" layoutInCell="1" allowOverlap="1" wp14:anchorId="793E0D5F" wp14:editId="6351167C">
            <wp:simplePos x="0" y="0"/>
            <wp:positionH relativeFrom="margin">
              <wp:align>left</wp:align>
            </wp:positionH>
            <wp:positionV relativeFrom="paragraph">
              <wp:posOffset>112059</wp:posOffset>
            </wp:positionV>
            <wp:extent cx="612000" cy="612000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3" name="Obraz 13" descr="Handel hurt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kona 4 b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6289" w:rsidRPr="006B3A7A">
        <w:rPr>
          <w:rFonts w:ascii="Fira Sans" w:hAnsi="Fira Sans"/>
          <w:b/>
          <w:szCs w:val="19"/>
        </w:rPr>
        <w:t xml:space="preserve">Handel hurtowy </w:t>
      </w:r>
      <w:r w:rsidR="00D46DAF" w:rsidRPr="006B3A7A">
        <w:rPr>
          <w:rFonts w:ascii="Fira Sans" w:hAnsi="Fira Sans"/>
          <w:b/>
          <w:szCs w:val="19"/>
        </w:rPr>
        <w:t>(wykres 3)</w:t>
      </w:r>
    </w:p>
    <w:p w:rsidR="00E011CF" w:rsidRPr="002E46E7" w:rsidRDefault="00143FDF" w:rsidP="0078170D">
      <w:pPr>
        <w:spacing w:before="120" w:after="120"/>
        <w:rPr>
          <w:rFonts w:ascii="Fira Sans" w:hAnsi="Fira Sans"/>
          <w:spacing w:val="-4"/>
          <w:sz w:val="19"/>
          <w:szCs w:val="19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3400064" behindDoc="0" locked="0" layoutInCell="1" allowOverlap="1" wp14:anchorId="460AB1C4">
            <wp:simplePos x="0" y="0"/>
            <wp:positionH relativeFrom="column">
              <wp:posOffset>5247640</wp:posOffset>
            </wp:positionH>
            <wp:positionV relativeFrom="paragraph">
              <wp:posOffset>312420</wp:posOffset>
            </wp:positionV>
            <wp:extent cx="1587500" cy="1767205"/>
            <wp:effectExtent l="0" t="0" r="0" b="4445"/>
            <wp:wrapTopAndBottom/>
            <wp:docPr id="224" name="Wykres 224" descr="Wartości wskaźnika ogólnego klimatu koniunktury w handlu hurtowym w ostatnich sześciu miesiącach (dane wyrównane i niewyrównane sezonowo) oraz jego składowych: &quot;diagnostycznej&quot; i &quot;prognostycznej&quot; (dane niewyrównane sezonowo)" title="Wykres 3. Wskaźnik ogólnego klimatu koniunktury gospodarczej i jego składowe w handlu hurtowym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9965A103-7994-4D34-A1F9-299D055A55E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3B0E" w:rsidRPr="009A3B0E">
        <w:rPr>
          <w:rFonts w:ascii="Fira Sans" w:hAnsi="Fira Sans"/>
          <w:spacing w:val="-4"/>
          <w:sz w:val="19"/>
          <w:szCs w:val="19"/>
          <w:lang w:eastAsia="pl-PL"/>
        </w:rPr>
        <w:t xml:space="preserve">W </w:t>
      </w:r>
      <w:r w:rsidR="002E46E7">
        <w:rPr>
          <w:rFonts w:ascii="Fira Sans" w:hAnsi="Fira Sans"/>
          <w:spacing w:val="-4"/>
          <w:sz w:val="19"/>
          <w:szCs w:val="19"/>
          <w:lang w:eastAsia="pl-PL"/>
        </w:rPr>
        <w:t>czerwcu</w:t>
      </w:r>
      <w:r w:rsidR="009A3B0E" w:rsidRPr="009A3B0E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2E46E7" w:rsidRPr="002E46E7">
        <w:rPr>
          <w:rFonts w:ascii="Fira Sans" w:hAnsi="Fira Sans"/>
          <w:spacing w:val="-4"/>
          <w:sz w:val="19"/>
          <w:szCs w:val="19"/>
          <w:lang w:eastAsia="pl-PL"/>
        </w:rPr>
        <w:t>wskaźnik ogólnego klimatu koniunktury (NSA) kształtuje się na poziomie minus 2,5 – niższym niż w maju (plus 0,4)</w:t>
      </w:r>
      <w:r w:rsidR="0037322C" w:rsidRPr="0037322C">
        <w:rPr>
          <w:rFonts w:ascii="Fira Sans" w:hAnsi="Fira Sans"/>
          <w:spacing w:val="-4"/>
          <w:sz w:val="19"/>
          <w:szCs w:val="19"/>
          <w:lang w:eastAsia="pl-PL"/>
        </w:rPr>
        <w:t>.</w:t>
      </w:r>
      <w:r w:rsidR="00340C09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</w:p>
    <w:p w:rsidR="00E011CF" w:rsidRPr="006B3A7A" w:rsidRDefault="00143FDF" w:rsidP="00E011CF">
      <w:pPr>
        <w:spacing w:before="120" w:after="120"/>
        <w:rPr>
          <w:rFonts w:ascii="Fira Sans" w:hAnsi="Fira Sans"/>
          <w:b/>
          <w:spacing w:val="-2"/>
          <w:sz w:val="18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3399040" behindDoc="0" locked="0" layoutInCell="1" allowOverlap="1" wp14:anchorId="1C8E6E06" wp14:editId="1F1F8FC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104043" cy="1593378"/>
                <wp:effectExtent l="0" t="0" r="0" b="0"/>
                <wp:wrapTopAndBottom/>
                <wp:docPr id="221" name="Grupa 41" descr="Wartości wskaźnika ogólnego klimatu koniunktury w handlu hurtowym w latach 2011-2022 - dane wyrównane i niewyrównane sezonowo" title="Wykres 3. Wskaźnik ogólnego klimatu koniunktury gospodarczej w handlu hurtowym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04043" cy="1593378"/>
                          <a:chOff x="0" y="0"/>
                          <a:chExt cx="5220000" cy="1980000"/>
                        </a:xfrm>
                      </wpg:grpSpPr>
                      <wpg:graphicFrame>
                        <wpg:cNvPr id="222" name="Wykres 222">
                          <a:extLst/>
                        </wpg:cNvPr>
                        <wpg:cNvFrPr>
                          <a:graphicFrameLocks/>
                        </wpg:cNvFrPr>
                        <wpg:xfrm>
                          <a:off x="0" y="0"/>
                          <a:ext cx="5220000" cy="198000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21"/>
                          </a:graphicData>
                        </a:graphic>
                      </wpg:graphicFrame>
                      <wps:wsp>
                        <wps:cNvPr id="223" name="Prostokąt 223">
                          <a:extLst/>
                        </wps:cNvPr>
                        <wps:cNvSpPr/>
                        <wps:spPr>
                          <a:xfrm>
                            <a:off x="4682803" y="180051"/>
                            <a:ext cx="196689" cy="135144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  <a:alpha val="50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  <a:alpha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t"/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w14:anchorId="553722AA" id="Grupa 41" o:spid="_x0000_s1026" alt="Tytuł: Wykres 3. Wskaźnik ogólnego klimatu koniunktury gospodarczej w handlu hurtowym — opis: Wartości wskaźnika ogólnego klimatu koniunktury w handlu hurtowym w latach 2011-2022 - dane wyrównane i niewyrównane sezonowo" style="position:absolute;margin-left:0;margin-top:0;width:401.9pt;height:125.45pt;z-index:253399040" coordsize="52200,19800" o:gfxdata="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">
                <v:shape id="Wykres 222" o:spid="_x0000_s1027" type="#_x0000_t75" style="position:absolute;left:748;top:1060;width:50063;height:1787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">
                  <v:imagedata r:id="rId22" o:title=""/>
                  <o:lock v:ext="edit" aspectratio="f"/>
                </v:shape>
                <v:rect id="Prostokąt 223" o:spid="_x0000_s1028" style="position:absolute;left:46828;top:1800;width:1966;height:13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" fillcolor="#bfbfbf [2412]" strokecolor="#bfbfbf [2412]" strokeweight="1pt">
                  <v:fill opacity="32896f"/>
                  <v:stroke opacity="32896f"/>
                </v:rect>
                <w10:wrap type="topAndBottom"/>
              </v:group>
            </w:pict>
          </mc:Fallback>
        </mc:AlternateContent>
      </w:r>
    </w:p>
    <w:p w:rsidR="00E011CF" w:rsidRPr="006B3A7A" w:rsidRDefault="00340C09" w:rsidP="0090121A">
      <w:pPr>
        <w:pStyle w:val="Nagwek1"/>
        <w:spacing w:before="480"/>
        <w:rPr>
          <w:rFonts w:ascii="Fira Sans" w:hAnsi="Fira Sans"/>
          <w:sz w:val="18"/>
        </w:rPr>
      </w:pPr>
      <w:r w:rsidRPr="006B3A7A">
        <w:rPr>
          <w:rFonts w:ascii="Fira Sans" w:hAnsi="Fira Sans"/>
          <w:b/>
          <w:noProof/>
          <w:szCs w:val="19"/>
        </w:rPr>
        <w:drawing>
          <wp:anchor distT="0" distB="0" distL="114300" distR="114300" simplePos="0" relativeHeight="252234752" behindDoc="1" locked="0" layoutInCell="1" allowOverlap="1" wp14:anchorId="7FCE3305" wp14:editId="63C0CBBA">
            <wp:simplePos x="0" y="0"/>
            <wp:positionH relativeFrom="margin">
              <wp:align>left</wp:align>
            </wp:positionH>
            <wp:positionV relativeFrom="paragraph">
              <wp:posOffset>133667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4" name="Obraz 14" descr="Handel detalicz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kona 3 b.png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1CF" w:rsidRPr="006B3A7A">
        <w:rPr>
          <w:rFonts w:ascii="Fira Sans" w:hAnsi="Fira Sans"/>
          <w:b/>
          <w:szCs w:val="19"/>
        </w:rPr>
        <w:t>Handel detalicz</w:t>
      </w:r>
      <w:r w:rsidR="00CB6289" w:rsidRPr="006B3A7A">
        <w:rPr>
          <w:rFonts w:ascii="Fira Sans" w:hAnsi="Fira Sans"/>
          <w:b/>
          <w:szCs w:val="19"/>
        </w:rPr>
        <w:t xml:space="preserve">ny </w:t>
      </w:r>
      <w:r w:rsidR="00D46DAF" w:rsidRPr="006B3A7A">
        <w:rPr>
          <w:rFonts w:ascii="Fira Sans" w:hAnsi="Fira Sans"/>
          <w:b/>
          <w:szCs w:val="19"/>
        </w:rPr>
        <w:t>(wykres 4)</w:t>
      </w:r>
    </w:p>
    <w:p w:rsidR="001F6620" w:rsidRPr="001F6620" w:rsidRDefault="00143FDF" w:rsidP="001F6620">
      <w:pPr>
        <w:rPr>
          <w:rFonts w:ascii="Fira Sans" w:hAnsi="Fira Sans"/>
          <w:spacing w:val="-4"/>
          <w:sz w:val="19"/>
          <w:szCs w:val="19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3403136" behindDoc="0" locked="0" layoutInCell="1" allowOverlap="1" wp14:anchorId="5863E09C">
            <wp:simplePos x="0" y="0"/>
            <wp:positionH relativeFrom="column">
              <wp:posOffset>5247640</wp:posOffset>
            </wp:positionH>
            <wp:positionV relativeFrom="paragraph">
              <wp:posOffset>314325</wp:posOffset>
            </wp:positionV>
            <wp:extent cx="1587500" cy="1767205"/>
            <wp:effectExtent l="0" t="0" r="0" b="4445"/>
            <wp:wrapTopAndBottom/>
            <wp:docPr id="228" name="Wykres 228" descr="Wartości wskaźnika ogólnego klimatu koniunktury w handlu detalicznym w ostatnich sześciu miesiącach (dane wyrównane i niewyrównane sezonowo) oraz jego składowych: &quot;diagnostycznej&quot; i &quot;prognostycznej&quot; (dane niewyrównane sezonowo)" title="Wykres 4. Wskaźnik ogólnego klimatu koniunktury gospodarczej i jego składowe w handlu detalicznym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A27DE7F2-26C7-4577-B66D-67A61088D7F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3402112" behindDoc="0" locked="0" layoutInCell="1" allowOverlap="1" wp14:anchorId="345E355C" wp14:editId="1D31EBAE">
                <wp:simplePos x="0" y="0"/>
                <wp:positionH relativeFrom="column">
                  <wp:posOffset>101600</wp:posOffset>
                </wp:positionH>
                <wp:positionV relativeFrom="paragraph">
                  <wp:posOffset>380365</wp:posOffset>
                </wp:positionV>
                <wp:extent cx="5103495" cy="1593215"/>
                <wp:effectExtent l="0" t="0" r="0" b="0"/>
                <wp:wrapTopAndBottom/>
                <wp:docPr id="225" name="Grupa 44" descr="Wartości wskaźnika ogólnego klimatu koniunktury w handlu detalicznym w latach 2010-2022 - dane wyrównane i niewyrównane sezonowo" title="Wykres 4. Wskaźnik ogólnego klimatu koniunktury gospodarczej w handlu detalicznym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03495" cy="1593215"/>
                          <a:chOff x="0" y="0"/>
                          <a:chExt cx="5220000" cy="1980000"/>
                        </a:xfrm>
                      </wpg:grpSpPr>
                      <wpg:graphicFrame>
                        <wpg:cNvPr id="226" name="Wykres 226">
                          <a:extLst/>
                        </wpg:cNvPr>
                        <wpg:cNvFrPr>
                          <a:graphicFrameLocks/>
                        </wpg:cNvFrPr>
                        <wpg:xfrm>
                          <a:off x="0" y="0"/>
                          <a:ext cx="5220000" cy="198000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25"/>
                          </a:graphicData>
                        </a:graphic>
                      </wpg:graphicFrame>
                      <wps:wsp>
                        <wps:cNvPr id="227" name="Prostokąt 227">
                          <a:extLst/>
                        </wps:cNvPr>
                        <wps:cNvSpPr/>
                        <wps:spPr>
                          <a:xfrm>
                            <a:off x="4707875" y="176106"/>
                            <a:ext cx="183025" cy="1348289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  <a:alpha val="50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  <a:alpha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t"/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w14:anchorId="547B9718" id="Grupa 44" o:spid="_x0000_s1026" alt="Tytuł: Wykres 4. Wskaźnik ogólnego klimatu koniunktury gospodarczej w handlu detalicznym — opis: Wartości wskaźnika ogólnego klimatu koniunktury w handlu detalicznym w latach 2010-2022 - dane wyrównane i niewyrównane sezonowo" style="position:absolute;margin-left:8pt;margin-top:29.95pt;width:401.85pt;height:125.45pt;z-index:253402112" coordsize="52200,19800" o:gfxdata="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">
                <v:shape id="Wykres 226" o:spid="_x0000_s1027" type="#_x0000_t75" style="position:absolute;left:748;top:1060;width:50193;height:1787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">
                  <v:imagedata r:id="rId26" o:title=""/>
                  <o:lock v:ext="edit" aspectratio="f"/>
                </v:shape>
                <v:rect id="Prostokąt 227" o:spid="_x0000_s1028" style="position:absolute;left:47078;top:1761;width:1831;height:134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" fillcolor="#bfbfbf [2412]" strokecolor="#bfbfbf [2412]" strokeweight="1pt">
                  <v:fill opacity="32896f"/>
                  <v:stroke opacity="32896f"/>
                </v:rect>
                <w10:wrap type="topAndBottom"/>
              </v:group>
            </w:pict>
          </mc:Fallback>
        </mc:AlternateContent>
      </w:r>
      <w:r w:rsidR="009A3B0E" w:rsidRPr="009A3B0E">
        <w:rPr>
          <w:rFonts w:ascii="Fira Sans" w:hAnsi="Fira Sans"/>
          <w:spacing w:val="-4"/>
          <w:sz w:val="19"/>
          <w:szCs w:val="19"/>
          <w:lang w:eastAsia="pl-PL"/>
        </w:rPr>
        <w:t xml:space="preserve">W </w:t>
      </w:r>
      <w:r w:rsidR="002E46E7" w:rsidRPr="002E46E7">
        <w:rPr>
          <w:rFonts w:ascii="Fira Sans" w:hAnsi="Fira Sans"/>
          <w:spacing w:val="-4"/>
          <w:sz w:val="19"/>
          <w:szCs w:val="19"/>
          <w:lang w:eastAsia="pl-PL"/>
        </w:rPr>
        <w:t>czerwcu wskaźnik ogólnego klimatu koniunktury (NSA) kształtuje się na poziomie minus 6,2 – podobnym jak przed miesiącem (minus 5,7)</w:t>
      </w:r>
      <w:r w:rsidR="001F6620" w:rsidRPr="001F6620">
        <w:rPr>
          <w:rFonts w:ascii="Fira Sans" w:hAnsi="Fira Sans"/>
          <w:spacing w:val="-4"/>
          <w:sz w:val="19"/>
          <w:szCs w:val="19"/>
          <w:lang w:eastAsia="pl-PL"/>
        </w:rPr>
        <w:t>.</w:t>
      </w:r>
      <w:r w:rsidR="00987A25" w:rsidRPr="00987A25">
        <w:rPr>
          <w:noProof/>
        </w:rPr>
        <w:t xml:space="preserve"> </w:t>
      </w:r>
    </w:p>
    <w:p w:rsidR="005F2ED2" w:rsidRPr="006B3A7A" w:rsidRDefault="005F2ED2" w:rsidP="00E011CF">
      <w:pPr>
        <w:spacing w:before="120" w:after="120"/>
        <w:rPr>
          <w:rFonts w:ascii="Fira Sans SemiBold" w:eastAsia="Times New Roman" w:hAnsi="Fira Sans SemiBold" w:cs="Times New Roman"/>
          <w:b/>
          <w:bCs/>
          <w:color w:val="001D77"/>
          <w:spacing w:val="-2"/>
          <w:sz w:val="19"/>
          <w:szCs w:val="19"/>
          <w:lang w:eastAsia="pl-PL"/>
        </w:rPr>
      </w:pPr>
    </w:p>
    <w:p w:rsidR="00E011CF" w:rsidRPr="006B3A7A" w:rsidRDefault="00E011CF" w:rsidP="0090121A">
      <w:pPr>
        <w:pStyle w:val="Nagwek1"/>
        <w:spacing w:before="480"/>
        <w:rPr>
          <w:rFonts w:ascii="Fira Sans" w:hAnsi="Fira Sans"/>
          <w:spacing w:val="-4"/>
        </w:rPr>
      </w:pPr>
      <w:r w:rsidRPr="006B3A7A">
        <w:rPr>
          <w:rFonts w:ascii="Fira Sans" w:hAnsi="Fira Sans"/>
          <w:b/>
          <w:noProof/>
          <w:szCs w:val="19"/>
        </w:rPr>
        <w:drawing>
          <wp:anchor distT="0" distB="0" distL="114300" distR="114300" simplePos="0" relativeHeight="252235776" behindDoc="1" locked="0" layoutInCell="1" allowOverlap="1" wp14:anchorId="513FBC28" wp14:editId="2EEEA0FD">
            <wp:simplePos x="0" y="0"/>
            <wp:positionH relativeFrom="margin">
              <wp:align>left</wp:align>
            </wp:positionH>
            <wp:positionV relativeFrom="paragraph">
              <wp:posOffset>116205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1" name="Obraz 11" descr="Transport i gospodarka magazynow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kona 5 b.png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3A7A">
        <w:rPr>
          <w:rFonts w:ascii="Fira Sans" w:hAnsi="Fira Sans"/>
          <w:b/>
          <w:szCs w:val="19"/>
        </w:rPr>
        <w:t xml:space="preserve">Transport i </w:t>
      </w:r>
      <w:r w:rsidRPr="006B3A7A">
        <w:rPr>
          <w:rFonts w:ascii="Fira Sans" w:hAnsi="Fira Sans"/>
          <w:b/>
          <w:bCs w:val="0"/>
          <w:szCs w:val="19"/>
        </w:rPr>
        <w:t xml:space="preserve">gospodarka </w:t>
      </w:r>
      <w:r w:rsidR="00CB6289" w:rsidRPr="006B3A7A">
        <w:rPr>
          <w:rFonts w:ascii="Fira Sans" w:hAnsi="Fira Sans"/>
          <w:b/>
          <w:bCs w:val="0"/>
          <w:szCs w:val="19"/>
        </w:rPr>
        <w:t>magazynowa</w:t>
      </w:r>
      <w:r w:rsidR="00CB6289" w:rsidRPr="006B3A7A">
        <w:rPr>
          <w:rFonts w:ascii="Fira Sans" w:hAnsi="Fira Sans"/>
          <w:b/>
          <w:szCs w:val="19"/>
        </w:rPr>
        <w:t xml:space="preserve"> </w:t>
      </w:r>
      <w:r w:rsidR="00D46DAF" w:rsidRPr="006B3A7A">
        <w:rPr>
          <w:rFonts w:ascii="Fira Sans" w:hAnsi="Fira Sans"/>
          <w:b/>
          <w:szCs w:val="19"/>
        </w:rPr>
        <w:t>(wykres 5)</w:t>
      </w:r>
    </w:p>
    <w:p w:rsidR="001857EF" w:rsidRDefault="00143FDF" w:rsidP="0078170D">
      <w:pPr>
        <w:spacing w:before="120" w:after="120"/>
        <w:rPr>
          <w:rFonts w:ascii="Fira Sans" w:hAnsi="Fira Sans"/>
          <w:spacing w:val="-4"/>
          <w:sz w:val="19"/>
          <w:szCs w:val="19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3406208" behindDoc="0" locked="0" layoutInCell="1" allowOverlap="1" wp14:anchorId="7B5C3138">
            <wp:simplePos x="0" y="0"/>
            <wp:positionH relativeFrom="column">
              <wp:posOffset>5247640</wp:posOffset>
            </wp:positionH>
            <wp:positionV relativeFrom="paragraph">
              <wp:posOffset>299085</wp:posOffset>
            </wp:positionV>
            <wp:extent cx="1587500" cy="1767205"/>
            <wp:effectExtent l="0" t="0" r="0" b="4445"/>
            <wp:wrapTopAndBottom/>
            <wp:docPr id="232" name="Wykres 232" descr="Wartości wskaźnika ogólnego klimatu koniunktury w transporcie i gospodarce magazynowej w ostatnich sześciu miesiącach (dane wyrównane i niewyrównane sezonowo) oraz jego składowych: &quot;diagnostycznej&quot; i &quot;prognostycznej&quot; (dane niewyrównane sezonowo)" title="Wykres 5. Wskaźnik ogólnego klimatu koniunktury gospodarczej i jego składowe w transporcie i gospodarce magazynowej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F7CE97BA-19C5-4498-9A69-61CFE6D7334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57EF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W </w:t>
      </w:r>
      <w:r w:rsidR="002E46E7">
        <w:rPr>
          <w:rFonts w:ascii="Fira Sans" w:hAnsi="Fira Sans"/>
          <w:spacing w:val="-4"/>
          <w:sz w:val="19"/>
          <w:szCs w:val="19"/>
          <w:lang w:eastAsia="pl-PL"/>
        </w:rPr>
        <w:t>czerwcu</w:t>
      </w:r>
      <w:r w:rsidR="00197666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1857EF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wskaźnik ogólnego klimatu koniunktury (NSA) kształtuje się na poziomie </w:t>
      </w:r>
      <w:r w:rsidR="00852755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minus </w:t>
      </w:r>
      <w:r w:rsidR="0057009C">
        <w:rPr>
          <w:rFonts w:ascii="Fira Sans" w:hAnsi="Fira Sans"/>
          <w:spacing w:val="-4"/>
          <w:sz w:val="19"/>
          <w:szCs w:val="19"/>
          <w:lang w:eastAsia="pl-PL"/>
        </w:rPr>
        <w:t>5,7</w:t>
      </w:r>
      <w:r w:rsidR="007B28EF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9C1653" w:rsidRPr="006B3A7A">
        <w:rPr>
          <w:rFonts w:ascii="Fira Sans" w:hAnsi="Fira Sans"/>
          <w:spacing w:val="-4"/>
          <w:sz w:val="19"/>
          <w:szCs w:val="19"/>
          <w:lang w:eastAsia="pl-PL"/>
        </w:rPr>
        <w:t>–</w:t>
      </w:r>
      <w:r w:rsidR="001F29C5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197666">
        <w:rPr>
          <w:rFonts w:ascii="Fira Sans" w:hAnsi="Fira Sans"/>
          <w:spacing w:val="-4"/>
          <w:sz w:val="19"/>
          <w:szCs w:val="19"/>
          <w:lang w:eastAsia="pl-PL"/>
        </w:rPr>
        <w:t>zbliżonym do</w:t>
      </w:r>
      <w:r w:rsidR="006F43E1">
        <w:rPr>
          <w:rFonts w:ascii="Fira Sans" w:hAnsi="Fira Sans"/>
          <w:spacing w:val="-4"/>
          <w:sz w:val="19"/>
          <w:szCs w:val="19"/>
          <w:lang w:eastAsia="pl-PL"/>
        </w:rPr>
        <w:t xml:space="preserve"> sygnalizowanego</w:t>
      </w:r>
      <w:r w:rsidR="00824FB1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D63071">
        <w:rPr>
          <w:rFonts w:ascii="Fira Sans" w:hAnsi="Fira Sans"/>
          <w:spacing w:val="-4"/>
          <w:sz w:val="19"/>
          <w:szCs w:val="19"/>
          <w:lang w:eastAsia="pl-PL"/>
        </w:rPr>
        <w:t xml:space="preserve">w </w:t>
      </w:r>
      <w:r w:rsidR="002E46E7">
        <w:rPr>
          <w:rFonts w:ascii="Fira Sans" w:hAnsi="Fira Sans"/>
          <w:spacing w:val="-4"/>
          <w:sz w:val="19"/>
          <w:szCs w:val="19"/>
          <w:lang w:eastAsia="pl-PL"/>
        </w:rPr>
        <w:t>maju</w:t>
      </w:r>
      <w:r w:rsidR="00246160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4924CE" w:rsidRPr="006B3A7A">
        <w:rPr>
          <w:rFonts w:ascii="Fira Sans" w:hAnsi="Fira Sans"/>
          <w:spacing w:val="-4"/>
          <w:sz w:val="19"/>
          <w:szCs w:val="19"/>
          <w:lang w:eastAsia="pl-PL"/>
        </w:rPr>
        <w:t>(</w:t>
      </w:r>
      <w:r w:rsidR="00852755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minus </w:t>
      </w:r>
      <w:r w:rsidR="0057009C">
        <w:rPr>
          <w:rFonts w:ascii="Fira Sans" w:hAnsi="Fira Sans"/>
          <w:spacing w:val="-4"/>
          <w:sz w:val="19"/>
          <w:szCs w:val="19"/>
          <w:lang w:eastAsia="pl-PL"/>
        </w:rPr>
        <w:t>6,1</w:t>
      </w:r>
      <w:r w:rsidR="004924CE" w:rsidRPr="006B3A7A">
        <w:rPr>
          <w:rFonts w:ascii="Fira Sans" w:hAnsi="Fira Sans"/>
          <w:spacing w:val="-4"/>
          <w:sz w:val="19"/>
          <w:szCs w:val="19"/>
          <w:lang w:eastAsia="pl-PL"/>
        </w:rPr>
        <w:t>)</w:t>
      </w:r>
      <w:r w:rsidR="004F5A7C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. </w:t>
      </w:r>
    </w:p>
    <w:p w:rsidR="00352EF3" w:rsidRPr="006B3A7A" w:rsidRDefault="00143FDF" w:rsidP="0078170D">
      <w:pPr>
        <w:spacing w:before="120" w:after="120"/>
      </w:pP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3405184" behindDoc="0" locked="0" layoutInCell="1" allowOverlap="1" wp14:anchorId="261DD0E7" wp14:editId="60E3EC1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104043" cy="1593378"/>
                <wp:effectExtent l="0" t="0" r="0" b="0"/>
                <wp:wrapTopAndBottom/>
                <wp:docPr id="229" name="Grupa 47" descr="Wartości wskaźnika ogólnego klimatu koniunktury w transporcie i gospodarce magazynowej w latach 2010-2022 - dane wyrównane i niewyrównane sezonowo" title="Wykres 5. Wskaźnik ogólnego klimatu koniunktury gospodarczej w transporcie i gospodarce magazynowej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04043" cy="1593378"/>
                          <a:chOff x="0" y="0"/>
                          <a:chExt cx="5220000" cy="1980000"/>
                        </a:xfrm>
                      </wpg:grpSpPr>
                      <wpg:graphicFrame>
                        <wpg:cNvPr id="230" name="Wykres 230">
                          <a:extLst/>
                        </wpg:cNvPr>
                        <wpg:cNvFrPr>
                          <a:graphicFrameLocks/>
                        </wpg:cNvFrPr>
                        <wpg:xfrm>
                          <a:off x="0" y="0"/>
                          <a:ext cx="5220000" cy="198000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29"/>
                          </a:graphicData>
                        </a:graphic>
                      </wpg:graphicFrame>
                      <wps:wsp>
                        <wps:cNvPr id="231" name="Prostokąt 231">
                          <a:extLst/>
                        </wps:cNvPr>
                        <wps:cNvSpPr/>
                        <wps:spPr>
                          <a:xfrm>
                            <a:off x="4710206" y="177197"/>
                            <a:ext cx="182129" cy="1344619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  <a:alpha val="50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  <a:alpha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t"/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w14:anchorId="15DC7788" id="Grupa 47" o:spid="_x0000_s1026" alt="Tytuł: Wykres 5. Wskaźnik ogólnego klimatu koniunktury gospodarczej w transporcie i gospodarce magazynowej — opis: Wartości wskaźnika ogólnego klimatu koniunktury w transporcie i gospodarce magazynowej w latach 2010-2022 - dane wyrównane i niewyrównane sezonowo" style="position:absolute;margin-left:0;margin-top:-.05pt;width:401.9pt;height:125.45pt;z-index:253405184" coordsize="52200,19800" o:gfxdata="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">
                <v:shape id="Wykres 230" o:spid="_x0000_s1027" type="#_x0000_t75" style="position:absolute;left:748;top:1060;width:50125;height:1787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">
                  <v:imagedata r:id="rId30" o:title=""/>
                  <o:lock v:ext="edit" aspectratio="f"/>
                </v:shape>
                <v:rect id="Prostokąt 231" o:spid="_x0000_s1028" style="position:absolute;left:47102;top:1771;width:1821;height:13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" fillcolor="#bfbfbf [2412]" strokecolor="#bfbfbf [2412]" strokeweight="1pt">
                  <v:fill opacity="32896f"/>
                  <v:stroke opacity="32896f"/>
                </v:rect>
                <w10:wrap type="topAndBottom"/>
              </v:group>
            </w:pict>
          </mc:Fallback>
        </mc:AlternateContent>
      </w:r>
    </w:p>
    <w:p w:rsidR="00B51EAB" w:rsidRDefault="00B51EAB">
      <w:pPr>
        <w:spacing w:line="259" w:lineRule="auto"/>
        <w:rPr>
          <w:rFonts w:ascii="Fira Sans" w:eastAsia="Times New Roman" w:hAnsi="Fira Sans" w:cs="Times New Roman"/>
          <w:b/>
          <w:bCs/>
          <w:color w:val="001D77"/>
          <w:spacing w:val="-2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b/>
          <w:bCs/>
          <w:color w:val="001D77"/>
          <w:spacing w:val="-2"/>
          <w:sz w:val="19"/>
          <w:szCs w:val="19"/>
          <w:lang w:eastAsia="pl-PL"/>
        </w:rPr>
        <w:br w:type="page"/>
      </w:r>
    </w:p>
    <w:p w:rsidR="00E011CF" w:rsidRPr="006B3A7A" w:rsidRDefault="00BC5180" w:rsidP="0090121A">
      <w:pPr>
        <w:pStyle w:val="Nagwek1"/>
        <w:spacing w:before="480"/>
        <w:rPr>
          <w:rFonts w:ascii="Fira Sans" w:hAnsi="Fira Sans"/>
          <w:spacing w:val="-4"/>
        </w:rPr>
      </w:pPr>
      <w:r w:rsidRPr="006B3A7A">
        <w:rPr>
          <w:rFonts w:ascii="Fira Sans" w:hAnsi="Fira Sans"/>
          <w:b/>
          <w:noProof/>
          <w:szCs w:val="19"/>
        </w:rPr>
        <w:lastRenderedPageBreak/>
        <w:drawing>
          <wp:anchor distT="0" distB="0" distL="114300" distR="114300" simplePos="0" relativeHeight="252247040" behindDoc="1" locked="0" layoutInCell="1" allowOverlap="1" wp14:anchorId="2EDDAA5A" wp14:editId="7F00C34A">
            <wp:simplePos x="0" y="0"/>
            <wp:positionH relativeFrom="margin">
              <wp:posOffset>-635</wp:posOffset>
            </wp:positionH>
            <wp:positionV relativeFrom="paragraph">
              <wp:posOffset>106045</wp:posOffset>
            </wp:positionV>
            <wp:extent cx="611505" cy="611505"/>
            <wp:effectExtent l="0" t="0" r="0" b="0"/>
            <wp:wrapSquare wrapText="bothSides"/>
            <wp:docPr id="18" name="Obraz 18" descr="Zakwaterowanie i gastronomi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kona 6 b.png"/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1CF" w:rsidRPr="006B3A7A">
        <w:rPr>
          <w:rFonts w:ascii="Fira Sans" w:hAnsi="Fira Sans"/>
          <w:b/>
          <w:szCs w:val="19"/>
        </w:rPr>
        <w:t>Zakwaterowanie i g</w:t>
      </w:r>
      <w:r w:rsidR="00CB6289" w:rsidRPr="006B3A7A">
        <w:rPr>
          <w:rFonts w:ascii="Fira Sans" w:hAnsi="Fira Sans"/>
          <w:b/>
          <w:szCs w:val="19"/>
        </w:rPr>
        <w:t xml:space="preserve">astronomia </w:t>
      </w:r>
      <w:r w:rsidR="00D46DAF" w:rsidRPr="006B3A7A">
        <w:rPr>
          <w:rFonts w:ascii="Fira Sans" w:hAnsi="Fira Sans"/>
          <w:b/>
          <w:szCs w:val="19"/>
        </w:rPr>
        <w:t>(wykres 6)</w:t>
      </w:r>
    </w:p>
    <w:p w:rsidR="003A60DB" w:rsidRDefault="001B3365" w:rsidP="009F66B2">
      <w:pPr>
        <w:spacing w:before="120" w:after="120"/>
        <w:rPr>
          <w:rFonts w:ascii="Fira Sans" w:hAnsi="Fira Sans"/>
          <w:spacing w:val="-4"/>
          <w:sz w:val="19"/>
          <w:szCs w:val="19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3409280" behindDoc="0" locked="0" layoutInCell="1" allowOverlap="1" wp14:anchorId="73E43CF0">
            <wp:simplePos x="0" y="0"/>
            <wp:positionH relativeFrom="column">
              <wp:posOffset>5257800</wp:posOffset>
            </wp:positionH>
            <wp:positionV relativeFrom="paragraph">
              <wp:posOffset>612140</wp:posOffset>
            </wp:positionV>
            <wp:extent cx="1587500" cy="1767205"/>
            <wp:effectExtent l="0" t="0" r="0" b="4445"/>
            <wp:wrapTopAndBottom/>
            <wp:docPr id="236" name="Wykres 236" descr="Wartości wskaźnika ogólnego klimatu koniunktury w zakwaterowaniu i gastronomii w ostatnich sześciu miesiącach (dane wyrównane i niewyrównane sezonowo) oraz jego składowych: &quot;diagnostycznej&quot; i &quot;prognostycznej&quot; (dane niewyrównane sezonowo)" title="Wykres 6. Wskaźnik ogólnego klimatu koniunktury gospodarczej i jego składowe w zakwaterowaniu i gastronomii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6F35A9DF-2575-4EAA-ADCE-3B34963BF22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1CF4" w:rsidRPr="006B3A7A">
        <w:rPr>
          <w:rFonts w:ascii="Fira Sans" w:hAnsi="Fira Sans"/>
          <w:spacing w:val="-4"/>
          <w:sz w:val="19"/>
          <w:szCs w:val="19"/>
          <w:lang w:eastAsia="pl-PL"/>
        </w:rPr>
        <w:t>Wskaźnik</w:t>
      </w:r>
      <w:r w:rsidR="009F66B2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FF796D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ogólnego klimatu koniunktury (NSA) kształtuje się w </w:t>
      </w:r>
      <w:r w:rsidR="00CF3CB8">
        <w:rPr>
          <w:rFonts w:ascii="Fira Sans" w:hAnsi="Fira Sans"/>
          <w:spacing w:val="-4"/>
          <w:sz w:val="19"/>
          <w:szCs w:val="19"/>
          <w:lang w:eastAsia="pl-PL"/>
        </w:rPr>
        <w:t>czerwcu</w:t>
      </w:r>
      <w:r w:rsidR="00C3330D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FF796D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na poziomie </w:t>
      </w:r>
      <w:r w:rsidR="00C3330D">
        <w:rPr>
          <w:rFonts w:ascii="Fira Sans" w:hAnsi="Fira Sans"/>
          <w:spacing w:val="-4"/>
          <w:sz w:val="19"/>
          <w:szCs w:val="19"/>
          <w:lang w:eastAsia="pl-PL"/>
        </w:rPr>
        <w:t>plus</w:t>
      </w:r>
      <w:r w:rsidR="0023540E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CF3CB8">
        <w:rPr>
          <w:rFonts w:ascii="Fira Sans" w:hAnsi="Fira Sans"/>
          <w:spacing w:val="-4"/>
          <w:sz w:val="19"/>
          <w:szCs w:val="19"/>
          <w:lang w:eastAsia="pl-PL"/>
        </w:rPr>
        <w:t>1,7</w:t>
      </w:r>
      <w:r w:rsidR="00FF796D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wobec </w:t>
      </w:r>
      <w:r w:rsidR="00CF3CB8">
        <w:rPr>
          <w:rFonts w:ascii="Fira Sans" w:hAnsi="Fira Sans"/>
          <w:spacing w:val="-4"/>
          <w:sz w:val="19"/>
          <w:szCs w:val="19"/>
          <w:lang w:eastAsia="pl-PL"/>
        </w:rPr>
        <w:t>plus</w:t>
      </w:r>
      <w:r w:rsidR="00CF3CB8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CF3CB8">
        <w:rPr>
          <w:rFonts w:ascii="Fira Sans" w:hAnsi="Fira Sans"/>
          <w:spacing w:val="-4"/>
          <w:sz w:val="19"/>
          <w:szCs w:val="19"/>
          <w:lang w:eastAsia="pl-PL"/>
        </w:rPr>
        <w:t>5,4</w:t>
      </w:r>
      <w:r w:rsidR="00CF3CB8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F74004" w:rsidRPr="006B3A7A">
        <w:rPr>
          <w:rFonts w:ascii="Fira Sans" w:hAnsi="Fira Sans"/>
          <w:spacing w:val="-4"/>
          <w:sz w:val="19"/>
          <w:szCs w:val="19"/>
          <w:lang w:eastAsia="pl-PL"/>
        </w:rPr>
        <w:t>przed miesiącem</w:t>
      </w:r>
      <w:r w:rsidR="00BF1315" w:rsidRPr="006B3A7A">
        <w:rPr>
          <w:rFonts w:ascii="Fira Sans" w:hAnsi="Fira Sans"/>
          <w:spacing w:val="-4"/>
          <w:sz w:val="19"/>
          <w:szCs w:val="19"/>
          <w:lang w:eastAsia="pl-PL"/>
        </w:rPr>
        <w:t>.</w:t>
      </w:r>
      <w:r w:rsidR="00FF796D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521A29" w:rsidRPr="00521A29">
        <w:rPr>
          <w:rFonts w:ascii="Fira Sans" w:hAnsi="Fira Sans"/>
          <w:spacing w:val="-4"/>
          <w:sz w:val="19"/>
          <w:szCs w:val="19"/>
          <w:lang w:eastAsia="pl-PL"/>
        </w:rPr>
        <w:t>Podmioty prowadzące działalność w zakresie zakwaterowania formułują korzystne oceny koniunktury (plus 3,7) wobec negatywnych opinii zgłaszanych przez jednostki gastronomiczne (minus 1,0).</w:t>
      </w:r>
      <w:r w:rsidR="00E20C4F" w:rsidRPr="00E20C4F">
        <w:rPr>
          <w:noProof/>
        </w:rPr>
        <w:t xml:space="preserve"> </w:t>
      </w:r>
    </w:p>
    <w:p w:rsidR="000C5ECF" w:rsidRPr="006B3A7A" w:rsidRDefault="00357512" w:rsidP="00FF796D">
      <w:pPr>
        <w:spacing w:before="360" w:after="120"/>
        <w:ind w:firstLine="1134"/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3422592" behindDoc="0" locked="0" layoutInCell="1" allowOverlap="1" wp14:anchorId="1F0ED23B">
            <wp:simplePos x="0" y="0"/>
            <wp:positionH relativeFrom="column">
              <wp:posOffset>5257800</wp:posOffset>
            </wp:positionH>
            <wp:positionV relativeFrom="paragraph">
              <wp:posOffset>1899920</wp:posOffset>
            </wp:positionV>
            <wp:extent cx="1587500" cy="1767205"/>
            <wp:effectExtent l="0" t="0" r="0" b="4445"/>
            <wp:wrapTopAndBottom/>
            <wp:docPr id="19" name="Wykres 19" descr="Wartości wskaźnika ogólnego klimatu koniunktury w zakwaterowaniu w ostatnich sześciu miesiącach (dane niewyrównane sezonowo) oraz jego składowych: &quot;diagnostycznej&quot; i &quot;prognostycznej&quot; (dane niewyrównane sezonowo)" title="Wykres 6a. Wskaźnik ogólnego klimatu koniunktury gospodarczej i jego składowe w zakwaterowaniu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00000000-0008-0000-0500-00000C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0C4F"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3408256" behindDoc="0" locked="0" layoutInCell="1" allowOverlap="1" wp14:anchorId="793CBA67" wp14:editId="29C7E91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104043" cy="1593379"/>
                <wp:effectExtent l="0" t="0" r="0" b="0"/>
                <wp:wrapTopAndBottom/>
                <wp:docPr id="233" name="Grupa 50" descr="Wartości wskaźnika ogólnego klimatu koniunktury w zakwaterowaniu i gastronomii w latach 2010-2022 - dane wyrównane i niewyrównane sezonowo" title="Wykres 6. Wskaźnik ogólnego klimatu koniunktury gospodarczej w zakwaterowaniu i gastronomii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04043" cy="1593379"/>
                          <a:chOff x="0" y="0"/>
                          <a:chExt cx="5220000" cy="1980000"/>
                        </a:xfrm>
                      </wpg:grpSpPr>
                      <wpg:graphicFrame>
                        <wpg:cNvPr id="234" name="Wykres 234">
                          <a:extLst/>
                        </wpg:cNvPr>
                        <wpg:cNvFrPr>
                          <a:graphicFrameLocks/>
                        </wpg:cNvFrPr>
                        <wpg:xfrm>
                          <a:off x="0" y="0"/>
                          <a:ext cx="5220000" cy="198000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34"/>
                          </a:graphicData>
                        </a:graphic>
                      </wpg:graphicFrame>
                      <wps:wsp>
                        <wps:cNvPr id="235" name="Prostokąt 235">
                          <a:extLst/>
                        </wps:cNvPr>
                        <wps:cNvSpPr/>
                        <wps:spPr>
                          <a:xfrm>
                            <a:off x="4711847" y="176422"/>
                            <a:ext cx="178920" cy="134513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  <a:alpha val="50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  <a:alpha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t"/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w14:anchorId="725EFB7A" id="Grupa 50" o:spid="_x0000_s1026" alt="Tytuł: Wykres 6. Wskaźnik ogólnego klimatu koniunktury gospodarczej w zakwaterowaniu i gastronomii — opis: Wartości wskaźnika ogólnego klimatu koniunktury w zakwaterowaniu i gastronomii w latach 2010-2022 - dane wyrównane i niewyrównane sezonowo" style="position:absolute;margin-left:0;margin-top:0;width:401.9pt;height:125.45pt;z-index:253408256" coordsize="52200,19800" o:gfxdata="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">
                <v:shape id="Wykres 234" o:spid="_x0000_s1027" type="#_x0000_t75" style="position:absolute;left:748;top:1060;width:50063;height:1787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">
                  <v:imagedata r:id="rId35" o:title=""/>
                  <o:lock v:ext="edit" aspectratio="f"/>
                </v:shape>
                <v:rect id="Prostokąt 235" o:spid="_x0000_s1028" style="position:absolute;left:47118;top:1764;width:1789;height:13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" fillcolor="#bfbfbf [2412]" strokecolor="#bfbfbf [2412]" strokeweight="1pt">
                  <v:fill opacity="32896f"/>
                  <v:stroke opacity="32896f"/>
                </v:rect>
                <w10:wrap type="topAndBottom"/>
              </v:group>
            </w:pict>
          </mc:Fallback>
        </mc:AlternateContent>
      </w:r>
      <w:r w:rsidR="00E427CB" w:rsidRPr="006B3A7A">
        <w:rPr>
          <w:rFonts w:ascii="Fira Sans" w:eastAsia="Times New Roman" w:hAnsi="Fira Sans" w:cs="Times New Roman"/>
          <w:b/>
          <w:bCs/>
          <w:color w:val="001D77"/>
          <w:sz w:val="19"/>
          <w:szCs w:val="19"/>
          <w:lang w:eastAsia="pl-PL"/>
        </w:rPr>
        <w:t>Zakwaterowanie (wykres 6a)</w:t>
      </w:r>
      <w:r w:rsidR="00812DFA" w:rsidRPr="006B3A7A">
        <w:rPr>
          <w:rFonts w:ascii="Fira Sans" w:eastAsia="Times New Roman" w:hAnsi="Fira Sans" w:cs="Times New Roman"/>
          <w:b/>
          <w:bCs/>
          <w:color w:val="001D77"/>
          <w:sz w:val="19"/>
          <w:szCs w:val="19"/>
          <w:lang w:eastAsia="pl-PL"/>
        </w:rPr>
        <w:t xml:space="preserve"> </w:t>
      </w:r>
    </w:p>
    <w:p w:rsidR="00E427CB" w:rsidRPr="006B3A7A" w:rsidRDefault="00357512" w:rsidP="00FF796D">
      <w:pPr>
        <w:spacing w:before="360" w:after="120"/>
        <w:ind w:firstLine="1134"/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3423616" behindDoc="0" locked="0" layoutInCell="1" allowOverlap="1" wp14:anchorId="695321C1">
            <wp:simplePos x="0" y="0"/>
            <wp:positionH relativeFrom="column">
              <wp:posOffset>5257800</wp:posOffset>
            </wp:positionH>
            <wp:positionV relativeFrom="paragraph">
              <wp:posOffset>1866265</wp:posOffset>
            </wp:positionV>
            <wp:extent cx="1587500" cy="1767205"/>
            <wp:effectExtent l="0" t="0" r="0" b="4445"/>
            <wp:wrapTopAndBottom/>
            <wp:docPr id="32" name="Wykres 32" descr="Wartości wskaźnika ogólnego klimatu koniunktury w gastronomii w ostatnich sześciu miesiącach (dane niewyrównane sezonowo) oraz jego składowych: &quot;diagnostycznej&quot; i &quot;prognostycznej&quot; (dane niewyrównane sezonowo)" title="Wykres 6b. Wskaźnik ogólnego klimatu koniunktury gospodarczej i jego składowe w gastronomii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00000000-0008-0000-0500-00000D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3365"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3411328" behindDoc="0" locked="0" layoutInCell="1" allowOverlap="1" wp14:anchorId="1EC05545" wp14:editId="5393F67B">
                <wp:simplePos x="0" y="0"/>
                <wp:positionH relativeFrom="column">
                  <wp:posOffset>0</wp:posOffset>
                </wp:positionH>
                <wp:positionV relativeFrom="paragraph">
                  <wp:posOffset>-3175</wp:posOffset>
                </wp:positionV>
                <wp:extent cx="5104800" cy="1594800"/>
                <wp:effectExtent l="0" t="0" r="0" b="0"/>
                <wp:wrapTopAndBottom/>
                <wp:docPr id="237" name="Grupa 5" descr="Wartości wskaźnika ogólnego klimatu koniunktury w zakwaterowaniu w latach 2010-2022 - dane niewyrównane sezonowo" title="Wykres 6a. Wskaźnik ogólnego klimatu koniunktury gospodarczej w zakwaterowaniu 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04800" cy="1594800"/>
                          <a:chOff x="0" y="0"/>
                          <a:chExt cx="5220000" cy="1980000"/>
                        </a:xfrm>
                      </wpg:grpSpPr>
                      <wpg:graphicFrame>
                        <wpg:cNvPr id="238" name="Wykres 238">
                          <a:extLst/>
                        </wpg:cNvPr>
                        <wpg:cNvFrPr>
                          <a:graphicFrameLocks/>
                        </wpg:cNvFrPr>
                        <wpg:xfrm>
                          <a:off x="0" y="0"/>
                          <a:ext cx="5220000" cy="198000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37"/>
                          </a:graphicData>
                        </a:graphic>
                      </wpg:graphicFrame>
                      <wps:wsp>
                        <wps:cNvPr id="239" name="Prostokąt 239">
                          <a:extLst/>
                        </wps:cNvPr>
                        <wps:cNvSpPr/>
                        <wps:spPr>
                          <a:xfrm>
                            <a:off x="4710528" y="177815"/>
                            <a:ext cx="179305" cy="136547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  <a:alpha val="50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  <a:alpha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t"/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w14:anchorId="461AB8DD" id="Grupa 5" o:spid="_x0000_s1026" alt="Tytuł: Wykres 6a. Wskaźnik ogólnego klimatu koniunktury gospodarczej w zakwaterowaniu  — opis: Wartości wskaźnika ogólnego klimatu koniunktury w zakwaterowaniu w latach 2010-2022 - dane niewyrównane sezonowo" style="position:absolute;margin-left:0;margin-top:-.25pt;width:401.95pt;height:125.55pt;z-index:253411328" coordsize="52200,19800" o:gfxdata="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">
                <v:shape id="Wykres 238" o:spid="_x0000_s1027" type="#_x0000_t75" style="position:absolute;left:748;top:1059;width:50055;height:1801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">
                  <v:imagedata r:id="rId38" o:title=""/>
                  <o:lock v:ext="edit" aspectratio="f"/>
                </v:shape>
                <v:rect id="Prostokąt 239" o:spid="_x0000_s1028" style="position:absolute;left:47105;top:1778;width:1793;height:13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" fillcolor="#bfbfbf [2412]" strokecolor="#bfbfbf [2412]" strokeweight="1pt">
                  <v:fill opacity="32896f"/>
                  <v:stroke opacity="32896f"/>
                </v:rect>
                <w10:wrap type="topAndBottom"/>
              </v:group>
            </w:pict>
          </mc:Fallback>
        </mc:AlternateContent>
      </w:r>
      <w:r w:rsidR="007A666B" w:rsidRPr="006B3A7A">
        <w:rPr>
          <w:rFonts w:ascii="Fira Sans" w:eastAsia="Times New Roman" w:hAnsi="Fira Sans" w:cs="Times New Roman"/>
          <w:b/>
          <w:bCs/>
          <w:color w:val="001D77"/>
          <w:sz w:val="19"/>
          <w:szCs w:val="19"/>
          <w:lang w:eastAsia="pl-PL"/>
        </w:rPr>
        <w:t>Gastronomia</w:t>
      </w:r>
      <w:r w:rsidR="00E427CB" w:rsidRPr="006B3A7A">
        <w:rPr>
          <w:rFonts w:ascii="Fira Sans" w:eastAsia="Times New Roman" w:hAnsi="Fira Sans" w:cs="Times New Roman"/>
          <w:b/>
          <w:bCs/>
          <w:color w:val="001D77"/>
          <w:sz w:val="19"/>
          <w:szCs w:val="19"/>
          <w:lang w:eastAsia="pl-PL"/>
        </w:rPr>
        <w:t xml:space="preserve"> (wykres 6b)</w:t>
      </w:r>
      <w:r w:rsidR="00812DFA" w:rsidRPr="006B3A7A">
        <w:rPr>
          <w:rFonts w:ascii="Fira Sans" w:eastAsia="Times New Roman" w:hAnsi="Fira Sans" w:cs="Times New Roman"/>
          <w:b/>
          <w:bCs/>
          <w:color w:val="001D77"/>
          <w:sz w:val="19"/>
          <w:szCs w:val="19"/>
          <w:lang w:eastAsia="pl-PL"/>
        </w:rPr>
        <w:t xml:space="preserve"> </w:t>
      </w:r>
    </w:p>
    <w:p w:rsidR="005073E8" w:rsidRPr="006B3A7A" w:rsidRDefault="001B3365" w:rsidP="00E427CB">
      <w:pPr>
        <w:spacing w:before="120" w:after="120"/>
        <w:ind w:firstLine="1134"/>
        <w:rPr>
          <w:rFonts w:ascii="Fira Sans SemiBold" w:eastAsia="Times New Roman" w:hAnsi="Fira Sans SemiBold" w:cs="Times New Roman"/>
          <w:bCs/>
          <w:color w:val="001D77"/>
          <w:sz w:val="19"/>
          <w:szCs w:val="24"/>
          <w:lang w:eastAsia="pl-PL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3414400" behindDoc="0" locked="0" layoutInCell="1" allowOverlap="1" wp14:anchorId="00D72541" wp14:editId="58BCE503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5104800" cy="1594800"/>
                <wp:effectExtent l="0" t="0" r="0" b="0"/>
                <wp:wrapTopAndBottom/>
                <wp:docPr id="241" name="Grupa 8" descr="Wartości wskaźnika ogólnego klimatu koniunktury w gastronomii w latach 2010-2022 - dane niewyrównane sezonowo" title="Wykres 6b. Wskaźnik ogólnego klimatu koniunktury gospodarczej w gastronomii 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04800" cy="1594800"/>
                          <a:chOff x="0" y="0"/>
                          <a:chExt cx="5220000" cy="1980000"/>
                        </a:xfrm>
                      </wpg:grpSpPr>
                      <wpg:graphicFrame>
                        <wpg:cNvPr id="242" name="Wykres 242">
                          <a:extLst/>
                        </wpg:cNvPr>
                        <wpg:cNvFrPr>
                          <a:graphicFrameLocks/>
                        </wpg:cNvFrPr>
                        <wpg:xfrm>
                          <a:off x="0" y="0"/>
                          <a:ext cx="5220000" cy="198000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39"/>
                          </a:graphicData>
                        </a:graphic>
                      </wpg:graphicFrame>
                      <wps:wsp>
                        <wps:cNvPr id="243" name="Prostokąt 243">
                          <a:extLst/>
                        </wps:cNvPr>
                        <wps:cNvSpPr/>
                        <wps:spPr>
                          <a:xfrm>
                            <a:off x="4715239" y="180222"/>
                            <a:ext cx="182696" cy="1348261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  <a:alpha val="50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  <a:alpha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t"/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w14:anchorId="421ACE9A" id="Grupa 8" o:spid="_x0000_s1026" alt="Tytuł: Wykres 6b. Wskaźnik ogólnego klimatu koniunktury gospodarczej w gastronomii  — opis: Wartości wskaźnika ogólnego klimatu koniunktury w gastronomii w latach 2010-2022 - dane niewyrównane sezonowo" style="position:absolute;margin-left:0;margin-top:.05pt;width:401.95pt;height:125.55pt;z-index:253414400" coordsize="52200,19800" o:gfxdata="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">
                <v:shape id="Wykres 242" o:spid="_x0000_s1027" type="#_x0000_t75" style="position:absolute;left:748;top:1059;width:50117;height:1771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">
                  <v:imagedata r:id="rId40" o:title=""/>
                  <o:lock v:ext="edit" aspectratio="f"/>
                </v:shape>
                <v:rect id="Prostokąt 243" o:spid="_x0000_s1028" style="position:absolute;left:47152;top:1802;width:1827;height:134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" fillcolor="#bfbfbf [2412]" strokecolor="#bfbfbf [2412]" strokeweight="1pt">
                  <v:fill opacity="32896f"/>
                  <v:stroke opacity="32896f"/>
                </v:rect>
                <w10:wrap type="topAndBottom"/>
              </v:group>
            </w:pict>
          </mc:Fallback>
        </mc:AlternateContent>
      </w:r>
    </w:p>
    <w:p w:rsidR="00916664" w:rsidRPr="006B3A7A" w:rsidRDefault="00916664" w:rsidP="009205C5">
      <w:pPr>
        <w:pStyle w:val="Nagwek1"/>
      </w:pPr>
      <w:r w:rsidRPr="006B3A7A">
        <w:br w:type="page"/>
      </w:r>
    </w:p>
    <w:p w:rsidR="00E011CF" w:rsidRPr="006B3A7A" w:rsidRDefault="00E011CF" w:rsidP="0090121A">
      <w:pPr>
        <w:pStyle w:val="Nagwek1"/>
        <w:spacing w:before="480"/>
        <w:rPr>
          <w:rFonts w:ascii="Fira Sans" w:hAnsi="Fira Sans"/>
          <w:spacing w:val="-4"/>
        </w:rPr>
      </w:pPr>
      <w:r w:rsidRPr="006B3A7A">
        <w:rPr>
          <w:rFonts w:ascii="Fira Sans" w:hAnsi="Fira Sans"/>
          <w:b/>
          <w:noProof/>
          <w:szCs w:val="19"/>
        </w:rPr>
        <w:lastRenderedPageBreak/>
        <w:drawing>
          <wp:anchor distT="0" distB="0" distL="114300" distR="114300" simplePos="0" relativeHeight="252248064" behindDoc="1" locked="0" layoutInCell="1" allowOverlap="1" wp14:anchorId="171F3A47" wp14:editId="40A38C36">
            <wp:simplePos x="0" y="0"/>
            <wp:positionH relativeFrom="margin">
              <wp:posOffset>40943</wp:posOffset>
            </wp:positionH>
            <wp:positionV relativeFrom="paragraph">
              <wp:posOffset>8890</wp:posOffset>
            </wp:positionV>
            <wp:extent cx="612000" cy="612000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20" name="Obraz 20" descr="Informacja i komunikacj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kona 2 b.png"/>
                    <pic:cNvPicPr/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3A7A">
        <w:rPr>
          <w:rFonts w:ascii="Fira Sans" w:hAnsi="Fira Sans"/>
          <w:b/>
          <w:szCs w:val="19"/>
        </w:rPr>
        <w:t>Informacja i k</w:t>
      </w:r>
      <w:r w:rsidR="00CB6289" w:rsidRPr="006B3A7A">
        <w:rPr>
          <w:rFonts w:ascii="Fira Sans" w:hAnsi="Fira Sans"/>
          <w:b/>
          <w:szCs w:val="19"/>
        </w:rPr>
        <w:t xml:space="preserve">omunikacja </w:t>
      </w:r>
      <w:r w:rsidR="00D46DAF" w:rsidRPr="006B3A7A">
        <w:rPr>
          <w:rFonts w:ascii="Fira Sans" w:hAnsi="Fira Sans"/>
          <w:b/>
          <w:szCs w:val="19"/>
        </w:rPr>
        <w:t>(wykres 7)</w:t>
      </w:r>
    </w:p>
    <w:p w:rsidR="00981685" w:rsidRPr="006B3A7A" w:rsidRDefault="00B32820" w:rsidP="0078170D">
      <w:pPr>
        <w:spacing w:before="120" w:after="120"/>
        <w:rPr>
          <w:rFonts w:ascii="Fira Sans" w:hAnsi="Fira Sans"/>
          <w:spacing w:val="-4"/>
          <w:sz w:val="19"/>
          <w:szCs w:val="19"/>
        </w:rPr>
      </w:pPr>
      <w:r>
        <w:rPr>
          <w:noProof/>
          <w:lang w:eastAsia="pl-PL"/>
        </w:rPr>
        <w:drawing>
          <wp:anchor distT="0" distB="0" distL="114300" distR="114300" simplePos="0" relativeHeight="253418496" behindDoc="0" locked="0" layoutInCell="1" allowOverlap="1" wp14:anchorId="19614FD3">
            <wp:simplePos x="0" y="0"/>
            <wp:positionH relativeFrom="column">
              <wp:posOffset>5252720</wp:posOffset>
            </wp:positionH>
            <wp:positionV relativeFrom="paragraph">
              <wp:posOffset>322580</wp:posOffset>
            </wp:positionV>
            <wp:extent cx="1587500" cy="1767205"/>
            <wp:effectExtent l="0" t="0" r="0" b="4445"/>
            <wp:wrapTopAndBottom/>
            <wp:docPr id="245" name="Wykres 245" descr="Wartości wskaźnika ogólnego klimatu koniunktury w informacji i komunikacji w ostatnich sześciu miesiącach (dane wyrównane i niewyrównane sezonowo) oraz jego składowych: &quot;diagnostycznej&quot; i &quot;prognostycznej&quot; (dane niewyrównane sezonowo)" title="Wykres 7. Wskaźnik ogólnego klimatu koniunktury gospodarczej i jego składowe w informacji i komunikacji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111EBD72-3864-4177-B76D-373C149F489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4226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W </w:t>
      </w:r>
      <w:r w:rsidR="002B3EF5">
        <w:rPr>
          <w:rFonts w:ascii="Fira Sans" w:hAnsi="Fira Sans"/>
          <w:spacing w:val="-4"/>
          <w:sz w:val="19"/>
          <w:szCs w:val="19"/>
          <w:lang w:eastAsia="pl-PL"/>
        </w:rPr>
        <w:t>czerwcu</w:t>
      </w:r>
      <w:r w:rsidR="00155A17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981685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wskaźnik ogólnego klimatu koniunktury (NSA) kształtuje się na poziomie </w:t>
      </w:r>
      <w:r w:rsidR="005663F2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plus </w:t>
      </w:r>
      <w:r w:rsidR="002B3EF5">
        <w:rPr>
          <w:rFonts w:ascii="Fira Sans" w:hAnsi="Fira Sans"/>
          <w:spacing w:val="-4"/>
          <w:sz w:val="19"/>
          <w:szCs w:val="19"/>
          <w:lang w:eastAsia="pl-PL"/>
        </w:rPr>
        <w:t>11,6</w:t>
      </w:r>
      <w:r w:rsidR="003C6AF9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9C1653" w:rsidRPr="006B3A7A">
        <w:rPr>
          <w:rFonts w:ascii="Fira Sans" w:hAnsi="Fira Sans"/>
          <w:spacing w:val="-4"/>
          <w:sz w:val="19"/>
          <w:szCs w:val="19"/>
          <w:lang w:eastAsia="pl-PL"/>
        </w:rPr>
        <w:t>–</w:t>
      </w:r>
      <w:r w:rsidR="005306A2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F4428D">
        <w:rPr>
          <w:rFonts w:ascii="Fira Sans" w:hAnsi="Fira Sans"/>
          <w:spacing w:val="-4"/>
          <w:sz w:val="19"/>
          <w:szCs w:val="19"/>
          <w:lang w:eastAsia="pl-PL"/>
        </w:rPr>
        <w:t>zbliżonym do</w:t>
      </w:r>
      <w:r w:rsidR="000A153F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sygnalizowanego</w:t>
      </w:r>
      <w:r w:rsidR="000B326B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4A5494">
        <w:rPr>
          <w:rFonts w:ascii="Fira Sans" w:hAnsi="Fira Sans"/>
          <w:spacing w:val="-4"/>
          <w:sz w:val="19"/>
          <w:szCs w:val="19"/>
          <w:lang w:eastAsia="pl-PL"/>
        </w:rPr>
        <w:t xml:space="preserve">w </w:t>
      </w:r>
      <w:r w:rsidR="002B3EF5">
        <w:rPr>
          <w:rFonts w:ascii="Fira Sans" w:hAnsi="Fira Sans"/>
          <w:spacing w:val="-4"/>
          <w:sz w:val="19"/>
          <w:szCs w:val="19"/>
          <w:lang w:eastAsia="pl-PL"/>
        </w:rPr>
        <w:t>maju</w:t>
      </w:r>
      <w:r w:rsidR="0022791C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4924CE" w:rsidRPr="006B3A7A">
        <w:rPr>
          <w:rFonts w:ascii="Fira Sans" w:hAnsi="Fira Sans"/>
          <w:spacing w:val="-4"/>
          <w:sz w:val="19"/>
          <w:szCs w:val="19"/>
          <w:lang w:eastAsia="pl-PL"/>
        </w:rPr>
        <w:t>(</w:t>
      </w:r>
      <w:r w:rsidR="001740F0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plus </w:t>
      </w:r>
      <w:r w:rsidR="002B3EF5">
        <w:rPr>
          <w:rFonts w:ascii="Fira Sans" w:hAnsi="Fira Sans"/>
          <w:spacing w:val="-4"/>
          <w:sz w:val="19"/>
          <w:szCs w:val="19"/>
          <w:lang w:eastAsia="pl-PL"/>
        </w:rPr>
        <w:t>12,8</w:t>
      </w:r>
      <w:r w:rsidR="004924CE" w:rsidRPr="006B3A7A">
        <w:rPr>
          <w:rFonts w:ascii="Fira Sans" w:hAnsi="Fira Sans"/>
          <w:spacing w:val="-4"/>
          <w:sz w:val="19"/>
          <w:szCs w:val="19"/>
          <w:lang w:eastAsia="pl-PL"/>
        </w:rPr>
        <w:t>)</w:t>
      </w:r>
      <w:r w:rsidR="00AC4F7B" w:rsidRPr="006B3A7A">
        <w:rPr>
          <w:rFonts w:ascii="Fira Sans" w:hAnsi="Fira Sans"/>
          <w:spacing w:val="-4"/>
          <w:sz w:val="19"/>
          <w:szCs w:val="19"/>
          <w:lang w:eastAsia="pl-PL"/>
        </w:rPr>
        <w:t>.</w:t>
      </w:r>
      <w:r w:rsidR="00AC4F7B" w:rsidRPr="006B3A7A">
        <w:rPr>
          <w:rFonts w:ascii="Fira Sans" w:hAnsi="Fira Sans"/>
          <w:spacing w:val="-4"/>
          <w:sz w:val="19"/>
          <w:szCs w:val="19"/>
        </w:rPr>
        <w:t xml:space="preserve"> </w:t>
      </w:r>
    </w:p>
    <w:p w:rsidR="001E5FEF" w:rsidRPr="006B3A7A" w:rsidRDefault="00B32820" w:rsidP="00981685">
      <w:pPr>
        <w:spacing w:before="120" w:after="120"/>
        <w:ind w:left="1191" w:hanging="1191"/>
        <w:rPr>
          <w:rFonts w:ascii="Fira Sans" w:hAnsi="Fira Sans"/>
          <w:spacing w:val="-4"/>
          <w:sz w:val="19"/>
          <w:szCs w:val="19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3417472" behindDoc="0" locked="0" layoutInCell="1" allowOverlap="1" wp14:anchorId="0D53344B" wp14:editId="4C09E7D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104043" cy="1593379"/>
                <wp:effectExtent l="0" t="0" r="0" b="0"/>
                <wp:wrapTopAndBottom/>
                <wp:docPr id="54" name="Grupa 53" descr="Wartości wskaźnika ogólnego klimatu koniunktury w informacji i komunikacji w latach 2010-2022 - dane wyrównane i niewyrównane sezonowo" title="Wykres 7. Wskaźnik ogólnego klimatu koniunktury gospodarczej w informacji i komunikacji">
                  <a:extLst xmlns:a="http://schemas.openxmlformats.org/drawingml/2006/main">
                    <a:ext uri="{FF2B5EF4-FFF2-40B4-BE49-F238E27FC236}">
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00000000-0008-0000-0000-000036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04043" cy="1593379"/>
                          <a:chOff x="0" y="0"/>
                          <a:chExt cx="5220000" cy="1980000"/>
                        </a:xfrm>
                      </wpg:grpSpPr>
                      <wpg:graphicFrame>
                        <wpg:cNvPr id="2" name="Wykres 2">
                          <a:extLst>
                            <a:ext uri="{FF2B5EF4-FFF2-40B4-BE49-F238E27FC236}">
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00000000-0008-0000-0000-000037000000}"/>
                            </a:ext>
                          </a:extLst>
                        </wpg:cNvPr>
                        <wpg:cNvFrPr>
                          <a:graphicFrameLocks/>
                        </wpg:cNvFrPr>
                        <wpg:xfrm>
                          <a:off x="0" y="0"/>
                          <a:ext cx="5220000" cy="198000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43"/>
                          </a:graphicData>
                        </a:graphic>
                      </wpg:graphicFrame>
                      <wps:wsp>
                        <wps:cNvPr id="3" name="Prostokąt 3">
                          <a:extLst>
                            <a:ext uri="{FF2B5EF4-FFF2-40B4-BE49-F238E27FC236}">
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00000000-0008-0000-0000-000038000000}"/>
                            </a:ext>
                          </a:extLst>
                        </wps:cNvPr>
                        <wps:cNvSpPr/>
                        <wps:spPr>
                          <a:xfrm>
                            <a:off x="4708006" y="179575"/>
                            <a:ext cx="187032" cy="1349646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  <a:alpha val="50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  <a:alpha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t"/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w14:anchorId="0FDE6B23" id="Grupa 53" o:spid="_x0000_s1026" alt="Tytuł: Wykres 7. Wskaźnik ogólnego klimatu koniunktury gospodarczej w informacji i komunikacji — opis: Wartości wskaźnika ogólnego klimatu koniunktury w informacji i komunikacji w latach 2010-2022 - dane wyrównane i niewyrównane sezonowo" style="position:absolute;margin-left:0;margin-top:0;width:401.9pt;height:125.45pt;z-index:253417472" coordsize="52200,19800" o:gfxdata="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">
                <v:shape id="Wykres 2" o:spid="_x0000_s1027" type="#_x0000_t75" style="position:absolute;left:748;top:1060;width:50250;height:1787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">
                  <v:imagedata r:id="rId44" o:title=""/>
                  <o:lock v:ext="edit" aspectratio="f"/>
                </v:shape>
                <v:rect id="Prostokąt 3" o:spid="_x0000_s1028" style="position:absolute;left:47080;top:1795;width:1870;height:13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" fillcolor="#bfbfbf [2412]" strokecolor="#bfbfbf [2412]" strokeweight="1pt">
                  <v:fill opacity="32896f"/>
                  <v:stroke opacity="32896f"/>
                </v:rect>
                <w10:wrap type="topAndBottom"/>
              </v:group>
            </w:pict>
          </mc:Fallback>
        </mc:AlternateContent>
      </w:r>
    </w:p>
    <w:p w:rsidR="00E011CF" w:rsidRPr="006B3A7A" w:rsidRDefault="00E011CF" w:rsidP="0090121A">
      <w:pPr>
        <w:spacing w:before="480" w:after="120"/>
        <w:rPr>
          <w:rFonts w:ascii="Fira Sans" w:hAnsi="Fira Sans"/>
          <w:spacing w:val="-4"/>
          <w:sz w:val="19"/>
          <w:szCs w:val="19"/>
          <w:lang w:eastAsia="pl-PL"/>
        </w:rPr>
      </w:pPr>
      <w:r w:rsidRPr="006B3A7A">
        <w:rPr>
          <w:rStyle w:val="Nagwek1Znak"/>
          <w:rFonts w:ascii="Fira Sans" w:eastAsiaTheme="minorHAnsi" w:hAnsi="Fira Sans"/>
          <w:b/>
          <w:noProof/>
        </w:rPr>
        <w:drawing>
          <wp:anchor distT="0" distB="0" distL="114300" distR="114300" simplePos="0" relativeHeight="252249088" behindDoc="1" locked="0" layoutInCell="1" allowOverlap="1" wp14:anchorId="3457FB5C" wp14:editId="035C7335">
            <wp:simplePos x="0" y="0"/>
            <wp:positionH relativeFrom="margin">
              <wp:align>left</wp:align>
            </wp:positionH>
            <wp:positionV relativeFrom="paragraph">
              <wp:posOffset>140970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26" name="Obraz 26" descr="Finanse i ubezpieczeni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kona 1 b.png"/>
                    <pic:cNvPicPr/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3A7A">
        <w:rPr>
          <w:rStyle w:val="Nagwek1Znak"/>
          <w:rFonts w:ascii="Fira Sans" w:eastAsiaTheme="minorHAnsi" w:hAnsi="Fira Sans"/>
          <w:b/>
        </w:rPr>
        <w:t>Finanse i ube</w:t>
      </w:r>
      <w:r w:rsidR="00CB6289" w:rsidRPr="006B3A7A">
        <w:rPr>
          <w:rStyle w:val="Nagwek1Znak"/>
          <w:rFonts w:ascii="Fira Sans" w:eastAsiaTheme="minorHAnsi" w:hAnsi="Fira Sans"/>
          <w:b/>
        </w:rPr>
        <w:t xml:space="preserve">zpieczenia </w:t>
      </w:r>
      <w:r w:rsidR="00D46DAF" w:rsidRPr="006B3A7A">
        <w:rPr>
          <w:rStyle w:val="Nagwek1Znak"/>
          <w:rFonts w:ascii="Fira Sans" w:eastAsiaTheme="minorHAnsi" w:hAnsi="Fira Sans"/>
          <w:b/>
        </w:rPr>
        <w:t>(wykres 8)</w:t>
      </w:r>
      <w:r w:rsidR="004F030C" w:rsidRPr="006B3A7A">
        <w:rPr>
          <w:rStyle w:val="Odwoanieprzypisudolnego"/>
          <w:rFonts w:ascii="Fira Sans SemiBold" w:hAnsi="Fira Sans SemiBold" w:cs="Fira Sans"/>
          <w:color w:val="000000"/>
          <w:sz w:val="19"/>
          <w:szCs w:val="19"/>
        </w:rPr>
        <w:t xml:space="preserve"> </w:t>
      </w:r>
      <w:r w:rsidR="004F030C" w:rsidRPr="006B3A7A">
        <w:rPr>
          <w:rStyle w:val="Odwoanieprzypisudolnego"/>
          <w:rFonts w:ascii="Fira Sans SemiBold" w:hAnsi="Fira Sans SemiBold" w:cs="Fira Sans"/>
          <w:color w:val="000000"/>
          <w:sz w:val="19"/>
          <w:szCs w:val="19"/>
        </w:rPr>
        <w:footnoteReference w:id="2"/>
      </w:r>
    </w:p>
    <w:p w:rsidR="00962BCA" w:rsidRPr="006B3A7A" w:rsidRDefault="00B32820" w:rsidP="0078170D">
      <w:pPr>
        <w:spacing w:before="120" w:after="120"/>
        <w:rPr>
          <w:rFonts w:ascii="Fira Sans" w:hAnsi="Fira Sans"/>
          <w:spacing w:val="-4"/>
          <w:sz w:val="19"/>
          <w:szCs w:val="19"/>
        </w:rPr>
      </w:pPr>
      <w:r>
        <w:rPr>
          <w:noProof/>
          <w:lang w:eastAsia="pl-PL"/>
        </w:rPr>
        <w:drawing>
          <wp:anchor distT="0" distB="0" distL="114300" distR="114300" simplePos="0" relativeHeight="253421568" behindDoc="0" locked="0" layoutInCell="1" allowOverlap="1" wp14:anchorId="2BAD8BD5">
            <wp:simplePos x="0" y="0"/>
            <wp:positionH relativeFrom="column">
              <wp:posOffset>5252720</wp:posOffset>
            </wp:positionH>
            <wp:positionV relativeFrom="paragraph">
              <wp:posOffset>316865</wp:posOffset>
            </wp:positionV>
            <wp:extent cx="1587500" cy="1767205"/>
            <wp:effectExtent l="0" t="0" r="0" b="4445"/>
            <wp:wrapTopAndBottom/>
            <wp:docPr id="249" name="Wykres 249" descr="Wartości wskaźnika ogólnego klimatu koniunktury w finansach i ubezpieczeniach w ostatnich sześciu miesiącach (dane niewyrównane sezonowo) oraz jego składowych: &quot;diagnostycznej&quot; i &quot;prognostycznej&quot; (dane niewyrównane sezonowo)" title="Wykres 8. Wskaźnik ogólnego klimatu koniunktury gospodarczej i jego składowe w finansach i ubezpieczeniach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80BC2002-3433-47C7-90D3-4CBA77C9F30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1278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Wskaźnik ogólnego klimatu koniunktury (NSA) </w:t>
      </w:r>
      <w:r w:rsidR="00A44E2F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kształtuje się </w:t>
      </w:r>
      <w:r w:rsidR="00D22592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w </w:t>
      </w:r>
      <w:r w:rsidR="002B3EF5">
        <w:rPr>
          <w:rFonts w:ascii="Fira Sans" w:hAnsi="Fira Sans"/>
          <w:spacing w:val="-4"/>
          <w:sz w:val="19"/>
          <w:szCs w:val="19"/>
          <w:lang w:eastAsia="pl-PL"/>
        </w:rPr>
        <w:t>czerwcu</w:t>
      </w:r>
      <w:r w:rsidR="00DC3302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A44E2F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na poziomie </w:t>
      </w:r>
      <w:r w:rsidR="00D60036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plus </w:t>
      </w:r>
      <w:r w:rsidR="002B3EF5">
        <w:rPr>
          <w:rFonts w:ascii="Fira Sans" w:hAnsi="Fira Sans"/>
          <w:spacing w:val="-4"/>
          <w:sz w:val="19"/>
          <w:szCs w:val="19"/>
          <w:lang w:eastAsia="pl-PL"/>
        </w:rPr>
        <w:t>14,1</w:t>
      </w:r>
      <w:r w:rsidR="00A44E2F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9C1653" w:rsidRPr="006B3A7A">
        <w:rPr>
          <w:rFonts w:ascii="Fira Sans" w:hAnsi="Fira Sans"/>
          <w:spacing w:val="-4"/>
          <w:sz w:val="19"/>
          <w:szCs w:val="19"/>
          <w:lang w:eastAsia="pl-PL"/>
        </w:rPr>
        <w:t>–</w:t>
      </w:r>
      <w:r w:rsidR="001740F0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2B3EF5">
        <w:rPr>
          <w:rFonts w:ascii="Fira Sans" w:hAnsi="Fira Sans"/>
          <w:spacing w:val="-4"/>
          <w:sz w:val="19"/>
          <w:szCs w:val="19"/>
          <w:lang w:eastAsia="pl-PL"/>
        </w:rPr>
        <w:t>niższym od</w:t>
      </w:r>
      <w:r w:rsidR="009939E2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2F5170" w:rsidRPr="00F87549">
        <w:rPr>
          <w:rFonts w:ascii="Fira Sans" w:hAnsi="Fira Sans"/>
          <w:spacing w:val="-4"/>
          <w:sz w:val="19"/>
          <w:szCs w:val="19"/>
          <w:lang w:eastAsia="pl-PL"/>
        </w:rPr>
        <w:t>notowanego</w:t>
      </w:r>
      <w:r w:rsidR="00A44E2F" w:rsidRPr="00F87549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2B3EF5">
        <w:rPr>
          <w:rFonts w:ascii="Fira Sans" w:hAnsi="Fira Sans"/>
          <w:spacing w:val="-4"/>
          <w:sz w:val="19"/>
          <w:szCs w:val="19"/>
          <w:lang w:eastAsia="pl-PL"/>
        </w:rPr>
        <w:t>przed</w:t>
      </w:r>
      <w:r w:rsidR="00DC3302">
        <w:rPr>
          <w:rFonts w:ascii="Fira Sans" w:hAnsi="Fira Sans"/>
          <w:spacing w:val="-4"/>
          <w:sz w:val="19"/>
          <w:szCs w:val="19"/>
          <w:lang w:eastAsia="pl-PL"/>
        </w:rPr>
        <w:t xml:space="preserve"> miesiąc</w:t>
      </w:r>
      <w:r w:rsidR="002B3EF5">
        <w:rPr>
          <w:rFonts w:ascii="Fira Sans" w:hAnsi="Fira Sans"/>
          <w:spacing w:val="-4"/>
          <w:sz w:val="19"/>
          <w:szCs w:val="19"/>
          <w:lang w:eastAsia="pl-PL"/>
        </w:rPr>
        <w:t>em</w:t>
      </w:r>
      <w:r w:rsidR="001740F0" w:rsidRPr="00F87549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  <w:r w:rsidR="00A44E2F" w:rsidRPr="00F87549">
        <w:rPr>
          <w:rFonts w:ascii="Fira Sans" w:hAnsi="Fira Sans"/>
          <w:spacing w:val="-4"/>
          <w:sz w:val="19"/>
          <w:szCs w:val="19"/>
          <w:lang w:eastAsia="pl-PL"/>
        </w:rPr>
        <w:t>(</w:t>
      </w:r>
      <w:r w:rsidR="009939E2" w:rsidRPr="00F87549">
        <w:rPr>
          <w:rFonts w:ascii="Fira Sans" w:hAnsi="Fira Sans"/>
          <w:spacing w:val="-4"/>
          <w:sz w:val="19"/>
          <w:szCs w:val="19"/>
          <w:lang w:eastAsia="pl-PL"/>
        </w:rPr>
        <w:t xml:space="preserve">plus </w:t>
      </w:r>
      <w:r w:rsidR="002B3EF5">
        <w:rPr>
          <w:rFonts w:ascii="Fira Sans" w:hAnsi="Fira Sans"/>
          <w:spacing w:val="-4"/>
          <w:sz w:val="19"/>
          <w:szCs w:val="19"/>
          <w:lang w:eastAsia="pl-PL"/>
        </w:rPr>
        <w:t>18,4</w:t>
      </w:r>
      <w:r w:rsidR="00A44E2F" w:rsidRPr="006B3A7A">
        <w:rPr>
          <w:rFonts w:ascii="Fira Sans" w:hAnsi="Fira Sans"/>
          <w:spacing w:val="-4"/>
          <w:sz w:val="19"/>
          <w:szCs w:val="19"/>
          <w:lang w:eastAsia="pl-PL"/>
        </w:rPr>
        <w:t>).</w:t>
      </w:r>
      <w:r w:rsidR="004609F2" w:rsidRPr="006B3A7A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</w:p>
    <w:p w:rsidR="00CC4D5F" w:rsidRPr="006B3A7A" w:rsidRDefault="00B32820" w:rsidP="007663E9">
      <w:pPr>
        <w:spacing w:before="120" w:after="120"/>
        <w:ind w:left="1134" w:hanging="1134"/>
        <w:rPr>
          <w:rFonts w:ascii="Fira Sans" w:eastAsia="Times New Roman" w:hAnsi="Fira Sans" w:cs="Times New Roman"/>
          <w:b/>
          <w:bCs/>
          <w:color w:val="001D77"/>
          <w:spacing w:val="-2"/>
          <w:sz w:val="19"/>
          <w:szCs w:val="19"/>
          <w:lang w:eastAsia="pl-PL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3420544" behindDoc="0" locked="0" layoutInCell="1" allowOverlap="1" wp14:anchorId="3BA35D8A" wp14:editId="054857DF">
                <wp:simplePos x="0" y="0"/>
                <wp:positionH relativeFrom="column">
                  <wp:posOffset>0</wp:posOffset>
                </wp:positionH>
                <wp:positionV relativeFrom="paragraph">
                  <wp:posOffset>-3175</wp:posOffset>
                </wp:positionV>
                <wp:extent cx="5104043" cy="1593378"/>
                <wp:effectExtent l="0" t="0" r="0" b="0"/>
                <wp:wrapTopAndBottom/>
                <wp:docPr id="246" name="Grupa 56" descr="Wartości wskaźnika ogólnego klimatu koniunktury w finansach i ubezpieczeniach w latach 2010-2022 - dane niewyrównane sezonowo" title="Wykres 8. Wskaźnik ogólnego klimatu koniunktury gospodarczej w finansach i ubezpieczeniach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04043" cy="1593378"/>
                          <a:chOff x="0" y="0"/>
                          <a:chExt cx="5220000" cy="1980000"/>
                        </a:xfrm>
                      </wpg:grpSpPr>
                      <wpg:graphicFrame>
                        <wpg:cNvPr id="247" name="Wykres 247">
                          <a:extLst/>
                        </wpg:cNvPr>
                        <wpg:cNvFrPr>
                          <a:graphicFrameLocks/>
                        </wpg:cNvFrPr>
                        <wpg:xfrm>
                          <a:off x="0" y="0"/>
                          <a:ext cx="5220000" cy="198000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47"/>
                          </a:graphicData>
                        </a:graphic>
                      </wpg:graphicFrame>
                      <wps:wsp>
                        <wps:cNvPr id="248" name="Prostokąt 248">
                          <a:extLst/>
                        </wps:cNvPr>
                        <wps:cNvSpPr/>
                        <wps:spPr>
                          <a:xfrm>
                            <a:off x="4719978" y="178467"/>
                            <a:ext cx="175960" cy="1348501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  <a:alpha val="50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  <a:alpha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t"/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w14:anchorId="349F03ED" id="Grupa 56" o:spid="_x0000_s1026" alt="Tytuł: Wykres 8. Wskaźnik ogólnego klimatu koniunktury gospodarczej w finansach i ubezpieczeniach — opis: Wartości wskaźnika ogólnego klimatu koniunktury w finansach i ubezpieczeniach w latach 2010-2022 - dane niewyrównane sezonowo" style="position:absolute;margin-left:0;margin-top:-.25pt;width:401.9pt;height:125.45pt;z-index:253420544" coordsize="52200,19800" o:gfxdata="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">
                <v:shape id="Wykres 247" o:spid="_x0000_s1027" type="#_x0000_t75" style="position:absolute;left:810;top:1060;width:50001;height:1787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">
                  <v:imagedata r:id="rId48" o:title=""/>
                  <o:lock v:ext="edit" aspectratio="f"/>
                </v:shape>
                <v:rect id="Prostokąt 248" o:spid="_x0000_s1028" style="position:absolute;left:47199;top:1784;width:1760;height:13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" fillcolor="#bfbfbf [2412]" strokecolor="#bfbfbf [2412]" strokeweight="1pt">
                  <v:fill opacity="32896f"/>
                  <v:stroke opacity="32896f"/>
                </v:rect>
                <w10:wrap type="topAndBottom"/>
              </v:group>
            </w:pict>
          </mc:Fallback>
        </mc:AlternateContent>
      </w:r>
      <w:r w:rsidR="00CC4D5F" w:rsidRPr="006B3A7A">
        <w:rPr>
          <w:rFonts w:ascii="Fira Sans" w:eastAsia="Times New Roman" w:hAnsi="Fira Sans" w:cs="Times New Roman"/>
          <w:b/>
          <w:bCs/>
          <w:color w:val="001D77"/>
          <w:spacing w:val="-2"/>
          <w:sz w:val="19"/>
          <w:szCs w:val="19"/>
          <w:lang w:eastAsia="pl-PL"/>
        </w:rPr>
        <w:br w:type="page"/>
      </w:r>
    </w:p>
    <w:p w:rsidR="00A4707B" w:rsidRPr="006B3A7A" w:rsidRDefault="00A4707B" w:rsidP="008C6388">
      <w:pPr>
        <w:pStyle w:val="Nagwek1"/>
        <w:spacing w:before="360"/>
        <w:rPr>
          <w:rFonts w:ascii="Fira Sans" w:hAnsi="Fira Sans"/>
          <w:spacing w:val="-2"/>
          <w:szCs w:val="19"/>
        </w:rPr>
      </w:pPr>
      <w:r w:rsidRPr="00677A35">
        <w:rPr>
          <w:rFonts w:ascii="Fira Sans" w:hAnsi="Fira Sans"/>
          <w:b/>
          <w:color w:val="000000" w:themeColor="text1"/>
          <w:szCs w:val="19"/>
        </w:rPr>
        <w:lastRenderedPageBreak/>
        <w:t>Tablica 1.</w:t>
      </w:r>
      <w:r w:rsidRPr="006B3A7A">
        <w:rPr>
          <w:rFonts w:ascii="Fira Sans" w:hAnsi="Fira Sans"/>
          <w:spacing w:val="-2"/>
          <w:szCs w:val="19"/>
        </w:rPr>
        <w:t xml:space="preserve"> </w:t>
      </w:r>
      <w:r w:rsidRPr="00677A35">
        <w:rPr>
          <w:rFonts w:ascii="Fira Sans" w:hAnsi="Fira Sans"/>
          <w:b/>
          <w:color w:val="000000" w:themeColor="text1"/>
          <w:szCs w:val="19"/>
        </w:rPr>
        <w:t>Wskaźniki ogólnego klimatu koniunktury według rodzaju działalności</w:t>
      </w:r>
    </w:p>
    <w:tbl>
      <w:tblPr>
        <w:tblStyle w:val="Tabela-Siatka"/>
        <w:tblW w:w="8222" w:type="dxa"/>
        <w:tblLayout w:type="fixed"/>
        <w:tblLook w:val="04A0" w:firstRow="1" w:lastRow="0" w:firstColumn="1" w:lastColumn="0" w:noHBand="0" w:noVBand="1"/>
        <w:tblCaption w:val="Tablica 1. Wskaźniki ogólnego klimatu koniunktury według rodzaju działalności"/>
        <w:tblDescription w:val="Wskaźniki ogólnego klimatu koniunktury wyrównane i niewyrównane sezonowo oraz niewyrównane sezonowo składowe: &quot;diagnostyczna&quot; i &quot;prognostyczna&quot; według rodzaju działalności - w przetwórstwie przemysłowym, budownictwie, handlu hurtowym, handlu detalicznym, transporcie i gospodarce magazynowej, zakwaterowaniu i gastronomii, informacji i komunikacji oraz finansach i ubezpieczeniach. Dane dla bieżącego, ubiegłego i analogicznego miesiąca ubiegłego roku oraz średnia długookresowa."/>
      </w:tblPr>
      <w:tblGrid>
        <w:gridCol w:w="1418"/>
        <w:gridCol w:w="2835"/>
        <w:gridCol w:w="992"/>
        <w:gridCol w:w="851"/>
        <w:gridCol w:w="850"/>
        <w:gridCol w:w="1276"/>
      </w:tblGrid>
      <w:tr w:rsidR="00A4707B" w:rsidRPr="006B3A7A" w:rsidTr="00025D3B">
        <w:tc>
          <w:tcPr>
            <w:tcW w:w="4253" w:type="dxa"/>
            <w:gridSpan w:val="2"/>
            <w:tcBorders>
              <w:top w:val="nil"/>
              <w:left w:val="nil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4707B" w:rsidRPr="006B3A7A" w:rsidRDefault="00A4707B" w:rsidP="00025D3B">
            <w:pPr>
              <w:spacing w:before="120" w:after="120"/>
              <w:jc w:val="center"/>
              <w:rPr>
                <w:rFonts w:ascii="Fira Sans" w:hAnsi="Fira Sans"/>
                <w:sz w:val="12"/>
                <w:szCs w:val="12"/>
              </w:rPr>
            </w:pPr>
            <w:r w:rsidRPr="006B3A7A">
              <w:rPr>
                <w:rFonts w:ascii="Fira Sans" w:hAnsi="Fira Sans"/>
                <w:sz w:val="12"/>
                <w:szCs w:val="12"/>
              </w:rPr>
              <w:t>WYSZCZEGÓLNIENIE</w:t>
            </w:r>
          </w:p>
        </w:tc>
        <w:tc>
          <w:tcPr>
            <w:tcW w:w="992" w:type="dxa"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</w:tcPr>
          <w:p w:rsidR="00A4707B" w:rsidRPr="006B3A7A" w:rsidRDefault="00A4707B" w:rsidP="00025D3B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  <w:r w:rsidRPr="006B3A7A">
              <w:rPr>
                <w:rFonts w:ascii="Fira Sans" w:hAnsi="Fira Sans"/>
                <w:sz w:val="12"/>
                <w:szCs w:val="12"/>
              </w:rPr>
              <w:t>Analogiczny miesiąc ubiegłego roku</w:t>
            </w:r>
          </w:p>
        </w:tc>
        <w:tc>
          <w:tcPr>
            <w:tcW w:w="851" w:type="dxa"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</w:tcPr>
          <w:p w:rsidR="00A4707B" w:rsidRPr="006B3A7A" w:rsidRDefault="00A4707B" w:rsidP="00025D3B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  <w:r w:rsidRPr="006B3A7A">
              <w:rPr>
                <w:rFonts w:ascii="Fira Sans" w:hAnsi="Fira Sans"/>
                <w:sz w:val="12"/>
                <w:szCs w:val="12"/>
              </w:rPr>
              <w:t>Ubiegły miesiąc</w:t>
            </w:r>
          </w:p>
        </w:tc>
        <w:tc>
          <w:tcPr>
            <w:tcW w:w="850" w:type="dxa"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</w:tcPr>
          <w:p w:rsidR="00A4707B" w:rsidRPr="006B3A7A" w:rsidRDefault="00A4707B" w:rsidP="00025D3B">
            <w:pPr>
              <w:spacing w:before="120" w:after="120"/>
              <w:rPr>
                <w:rFonts w:ascii="Fira Sans" w:hAnsi="Fira Sans"/>
                <w:b/>
                <w:sz w:val="12"/>
                <w:szCs w:val="12"/>
              </w:rPr>
            </w:pPr>
            <w:r w:rsidRPr="006B3A7A">
              <w:rPr>
                <w:rFonts w:ascii="Fira Sans" w:hAnsi="Fira Sans"/>
                <w:b/>
                <w:sz w:val="12"/>
                <w:szCs w:val="12"/>
              </w:rPr>
              <w:t>Bieżący miesiąc</w:t>
            </w:r>
          </w:p>
        </w:tc>
        <w:tc>
          <w:tcPr>
            <w:tcW w:w="1276" w:type="dxa"/>
            <w:tcBorders>
              <w:top w:val="nil"/>
              <w:left w:val="single" w:sz="4" w:space="0" w:color="001D77"/>
              <w:bottom w:val="single" w:sz="12" w:space="0" w:color="001D77"/>
              <w:right w:val="nil"/>
            </w:tcBorders>
            <w:shd w:val="clear" w:color="auto" w:fill="auto"/>
          </w:tcPr>
          <w:p w:rsidR="00A4707B" w:rsidRPr="006B3A7A" w:rsidRDefault="00A4707B" w:rsidP="00025D3B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  <w:r w:rsidRPr="006B3A7A">
              <w:rPr>
                <w:rFonts w:ascii="Fira Sans" w:hAnsi="Fira Sans"/>
                <w:sz w:val="12"/>
                <w:szCs w:val="12"/>
              </w:rPr>
              <w:t xml:space="preserve">Średnia </w:t>
            </w:r>
            <w:r w:rsidR="006902AD" w:rsidRPr="006B3A7A">
              <w:rPr>
                <w:rFonts w:ascii="Fira Sans" w:hAnsi="Fira Sans"/>
                <w:sz w:val="12"/>
                <w:szCs w:val="12"/>
              </w:rPr>
              <w:br/>
            </w:r>
            <w:r w:rsidRPr="006B3A7A">
              <w:rPr>
                <w:rFonts w:ascii="Fira Sans" w:hAnsi="Fira Sans"/>
                <w:sz w:val="12"/>
                <w:szCs w:val="12"/>
              </w:rPr>
              <w:t>długookresowa</w:t>
            </w:r>
          </w:p>
        </w:tc>
      </w:tr>
      <w:tr w:rsidR="00BA23D2" w:rsidRPr="006B3A7A" w:rsidTr="00BA23D2">
        <w:trPr>
          <w:trHeight w:val="369"/>
        </w:trPr>
        <w:tc>
          <w:tcPr>
            <w:tcW w:w="1418" w:type="dxa"/>
            <w:vMerge w:val="restart"/>
            <w:tcBorders>
              <w:top w:val="single" w:sz="12" w:space="0" w:color="001D77"/>
              <w:left w:val="nil"/>
              <w:bottom w:val="single" w:sz="4" w:space="0" w:color="001D77"/>
              <w:right w:val="nil"/>
            </w:tcBorders>
          </w:tcPr>
          <w:p w:rsidR="00BA23D2" w:rsidRPr="006B3A7A" w:rsidRDefault="00BA23D2" w:rsidP="00BA23D2">
            <w:pPr>
              <w:spacing w:before="120" w:after="120"/>
              <w:rPr>
                <w:rFonts w:ascii="Fira Sans" w:hAnsi="Fira Sans"/>
                <w:b/>
                <w:sz w:val="12"/>
                <w:szCs w:val="12"/>
              </w:rPr>
            </w:pPr>
            <w:r w:rsidRPr="006B3A7A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383680" behindDoc="0" locked="0" layoutInCell="1" allowOverlap="1" wp14:anchorId="6458D5B8" wp14:editId="3F0BD03B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381635</wp:posOffset>
                  </wp:positionV>
                  <wp:extent cx="594000" cy="594000"/>
                  <wp:effectExtent l="0" t="0" r="0" b="0"/>
                  <wp:wrapTopAndBottom/>
                  <wp:docPr id="200" name="Obraz 200" descr="Przetwórstwo przemysłow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kona 7 b.png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562" t="-1562" r="-1562" b="-1562"/>
                          <a:stretch/>
                        </pic:blipFill>
                        <pic:spPr>
                          <a:xfrm>
                            <a:off x="0" y="0"/>
                            <a:ext cx="594000" cy="59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B3A7A">
              <w:rPr>
                <w:rFonts w:ascii="Fira Sans" w:hAnsi="Fira Sans"/>
                <w:b/>
                <w:sz w:val="12"/>
                <w:szCs w:val="12"/>
              </w:rPr>
              <w:t xml:space="preserve">Przetwórstwo </w:t>
            </w:r>
            <w:r w:rsidRPr="006B3A7A">
              <w:rPr>
                <w:rFonts w:ascii="Fira Sans" w:hAnsi="Fira Sans"/>
                <w:b/>
                <w:sz w:val="12"/>
                <w:szCs w:val="12"/>
              </w:rPr>
              <w:br/>
              <w:t>przemysłowe</w:t>
            </w:r>
            <w:r w:rsidRPr="006B3A7A">
              <w:rPr>
                <w:rFonts w:ascii="Fira Sans" w:hAnsi="Fira Sans"/>
                <w:b/>
                <w:sz w:val="12"/>
                <w:szCs w:val="12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sz="12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BA23D2" w:rsidRPr="006B3A7A" w:rsidRDefault="00BA23D2" w:rsidP="00BA23D2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23D2" w:rsidRPr="00BA23D2" w:rsidRDefault="00BA23D2" w:rsidP="00BA23D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BA23D2">
              <w:rPr>
                <w:rFonts w:ascii="Fira Sans" w:hAnsi="Fira Sans" w:cs="Fira Sans"/>
                <w:color w:val="000000"/>
                <w:sz w:val="12"/>
                <w:szCs w:val="12"/>
              </w:rPr>
              <w:t>-2,9</w:t>
            </w:r>
          </w:p>
        </w:tc>
        <w:tc>
          <w:tcPr>
            <w:tcW w:w="851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23D2" w:rsidRPr="00BA23D2" w:rsidRDefault="00BA23D2" w:rsidP="00BA23D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BA23D2">
              <w:rPr>
                <w:rFonts w:ascii="Fira Sans" w:hAnsi="Fira Sans" w:cs="Fira Sans"/>
                <w:color w:val="000000"/>
                <w:sz w:val="12"/>
                <w:szCs w:val="12"/>
              </w:rPr>
              <w:t>-12,1</w:t>
            </w:r>
          </w:p>
        </w:tc>
        <w:tc>
          <w:tcPr>
            <w:tcW w:w="850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23D2" w:rsidRPr="00BA23D2" w:rsidRDefault="00BA23D2" w:rsidP="00BA23D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BA23D2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-15,2</w:t>
            </w:r>
          </w:p>
        </w:tc>
        <w:tc>
          <w:tcPr>
            <w:tcW w:w="1276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A23D2" w:rsidRPr="00BA23D2" w:rsidRDefault="00BA23D2" w:rsidP="00BA23D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BA23D2">
              <w:rPr>
                <w:rFonts w:ascii="Fira Sans" w:hAnsi="Fira Sans" w:cs="Fira Sans"/>
                <w:color w:val="000000"/>
                <w:sz w:val="12"/>
                <w:szCs w:val="12"/>
              </w:rPr>
              <w:t>2,3</w:t>
            </w:r>
          </w:p>
        </w:tc>
      </w:tr>
      <w:tr w:rsidR="00BA23D2" w:rsidRPr="006B3A7A" w:rsidTr="00BA23D2">
        <w:trPr>
          <w:trHeight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BA23D2" w:rsidRPr="006B3A7A" w:rsidRDefault="00BA23D2" w:rsidP="00BA23D2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BA23D2" w:rsidRPr="006B3A7A" w:rsidRDefault="00BA23D2" w:rsidP="00BA23D2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23D2" w:rsidRPr="00BA23D2" w:rsidRDefault="00BA23D2" w:rsidP="00BA23D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BA23D2">
              <w:rPr>
                <w:rFonts w:ascii="Fira Sans" w:hAnsi="Fira Sans" w:cs="Fira Sans"/>
                <w:color w:val="000000"/>
                <w:sz w:val="12"/>
                <w:szCs w:val="12"/>
              </w:rPr>
              <w:t>-0,6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23D2" w:rsidRPr="00BA23D2" w:rsidRDefault="00BA23D2" w:rsidP="00BA23D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BA23D2">
              <w:rPr>
                <w:rFonts w:ascii="Fira Sans" w:hAnsi="Fira Sans" w:cs="Fira Sans"/>
                <w:color w:val="000000"/>
                <w:sz w:val="12"/>
                <w:szCs w:val="12"/>
              </w:rPr>
              <w:t>-9,6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23D2" w:rsidRPr="00BA23D2" w:rsidRDefault="00BA23D2" w:rsidP="00BA23D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BA23D2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-13,0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A23D2" w:rsidRPr="00BA23D2" w:rsidRDefault="00BA23D2" w:rsidP="00BA23D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BA23D2">
              <w:rPr>
                <w:rFonts w:ascii="Fira Sans" w:hAnsi="Fira Sans" w:cs="Fira Sans"/>
                <w:color w:val="000000"/>
                <w:sz w:val="12"/>
                <w:szCs w:val="12"/>
              </w:rPr>
              <w:t>2,3</w:t>
            </w:r>
          </w:p>
        </w:tc>
      </w:tr>
      <w:tr w:rsidR="00BA23D2" w:rsidRPr="006B3A7A" w:rsidTr="00BA23D2">
        <w:trPr>
          <w:trHeight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BA23D2" w:rsidRPr="006B3A7A" w:rsidRDefault="00BA23D2" w:rsidP="00BA23D2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BA23D2" w:rsidRPr="006B3A7A" w:rsidRDefault="00BA23D2" w:rsidP="00BA23D2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23D2" w:rsidRPr="00BA23D2" w:rsidRDefault="00BA23D2" w:rsidP="00BA23D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BA23D2">
              <w:rPr>
                <w:rFonts w:ascii="Fira Sans" w:hAnsi="Fira Sans" w:cs="Fira Sans"/>
                <w:color w:val="000000"/>
                <w:sz w:val="12"/>
                <w:szCs w:val="12"/>
              </w:rPr>
              <w:t>-1,8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23D2" w:rsidRPr="00BA23D2" w:rsidRDefault="00BA23D2" w:rsidP="00BA23D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BA23D2">
              <w:rPr>
                <w:rFonts w:ascii="Fira Sans" w:hAnsi="Fira Sans" w:cs="Fira Sans"/>
                <w:color w:val="000000"/>
                <w:sz w:val="12"/>
                <w:szCs w:val="12"/>
              </w:rPr>
              <w:t>-6,9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23D2" w:rsidRPr="00BA23D2" w:rsidRDefault="00BA23D2" w:rsidP="00BA23D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BA23D2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-8,9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A23D2" w:rsidRPr="00BA23D2" w:rsidRDefault="00BA23D2" w:rsidP="00BA23D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BA23D2">
              <w:rPr>
                <w:rFonts w:ascii="Fira Sans" w:hAnsi="Fira Sans" w:cs="Fira Sans"/>
                <w:color w:val="000000"/>
                <w:sz w:val="12"/>
                <w:szCs w:val="12"/>
              </w:rPr>
              <w:t>-1,3</w:t>
            </w:r>
          </w:p>
        </w:tc>
      </w:tr>
      <w:tr w:rsidR="00BA23D2" w:rsidRPr="006B3A7A" w:rsidTr="00BA23D2">
        <w:trPr>
          <w:trHeight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BA23D2" w:rsidRPr="006B3A7A" w:rsidRDefault="00BA23D2" w:rsidP="00BA23D2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BA23D2" w:rsidRPr="006B3A7A" w:rsidRDefault="00BA23D2" w:rsidP="00BA23D2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23D2" w:rsidRPr="00BA23D2" w:rsidRDefault="00BA23D2" w:rsidP="00BA23D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BA23D2">
              <w:rPr>
                <w:rFonts w:ascii="Fira Sans" w:hAnsi="Fira Sans" w:cs="Fira Sans"/>
                <w:color w:val="000000"/>
                <w:sz w:val="12"/>
                <w:szCs w:val="12"/>
              </w:rPr>
              <w:t>0,6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23D2" w:rsidRPr="00BA23D2" w:rsidRDefault="00BA23D2" w:rsidP="00BA23D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BA23D2">
              <w:rPr>
                <w:rFonts w:ascii="Fira Sans" w:hAnsi="Fira Sans" w:cs="Fira Sans"/>
                <w:color w:val="000000"/>
                <w:sz w:val="12"/>
                <w:szCs w:val="12"/>
              </w:rPr>
              <w:t>-12,3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23D2" w:rsidRPr="00BA23D2" w:rsidRDefault="00BA23D2" w:rsidP="00BA23D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BA23D2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-17,1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A23D2" w:rsidRPr="00BA23D2" w:rsidRDefault="00BA23D2" w:rsidP="00BA23D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BA23D2">
              <w:rPr>
                <w:rFonts w:ascii="Fira Sans" w:hAnsi="Fira Sans" w:cs="Fira Sans"/>
                <w:color w:val="000000"/>
                <w:sz w:val="12"/>
                <w:szCs w:val="12"/>
              </w:rPr>
              <w:t>5,9</w:t>
            </w:r>
          </w:p>
        </w:tc>
      </w:tr>
      <w:tr w:rsidR="00BA23D2" w:rsidRPr="006B3A7A" w:rsidTr="00BA23D2">
        <w:trPr>
          <w:trHeight w:hRule="exact"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BA23D2" w:rsidRPr="006B3A7A" w:rsidRDefault="00BA23D2" w:rsidP="00BA23D2">
            <w:pPr>
              <w:spacing w:before="120" w:after="120"/>
              <w:rPr>
                <w:rFonts w:ascii="Fira Sans" w:hAnsi="Fira Sans"/>
                <w:b/>
                <w:sz w:val="12"/>
                <w:szCs w:val="12"/>
              </w:rPr>
            </w:pPr>
            <w:r w:rsidRPr="006B3A7A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384704" behindDoc="0" locked="0" layoutInCell="1" allowOverlap="1" wp14:anchorId="43403FD9" wp14:editId="12DE4E90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254000</wp:posOffset>
                  </wp:positionV>
                  <wp:extent cx="612000" cy="612000"/>
                  <wp:effectExtent l="0" t="0" r="0" b="0"/>
                  <wp:wrapTopAndBottom/>
                  <wp:docPr id="201" name="Obraz 201" descr="Budownictw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kona 8 b.png"/>
                          <pic:cNvPicPr/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125" t="-3125" r="-3125" b="-3125"/>
                          <a:stretch/>
                        </pic:blipFill>
                        <pic:spPr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B3A7A">
              <w:rPr>
                <w:rFonts w:ascii="Fira Sans" w:hAnsi="Fira Sans"/>
                <w:b/>
                <w:sz w:val="12"/>
                <w:szCs w:val="12"/>
              </w:rPr>
              <w:t>Budownictwo</w:t>
            </w:r>
            <w:r w:rsidRPr="006B3A7A">
              <w:rPr>
                <w:rFonts w:ascii="Fira Sans" w:hAnsi="Fira Sans"/>
                <w:b/>
                <w:sz w:val="12"/>
                <w:szCs w:val="12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BA23D2" w:rsidRPr="006B3A7A" w:rsidRDefault="00BA23D2" w:rsidP="00BA23D2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23D2" w:rsidRPr="00BA23D2" w:rsidRDefault="00BA23D2" w:rsidP="00BA23D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BA23D2">
              <w:rPr>
                <w:rFonts w:ascii="Fira Sans" w:hAnsi="Fira Sans" w:cs="Fira Sans"/>
                <w:color w:val="000000"/>
                <w:sz w:val="12"/>
                <w:szCs w:val="12"/>
              </w:rPr>
              <w:t>-8,3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23D2" w:rsidRPr="00BA23D2" w:rsidRDefault="00BA23D2" w:rsidP="00BA23D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BA23D2">
              <w:rPr>
                <w:rFonts w:ascii="Fira Sans" w:hAnsi="Fira Sans" w:cs="Fira Sans"/>
                <w:color w:val="000000"/>
                <w:sz w:val="12"/>
                <w:szCs w:val="12"/>
              </w:rPr>
              <w:t>-14,7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23D2" w:rsidRPr="00BA23D2" w:rsidRDefault="00BA23D2" w:rsidP="00BA23D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BA23D2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-17,4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A23D2" w:rsidRPr="00BA23D2" w:rsidRDefault="00BA23D2" w:rsidP="00BA23D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BA23D2">
              <w:rPr>
                <w:rFonts w:ascii="Fira Sans" w:hAnsi="Fira Sans" w:cs="Fira Sans"/>
                <w:color w:val="000000"/>
                <w:sz w:val="12"/>
                <w:szCs w:val="12"/>
              </w:rPr>
              <w:t>-2,7</w:t>
            </w:r>
          </w:p>
        </w:tc>
      </w:tr>
      <w:tr w:rsidR="00BA23D2" w:rsidRPr="006B3A7A" w:rsidTr="00BA23D2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BA23D2" w:rsidRPr="006B3A7A" w:rsidRDefault="00BA23D2" w:rsidP="00BA23D2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BA23D2" w:rsidRPr="006B3A7A" w:rsidRDefault="00BA23D2" w:rsidP="00BA23D2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23D2" w:rsidRPr="00BA23D2" w:rsidRDefault="00BA23D2" w:rsidP="00BA23D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BA23D2">
              <w:rPr>
                <w:rFonts w:ascii="Fira Sans" w:hAnsi="Fira Sans" w:cs="Fira Sans"/>
                <w:color w:val="000000"/>
                <w:sz w:val="12"/>
                <w:szCs w:val="12"/>
              </w:rPr>
              <w:t>-5,5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23D2" w:rsidRPr="00BA23D2" w:rsidRDefault="00BA23D2" w:rsidP="00BA23D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BA23D2">
              <w:rPr>
                <w:rFonts w:ascii="Fira Sans" w:hAnsi="Fira Sans" w:cs="Fira Sans"/>
                <w:color w:val="000000"/>
                <w:sz w:val="12"/>
                <w:szCs w:val="12"/>
              </w:rPr>
              <w:t>-14,0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23D2" w:rsidRPr="00BA23D2" w:rsidRDefault="00BA23D2" w:rsidP="00BA23D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BA23D2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-15,5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A23D2" w:rsidRPr="00BA23D2" w:rsidRDefault="00BA23D2" w:rsidP="00BA23D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BA23D2">
              <w:rPr>
                <w:rFonts w:ascii="Fira Sans" w:hAnsi="Fira Sans" w:cs="Fira Sans"/>
                <w:color w:val="000000"/>
                <w:sz w:val="12"/>
                <w:szCs w:val="12"/>
              </w:rPr>
              <w:t>-2,7</w:t>
            </w:r>
          </w:p>
        </w:tc>
      </w:tr>
      <w:tr w:rsidR="00BA23D2" w:rsidRPr="006B3A7A" w:rsidTr="00BA23D2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BA23D2" w:rsidRPr="006B3A7A" w:rsidRDefault="00BA23D2" w:rsidP="00BA23D2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BA23D2" w:rsidRPr="006B3A7A" w:rsidRDefault="00BA23D2" w:rsidP="00BA23D2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23D2" w:rsidRPr="00BA23D2" w:rsidRDefault="00BA23D2" w:rsidP="00BA23D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BA23D2">
              <w:rPr>
                <w:rFonts w:ascii="Fira Sans" w:hAnsi="Fira Sans" w:cs="Fira Sans"/>
                <w:color w:val="000000"/>
                <w:sz w:val="12"/>
                <w:szCs w:val="12"/>
              </w:rPr>
              <w:t>-8,9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23D2" w:rsidRPr="00BA23D2" w:rsidRDefault="00BA23D2" w:rsidP="00BA23D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BA23D2">
              <w:rPr>
                <w:rFonts w:ascii="Fira Sans" w:hAnsi="Fira Sans" w:cs="Fira Sans"/>
                <w:color w:val="000000"/>
                <w:sz w:val="12"/>
                <w:szCs w:val="12"/>
              </w:rPr>
              <w:t>-11,2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23D2" w:rsidRPr="00BA23D2" w:rsidRDefault="00BA23D2" w:rsidP="00BA23D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BA23D2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-12,5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A23D2" w:rsidRPr="00BA23D2" w:rsidRDefault="00BA23D2" w:rsidP="00BA23D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BA23D2">
              <w:rPr>
                <w:rFonts w:ascii="Fira Sans" w:hAnsi="Fira Sans" w:cs="Fira Sans"/>
                <w:color w:val="000000"/>
                <w:sz w:val="12"/>
                <w:szCs w:val="12"/>
              </w:rPr>
              <w:t>-6,0</w:t>
            </w:r>
          </w:p>
        </w:tc>
      </w:tr>
      <w:tr w:rsidR="00BA23D2" w:rsidRPr="006B3A7A" w:rsidTr="00BA23D2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BA23D2" w:rsidRPr="006B3A7A" w:rsidRDefault="00BA23D2" w:rsidP="00BA23D2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BA23D2" w:rsidRPr="006B3A7A" w:rsidRDefault="00BA23D2" w:rsidP="00BA23D2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23D2" w:rsidRPr="00BA23D2" w:rsidRDefault="00BA23D2" w:rsidP="00BA23D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BA23D2">
              <w:rPr>
                <w:rFonts w:ascii="Fira Sans" w:hAnsi="Fira Sans" w:cs="Fira Sans"/>
                <w:color w:val="000000"/>
                <w:sz w:val="12"/>
                <w:szCs w:val="12"/>
              </w:rPr>
              <w:t>-2,1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23D2" w:rsidRPr="00BA23D2" w:rsidRDefault="00BA23D2" w:rsidP="00BA23D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BA23D2">
              <w:rPr>
                <w:rFonts w:ascii="Fira Sans" w:hAnsi="Fira Sans" w:cs="Fira Sans"/>
                <w:color w:val="000000"/>
                <w:sz w:val="12"/>
                <w:szCs w:val="12"/>
              </w:rPr>
              <w:t>-16,7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23D2" w:rsidRPr="00BA23D2" w:rsidRDefault="00BA23D2" w:rsidP="00BA23D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BA23D2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-18,4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A23D2" w:rsidRPr="00BA23D2" w:rsidRDefault="00BA23D2" w:rsidP="00BA23D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BA23D2">
              <w:rPr>
                <w:rFonts w:ascii="Fira Sans" w:hAnsi="Fira Sans" w:cs="Fira Sans"/>
                <w:color w:val="000000"/>
                <w:sz w:val="12"/>
                <w:szCs w:val="12"/>
              </w:rPr>
              <w:t>0,6</w:t>
            </w:r>
          </w:p>
        </w:tc>
      </w:tr>
      <w:tr w:rsidR="00BA23D2" w:rsidRPr="006B3A7A" w:rsidTr="00BA23D2">
        <w:trPr>
          <w:trHeight w:hRule="exact"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BA23D2" w:rsidRPr="006B3A7A" w:rsidRDefault="00BA23D2" w:rsidP="00BA23D2">
            <w:pPr>
              <w:spacing w:before="120" w:after="120"/>
              <w:rPr>
                <w:rFonts w:ascii="Fira Sans" w:hAnsi="Fira Sans"/>
                <w:b/>
                <w:sz w:val="12"/>
                <w:szCs w:val="12"/>
              </w:rPr>
            </w:pPr>
            <w:r w:rsidRPr="006B3A7A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385728" behindDoc="0" locked="0" layoutInCell="1" allowOverlap="1" wp14:anchorId="75789EE9" wp14:editId="2F753E1E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279400</wp:posOffset>
                  </wp:positionV>
                  <wp:extent cx="612000" cy="612000"/>
                  <wp:effectExtent l="0" t="0" r="0" b="0"/>
                  <wp:wrapTopAndBottom/>
                  <wp:docPr id="202" name="Obraz 202" descr="Handel hurtow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kona 4 b.png"/>
                          <pic:cNvPicPr/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125" t="-3125" r="-3125" b="-3125"/>
                          <a:stretch/>
                        </pic:blipFill>
                        <pic:spPr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B3A7A">
              <w:rPr>
                <w:rFonts w:ascii="Fira Sans" w:hAnsi="Fira Sans"/>
                <w:b/>
                <w:sz w:val="12"/>
                <w:szCs w:val="12"/>
              </w:rPr>
              <w:t>Handel hurtowy</w:t>
            </w:r>
            <w:r w:rsidRPr="006B3A7A">
              <w:rPr>
                <w:rFonts w:ascii="Fira Sans" w:hAnsi="Fira Sans"/>
                <w:b/>
                <w:sz w:val="12"/>
                <w:szCs w:val="12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BA23D2" w:rsidRPr="006B3A7A" w:rsidRDefault="00BA23D2" w:rsidP="00BA23D2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23D2" w:rsidRPr="00BA23D2" w:rsidRDefault="00BA23D2" w:rsidP="00BA23D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BA23D2">
              <w:rPr>
                <w:rFonts w:ascii="Fira Sans" w:hAnsi="Fira Sans" w:cs="Fira Sans"/>
                <w:color w:val="000000"/>
                <w:sz w:val="12"/>
                <w:szCs w:val="12"/>
              </w:rPr>
              <w:t>6,7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23D2" w:rsidRPr="00BA23D2" w:rsidRDefault="00BA23D2" w:rsidP="00BA23D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BA23D2">
              <w:rPr>
                <w:rFonts w:ascii="Fira Sans" w:hAnsi="Fira Sans" w:cs="Fira Sans"/>
                <w:color w:val="000000"/>
                <w:sz w:val="12"/>
                <w:szCs w:val="12"/>
              </w:rPr>
              <w:t>-0,3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23D2" w:rsidRPr="00BA23D2" w:rsidRDefault="00BA23D2" w:rsidP="00BA23D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BA23D2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-4,5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A23D2" w:rsidRPr="00BA23D2" w:rsidRDefault="00BA23D2" w:rsidP="00BA23D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BA23D2">
              <w:rPr>
                <w:rFonts w:ascii="Fira Sans" w:hAnsi="Fira Sans" w:cs="Fira Sans"/>
                <w:color w:val="000000"/>
                <w:sz w:val="12"/>
                <w:szCs w:val="12"/>
              </w:rPr>
              <w:t>3,9</w:t>
            </w:r>
          </w:p>
        </w:tc>
      </w:tr>
      <w:tr w:rsidR="00BA23D2" w:rsidRPr="006B3A7A" w:rsidTr="00BA23D2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BA23D2" w:rsidRPr="006B3A7A" w:rsidRDefault="00BA23D2" w:rsidP="00BA23D2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BA23D2" w:rsidRPr="006B3A7A" w:rsidRDefault="00BA23D2" w:rsidP="00BA23D2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23D2" w:rsidRPr="00BA23D2" w:rsidRDefault="00BA23D2" w:rsidP="00BA23D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BA23D2">
              <w:rPr>
                <w:rFonts w:ascii="Fira Sans" w:hAnsi="Fira Sans" w:cs="Fira Sans"/>
                <w:color w:val="000000"/>
                <w:sz w:val="12"/>
                <w:szCs w:val="12"/>
              </w:rPr>
              <w:t>9,7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23D2" w:rsidRPr="00BA23D2" w:rsidRDefault="00BA23D2" w:rsidP="00BA23D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BA23D2">
              <w:rPr>
                <w:rFonts w:ascii="Fira Sans" w:hAnsi="Fira Sans" w:cs="Fira Sans"/>
                <w:color w:val="000000"/>
                <w:sz w:val="12"/>
                <w:szCs w:val="12"/>
              </w:rPr>
              <w:t>0,4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23D2" w:rsidRPr="00BA23D2" w:rsidRDefault="00BA23D2" w:rsidP="00BA23D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BA23D2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-2,5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A23D2" w:rsidRPr="00BA23D2" w:rsidRDefault="00BA23D2" w:rsidP="00BA23D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BA23D2">
              <w:rPr>
                <w:rFonts w:ascii="Fira Sans" w:hAnsi="Fira Sans" w:cs="Fira Sans"/>
                <w:color w:val="000000"/>
                <w:sz w:val="12"/>
                <w:szCs w:val="12"/>
              </w:rPr>
              <w:t>3,9</w:t>
            </w:r>
          </w:p>
        </w:tc>
      </w:tr>
      <w:tr w:rsidR="00BA23D2" w:rsidRPr="006B3A7A" w:rsidTr="00BA23D2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BA23D2" w:rsidRPr="006B3A7A" w:rsidRDefault="00BA23D2" w:rsidP="00BA23D2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BA23D2" w:rsidRPr="006B3A7A" w:rsidRDefault="00BA23D2" w:rsidP="00BA23D2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23D2" w:rsidRPr="00BA23D2" w:rsidRDefault="00BA23D2" w:rsidP="00BA23D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BA23D2">
              <w:rPr>
                <w:rFonts w:ascii="Fira Sans" w:hAnsi="Fira Sans" w:cs="Fira Sans"/>
                <w:color w:val="000000"/>
                <w:sz w:val="12"/>
                <w:szCs w:val="12"/>
              </w:rPr>
              <w:t>14,2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23D2" w:rsidRPr="00BA23D2" w:rsidRDefault="00BA23D2" w:rsidP="00BA23D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BA23D2">
              <w:rPr>
                <w:rFonts w:ascii="Fira Sans" w:hAnsi="Fira Sans" w:cs="Fira Sans"/>
                <w:color w:val="000000"/>
                <w:sz w:val="12"/>
                <w:szCs w:val="12"/>
              </w:rPr>
              <w:t>9,6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23D2" w:rsidRPr="00BA23D2" w:rsidRDefault="00BA23D2" w:rsidP="00BA23D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BA23D2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8,6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A23D2" w:rsidRPr="00BA23D2" w:rsidRDefault="00BA23D2" w:rsidP="00BA23D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BA23D2">
              <w:rPr>
                <w:rFonts w:ascii="Fira Sans" w:hAnsi="Fira Sans" w:cs="Fira Sans"/>
                <w:color w:val="000000"/>
                <w:sz w:val="12"/>
                <w:szCs w:val="12"/>
              </w:rPr>
              <w:t>9,1</w:t>
            </w:r>
          </w:p>
        </w:tc>
      </w:tr>
      <w:tr w:rsidR="00BA23D2" w:rsidRPr="006B3A7A" w:rsidTr="00BA23D2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BA23D2" w:rsidRPr="006B3A7A" w:rsidRDefault="00BA23D2" w:rsidP="00BA23D2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BA23D2" w:rsidRPr="006B3A7A" w:rsidRDefault="00BA23D2" w:rsidP="00BA23D2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23D2" w:rsidRPr="00BA23D2" w:rsidRDefault="00BA23D2" w:rsidP="00BA23D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BA23D2">
              <w:rPr>
                <w:rFonts w:ascii="Fira Sans" w:hAnsi="Fira Sans" w:cs="Fira Sans"/>
                <w:color w:val="000000"/>
                <w:sz w:val="12"/>
                <w:szCs w:val="12"/>
              </w:rPr>
              <w:t>5,2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23D2" w:rsidRPr="00BA23D2" w:rsidRDefault="00BA23D2" w:rsidP="00BA23D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BA23D2">
              <w:rPr>
                <w:rFonts w:ascii="Fira Sans" w:hAnsi="Fira Sans" w:cs="Fira Sans"/>
                <w:color w:val="000000"/>
                <w:sz w:val="12"/>
                <w:szCs w:val="12"/>
              </w:rPr>
              <w:t>-8,8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23D2" w:rsidRPr="00BA23D2" w:rsidRDefault="00BA23D2" w:rsidP="00BA23D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BA23D2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-13,6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A23D2" w:rsidRPr="00BA23D2" w:rsidRDefault="00BA23D2" w:rsidP="00BA23D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BA23D2">
              <w:rPr>
                <w:rFonts w:ascii="Fira Sans" w:hAnsi="Fira Sans" w:cs="Fira Sans"/>
                <w:color w:val="000000"/>
                <w:sz w:val="12"/>
                <w:szCs w:val="12"/>
              </w:rPr>
              <w:t>-1,3</w:t>
            </w:r>
          </w:p>
        </w:tc>
      </w:tr>
      <w:tr w:rsidR="00BA23D2" w:rsidRPr="006B3A7A" w:rsidTr="00BA23D2">
        <w:trPr>
          <w:trHeight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BA23D2" w:rsidRPr="006B3A7A" w:rsidRDefault="00BA23D2" w:rsidP="00BA23D2">
            <w:pPr>
              <w:spacing w:before="120" w:after="120"/>
              <w:rPr>
                <w:rFonts w:ascii="Fira Sans" w:hAnsi="Fira Sans"/>
                <w:b/>
                <w:sz w:val="12"/>
                <w:szCs w:val="12"/>
              </w:rPr>
            </w:pPr>
            <w:r w:rsidRPr="006B3A7A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386752" behindDoc="0" locked="0" layoutInCell="1" allowOverlap="1" wp14:anchorId="3FDCC6E9" wp14:editId="13C7B37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276760</wp:posOffset>
                  </wp:positionV>
                  <wp:extent cx="612000" cy="612000"/>
                  <wp:effectExtent l="0" t="0" r="0" b="0"/>
                  <wp:wrapTopAndBottom/>
                  <wp:docPr id="203" name="Obraz 203" descr="Handel detali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kona 3 b.png"/>
                          <pic:cNvPicPr/>
                        </pic:nvPicPr>
                        <pic:blipFill rotWithShape="1"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125" t="-3125" r="-3125" b="-3125"/>
                          <a:stretch/>
                        </pic:blipFill>
                        <pic:spPr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B3A7A">
              <w:rPr>
                <w:rFonts w:ascii="Fira Sans" w:hAnsi="Fira Sans"/>
                <w:b/>
                <w:sz w:val="12"/>
                <w:szCs w:val="12"/>
              </w:rPr>
              <w:t>Handel detaliczny</w:t>
            </w:r>
            <w:r w:rsidRPr="006B3A7A">
              <w:rPr>
                <w:rFonts w:ascii="Fira Sans" w:hAnsi="Fira Sans"/>
                <w:b/>
                <w:sz w:val="12"/>
                <w:szCs w:val="12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BA23D2" w:rsidRPr="006B3A7A" w:rsidRDefault="00BA23D2" w:rsidP="00BA23D2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23D2" w:rsidRPr="00BA23D2" w:rsidRDefault="00BA23D2" w:rsidP="00BA23D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BA23D2">
              <w:rPr>
                <w:rFonts w:ascii="Fira Sans" w:hAnsi="Fira Sans" w:cs="Fira Sans"/>
                <w:color w:val="000000"/>
                <w:sz w:val="12"/>
                <w:szCs w:val="12"/>
              </w:rPr>
              <w:t>-0,4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23D2" w:rsidRPr="00BA23D2" w:rsidRDefault="00BA23D2" w:rsidP="00BA23D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BA23D2">
              <w:rPr>
                <w:rFonts w:ascii="Fira Sans" w:hAnsi="Fira Sans" w:cs="Fira Sans"/>
                <w:color w:val="000000"/>
                <w:sz w:val="12"/>
                <w:szCs w:val="12"/>
              </w:rPr>
              <w:t>-7,0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23D2" w:rsidRPr="00BA23D2" w:rsidRDefault="00BA23D2" w:rsidP="00BA23D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BA23D2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-7,2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A23D2" w:rsidRPr="00BA23D2" w:rsidRDefault="00BA23D2" w:rsidP="00BA23D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BA23D2">
              <w:rPr>
                <w:rFonts w:ascii="Fira Sans" w:hAnsi="Fira Sans" w:cs="Fira Sans"/>
                <w:color w:val="000000"/>
                <w:sz w:val="12"/>
                <w:szCs w:val="12"/>
              </w:rPr>
              <w:t>-4,2</w:t>
            </w:r>
          </w:p>
        </w:tc>
      </w:tr>
      <w:tr w:rsidR="00BA23D2" w:rsidRPr="006B3A7A" w:rsidTr="00BA23D2">
        <w:trPr>
          <w:trHeight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BA23D2" w:rsidRPr="006B3A7A" w:rsidRDefault="00BA23D2" w:rsidP="00BA23D2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BA23D2" w:rsidRPr="006B3A7A" w:rsidRDefault="00BA23D2" w:rsidP="00BA23D2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23D2" w:rsidRPr="00BA23D2" w:rsidRDefault="00BA23D2" w:rsidP="00BA23D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BA23D2">
              <w:rPr>
                <w:rFonts w:ascii="Fira Sans" w:hAnsi="Fira Sans" w:cs="Fira Sans"/>
                <w:color w:val="000000"/>
                <w:sz w:val="12"/>
                <w:szCs w:val="12"/>
              </w:rPr>
              <w:t>0,6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23D2" w:rsidRPr="00BA23D2" w:rsidRDefault="00BA23D2" w:rsidP="00BA23D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BA23D2">
              <w:rPr>
                <w:rFonts w:ascii="Fira Sans" w:hAnsi="Fira Sans" w:cs="Fira Sans"/>
                <w:color w:val="000000"/>
                <w:sz w:val="12"/>
                <w:szCs w:val="12"/>
              </w:rPr>
              <w:t>-5,7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23D2" w:rsidRPr="00BA23D2" w:rsidRDefault="00BA23D2" w:rsidP="00BA23D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BA23D2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-6,2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A23D2" w:rsidRPr="00BA23D2" w:rsidRDefault="00BA23D2" w:rsidP="00BA23D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BA23D2">
              <w:rPr>
                <w:rFonts w:ascii="Fira Sans" w:hAnsi="Fira Sans" w:cs="Fira Sans"/>
                <w:color w:val="000000"/>
                <w:sz w:val="12"/>
                <w:szCs w:val="12"/>
              </w:rPr>
              <w:t>-4,2</w:t>
            </w:r>
          </w:p>
        </w:tc>
      </w:tr>
      <w:tr w:rsidR="00BA23D2" w:rsidRPr="006B3A7A" w:rsidTr="00BA23D2">
        <w:trPr>
          <w:trHeight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BA23D2" w:rsidRPr="006B3A7A" w:rsidRDefault="00BA23D2" w:rsidP="00BA23D2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BA23D2" w:rsidRPr="006B3A7A" w:rsidRDefault="00BA23D2" w:rsidP="00BA23D2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23D2" w:rsidRPr="00BA23D2" w:rsidRDefault="00BA23D2" w:rsidP="00BA23D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BA23D2">
              <w:rPr>
                <w:rFonts w:ascii="Fira Sans" w:hAnsi="Fira Sans" w:cs="Fira Sans"/>
                <w:color w:val="000000"/>
                <w:sz w:val="12"/>
                <w:szCs w:val="12"/>
              </w:rPr>
              <w:t>-2,1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23D2" w:rsidRPr="00BA23D2" w:rsidRDefault="00BA23D2" w:rsidP="00BA23D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BA23D2">
              <w:rPr>
                <w:rFonts w:ascii="Fira Sans" w:hAnsi="Fira Sans" w:cs="Fira Sans"/>
                <w:color w:val="000000"/>
                <w:sz w:val="12"/>
                <w:szCs w:val="12"/>
              </w:rPr>
              <w:t>-0,9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23D2" w:rsidRPr="00BA23D2" w:rsidRDefault="00BA23D2" w:rsidP="00BA23D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BA23D2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A23D2" w:rsidRPr="00BA23D2" w:rsidRDefault="00BA23D2" w:rsidP="00BA23D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BA23D2">
              <w:rPr>
                <w:rFonts w:ascii="Fira Sans" w:hAnsi="Fira Sans" w:cs="Fira Sans"/>
                <w:color w:val="000000"/>
                <w:sz w:val="12"/>
                <w:szCs w:val="12"/>
              </w:rPr>
              <w:t>-3,7</w:t>
            </w:r>
          </w:p>
        </w:tc>
      </w:tr>
      <w:tr w:rsidR="00BA23D2" w:rsidRPr="006B3A7A" w:rsidTr="00BA23D2">
        <w:trPr>
          <w:trHeight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BA23D2" w:rsidRPr="006B3A7A" w:rsidRDefault="00BA23D2" w:rsidP="00BA23D2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BA23D2" w:rsidRPr="006B3A7A" w:rsidRDefault="00BA23D2" w:rsidP="00BA23D2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23D2" w:rsidRPr="00BA23D2" w:rsidRDefault="00BA23D2" w:rsidP="00BA23D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BA23D2">
              <w:rPr>
                <w:rFonts w:ascii="Fira Sans" w:hAnsi="Fira Sans" w:cs="Fira Sans"/>
                <w:color w:val="000000"/>
                <w:sz w:val="12"/>
                <w:szCs w:val="12"/>
              </w:rPr>
              <w:t>3,2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23D2" w:rsidRPr="00BA23D2" w:rsidRDefault="00BA23D2" w:rsidP="00BA23D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BA23D2">
              <w:rPr>
                <w:rFonts w:ascii="Fira Sans" w:hAnsi="Fira Sans" w:cs="Fira Sans"/>
                <w:color w:val="000000"/>
                <w:sz w:val="12"/>
                <w:szCs w:val="12"/>
              </w:rPr>
              <w:t>-10,5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23D2" w:rsidRPr="00BA23D2" w:rsidRDefault="00BA23D2" w:rsidP="00BA23D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BA23D2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-12,8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A23D2" w:rsidRPr="00BA23D2" w:rsidRDefault="00BA23D2" w:rsidP="00BA23D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BA23D2">
              <w:rPr>
                <w:rFonts w:ascii="Fira Sans" w:hAnsi="Fira Sans" w:cs="Fira Sans"/>
                <w:color w:val="000000"/>
                <w:sz w:val="12"/>
                <w:szCs w:val="12"/>
              </w:rPr>
              <w:t>-4,7</w:t>
            </w:r>
          </w:p>
        </w:tc>
      </w:tr>
      <w:tr w:rsidR="00BA23D2" w:rsidRPr="006B3A7A" w:rsidTr="00BA23D2">
        <w:trPr>
          <w:trHeight w:hRule="exact"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BA23D2" w:rsidRPr="006B3A7A" w:rsidRDefault="00BA23D2" w:rsidP="00BA23D2">
            <w:pPr>
              <w:spacing w:after="120"/>
              <w:rPr>
                <w:rFonts w:ascii="Fira Sans" w:hAnsi="Fira Sans"/>
                <w:sz w:val="12"/>
                <w:szCs w:val="12"/>
              </w:rPr>
            </w:pPr>
            <w:r w:rsidRPr="006B3A7A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387776" behindDoc="0" locked="0" layoutInCell="1" allowOverlap="1" wp14:anchorId="6F3C6F09" wp14:editId="7C7C9CCF">
                  <wp:simplePos x="0" y="0"/>
                  <wp:positionH relativeFrom="column">
                    <wp:posOffset>69215</wp:posOffset>
                  </wp:positionH>
                  <wp:positionV relativeFrom="paragraph">
                    <wp:posOffset>468630</wp:posOffset>
                  </wp:positionV>
                  <wp:extent cx="503555" cy="439420"/>
                  <wp:effectExtent l="0" t="0" r="0" b="0"/>
                  <wp:wrapTopAndBottom/>
                  <wp:docPr id="204" name="Obraz 204" descr="Transport i gospodarka magazynowa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kona 5 b.png"/>
                          <pic:cNvPicPr/>
                        </pic:nvPicPr>
                        <pic:blipFill rotWithShape="1"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562" t="-1562" r="-1562" b="-1562"/>
                          <a:stretch/>
                        </pic:blipFill>
                        <pic:spPr>
                          <a:xfrm>
                            <a:off x="0" y="0"/>
                            <a:ext cx="503555" cy="439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B3A7A">
              <w:rPr>
                <w:rFonts w:ascii="Fira Sans" w:hAnsi="Fira Sans"/>
                <w:b/>
                <w:sz w:val="12"/>
                <w:szCs w:val="12"/>
              </w:rPr>
              <w:t>Transport i gospodarka</w:t>
            </w:r>
            <w:r w:rsidRPr="006B3A7A">
              <w:rPr>
                <w:rFonts w:ascii="Fira Sans" w:hAnsi="Fira Sans"/>
                <w:sz w:val="12"/>
                <w:szCs w:val="12"/>
              </w:rPr>
              <w:t xml:space="preserve"> </w:t>
            </w:r>
            <w:r w:rsidRPr="006B3A7A">
              <w:rPr>
                <w:rFonts w:ascii="Fira Sans" w:hAnsi="Fira Sans"/>
                <w:b/>
                <w:sz w:val="12"/>
                <w:szCs w:val="12"/>
              </w:rPr>
              <w:t>magazynowa</w:t>
            </w:r>
            <w:r w:rsidRPr="006B3A7A">
              <w:rPr>
                <w:rFonts w:ascii="Fira Sans" w:hAnsi="Fira Sans"/>
                <w:sz w:val="12"/>
                <w:szCs w:val="12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BA23D2" w:rsidRPr="006B3A7A" w:rsidRDefault="00BA23D2" w:rsidP="00BA23D2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23D2" w:rsidRPr="00BA23D2" w:rsidRDefault="00BA23D2" w:rsidP="00BA23D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BA23D2">
              <w:rPr>
                <w:rFonts w:ascii="Fira Sans" w:hAnsi="Fira Sans" w:cs="Fira Sans"/>
                <w:color w:val="000000"/>
                <w:sz w:val="12"/>
                <w:szCs w:val="12"/>
              </w:rPr>
              <w:t>3,6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23D2" w:rsidRPr="00BA23D2" w:rsidRDefault="00BA23D2" w:rsidP="00BA23D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BA23D2">
              <w:rPr>
                <w:rFonts w:ascii="Fira Sans" w:hAnsi="Fira Sans" w:cs="Fira Sans"/>
                <w:color w:val="000000"/>
                <w:sz w:val="12"/>
                <w:szCs w:val="12"/>
              </w:rPr>
              <w:t>-7,5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23D2" w:rsidRPr="00BA23D2" w:rsidRDefault="00BA23D2" w:rsidP="00BA23D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BA23D2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-7,9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A23D2" w:rsidRPr="00BA23D2" w:rsidRDefault="00BA23D2" w:rsidP="00BA23D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BA23D2">
              <w:rPr>
                <w:rFonts w:ascii="Fira Sans" w:hAnsi="Fira Sans" w:cs="Fira Sans"/>
                <w:color w:val="000000"/>
                <w:sz w:val="12"/>
                <w:szCs w:val="12"/>
              </w:rPr>
              <w:t>-0,4</w:t>
            </w:r>
          </w:p>
        </w:tc>
      </w:tr>
      <w:tr w:rsidR="00BA23D2" w:rsidRPr="006B3A7A" w:rsidTr="00BA23D2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BA23D2" w:rsidRPr="006B3A7A" w:rsidRDefault="00BA23D2" w:rsidP="00BA23D2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BA23D2" w:rsidRPr="006B3A7A" w:rsidRDefault="00BA23D2" w:rsidP="00BA23D2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23D2" w:rsidRPr="00BA23D2" w:rsidRDefault="00BA23D2" w:rsidP="00BA23D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BA23D2">
              <w:rPr>
                <w:rFonts w:ascii="Fira Sans" w:hAnsi="Fira Sans" w:cs="Fira Sans"/>
                <w:color w:val="000000"/>
                <w:sz w:val="12"/>
                <w:szCs w:val="12"/>
              </w:rPr>
              <w:t>5,9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23D2" w:rsidRPr="00BA23D2" w:rsidRDefault="00BA23D2" w:rsidP="00BA23D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BA23D2">
              <w:rPr>
                <w:rFonts w:ascii="Fira Sans" w:hAnsi="Fira Sans" w:cs="Fira Sans"/>
                <w:color w:val="000000"/>
                <w:sz w:val="12"/>
                <w:szCs w:val="12"/>
              </w:rPr>
              <w:t>-6,1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23D2" w:rsidRPr="00BA23D2" w:rsidRDefault="00BA23D2" w:rsidP="00BA23D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BA23D2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-5,7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A23D2" w:rsidRPr="00BA23D2" w:rsidRDefault="00BA23D2" w:rsidP="00BA23D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BA23D2">
              <w:rPr>
                <w:rFonts w:ascii="Fira Sans" w:hAnsi="Fira Sans" w:cs="Fira Sans"/>
                <w:color w:val="000000"/>
                <w:sz w:val="12"/>
                <w:szCs w:val="12"/>
              </w:rPr>
              <w:t>-0,4</w:t>
            </w:r>
          </w:p>
        </w:tc>
      </w:tr>
      <w:tr w:rsidR="00BA23D2" w:rsidRPr="006B3A7A" w:rsidTr="00BA23D2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BA23D2" w:rsidRPr="006B3A7A" w:rsidRDefault="00BA23D2" w:rsidP="00BA23D2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BA23D2" w:rsidRPr="006B3A7A" w:rsidRDefault="00BA23D2" w:rsidP="00BA23D2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23D2" w:rsidRPr="00BA23D2" w:rsidRDefault="00BA23D2" w:rsidP="00BA23D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BA23D2">
              <w:rPr>
                <w:rFonts w:ascii="Fira Sans" w:hAnsi="Fira Sans" w:cs="Fira Sans"/>
                <w:color w:val="000000"/>
                <w:sz w:val="12"/>
                <w:szCs w:val="12"/>
              </w:rPr>
              <w:t>8,0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23D2" w:rsidRPr="00BA23D2" w:rsidRDefault="00BA23D2" w:rsidP="00BA23D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BA23D2">
              <w:rPr>
                <w:rFonts w:ascii="Fira Sans" w:hAnsi="Fira Sans" w:cs="Fira Sans"/>
                <w:color w:val="000000"/>
                <w:sz w:val="12"/>
                <w:szCs w:val="12"/>
              </w:rPr>
              <w:t>1,7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23D2" w:rsidRPr="00BA23D2" w:rsidRDefault="00BA23D2" w:rsidP="00BA23D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BA23D2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2,4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A23D2" w:rsidRPr="00BA23D2" w:rsidRDefault="00BA23D2" w:rsidP="00BA23D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BA23D2">
              <w:rPr>
                <w:rFonts w:ascii="Fira Sans" w:hAnsi="Fira Sans" w:cs="Fira Sans"/>
                <w:color w:val="000000"/>
                <w:sz w:val="12"/>
                <w:szCs w:val="12"/>
              </w:rPr>
              <w:t>0,7</w:t>
            </w:r>
          </w:p>
        </w:tc>
      </w:tr>
      <w:tr w:rsidR="00BA23D2" w:rsidRPr="006B3A7A" w:rsidTr="00BA23D2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BA23D2" w:rsidRPr="006B3A7A" w:rsidRDefault="00BA23D2" w:rsidP="00BA23D2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BA23D2" w:rsidRPr="006B3A7A" w:rsidRDefault="00BA23D2" w:rsidP="00BA23D2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23D2" w:rsidRPr="00BA23D2" w:rsidRDefault="00BA23D2" w:rsidP="00BA23D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BA23D2">
              <w:rPr>
                <w:rFonts w:ascii="Fira Sans" w:hAnsi="Fira Sans" w:cs="Fira Sans"/>
                <w:color w:val="000000"/>
                <w:sz w:val="12"/>
                <w:szCs w:val="12"/>
              </w:rPr>
              <w:t>3,8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23D2" w:rsidRPr="00BA23D2" w:rsidRDefault="00BA23D2" w:rsidP="00BA23D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BA23D2">
              <w:rPr>
                <w:rFonts w:ascii="Fira Sans" w:hAnsi="Fira Sans" w:cs="Fira Sans"/>
                <w:color w:val="000000"/>
                <w:sz w:val="12"/>
                <w:szCs w:val="12"/>
              </w:rPr>
              <w:t>-13,8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23D2" w:rsidRPr="00BA23D2" w:rsidRDefault="00BA23D2" w:rsidP="00BA23D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BA23D2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-13,8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A23D2" w:rsidRPr="00BA23D2" w:rsidRDefault="00BA23D2" w:rsidP="00BA23D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BA23D2">
              <w:rPr>
                <w:rFonts w:ascii="Fira Sans" w:hAnsi="Fira Sans" w:cs="Fira Sans"/>
                <w:color w:val="000000"/>
                <w:sz w:val="12"/>
                <w:szCs w:val="12"/>
              </w:rPr>
              <w:t>-1,5</w:t>
            </w:r>
          </w:p>
        </w:tc>
      </w:tr>
      <w:tr w:rsidR="00BA23D2" w:rsidRPr="006B3A7A" w:rsidTr="00BA23D2">
        <w:trPr>
          <w:trHeight w:hRule="exact"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BA23D2" w:rsidRPr="006B3A7A" w:rsidRDefault="00BA23D2" w:rsidP="00BA23D2">
            <w:pPr>
              <w:spacing w:before="120" w:after="120"/>
              <w:rPr>
                <w:rFonts w:ascii="Fira Sans" w:hAnsi="Fira Sans"/>
                <w:b/>
                <w:sz w:val="12"/>
                <w:szCs w:val="12"/>
              </w:rPr>
            </w:pPr>
            <w:r w:rsidRPr="006B3A7A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388800" behindDoc="0" locked="0" layoutInCell="1" allowOverlap="1" wp14:anchorId="5398AACF" wp14:editId="22DD998C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384175</wp:posOffset>
                  </wp:positionV>
                  <wp:extent cx="611505" cy="504825"/>
                  <wp:effectExtent l="0" t="0" r="0" b="9525"/>
                  <wp:wrapTopAndBottom/>
                  <wp:docPr id="205" name="Obraz 205" descr="Zakwaterowanie i gastronom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kona 6 b.png"/>
                          <pic:cNvPicPr/>
                        </pic:nvPicPr>
                        <pic:blipFill rotWithShape="1"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125" t="-3125" r="-3125" b="-3125"/>
                          <a:stretch/>
                        </pic:blipFill>
                        <pic:spPr>
                          <a:xfrm>
                            <a:off x="0" y="0"/>
                            <a:ext cx="61150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B3A7A">
              <w:rPr>
                <w:rFonts w:ascii="Fira Sans" w:hAnsi="Fira Sans"/>
                <w:b/>
                <w:sz w:val="12"/>
                <w:szCs w:val="12"/>
              </w:rPr>
              <w:t xml:space="preserve">Zakwaterowanie </w:t>
            </w:r>
            <w:r w:rsidRPr="006B3A7A">
              <w:rPr>
                <w:rFonts w:ascii="Fira Sans" w:hAnsi="Fira Sans"/>
                <w:b/>
                <w:sz w:val="12"/>
                <w:szCs w:val="12"/>
              </w:rPr>
              <w:br/>
              <w:t>i gastronomia</w:t>
            </w:r>
            <w:r w:rsidRPr="006B3A7A">
              <w:rPr>
                <w:rFonts w:ascii="Fira Sans" w:hAnsi="Fira Sans"/>
                <w:b/>
                <w:sz w:val="12"/>
                <w:szCs w:val="12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BA23D2" w:rsidRPr="006B3A7A" w:rsidRDefault="00BA23D2" w:rsidP="00BA23D2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23D2" w:rsidRPr="00BA23D2" w:rsidRDefault="00BA23D2" w:rsidP="00BA23D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BA23D2">
              <w:rPr>
                <w:rFonts w:ascii="Fira Sans" w:hAnsi="Fira Sans" w:cs="Fira Sans"/>
                <w:color w:val="000000"/>
                <w:sz w:val="12"/>
                <w:szCs w:val="12"/>
              </w:rPr>
              <w:t>-6,1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23D2" w:rsidRPr="00BA23D2" w:rsidRDefault="00BA23D2" w:rsidP="00BA23D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BA23D2">
              <w:rPr>
                <w:rFonts w:ascii="Fira Sans" w:hAnsi="Fira Sans" w:cs="Fira Sans"/>
                <w:color w:val="000000"/>
                <w:sz w:val="12"/>
                <w:szCs w:val="12"/>
              </w:rPr>
              <w:t>-2,0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23D2" w:rsidRPr="00BA23D2" w:rsidRDefault="00BA23D2" w:rsidP="00BA23D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BA23D2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-7,6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A23D2" w:rsidRPr="00BA23D2" w:rsidRDefault="00BA23D2" w:rsidP="00BA23D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BA23D2">
              <w:rPr>
                <w:rFonts w:ascii="Fira Sans" w:hAnsi="Fira Sans" w:cs="Fira Sans"/>
                <w:color w:val="000000"/>
                <w:sz w:val="12"/>
                <w:szCs w:val="12"/>
              </w:rPr>
              <w:t>-0,2</w:t>
            </w:r>
          </w:p>
        </w:tc>
      </w:tr>
      <w:tr w:rsidR="00BA23D2" w:rsidRPr="006B3A7A" w:rsidTr="00BA23D2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BA23D2" w:rsidRPr="006B3A7A" w:rsidRDefault="00BA23D2" w:rsidP="00BA23D2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BA23D2" w:rsidRPr="006B3A7A" w:rsidRDefault="00BA23D2" w:rsidP="00BA23D2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23D2" w:rsidRPr="00BA23D2" w:rsidRDefault="00BA23D2" w:rsidP="00BA23D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BA23D2">
              <w:rPr>
                <w:rFonts w:ascii="Fira Sans" w:hAnsi="Fira Sans" w:cs="Fira Sans"/>
                <w:color w:val="000000"/>
                <w:sz w:val="12"/>
                <w:szCs w:val="12"/>
              </w:rPr>
              <w:t>3,1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23D2" w:rsidRPr="00BA23D2" w:rsidRDefault="00BA23D2" w:rsidP="00BA23D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BA23D2">
              <w:rPr>
                <w:rFonts w:ascii="Fira Sans" w:hAnsi="Fira Sans" w:cs="Fira Sans"/>
                <w:color w:val="000000"/>
                <w:sz w:val="12"/>
                <w:szCs w:val="12"/>
              </w:rPr>
              <w:t>5,4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23D2" w:rsidRPr="00BA23D2" w:rsidRDefault="00BA23D2" w:rsidP="00BA23D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BA23D2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1,7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A23D2" w:rsidRPr="00BA23D2" w:rsidRDefault="00BA23D2" w:rsidP="00BA23D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BA23D2">
              <w:rPr>
                <w:rFonts w:ascii="Fira Sans" w:hAnsi="Fira Sans" w:cs="Fira Sans"/>
                <w:color w:val="000000"/>
                <w:sz w:val="12"/>
                <w:szCs w:val="12"/>
              </w:rPr>
              <w:t>-0,2</w:t>
            </w:r>
          </w:p>
        </w:tc>
      </w:tr>
      <w:tr w:rsidR="00BA23D2" w:rsidRPr="006B3A7A" w:rsidTr="00BA23D2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BA23D2" w:rsidRPr="006B3A7A" w:rsidRDefault="00BA23D2" w:rsidP="00BA23D2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BA23D2" w:rsidRPr="006B3A7A" w:rsidRDefault="00BA23D2" w:rsidP="00BA23D2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23D2" w:rsidRPr="00BA23D2" w:rsidRDefault="00BA23D2" w:rsidP="00BA23D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BA23D2">
              <w:rPr>
                <w:rFonts w:ascii="Fira Sans" w:hAnsi="Fira Sans" w:cs="Fira Sans"/>
                <w:color w:val="000000"/>
                <w:sz w:val="12"/>
                <w:szCs w:val="12"/>
              </w:rPr>
              <w:t>-32,6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23D2" w:rsidRPr="00BA23D2" w:rsidRDefault="00BA23D2" w:rsidP="00BA23D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BA23D2">
              <w:rPr>
                <w:rFonts w:ascii="Fira Sans" w:hAnsi="Fira Sans" w:cs="Fira Sans"/>
                <w:color w:val="000000"/>
                <w:sz w:val="12"/>
                <w:szCs w:val="12"/>
              </w:rPr>
              <w:t>-3,8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23D2" w:rsidRPr="00BA23D2" w:rsidRDefault="00BA23D2" w:rsidP="00BA23D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BA23D2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-3,4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A23D2" w:rsidRPr="00BA23D2" w:rsidRDefault="00BA23D2" w:rsidP="00BA23D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BA23D2">
              <w:rPr>
                <w:rFonts w:ascii="Fira Sans" w:hAnsi="Fira Sans" w:cs="Fira Sans"/>
                <w:color w:val="000000"/>
                <w:sz w:val="12"/>
                <w:szCs w:val="12"/>
              </w:rPr>
              <w:t>-2,3</w:t>
            </w:r>
          </w:p>
        </w:tc>
      </w:tr>
      <w:tr w:rsidR="00BA23D2" w:rsidRPr="006B3A7A" w:rsidTr="00BA23D2">
        <w:trPr>
          <w:trHeight w:hRule="exact" w:val="369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BA23D2" w:rsidRPr="006B3A7A" w:rsidRDefault="00BA23D2" w:rsidP="00BA23D2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BA23D2" w:rsidRPr="006B3A7A" w:rsidRDefault="00BA23D2" w:rsidP="00BA23D2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auto"/>
              <w:right w:val="single" w:sz="4" w:space="0" w:color="001D77"/>
            </w:tcBorders>
            <w:vAlign w:val="center"/>
          </w:tcPr>
          <w:p w:rsidR="00BA23D2" w:rsidRPr="00BA23D2" w:rsidRDefault="00BA23D2" w:rsidP="00BA23D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BA23D2">
              <w:rPr>
                <w:rFonts w:ascii="Fira Sans" w:hAnsi="Fira Sans" w:cs="Fira Sans"/>
                <w:color w:val="000000"/>
                <w:sz w:val="12"/>
                <w:szCs w:val="12"/>
              </w:rPr>
              <w:t>38,8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auto"/>
              <w:right w:val="single" w:sz="4" w:space="0" w:color="001D77"/>
            </w:tcBorders>
            <w:vAlign w:val="center"/>
          </w:tcPr>
          <w:p w:rsidR="00BA23D2" w:rsidRPr="00BA23D2" w:rsidRDefault="00BA23D2" w:rsidP="00BA23D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BA23D2">
              <w:rPr>
                <w:rFonts w:ascii="Fira Sans" w:hAnsi="Fira Sans" w:cs="Fira Sans"/>
                <w:color w:val="000000"/>
                <w:sz w:val="12"/>
                <w:szCs w:val="12"/>
              </w:rPr>
              <w:t>14,5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auto"/>
              <w:right w:val="single" w:sz="4" w:space="0" w:color="001D77"/>
            </w:tcBorders>
            <w:vAlign w:val="center"/>
          </w:tcPr>
          <w:p w:rsidR="00BA23D2" w:rsidRPr="00BA23D2" w:rsidRDefault="00BA23D2" w:rsidP="00BA23D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BA23D2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6,8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auto"/>
              <w:right w:val="nil"/>
            </w:tcBorders>
            <w:vAlign w:val="center"/>
          </w:tcPr>
          <w:p w:rsidR="00BA23D2" w:rsidRPr="00BA23D2" w:rsidRDefault="00BA23D2" w:rsidP="00BA23D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BA23D2">
              <w:rPr>
                <w:rFonts w:ascii="Fira Sans" w:hAnsi="Fira Sans" w:cs="Fira Sans"/>
                <w:color w:val="000000"/>
                <w:sz w:val="12"/>
                <w:szCs w:val="12"/>
              </w:rPr>
              <w:t>2,0</w:t>
            </w:r>
          </w:p>
        </w:tc>
      </w:tr>
      <w:tr w:rsidR="00BA23D2" w:rsidRPr="006B3A7A" w:rsidTr="00BA23D2">
        <w:trPr>
          <w:trHeight w:hRule="exact"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right w:val="nil"/>
            </w:tcBorders>
          </w:tcPr>
          <w:p w:rsidR="00BA23D2" w:rsidRPr="006B3A7A" w:rsidRDefault="00BA23D2" w:rsidP="00BA23D2">
            <w:pPr>
              <w:spacing w:before="120" w:after="120"/>
              <w:rPr>
                <w:rFonts w:ascii="Fira Sans" w:hAnsi="Fira Sans"/>
                <w:b/>
                <w:sz w:val="12"/>
                <w:szCs w:val="12"/>
              </w:rPr>
            </w:pPr>
            <w:r w:rsidRPr="006B3A7A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389824" behindDoc="0" locked="0" layoutInCell="1" allowOverlap="1" wp14:anchorId="2A585B3D" wp14:editId="1AB102A9">
                  <wp:simplePos x="0" y="0"/>
                  <wp:positionH relativeFrom="column">
                    <wp:posOffset>-17145</wp:posOffset>
                  </wp:positionH>
                  <wp:positionV relativeFrom="paragraph">
                    <wp:posOffset>396875</wp:posOffset>
                  </wp:positionV>
                  <wp:extent cx="593725" cy="542925"/>
                  <wp:effectExtent l="0" t="0" r="0" b="9525"/>
                  <wp:wrapTopAndBottom/>
                  <wp:docPr id="213" name="Obraz 213" descr="Informacja i komunikac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" name="ikona 2 b.png"/>
                          <pic:cNvPicPr/>
                        </pic:nvPicPr>
                        <pic:blipFill rotWithShape="1"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562" t="-1562" r="-1562" b="-1562"/>
                          <a:stretch/>
                        </pic:blipFill>
                        <pic:spPr>
                          <a:xfrm>
                            <a:off x="0" y="0"/>
                            <a:ext cx="593725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B3A7A">
              <w:rPr>
                <w:rFonts w:ascii="Fira Sans" w:hAnsi="Fira Sans"/>
                <w:b/>
                <w:sz w:val="12"/>
                <w:szCs w:val="12"/>
                <w:lang w:eastAsia="pl-PL"/>
              </w:rPr>
              <w:t xml:space="preserve">Informacja i komunikacja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right w:val="single" w:sz="4" w:space="0" w:color="001D77"/>
            </w:tcBorders>
            <w:vAlign w:val="center"/>
          </w:tcPr>
          <w:p w:rsidR="00BA23D2" w:rsidRPr="006B3A7A" w:rsidRDefault="00BA23D2" w:rsidP="00BA23D2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left w:val="single" w:sz="4" w:space="0" w:color="001D77"/>
              <w:right w:val="single" w:sz="4" w:space="0" w:color="001D77"/>
            </w:tcBorders>
            <w:vAlign w:val="center"/>
          </w:tcPr>
          <w:p w:rsidR="00BA23D2" w:rsidRPr="00BA23D2" w:rsidRDefault="00BA23D2" w:rsidP="00BA23D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BA23D2">
              <w:rPr>
                <w:rFonts w:ascii="Fira Sans" w:hAnsi="Fira Sans" w:cs="Fira Sans"/>
                <w:color w:val="000000"/>
                <w:sz w:val="12"/>
                <w:szCs w:val="12"/>
              </w:rPr>
              <w:t>14,3</w:t>
            </w:r>
          </w:p>
        </w:tc>
        <w:tc>
          <w:tcPr>
            <w:tcW w:w="851" w:type="dxa"/>
            <w:tcBorders>
              <w:left w:val="single" w:sz="4" w:space="0" w:color="001D77"/>
              <w:right w:val="single" w:sz="4" w:space="0" w:color="001D77"/>
            </w:tcBorders>
            <w:vAlign w:val="center"/>
          </w:tcPr>
          <w:p w:rsidR="00BA23D2" w:rsidRPr="00BA23D2" w:rsidRDefault="00BA23D2" w:rsidP="00BA23D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BA23D2">
              <w:rPr>
                <w:rFonts w:ascii="Fira Sans" w:hAnsi="Fira Sans" w:cs="Fira Sans"/>
                <w:color w:val="000000"/>
                <w:sz w:val="12"/>
                <w:szCs w:val="12"/>
              </w:rPr>
              <w:t>12,7</w:t>
            </w:r>
          </w:p>
        </w:tc>
        <w:tc>
          <w:tcPr>
            <w:tcW w:w="850" w:type="dxa"/>
            <w:tcBorders>
              <w:left w:val="single" w:sz="4" w:space="0" w:color="001D77"/>
              <w:right w:val="single" w:sz="4" w:space="0" w:color="001D77"/>
            </w:tcBorders>
            <w:vAlign w:val="center"/>
          </w:tcPr>
          <w:p w:rsidR="00BA23D2" w:rsidRPr="00BA23D2" w:rsidRDefault="00BA23D2" w:rsidP="00BA23D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BA23D2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11,7</w:t>
            </w:r>
          </w:p>
        </w:tc>
        <w:tc>
          <w:tcPr>
            <w:tcW w:w="1276" w:type="dxa"/>
            <w:tcBorders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A23D2" w:rsidRPr="00BA23D2" w:rsidRDefault="00BA23D2" w:rsidP="00BA23D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BA23D2">
              <w:rPr>
                <w:rFonts w:ascii="Fira Sans" w:hAnsi="Fira Sans" w:cs="Fira Sans"/>
                <w:color w:val="000000"/>
                <w:sz w:val="12"/>
                <w:szCs w:val="12"/>
              </w:rPr>
              <w:t>18,6</w:t>
            </w:r>
          </w:p>
        </w:tc>
      </w:tr>
      <w:tr w:rsidR="00BA23D2" w:rsidRPr="006B3A7A" w:rsidTr="00BA23D2">
        <w:trPr>
          <w:trHeight w:hRule="exact" w:val="369"/>
        </w:trPr>
        <w:tc>
          <w:tcPr>
            <w:tcW w:w="1418" w:type="dxa"/>
            <w:vMerge/>
            <w:tcBorders>
              <w:left w:val="nil"/>
              <w:right w:val="nil"/>
            </w:tcBorders>
          </w:tcPr>
          <w:p w:rsidR="00BA23D2" w:rsidRPr="006B3A7A" w:rsidRDefault="00BA23D2" w:rsidP="00BA23D2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left w:val="nil"/>
              <w:right w:val="single" w:sz="4" w:space="0" w:color="001D77"/>
            </w:tcBorders>
            <w:vAlign w:val="center"/>
          </w:tcPr>
          <w:p w:rsidR="00BA23D2" w:rsidRPr="006B3A7A" w:rsidRDefault="00BA23D2" w:rsidP="00BA23D2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23D2" w:rsidRPr="00BA23D2" w:rsidRDefault="00BA23D2" w:rsidP="00BA23D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BA23D2">
              <w:rPr>
                <w:rFonts w:ascii="Fira Sans" w:hAnsi="Fira Sans" w:cs="Fira Sans"/>
                <w:color w:val="000000"/>
                <w:sz w:val="12"/>
                <w:szCs w:val="12"/>
              </w:rPr>
              <w:t>14,2</w:t>
            </w:r>
          </w:p>
        </w:tc>
        <w:tc>
          <w:tcPr>
            <w:tcW w:w="851" w:type="dxa"/>
            <w:tcBorders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23D2" w:rsidRPr="00BA23D2" w:rsidRDefault="00BA23D2" w:rsidP="00BA23D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BA23D2">
              <w:rPr>
                <w:rFonts w:ascii="Fira Sans" w:hAnsi="Fira Sans" w:cs="Fira Sans"/>
                <w:color w:val="000000"/>
                <w:sz w:val="12"/>
                <w:szCs w:val="12"/>
              </w:rPr>
              <w:t>12,8</w:t>
            </w:r>
          </w:p>
        </w:tc>
        <w:tc>
          <w:tcPr>
            <w:tcW w:w="850" w:type="dxa"/>
            <w:tcBorders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23D2" w:rsidRPr="00BA23D2" w:rsidRDefault="00BA23D2" w:rsidP="00BA23D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BA23D2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11,6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A23D2" w:rsidRPr="00BA23D2" w:rsidRDefault="00BA23D2" w:rsidP="00BA23D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BA23D2">
              <w:rPr>
                <w:rFonts w:ascii="Fira Sans" w:hAnsi="Fira Sans" w:cs="Fira Sans"/>
                <w:color w:val="000000"/>
                <w:sz w:val="12"/>
                <w:szCs w:val="12"/>
              </w:rPr>
              <w:t>18,6</w:t>
            </w:r>
          </w:p>
        </w:tc>
      </w:tr>
      <w:tr w:rsidR="00BA23D2" w:rsidRPr="006B3A7A" w:rsidTr="00BA23D2">
        <w:trPr>
          <w:trHeight w:hRule="exact" w:val="369"/>
        </w:trPr>
        <w:tc>
          <w:tcPr>
            <w:tcW w:w="1418" w:type="dxa"/>
            <w:vMerge/>
            <w:tcBorders>
              <w:left w:val="nil"/>
              <w:right w:val="nil"/>
            </w:tcBorders>
          </w:tcPr>
          <w:p w:rsidR="00BA23D2" w:rsidRPr="006B3A7A" w:rsidRDefault="00BA23D2" w:rsidP="00BA23D2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BA23D2" w:rsidRPr="006B3A7A" w:rsidRDefault="00BA23D2" w:rsidP="00BA23D2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vAlign w:val="center"/>
          </w:tcPr>
          <w:p w:rsidR="00BA23D2" w:rsidRPr="00BA23D2" w:rsidRDefault="00BA23D2" w:rsidP="00BA23D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BA23D2">
              <w:rPr>
                <w:rFonts w:ascii="Fira Sans" w:hAnsi="Fira Sans" w:cs="Fira Sans"/>
                <w:color w:val="000000"/>
                <w:sz w:val="12"/>
                <w:szCs w:val="12"/>
              </w:rPr>
              <w:t>25,4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23D2" w:rsidRPr="00BA23D2" w:rsidRDefault="00BA23D2" w:rsidP="00BA23D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BA23D2">
              <w:rPr>
                <w:rFonts w:ascii="Fira Sans" w:hAnsi="Fira Sans" w:cs="Fira Sans"/>
                <w:color w:val="000000"/>
                <w:sz w:val="12"/>
                <w:szCs w:val="12"/>
              </w:rPr>
              <w:t>26,8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23D2" w:rsidRPr="00BA23D2" w:rsidRDefault="00BA23D2" w:rsidP="00BA23D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BA23D2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25,8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A23D2" w:rsidRPr="00BA23D2" w:rsidRDefault="00BA23D2" w:rsidP="00BA23D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BA23D2">
              <w:rPr>
                <w:rFonts w:ascii="Fira Sans" w:hAnsi="Fira Sans" w:cs="Fira Sans"/>
                <w:color w:val="000000"/>
                <w:sz w:val="12"/>
                <w:szCs w:val="12"/>
              </w:rPr>
              <w:t>26,0</w:t>
            </w:r>
          </w:p>
        </w:tc>
      </w:tr>
      <w:tr w:rsidR="00BA23D2" w:rsidRPr="006B3A7A" w:rsidTr="00BA23D2">
        <w:trPr>
          <w:trHeight w:hRule="exact" w:val="369"/>
        </w:trPr>
        <w:tc>
          <w:tcPr>
            <w:tcW w:w="1418" w:type="dxa"/>
            <w:vMerge/>
            <w:tcBorders>
              <w:left w:val="nil"/>
              <w:bottom w:val="single" w:sz="4" w:space="0" w:color="001D77"/>
              <w:right w:val="nil"/>
            </w:tcBorders>
          </w:tcPr>
          <w:p w:rsidR="00BA23D2" w:rsidRPr="006B3A7A" w:rsidRDefault="00BA23D2" w:rsidP="00BA23D2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BA23D2" w:rsidRPr="006B3A7A" w:rsidRDefault="00BA23D2" w:rsidP="00BA23D2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23D2" w:rsidRPr="00BA23D2" w:rsidRDefault="00BA23D2" w:rsidP="00BA23D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BA23D2">
              <w:rPr>
                <w:rFonts w:ascii="Fira Sans" w:hAnsi="Fira Sans" w:cs="Fira Sans"/>
                <w:color w:val="000000"/>
                <w:sz w:val="12"/>
                <w:szCs w:val="12"/>
              </w:rPr>
              <w:t>2,9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23D2" w:rsidRPr="00BA23D2" w:rsidRDefault="00BA23D2" w:rsidP="00BA23D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BA23D2">
              <w:rPr>
                <w:rFonts w:ascii="Fira Sans" w:hAnsi="Fira Sans" w:cs="Fira Sans"/>
                <w:color w:val="000000"/>
                <w:sz w:val="12"/>
                <w:szCs w:val="12"/>
              </w:rPr>
              <w:t>-1,3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23D2" w:rsidRPr="00BA23D2" w:rsidRDefault="00BA23D2" w:rsidP="00BA23D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BA23D2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-2,6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A23D2" w:rsidRPr="00BA23D2" w:rsidRDefault="00BA23D2" w:rsidP="00BA23D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BA23D2">
              <w:rPr>
                <w:rFonts w:ascii="Fira Sans" w:hAnsi="Fira Sans" w:cs="Fira Sans"/>
                <w:color w:val="000000"/>
                <w:sz w:val="12"/>
                <w:szCs w:val="12"/>
              </w:rPr>
              <w:t>11,1</w:t>
            </w:r>
          </w:p>
        </w:tc>
      </w:tr>
      <w:tr w:rsidR="00BA23D2" w:rsidRPr="006B3A7A" w:rsidTr="00BA23D2">
        <w:trPr>
          <w:trHeight w:hRule="exact" w:val="369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right w:val="nil"/>
            </w:tcBorders>
          </w:tcPr>
          <w:p w:rsidR="00BA23D2" w:rsidRPr="006B3A7A" w:rsidRDefault="00BA23D2" w:rsidP="00BA23D2">
            <w:pPr>
              <w:spacing w:before="120" w:after="120"/>
              <w:rPr>
                <w:rFonts w:ascii="Fira Sans" w:hAnsi="Fira Sans"/>
                <w:b/>
                <w:sz w:val="12"/>
                <w:szCs w:val="12"/>
              </w:rPr>
            </w:pPr>
            <w:r w:rsidRPr="006B3A7A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390848" behindDoc="0" locked="0" layoutInCell="1" allowOverlap="1" wp14:anchorId="13BFDC86" wp14:editId="427BACF6">
                  <wp:simplePos x="0" y="0"/>
                  <wp:positionH relativeFrom="column">
                    <wp:posOffset>8255</wp:posOffset>
                  </wp:positionH>
                  <wp:positionV relativeFrom="paragraph">
                    <wp:posOffset>390525</wp:posOffset>
                  </wp:positionV>
                  <wp:extent cx="594000" cy="594000"/>
                  <wp:effectExtent l="0" t="0" r="0" b="0"/>
                  <wp:wrapTopAndBottom/>
                  <wp:docPr id="215" name="Obraz 215" descr="Finanse i ubezpieczen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" name="ikona 1 b.png"/>
                          <pic:cNvPicPr/>
                        </pic:nvPicPr>
                        <pic:blipFill rotWithShape="1"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562" t="-1562" r="-1562" b="-1562"/>
                          <a:stretch/>
                        </pic:blipFill>
                        <pic:spPr>
                          <a:xfrm>
                            <a:off x="0" y="0"/>
                            <a:ext cx="594000" cy="59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B3A7A">
              <w:rPr>
                <w:rFonts w:ascii="Fira Sans" w:hAnsi="Fira Sans"/>
                <w:b/>
                <w:sz w:val="12"/>
                <w:szCs w:val="12"/>
                <w:lang w:eastAsia="pl-PL"/>
              </w:rPr>
              <w:t xml:space="preserve">Finanse </w:t>
            </w:r>
            <w:r w:rsidRPr="006B3A7A">
              <w:rPr>
                <w:rFonts w:ascii="Fira Sans" w:hAnsi="Fira Sans"/>
                <w:b/>
                <w:sz w:val="12"/>
                <w:szCs w:val="12"/>
                <w:lang w:eastAsia="pl-PL"/>
              </w:rPr>
              <w:br/>
              <w:t xml:space="preserve">i ubezpieczenia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BA23D2" w:rsidRPr="006B3A7A" w:rsidRDefault="00BA23D2" w:rsidP="00BA23D2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  <w:r w:rsidRPr="006B3A7A">
              <w:rPr>
                <w:rStyle w:val="Odwoanieprzypisudolnego"/>
                <w:rFonts w:ascii="Fira Sans" w:hAnsi="Fira Sans" w:cs="Fira Sans"/>
                <w:color w:val="000000"/>
                <w:sz w:val="12"/>
                <w:szCs w:val="12"/>
              </w:rPr>
              <w:t xml:space="preserve"> </w:t>
            </w:r>
            <w:r w:rsidRPr="006B3A7A">
              <w:rPr>
                <w:rStyle w:val="Odwoanieprzypisudolnego"/>
                <w:rFonts w:ascii="Fira Sans" w:hAnsi="Fira Sans" w:cs="Fira Sans"/>
                <w:color w:val="000000"/>
                <w:sz w:val="12"/>
                <w:szCs w:val="12"/>
              </w:rPr>
              <w:footnoteReference w:id="3"/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23D2" w:rsidRPr="00BA23D2" w:rsidRDefault="00BA23D2" w:rsidP="00BA23D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BA23D2">
              <w:rPr>
                <w:rFonts w:ascii="Fira Sans" w:hAnsi="Fira Sans" w:cs="Fira Sans"/>
                <w:color w:val="000000"/>
                <w:sz w:val="12"/>
                <w:szCs w:val="12"/>
              </w:rPr>
              <w:t>.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23D2" w:rsidRPr="00BA23D2" w:rsidRDefault="00BA23D2" w:rsidP="00BA23D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BA23D2">
              <w:rPr>
                <w:rFonts w:ascii="Fira Sans" w:hAnsi="Fira Sans" w:cs="Fira Sans"/>
                <w:color w:val="000000"/>
                <w:sz w:val="12"/>
                <w:szCs w:val="12"/>
              </w:rPr>
              <w:t>.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23D2" w:rsidRPr="00BA23D2" w:rsidRDefault="00BA23D2" w:rsidP="00BA23D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BA23D2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.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A23D2" w:rsidRPr="00BA23D2" w:rsidRDefault="00BA23D2" w:rsidP="00BA23D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BA23D2">
              <w:rPr>
                <w:rFonts w:ascii="Fira Sans" w:hAnsi="Fira Sans" w:cs="Fira Sans"/>
                <w:color w:val="000000"/>
                <w:sz w:val="12"/>
                <w:szCs w:val="12"/>
              </w:rPr>
              <w:t>.</w:t>
            </w:r>
          </w:p>
        </w:tc>
      </w:tr>
      <w:tr w:rsidR="00BA23D2" w:rsidRPr="006B3A7A" w:rsidTr="00BA23D2">
        <w:trPr>
          <w:trHeight w:hRule="exact" w:val="369"/>
        </w:trPr>
        <w:tc>
          <w:tcPr>
            <w:tcW w:w="1418" w:type="dxa"/>
            <w:vMerge/>
            <w:tcBorders>
              <w:left w:val="nil"/>
              <w:right w:val="nil"/>
            </w:tcBorders>
          </w:tcPr>
          <w:p w:rsidR="00BA23D2" w:rsidRPr="006B3A7A" w:rsidRDefault="00BA23D2" w:rsidP="00BA23D2">
            <w:pPr>
              <w:spacing w:before="120" w:after="120"/>
              <w:rPr>
                <w:rFonts w:ascii="Fira Sans" w:hAnsi="Fira Sans"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BA23D2" w:rsidRPr="006B3A7A" w:rsidRDefault="00BA23D2" w:rsidP="00BA23D2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23D2" w:rsidRPr="00BA23D2" w:rsidRDefault="00BA23D2" w:rsidP="00BA23D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BA23D2">
              <w:rPr>
                <w:rFonts w:ascii="Fira Sans" w:hAnsi="Fira Sans" w:cs="Fira Sans"/>
                <w:color w:val="000000"/>
                <w:sz w:val="12"/>
                <w:szCs w:val="12"/>
              </w:rPr>
              <w:t>10,3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23D2" w:rsidRPr="00BA23D2" w:rsidRDefault="00BA23D2" w:rsidP="00BA23D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BA23D2">
              <w:rPr>
                <w:rFonts w:ascii="Fira Sans" w:hAnsi="Fira Sans" w:cs="Fira Sans"/>
                <w:color w:val="000000"/>
                <w:sz w:val="12"/>
                <w:szCs w:val="12"/>
              </w:rPr>
              <w:t>18,4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23D2" w:rsidRPr="00BA23D2" w:rsidRDefault="00BA23D2" w:rsidP="00BA23D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BA23D2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14,1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A23D2" w:rsidRPr="00BA23D2" w:rsidRDefault="00BA23D2" w:rsidP="00BA23D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BA23D2">
              <w:rPr>
                <w:rFonts w:ascii="Fira Sans" w:hAnsi="Fira Sans" w:cs="Fira Sans"/>
                <w:color w:val="000000"/>
                <w:sz w:val="12"/>
                <w:szCs w:val="12"/>
              </w:rPr>
              <w:t>26,5</w:t>
            </w:r>
          </w:p>
        </w:tc>
      </w:tr>
      <w:tr w:rsidR="00BA23D2" w:rsidRPr="006B3A7A" w:rsidTr="00BA23D2">
        <w:trPr>
          <w:trHeight w:hRule="exact" w:val="369"/>
        </w:trPr>
        <w:tc>
          <w:tcPr>
            <w:tcW w:w="1418" w:type="dxa"/>
            <w:vMerge/>
            <w:tcBorders>
              <w:left w:val="nil"/>
              <w:right w:val="nil"/>
            </w:tcBorders>
          </w:tcPr>
          <w:p w:rsidR="00BA23D2" w:rsidRPr="006B3A7A" w:rsidRDefault="00BA23D2" w:rsidP="00BA23D2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BA23D2" w:rsidRPr="006B3A7A" w:rsidRDefault="00BA23D2" w:rsidP="00BA23D2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23D2" w:rsidRPr="00BA23D2" w:rsidRDefault="00BA23D2" w:rsidP="00BA23D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BA23D2">
              <w:rPr>
                <w:rFonts w:ascii="Fira Sans" w:hAnsi="Fira Sans" w:cs="Fira Sans"/>
                <w:color w:val="000000"/>
                <w:sz w:val="12"/>
                <w:szCs w:val="12"/>
              </w:rPr>
              <w:t>17,7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23D2" w:rsidRPr="00BA23D2" w:rsidRDefault="00BA23D2" w:rsidP="00BA23D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BA23D2">
              <w:rPr>
                <w:rFonts w:ascii="Fira Sans" w:hAnsi="Fira Sans" w:cs="Fira Sans"/>
                <w:color w:val="000000"/>
                <w:sz w:val="12"/>
                <w:szCs w:val="12"/>
              </w:rPr>
              <w:t>30,4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A23D2" w:rsidRPr="00BA23D2" w:rsidRDefault="00BA23D2" w:rsidP="00BA23D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BA23D2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29,2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A23D2" w:rsidRPr="00BA23D2" w:rsidRDefault="00BA23D2" w:rsidP="00BA23D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BA23D2">
              <w:rPr>
                <w:rFonts w:ascii="Fira Sans" w:hAnsi="Fira Sans" w:cs="Fira Sans"/>
                <w:color w:val="000000"/>
                <w:sz w:val="12"/>
                <w:szCs w:val="12"/>
              </w:rPr>
              <w:t>33,0</w:t>
            </w:r>
          </w:p>
        </w:tc>
      </w:tr>
      <w:tr w:rsidR="00BA23D2" w:rsidRPr="006B3A7A" w:rsidTr="00BA23D2">
        <w:trPr>
          <w:trHeight w:hRule="exact" w:val="369"/>
        </w:trPr>
        <w:tc>
          <w:tcPr>
            <w:tcW w:w="1418" w:type="dxa"/>
            <w:vMerge/>
            <w:tcBorders>
              <w:left w:val="nil"/>
              <w:bottom w:val="nil"/>
              <w:right w:val="nil"/>
            </w:tcBorders>
          </w:tcPr>
          <w:p w:rsidR="00BA23D2" w:rsidRPr="006B3A7A" w:rsidRDefault="00BA23D2" w:rsidP="00BA23D2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vAlign w:val="center"/>
          </w:tcPr>
          <w:p w:rsidR="00BA23D2" w:rsidRPr="006B3A7A" w:rsidRDefault="00BA23D2" w:rsidP="00BA23D2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BA23D2" w:rsidRPr="00BA23D2" w:rsidRDefault="00BA23D2" w:rsidP="00BA23D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BA23D2">
              <w:rPr>
                <w:rFonts w:ascii="Fira Sans" w:hAnsi="Fira Sans" w:cs="Fira Sans"/>
                <w:color w:val="000000"/>
                <w:sz w:val="12"/>
                <w:szCs w:val="12"/>
              </w:rPr>
              <w:t>2,9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BA23D2" w:rsidRPr="00BA23D2" w:rsidRDefault="00BA23D2" w:rsidP="00BA23D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BA23D2">
              <w:rPr>
                <w:rFonts w:ascii="Fira Sans" w:hAnsi="Fira Sans" w:cs="Fira Sans"/>
                <w:color w:val="000000"/>
                <w:sz w:val="12"/>
                <w:szCs w:val="12"/>
              </w:rPr>
              <w:t>6,4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BA23D2" w:rsidRPr="00BA23D2" w:rsidRDefault="00BA23D2" w:rsidP="00BA23D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</w:pPr>
            <w:r w:rsidRPr="00BA23D2">
              <w:rPr>
                <w:rFonts w:ascii="Fira Sans" w:hAnsi="Fira Sans" w:cs="Fira Sans"/>
                <w:b/>
                <w:color w:val="000000"/>
                <w:sz w:val="12"/>
                <w:szCs w:val="12"/>
              </w:rPr>
              <w:t>-1,0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nil"/>
              <w:right w:val="nil"/>
            </w:tcBorders>
            <w:vAlign w:val="center"/>
          </w:tcPr>
          <w:p w:rsidR="00BA23D2" w:rsidRPr="00BA23D2" w:rsidRDefault="00BA23D2" w:rsidP="00BA23D2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BA23D2">
              <w:rPr>
                <w:rFonts w:ascii="Fira Sans" w:hAnsi="Fira Sans" w:cs="Fira Sans"/>
                <w:color w:val="000000"/>
                <w:sz w:val="12"/>
                <w:szCs w:val="12"/>
              </w:rPr>
              <w:t>19,9</w:t>
            </w:r>
          </w:p>
        </w:tc>
      </w:tr>
    </w:tbl>
    <w:p w:rsidR="00A4707B" w:rsidRPr="006B3A7A" w:rsidRDefault="00A4707B" w:rsidP="00A4707B">
      <w:pPr>
        <w:spacing w:line="259" w:lineRule="auto"/>
        <w:rPr>
          <w:rFonts w:ascii="Fira Sans" w:hAnsi="Fira Sans"/>
          <w:sz w:val="18"/>
        </w:rPr>
      </w:pPr>
      <w:r w:rsidRPr="006B3A7A">
        <w:rPr>
          <w:rFonts w:ascii="Fira Sans" w:hAnsi="Fira Sans"/>
          <w:sz w:val="18"/>
        </w:rPr>
        <w:br w:type="page"/>
      </w:r>
    </w:p>
    <w:p w:rsidR="0065786D" w:rsidRPr="006B3A7A" w:rsidRDefault="0065786D" w:rsidP="00025D3B">
      <w:pPr>
        <w:pStyle w:val="tytuinformacji"/>
        <w:rPr>
          <w:sz w:val="32"/>
          <w:szCs w:val="32"/>
        </w:rPr>
      </w:pPr>
      <w:r w:rsidRPr="006B3A7A">
        <w:rPr>
          <w:sz w:val="32"/>
          <w:szCs w:val="32"/>
        </w:rPr>
        <w:lastRenderedPageBreak/>
        <w:t xml:space="preserve">Aneks </w:t>
      </w:r>
    </w:p>
    <w:p w:rsidR="003F106B" w:rsidRPr="006B3A7A" w:rsidRDefault="00B85914" w:rsidP="00401A0F">
      <w:pPr>
        <w:pStyle w:val="tytuinformacji"/>
        <w:spacing w:after="120"/>
        <w:rPr>
          <w:rFonts w:ascii="Fira Sans" w:hAnsi="Fira Sans"/>
          <w:sz w:val="32"/>
          <w:szCs w:val="32"/>
        </w:rPr>
      </w:pPr>
      <w:r w:rsidRPr="006B3A7A">
        <w:rPr>
          <w:sz w:val="32"/>
          <w:szCs w:val="32"/>
        </w:rPr>
        <w:t xml:space="preserve">Wpływ </w:t>
      </w:r>
      <w:r w:rsidR="001A3139">
        <w:rPr>
          <w:sz w:val="32"/>
          <w:szCs w:val="32"/>
        </w:rPr>
        <w:t xml:space="preserve">wojny w Ukrainie </w:t>
      </w:r>
      <w:r w:rsidR="0027001B" w:rsidRPr="006B3A7A">
        <w:rPr>
          <w:sz w:val="32"/>
          <w:szCs w:val="32"/>
        </w:rPr>
        <w:t>na koniunkturę</w:t>
      </w:r>
      <w:r w:rsidRPr="006B3A7A">
        <w:rPr>
          <w:sz w:val="32"/>
          <w:szCs w:val="32"/>
        </w:rPr>
        <w:t xml:space="preserve"> – oceny i oczekiwania</w:t>
      </w:r>
    </w:p>
    <w:tbl>
      <w:tblPr>
        <w:tblStyle w:val="Tabela-Siatka"/>
        <w:tblW w:w="0" w:type="auto"/>
        <w:tblBorders>
          <w:top w:val="none" w:sz="0" w:space="0" w:color="auto"/>
          <w:left w:val="single" w:sz="4" w:space="0" w:color="001D77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4CBF5"/>
        <w:tblLook w:val="04A0" w:firstRow="1" w:lastRow="0" w:firstColumn="1" w:lastColumn="0" w:noHBand="0" w:noVBand="1"/>
        <w:tblCaption w:val="Wpływ pandemii COVID-19 na koniunkturę "/>
        <w:tblDescription w:val="Badanie zostało przeprowadzone w dniach od 1 do 10 lutego 2022 r. na próbie jednostek przemysłowych, budowla-nych, handlowych i usługowych. W przeciwieństwie do podstawowego badania koniunktury, odpowiedzi na dodatkowy blok pytań były udzielane na zasadzie dobrowolności. W pytaniach 1, 4 i 5 zaprezentowany jest procent odpowiedzi respondentów na dany wariant, w pytaniach 2, 3 i 6 – średnia z wartości udzielonych odpowiedzi. Dane zostały zagre-gowane zgodnie z metodologią agregacji (ważenia) stosowaną standardowo w badaniu koniunktury gospodarczej. "/>
      </w:tblPr>
      <w:tblGrid>
        <w:gridCol w:w="8044"/>
      </w:tblGrid>
      <w:tr w:rsidR="003A76AB" w:rsidRPr="006B3A7A" w:rsidTr="00401A0F">
        <w:tc>
          <w:tcPr>
            <w:tcW w:w="8044" w:type="dxa"/>
            <w:tcBorders>
              <w:left w:val="single" w:sz="18" w:space="0" w:color="001D77"/>
            </w:tcBorders>
            <w:shd w:val="clear" w:color="auto" w:fill="C4CBF5"/>
          </w:tcPr>
          <w:p w:rsidR="003A76AB" w:rsidRPr="006B3A7A" w:rsidRDefault="003911BB" w:rsidP="00CF7B90">
            <w:pPr>
              <w:pStyle w:val="tytuinformacji"/>
              <w:tabs>
                <w:tab w:val="left" w:pos="2950"/>
              </w:tabs>
              <w:spacing w:before="120" w:after="120" w:line="220" w:lineRule="exact"/>
              <w:jc w:val="both"/>
              <w:rPr>
                <w:rFonts w:ascii="Fira Sans" w:hAnsi="Fira Sans"/>
                <w:sz w:val="14"/>
                <w:szCs w:val="14"/>
              </w:rPr>
            </w:pPr>
            <w:r w:rsidRPr="006B3A7A">
              <w:rPr>
                <w:rFonts w:ascii="Fira Sans" w:hAnsi="Fira Sans"/>
                <w:sz w:val="14"/>
                <w:szCs w:val="14"/>
              </w:rPr>
              <w:t xml:space="preserve">Badanie zostało przeprowadzone </w:t>
            </w:r>
            <w:r w:rsidR="00DC0BBB" w:rsidRPr="006B3A7A">
              <w:rPr>
                <w:rFonts w:ascii="Fira Sans" w:hAnsi="Fira Sans"/>
                <w:sz w:val="14"/>
                <w:szCs w:val="14"/>
              </w:rPr>
              <w:t xml:space="preserve">od 1 do 10 </w:t>
            </w:r>
            <w:r w:rsidR="00F72A4D">
              <w:rPr>
                <w:rFonts w:ascii="Fira Sans" w:hAnsi="Fira Sans"/>
                <w:sz w:val="14"/>
                <w:szCs w:val="14"/>
              </w:rPr>
              <w:t xml:space="preserve">dnia </w:t>
            </w:r>
            <w:r w:rsidR="001C6582">
              <w:rPr>
                <w:rFonts w:ascii="Fira Sans" w:hAnsi="Fira Sans"/>
                <w:sz w:val="14"/>
                <w:szCs w:val="14"/>
              </w:rPr>
              <w:t>bieżącego miesiąca</w:t>
            </w:r>
            <w:r w:rsidRPr="006B3A7A">
              <w:rPr>
                <w:rFonts w:ascii="Fira Sans" w:hAnsi="Fira Sans"/>
                <w:sz w:val="14"/>
                <w:szCs w:val="14"/>
              </w:rPr>
              <w:t xml:space="preserve"> na próbie jednostek przemysłowych, budowlanych, handlowych i usługowych. </w:t>
            </w:r>
            <w:r w:rsidR="00EE23B5">
              <w:rPr>
                <w:rFonts w:ascii="Fira Sans" w:hAnsi="Fira Sans"/>
                <w:sz w:val="14"/>
                <w:szCs w:val="14"/>
              </w:rPr>
              <w:t xml:space="preserve">Pytania </w:t>
            </w:r>
            <w:r w:rsidR="00A60F8B">
              <w:rPr>
                <w:rFonts w:ascii="Fira Sans" w:hAnsi="Fira Sans"/>
                <w:sz w:val="14"/>
                <w:szCs w:val="14"/>
              </w:rPr>
              <w:t>został</w:t>
            </w:r>
            <w:r w:rsidR="00EE23B5">
              <w:rPr>
                <w:rFonts w:ascii="Fira Sans" w:hAnsi="Fira Sans"/>
                <w:sz w:val="14"/>
                <w:szCs w:val="14"/>
              </w:rPr>
              <w:t>y</w:t>
            </w:r>
            <w:r w:rsidR="00A60F8B">
              <w:rPr>
                <w:rFonts w:ascii="Fira Sans" w:hAnsi="Fira Sans"/>
                <w:sz w:val="14"/>
                <w:szCs w:val="14"/>
              </w:rPr>
              <w:t xml:space="preserve"> podzielon</w:t>
            </w:r>
            <w:r w:rsidR="00EE23B5">
              <w:rPr>
                <w:rFonts w:ascii="Fira Sans" w:hAnsi="Fira Sans"/>
                <w:sz w:val="14"/>
                <w:szCs w:val="14"/>
              </w:rPr>
              <w:t>e</w:t>
            </w:r>
            <w:r w:rsidR="00A60F8B">
              <w:rPr>
                <w:rFonts w:ascii="Fira Sans" w:hAnsi="Fira Sans"/>
                <w:sz w:val="14"/>
                <w:szCs w:val="14"/>
              </w:rPr>
              <w:t xml:space="preserve"> na </w:t>
            </w:r>
            <w:r w:rsidR="0036077A">
              <w:rPr>
                <w:rFonts w:ascii="Fira Sans" w:hAnsi="Fira Sans"/>
                <w:sz w:val="14"/>
                <w:szCs w:val="14"/>
              </w:rPr>
              <w:t>dwie</w:t>
            </w:r>
            <w:r w:rsidR="00A60F8B">
              <w:rPr>
                <w:rFonts w:ascii="Fira Sans" w:hAnsi="Fira Sans"/>
                <w:sz w:val="14"/>
                <w:szCs w:val="14"/>
              </w:rPr>
              <w:t xml:space="preserve"> sekcje –</w:t>
            </w:r>
            <w:r w:rsidR="0036077A">
              <w:rPr>
                <w:rFonts w:ascii="Fira Sans" w:hAnsi="Fira Sans"/>
                <w:sz w:val="14"/>
                <w:szCs w:val="14"/>
              </w:rPr>
              <w:t xml:space="preserve"> </w:t>
            </w:r>
            <w:r w:rsidR="00CF7B90">
              <w:rPr>
                <w:rFonts w:ascii="Fira Sans" w:hAnsi="Fira Sans"/>
                <w:sz w:val="14"/>
                <w:szCs w:val="14"/>
              </w:rPr>
              <w:t>pytań dotyczących wpływu wojny na Ukrainie na koniunkturę gospodarczą</w:t>
            </w:r>
            <w:r w:rsidR="0036077A">
              <w:rPr>
                <w:rFonts w:ascii="Fira Sans" w:hAnsi="Fira Sans"/>
                <w:sz w:val="14"/>
                <w:szCs w:val="14"/>
              </w:rPr>
              <w:t xml:space="preserve"> oraz pytań dotyczących inwestycji</w:t>
            </w:r>
            <w:r w:rsidR="00CF7B90">
              <w:rPr>
                <w:rFonts w:ascii="Fira Sans" w:hAnsi="Fira Sans"/>
                <w:sz w:val="14"/>
                <w:szCs w:val="14"/>
              </w:rPr>
              <w:t xml:space="preserve">. </w:t>
            </w:r>
            <w:r w:rsidR="001A3139">
              <w:rPr>
                <w:rFonts w:ascii="Fira Sans" w:hAnsi="Fira Sans"/>
                <w:sz w:val="14"/>
                <w:szCs w:val="14"/>
              </w:rPr>
              <w:t>O</w:t>
            </w:r>
            <w:r w:rsidRPr="006B3A7A">
              <w:rPr>
                <w:rFonts w:ascii="Fira Sans" w:hAnsi="Fira Sans"/>
                <w:sz w:val="14"/>
                <w:szCs w:val="14"/>
              </w:rPr>
              <w:t xml:space="preserve">dpowiedzi na </w:t>
            </w:r>
            <w:r w:rsidR="001067D2">
              <w:rPr>
                <w:rFonts w:ascii="Fira Sans" w:hAnsi="Fira Sans"/>
                <w:sz w:val="14"/>
                <w:szCs w:val="14"/>
              </w:rPr>
              <w:t xml:space="preserve">cały </w:t>
            </w:r>
            <w:r w:rsidRPr="006B3A7A">
              <w:rPr>
                <w:rFonts w:ascii="Fira Sans" w:hAnsi="Fira Sans"/>
                <w:sz w:val="14"/>
                <w:szCs w:val="14"/>
              </w:rPr>
              <w:t xml:space="preserve">dodatkowy blok pytań </w:t>
            </w:r>
            <w:r w:rsidR="00BE34AE">
              <w:rPr>
                <w:rFonts w:ascii="Fira Sans" w:hAnsi="Fira Sans"/>
                <w:sz w:val="14"/>
                <w:szCs w:val="14"/>
              </w:rPr>
              <w:t>są</w:t>
            </w:r>
            <w:r w:rsidRPr="006B3A7A">
              <w:rPr>
                <w:rFonts w:ascii="Fira Sans" w:hAnsi="Fira Sans"/>
                <w:sz w:val="14"/>
                <w:szCs w:val="14"/>
              </w:rPr>
              <w:t xml:space="preserve"> udzie</w:t>
            </w:r>
            <w:r w:rsidR="002E1391" w:rsidRPr="006B3A7A">
              <w:rPr>
                <w:rFonts w:ascii="Fira Sans" w:hAnsi="Fira Sans"/>
                <w:sz w:val="14"/>
                <w:szCs w:val="14"/>
              </w:rPr>
              <w:t>lane na zasadzie dobrowolności</w:t>
            </w:r>
            <w:r w:rsidRPr="006B3A7A">
              <w:rPr>
                <w:rFonts w:ascii="Fira Sans" w:hAnsi="Fira Sans"/>
                <w:sz w:val="14"/>
                <w:szCs w:val="14"/>
              </w:rPr>
              <w:t>.</w:t>
            </w:r>
            <w:r w:rsidR="00B91165" w:rsidRPr="006B3A7A">
              <w:rPr>
                <w:rFonts w:ascii="Fira Sans" w:hAnsi="Fira Sans"/>
                <w:sz w:val="14"/>
                <w:szCs w:val="14"/>
              </w:rPr>
              <w:t xml:space="preserve"> </w:t>
            </w:r>
            <w:r w:rsidR="00FD2E85" w:rsidRPr="00FD2E85">
              <w:rPr>
                <w:rFonts w:ascii="Fira Sans" w:hAnsi="Fira Sans"/>
                <w:sz w:val="14"/>
                <w:szCs w:val="14"/>
              </w:rPr>
              <w:t xml:space="preserve">W poniższej tabeli </w:t>
            </w:r>
            <w:r w:rsidR="0036077A" w:rsidRPr="0036077A">
              <w:rPr>
                <w:rFonts w:ascii="Fira Sans" w:hAnsi="Fira Sans"/>
                <w:sz w:val="14"/>
                <w:szCs w:val="14"/>
              </w:rPr>
              <w:t>we wszystkich pytaniach prezentowany jest procent odpowiedzi respondentów na dany wariant</w:t>
            </w:r>
            <w:r w:rsidR="0036077A">
              <w:rPr>
                <w:rFonts w:ascii="Fira Sans" w:hAnsi="Fira Sans"/>
                <w:sz w:val="14"/>
                <w:szCs w:val="14"/>
              </w:rPr>
              <w:t xml:space="preserve">. </w:t>
            </w:r>
            <w:r w:rsidR="00242E6C" w:rsidRPr="006B3A7A">
              <w:rPr>
                <w:rFonts w:ascii="Fira Sans" w:hAnsi="Fira Sans"/>
                <w:sz w:val="14"/>
                <w:szCs w:val="14"/>
              </w:rPr>
              <w:t>Dane zostały zagregowane zgodnie z</w:t>
            </w:r>
            <w:r w:rsidR="00FE1FDB" w:rsidRPr="006B3A7A">
              <w:rPr>
                <w:rFonts w:ascii="Fira Sans" w:hAnsi="Fira Sans"/>
                <w:sz w:val="14"/>
                <w:szCs w:val="14"/>
              </w:rPr>
              <w:t> </w:t>
            </w:r>
            <w:r w:rsidR="00242E6C" w:rsidRPr="006B3A7A">
              <w:rPr>
                <w:rFonts w:ascii="Fira Sans" w:hAnsi="Fira Sans"/>
                <w:sz w:val="14"/>
                <w:szCs w:val="14"/>
              </w:rPr>
              <w:t>metodologią agregacji (ważenia) stosowaną standardowo w badaniu koniunktury gospodarczej.</w:t>
            </w:r>
            <w:r w:rsidR="006413CF" w:rsidRPr="006B3A7A">
              <w:rPr>
                <w:rFonts w:ascii="Fira Sans" w:hAnsi="Fira Sans"/>
                <w:sz w:val="14"/>
                <w:szCs w:val="14"/>
              </w:rPr>
              <w:t xml:space="preserve"> </w:t>
            </w:r>
          </w:p>
        </w:tc>
      </w:tr>
    </w:tbl>
    <w:p w:rsidR="00326F3F" w:rsidRPr="006B3A7A" w:rsidRDefault="00326F3F" w:rsidP="00326F3F">
      <w:pPr>
        <w:pStyle w:val="Nagwek1"/>
        <w:ind w:left="851" w:hanging="851"/>
        <w:rPr>
          <w:rFonts w:ascii="Fira Sans" w:hAnsi="Fira Sans"/>
          <w:spacing w:val="-2"/>
          <w:szCs w:val="19"/>
        </w:rPr>
      </w:pPr>
      <w:r w:rsidRPr="00677A35">
        <w:rPr>
          <w:rFonts w:ascii="Fira Sans" w:hAnsi="Fira Sans"/>
          <w:b/>
          <w:color w:val="000000" w:themeColor="text1"/>
          <w:szCs w:val="19"/>
        </w:rPr>
        <w:t xml:space="preserve">Tablica 2. Wyniki badania dot. wpływu </w:t>
      </w:r>
      <w:r w:rsidR="001A3139" w:rsidRPr="001A3139">
        <w:rPr>
          <w:rFonts w:ascii="Fira Sans" w:hAnsi="Fira Sans"/>
          <w:b/>
          <w:color w:val="000000" w:themeColor="text1"/>
          <w:szCs w:val="19"/>
        </w:rPr>
        <w:t xml:space="preserve">wojny </w:t>
      </w:r>
      <w:r w:rsidR="001A3139">
        <w:rPr>
          <w:rFonts w:ascii="Fira Sans" w:hAnsi="Fira Sans"/>
          <w:b/>
          <w:color w:val="000000" w:themeColor="text1"/>
          <w:szCs w:val="19"/>
        </w:rPr>
        <w:t>w</w:t>
      </w:r>
      <w:r w:rsidR="001A3139" w:rsidRPr="001A3139">
        <w:rPr>
          <w:rFonts w:ascii="Fira Sans" w:hAnsi="Fira Sans"/>
          <w:b/>
          <w:color w:val="000000" w:themeColor="text1"/>
          <w:szCs w:val="19"/>
        </w:rPr>
        <w:t xml:space="preserve"> Ukrainie </w:t>
      </w:r>
      <w:r w:rsidRPr="00677A35">
        <w:rPr>
          <w:rFonts w:ascii="Fira Sans" w:hAnsi="Fira Sans"/>
          <w:b/>
          <w:color w:val="000000" w:themeColor="text1"/>
          <w:szCs w:val="19"/>
        </w:rPr>
        <w:t>na koniunkturę</w:t>
      </w:r>
    </w:p>
    <w:tbl>
      <w:tblPr>
        <w:tblStyle w:val="Tabela-Siatka"/>
        <w:tblW w:w="8096" w:type="dxa"/>
        <w:tblLayout w:type="fixed"/>
        <w:tblLook w:val="04A0" w:firstRow="1" w:lastRow="0" w:firstColumn="1" w:lastColumn="0" w:noHBand="0" w:noVBand="1"/>
        <w:tblCaption w:val="Tablica 2. Wyniki badania dot. wpływu pandemii COVID-19 i wojny na Ukrainie na koniunkturę (dok.)"/>
        <w:tblDescription w:val="Wyniki badania dot. wpływu pandemii COVID-19 i wojny na Ukrainie na koniunkturę dla przetwórstwa przemysłowego, budownictwa, handlu hurtowego, handlu detalicznego, transportu i gospodarki magazynowej oraz zakwaterowania i gastronomii. Dane dla bieżącego miesiąca. "/>
      </w:tblPr>
      <w:tblGrid>
        <w:gridCol w:w="2443"/>
        <w:gridCol w:w="956"/>
        <w:gridCol w:w="907"/>
        <w:gridCol w:w="924"/>
        <w:gridCol w:w="959"/>
        <w:gridCol w:w="952"/>
        <w:gridCol w:w="955"/>
      </w:tblGrid>
      <w:tr w:rsidR="0036077A" w:rsidRPr="0059047B" w:rsidTr="00AE614C">
        <w:tc>
          <w:tcPr>
            <w:tcW w:w="2443" w:type="dxa"/>
            <w:tcBorders>
              <w:top w:val="nil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36077A" w:rsidRPr="0059047B" w:rsidRDefault="0036077A" w:rsidP="00AE614C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6D2E9E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956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36077A" w:rsidRPr="00A042C8" w:rsidRDefault="0036077A" w:rsidP="00AE614C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376512" behindDoc="0" locked="0" layoutInCell="1" allowOverlap="1" wp14:anchorId="09E517AA" wp14:editId="34C99CEA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108585</wp:posOffset>
                  </wp:positionV>
                  <wp:extent cx="514350" cy="514350"/>
                  <wp:effectExtent l="0" t="0" r="0" b="0"/>
                  <wp:wrapSquare wrapText="bothSides"/>
                  <wp:docPr id="192" name="Obraz 192" descr="Przetwórstwo przemysłow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kona 7 b.png"/>
                          <pic:cNvPicPr/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6077A" w:rsidRPr="00A042C8" w:rsidRDefault="0036077A" w:rsidP="00AE614C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Przetwórstwo przemysłowe</w:t>
            </w:r>
          </w:p>
        </w:tc>
        <w:tc>
          <w:tcPr>
            <w:tcW w:w="907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36077A" w:rsidRPr="00A042C8" w:rsidRDefault="0036077A" w:rsidP="00AE614C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377536" behindDoc="0" locked="0" layoutInCell="1" allowOverlap="1" wp14:anchorId="359593C7" wp14:editId="4652F9CE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108585</wp:posOffset>
                  </wp:positionV>
                  <wp:extent cx="492760" cy="492760"/>
                  <wp:effectExtent l="0" t="0" r="2540" b="2540"/>
                  <wp:wrapSquare wrapText="bothSides"/>
                  <wp:docPr id="193" name="Obraz 193" descr="Budownictw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kona 8 b.png"/>
                          <pic:cNvPicPr/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49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6077A" w:rsidRPr="00A042C8" w:rsidRDefault="0036077A" w:rsidP="00AE614C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Budownictwo</w:t>
            </w:r>
          </w:p>
        </w:tc>
        <w:tc>
          <w:tcPr>
            <w:tcW w:w="924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36077A" w:rsidRPr="00A042C8" w:rsidRDefault="0036077A" w:rsidP="00AE614C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378560" behindDoc="0" locked="0" layoutInCell="1" allowOverlap="1" wp14:anchorId="78463CBC" wp14:editId="3994DD8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108585</wp:posOffset>
                  </wp:positionV>
                  <wp:extent cx="402590" cy="402590"/>
                  <wp:effectExtent l="0" t="0" r="0" b="0"/>
                  <wp:wrapSquare wrapText="bothSides"/>
                  <wp:docPr id="194" name="Obraz 194" descr="Handel hurtow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kona 4 b.png"/>
                          <pic:cNvPicPr/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590" cy="402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36077A" w:rsidRDefault="0036077A" w:rsidP="00AE614C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</w:p>
          <w:p w:rsidR="0036077A" w:rsidRPr="00A042C8" w:rsidRDefault="0036077A" w:rsidP="00AE614C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 xml:space="preserve">Handel </w:t>
            </w:r>
            <w:r>
              <w:rPr>
                <w:rFonts w:ascii="Fira Sans" w:hAnsi="Fira Sans"/>
                <w:sz w:val="12"/>
                <w:szCs w:val="12"/>
              </w:rPr>
              <w:br/>
            </w:r>
            <w:r w:rsidRPr="00A042C8">
              <w:rPr>
                <w:rFonts w:ascii="Fira Sans" w:hAnsi="Fira Sans"/>
                <w:sz w:val="12"/>
                <w:szCs w:val="12"/>
              </w:rPr>
              <w:t>hurtowy</w:t>
            </w:r>
          </w:p>
        </w:tc>
        <w:tc>
          <w:tcPr>
            <w:tcW w:w="959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36077A" w:rsidRPr="00A042C8" w:rsidRDefault="0036077A" w:rsidP="00AE614C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379584" behindDoc="0" locked="0" layoutInCell="1" allowOverlap="1" wp14:anchorId="1F0346CE" wp14:editId="5BC0209B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108585</wp:posOffset>
                  </wp:positionV>
                  <wp:extent cx="493395" cy="493395"/>
                  <wp:effectExtent l="0" t="0" r="1905" b="1905"/>
                  <wp:wrapSquare wrapText="bothSides"/>
                  <wp:docPr id="210" name="Obraz 210" descr="Handel detali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kona 3 b.png"/>
                          <pic:cNvPicPr/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493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36077A" w:rsidRPr="00A042C8" w:rsidRDefault="0036077A" w:rsidP="00AE614C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 xml:space="preserve">Handel </w:t>
            </w:r>
            <w:r>
              <w:rPr>
                <w:rFonts w:ascii="Fira Sans" w:hAnsi="Fira Sans"/>
                <w:sz w:val="12"/>
                <w:szCs w:val="12"/>
              </w:rPr>
              <w:br/>
            </w:r>
            <w:r w:rsidRPr="00A042C8">
              <w:rPr>
                <w:rFonts w:ascii="Fira Sans" w:hAnsi="Fira Sans"/>
                <w:sz w:val="12"/>
                <w:szCs w:val="12"/>
              </w:rPr>
              <w:t>detaliczny</w:t>
            </w:r>
          </w:p>
        </w:tc>
        <w:tc>
          <w:tcPr>
            <w:tcW w:w="952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36077A" w:rsidRPr="00A042C8" w:rsidRDefault="0036077A" w:rsidP="00AE614C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380608" behindDoc="0" locked="0" layoutInCell="1" allowOverlap="1" wp14:anchorId="74AFB6FE" wp14:editId="140C2291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108585</wp:posOffset>
                  </wp:positionV>
                  <wp:extent cx="492760" cy="492760"/>
                  <wp:effectExtent l="0" t="0" r="2540" b="2540"/>
                  <wp:wrapSquare wrapText="bothSides"/>
                  <wp:docPr id="218" name="Obraz 218" descr="Transport i gospodarka magazynow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kona 5 b.png"/>
                          <pic:cNvPicPr/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49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36077A" w:rsidRPr="00A042C8" w:rsidRDefault="0036077A" w:rsidP="00AE614C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Transport i </w:t>
            </w:r>
            <w:r w:rsidRPr="00A042C8">
              <w:rPr>
                <w:rFonts w:ascii="Fira Sans" w:hAnsi="Fira Sans"/>
                <w:sz w:val="12"/>
                <w:szCs w:val="12"/>
              </w:rPr>
              <w:t>gospodarka magazynowa</w:t>
            </w:r>
          </w:p>
        </w:tc>
        <w:tc>
          <w:tcPr>
            <w:tcW w:w="955" w:type="dxa"/>
            <w:tcBorders>
              <w:top w:val="nil"/>
              <w:left w:val="single" w:sz="2" w:space="0" w:color="001D77"/>
              <w:bottom w:val="single" w:sz="2" w:space="0" w:color="001D77"/>
              <w:right w:val="nil"/>
            </w:tcBorders>
          </w:tcPr>
          <w:p w:rsidR="0036077A" w:rsidRPr="00A042C8" w:rsidRDefault="0036077A" w:rsidP="00AE614C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381632" behindDoc="0" locked="0" layoutInCell="1" allowOverlap="1" wp14:anchorId="3096C48E" wp14:editId="22FF580D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108585</wp:posOffset>
                  </wp:positionV>
                  <wp:extent cx="447675" cy="447675"/>
                  <wp:effectExtent l="0" t="0" r="9525" b="9525"/>
                  <wp:wrapSquare wrapText="bothSides"/>
                  <wp:docPr id="219" name="Obraz 219" descr="Zakwaterowanie i gastronom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kona 6 b.png"/>
                          <pic:cNvPicPr/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6077A" w:rsidRPr="00A042C8" w:rsidRDefault="0036077A" w:rsidP="00AE614C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Zakwaterowanie i gastronomia</w:t>
            </w:r>
          </w:p>
        </w:tc>
      </w:tr>
      <w:tr w:rsidR="0036077A" w:rsidRPr="006B3A7A" w:rsidTr="00AE614C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36077A" w:rsidRPr="006B3A7A" w:rsidRDefault="0036077A" w:rsidP="00AE614C">
            <w:pPr>
              <w:tabs>
                <w:tab w:val="left" w:pos="176"/>
              </w:tabs>
              <w:spacing w:before="60" w:after="60" w:line="259" w:lineRule="auto"/>
              <w:ind w:left="176" w:hanging="176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  <w:r w:rsidRPr="00B02A36">
              <w:rPr>
                <w:rFonts w:ascii="Fira Sans" w:hAnsi="Fira Sans"/>
                <w:b/>
                <w:sz w:val="14"/>
                <w:szCs w:val="14"/>
              </w:rPr>
              <w:t xml:space="preserve">PYTANIA O WPŁYW </w:t>
            </w:r>
            <w:r>
              <w:rPr>
                <w:rFonts w:ascii="Fira Sans" w:hAnsi="Fira Sans"/>
                <w:b/>
                <w:sz w:val="14"/>
                <w:szCs w:val="14"/>
              </w:rPr>
              <w:t>WOJNY W UKRAINIE</w:t>
            </w:r>
          </w:p>
        </w:tc>
      </w:tr>
      <w:tr w:rsidR="0036077A" w:rsidRPr="0059047B" w:rsidTr="00AE614C">
        <w:trPr>
          <w:trHeight w:val="170"/>
        </w:trPr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:rsidR="0036077A" w:rsidRPr="00C75009" w:rsidRDefault="0036077A" w:rsidP="00AE614C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36077A" w:rsidRPr="0059047B" w:rsidTr="00AE614C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:rsidR="0036077A" w:rsidRPr="00C75009" w:rsidRDefault="0036077A" w:rsidP="00AE614C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1</w:t>
            </w:r>
            <w:r w:rsidRPr="0027001B">
              <w:rPr>
                <w:rFonts w:ascii="Fira Sans" w:hAnsi="Fira Sans"/>
                <w:b/>
                <w:sz w:val="14"/>
                <w:szCs w:val="14"/>
              </w:rPr>
              <w:t xml:space="preserve">. </w:t>
            </w:r>
            <w:r w:rsidRPr="0013372C">
              <w:rPr>
                <w:rFonts w:ascii="Fira Sans" w:hAnsi="Fira Sans"/>
                <w:b/>
                <w:sz w:val="14"/>
                <w:szCs w:val="14"/>
              </w:rPr>
              <w:t>Negatywne skutki wojny w Ukrainie i jej konsekwencje dla prowadzonej przez Państwa firmę działalności gospodarczej będą w bieżącym miesiącu</w:t>
            </w:r>
            <w:r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AE614C" w:rsidRPr="0059047B" w:rsidTr="003818EB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AE614C" w:rsidRPr="0027001B" w:rsidRDefault="00AE614C" w:rsidP="00AE614C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B02A36">
              <w:rPr>
                <w:rFonts w:ascii="Fira Sans" w:hAnsi="Fira Sans"/>
                <w:sz w:val="12"/>
                <w:szCs w:val="12"/>
              </w:rPr>
              <w:t>brak negatywnych skutków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E614C" w:rsidRPr="003818EB" w:rsidRDefault="00AE614C" w:rsidP="003818EB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818EB">
              <w:rPr>
                <w:rFonts w:ascii="Fira Sans" w:hAnsi="Fira Sans"/>
                <w:sz w:val="12"/>
                <w:szCs w:val="12"/>
              </w:rPr>
              <w:t>12,4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E614C" w:rsidRPr="003818EB" w:rsidRDefault="00AE614C" w:rsidP="003818EB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818EB">
              <w:rPr>
                <w:rFonts w:ascii="Fira Sans" w:hAnsi="Fira Sans"/>
                <w:sz w:val="12"/>
                <w:szCs w:val="12"/>
              </w:rPr>
              <w:t>13,5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E614C" w:rsidRPr="003818EB" w:rsidRDefault="00AE614C" w:rsidP="003818EB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818EB">
              <w:rPr>
                <w:rFonts w:ascii="Fira Sans" w:hAnsi="Fira Sans"/>
                <w:sz w:val="12"/>
                <w:szCs w:val="12"/>
              </w:rPr>
              <w:t>14,6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E614C" w:rsidRPr="003818EB" w:rsidRDefault="00AE614C" w:rsidP="003818EB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818EB">
              <w:rPr>
                <w:rFonts w:ascii="Fira Sans" w:hAnsi="Fira Sans"/>
                <w:sz w:val="12"/>
                <w:szCs w:val="12"/>
              </w:rPr>
              <w:t>12,6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E614C" w:rsidRPr="003818EB" w:rsidRDefault="00AE614C" w:rsidP="003818EB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818EB">
              <w:rPr>
                <w:rFonts w:ascii="Fira Sans" w:hAnsi="Fira Sans"/>
                <w:sz w:val="12"/>
                <w:szCs w:val="12"/>
              </w:rPr>
              <w:t>14,7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AE614C" w:rsidRPr="003818EB" w:rsidRDefault="00AE614C" w:rsidP="003818EB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818EB">
              <w:rPr>
                <w:rFonts w:ascii="Fira Sans" w:hAnsi="Fira Sans"/>
                <w:sz w:val="12"/>
                <w:szCs w:val="12"/>
              </w:rPr>
              <w:t>10,7</w:t>
            </w:r>
          </w:p>
        </w:tc>
      </w:tr>
      <w:tr w:rsidR="00AE614C" w:rsidRPr="0059047B" w:rsidTr="003818EB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AE614C" w:rsidRPr="0027001B" w:rsidRDefault="00AE614C" w:rsidP="00AE614C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B02A36">
              <w:rPr>
                <w:rFonts w:ascii="Fira Sans" w:hAnsi="Fira Sans"/>
                <w:sz w:val="12"/>
                <w:szCs w:val="12"/>
              </w:rPr>
              <w:t>nieznaczne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E614C" w:rsidRPr="003818EB" w:rsidRDefault="00AE614C" w:rsidP="003818EB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818EB">
              <w:rPr>
                <w:rFonts w:ascii="Fira Sans" w:hAnsi="Fira Sans"/>
                <w:sz w:val="12"/>
                <w:szCs w:val="12"/>
              </w:rPr>
              <w:t>62,4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E614C" w:rsidRPr="003818EB" w:rsidRDefault="00AE614C" w:rsidP="003818EB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818EB">
              <w:rPr>
                <w:rFonts w:ascii="Fira Sans" w:hAnsi="Fira Sans"/>
                <w:sz w:val="12"/>
                <w:szCs w:val="12"/>
              </w:rPr>
              <w:t>51,8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E614C" w:rsidRPr="003818EB" w:rsidRDefault="00AE614C" w:rsidP="003818EB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818EB">
              <w:rPr>
                <w:rFonts w:ascii="Fira Sans" w:hAnsi="Fira Sans"/>
                <w:sz w:val="12"/>
                <w:szCs w:val="12"/>
              </w:rPr>
              <w:t>54,2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E614C" w:rsidRPr="003818EB" w:rsidRDefault="00AE614C" w:rsidP="003818EB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818EB">
              <w:rPr>
                <w:rFonts w:ascii="Fira Sans" w:hAnsi="Fira Sans"/>
                <w:sz w:val="12"/>
                <w:szCs w:val="12"/>
              </w:rPr>
              <w:t>70,9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E614C" w:rsidRPr="003818EB" w:rsidRDefault="00AE614C" w:rsidP="003818EB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818EB">
              <w:rPr>
                <w:rFonts w:ascii="Fira Sans" w:hAnsi="Fira Sans"/>
                <w:sz w:val="12"/>
                <w:szCs w:val="12"/>
              </w:rPr>
              <w:t>49,3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AE614C" w:rsidRPr="003818EB" w:rsidRDefault="00AE614C" w:rsidP="003818EB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818EB">
              <w:rPr>
                <w:rFonts w:ascii="Fira Sans" w:hAnsi="Fira Sans"/>
                <w:sz w:val="12"/>
                <w:szCs w:val="12"/>
              </w:rPr>
              <w:t>52,1</w:t>
            </w:r>
          </w:p>
        </w:tc>
      </w:tr>
      <w:tr w:rsidR="00AE614C" w:rsidRPr="0059047B" w:rsidTr="003818EB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AE614C" w:rsidRPr="0027001B" w:rsidRDefault="00AE614C" w:rsidP="00AE614C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B02A36">
              <w:rPr>
                <w:rFonts w:ascii="Fira Sans" w:hAnsi="Fira Sans"/>
                <w:sz w:val="12"/>
                <w:szCs w:val="12"/>
              </w:rPr>
              <w:t>poważne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E614C" w:rsidRPr="003818EB" w:rsidRDefault="00AE614C" w:rsidP="003818EB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818EB">
              <w:rPr>
                <w:rFonts w:ascii="Fira Sans" w:hAnsi="Fira Sans"/>
                <w:sz w:val="12"/>
                <w:szCs w:val="12"/>
              </w:rPr>
              <w:t>22,8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E614C" w:rsidRPr="003818EB" w:rsidRDefault="00AE614C" w:rsidP="003818EB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818EB">
              <w:rPr>
                <w:rFonts w:ascii="Fira Sans" w:hAnsi="Fira Sans"/>
                <w:sz w:val="12"/>
                <w:szCs w:val="12"/>
              </w:rPr>
              <w:t>24,0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E614C" w:rsidRPr="003818EB" w:rsidRDefault="00AE614C" w:rsidP="003818EB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818EB">
              <w:rPr>
                <w:rFonts w:ascii="Fira Sans" w:hAnsi="Fira Sans"/>
                <w:sz w:val="12"/>
                <w:szCs w:val="12"/>
              </w:rPr>
              <w:t>26,3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E614C" w:rsidRPr="003818EB" w:rsidRDefault="00AE614C" w:rsidP="003818EB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818EB">
              <w:rPr>
                <w:rFonts w:ascii="Fira Sans" w:hAnsi="Fira Sans"/>
                <w:sz w:val="12"/>
                <w:szCs w:val="12"/>
              </w:rPr>
              <w:t>12,0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E614C" w:rsidRPr="003818EB" w:rsidRDefault="00AE614C" w:rsidP="003818EB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818EB">
              <w:rPr>
                <w:rFonts w:ascii="Fira Sans" w:hAnsi="Fira Sans"/>
                <w:sz w:val="12"/>
                <w:szCs w:val="12"/>
              </w:rPr>
              <w:t>25,2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AE614C" w:rsidRPr="003818EB" w:rsidRDefault="00AE614C" w:rsidP="003818EB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818EB">
              <w:rPr>
                <w:rFonts w:ascii="Fira Sans" w:hAnsi="Fira Sans"/>
                <w:sz w:val="12"/>
                <w:szCs w:val="12"/>
              </w:rPr>
              <w:t>29,5</w:t>
            </w:r>
          </w:p>
        </w:tc>
      </w:tr>
      <w:tr w:rsidR="00AE614C" w:rsidRPr="0059047B" w:rsidTr="003818EB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AE614C" w:rsidRPr="0027001B" w:rsidRDefault="00AE614C" w:rsidP="00AE614C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B02A36">
              <w:rPr>
                <w:rFonts w:ascii="Fira Sans" w:hAnsi="Fira Sans" w:cs="Fira Sans"/>
                <w:color w:val="000000"/>
                <w:sz w:val="12"/>
                <w:szCs w:val="12"/>
              </w:rPr>
              <w:t>zagrażające stabilności firmy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E614C" w:rsidRPr="003818EB" w:rsidRDefault="00AE614C" w:rsidP="003818EB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818EB">
              <w:rPr>
                <w:rFonts w:ascii="Fira Sans" w:hAnsi="Fira Sans"/>
                <w:sz w:val="12"/>
                <w:szCs w:val="12"/>
              </w:rPr>
              <w:t>2,4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E614C" w:rsidRPr="003818EB" w:rsidRDefault="00AE614C" w:rsidP="003818EB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818EB">
              <w:rPr>
                <w:rFonts w:ascii="Fira Sans" w:hAnsi="Fira Sans"/>
                <w:sz w:val="12"/>
                <w:szCs w:val="12"/>
              </w:rPr>
              <w:t>10,7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E614C" w:rsidRPr="003818EB" w:rsidRDefault="00AE614C" w:rsidP="003818EB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818EB">
              <w:rPr>
                <w:rFonts w:ascii="Fira Sans" w:hAnsi="Fira Sans"/>
                <w:sz w:val="12"/>
                <w:szCs w:val="12"/>
              </w:rPr>
              <w:t>4,9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E614C" w:rsidRPr="003818EB" w:rsidRDefault="00AE614C" w:rsidP="003818EB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818EB">
              <w:rPr>
                <w:rFonts w:ascii="Fira Sans" w:hAnsi="Fira Sans"/>
                <w:sz w:val="12"/>
                <w:szCs w:val="12"/>
              </w:rPr>
              <w:t>4,5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E614C" w:rsidRPr="003818EB" w:rsidRDefault="00AE614C" w:rsidP="003818EB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818EB">
              <w:rPr>
                <w:rFonts w:ascii="Fira Sans" w:hAnsi="Fira Sans"/>
                <w:sz w:val="12"/>
                <w:szCs w:val="12"/>
              </w:rPr>
              <w:t>10,8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AE614C" w:rsidRPr="003818EB" w:rsidRDefault="00AE614C" w:rsidP="003818EB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818EB">
              <w:rPr>
                <w:rFonts w:ascii="Fira Sans" w:hAnsi="Fira Sans"/>
                <w:sz w:val="12"/>
                <w:szCs w:val="12"/>
              </w:rPr>
              <w:t>7,7</w:t>
            </w:r>
          </w:p>
        </w:tc>
      </w:tr>
      <w:tr w:rsidR="00AE614C" w:rsidRPr="0059047B" w:rsidTr="003818EB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AE614C" w:rsidRPr="00B02A36" w:rsidRDefault="00AE614C" w:rsidP="00AE614C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/>
                <w:sz w:val="12"/>
                <w:szCs w:val="12"/>
              </w:rPr>
              <w:t xml:space="preserve">suma </w:t>
            </w:r>
            <w:r w:rsidRPr="006B3A7A">
              <w:rPr>
                <w:rFonts w:ascii="Fira Sans" w:hAnsi="Fira Sans"/>
                <w:sz w:val="12"/>
                <w:szCs w:val="12"/>
              </w:rPr>
              <w:br/>
              <w:t>(brak negatywnych skutków + nieznaczne)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E614C" w:rsidRPr="003818EB" w:rsidRDefault="00AE614C" w:rsidP="003818EB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818EB">
              <w:rPr>
                <w:rFonts w:ascii="Fira Sans" w:hAnsi="Fira Sans"/>
                <w:sz w:val="12"/>
                <w:szCs w:val="12"/>
              </w:rPr>
              <w:t>74,8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E614C" w:rsidRPr="003818EB" w:rsidRDefault="00AE614C" w:rsidP="003818EB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818EB">
              <w:rPr>
                <w:rFonts w:ascii="Fira Sans" w:hAnsi="Fira Sans"/>
                <w:sz w:val="12"/>
                <w:szCs w:val="12"/>
              </w:rPr>
              <w:t>65,3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E614C" w:rsidRPr="003818EB" w:rsidRDefault="00AE614C" w:rsidP="003818EB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818EB">
              <w:rPr>
                <w:rFonts w:ascii="Fira Sans" w:hAnsi="Fira Sans"/>
                <w:sz w:val="12"/>
                <w:szCs w:val="12"/>
              </w:rPr>
              <w:t>68,8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E614C" w:rsidRPr="003818EB" w:rsidRDefault="00AE614C" w:rsidP="003818EB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818EB">
              <w:rPr>
                <w:rFonts w:ascii="Fira Sans" w:hAnsi="Fira Sans"/>
                <w:sz w:val="12"/>
                <w:szCs w:val="12"/>
              </w:rPr>
              <w:t>83,5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E614C" w:rsidRPr="003818EB" w:rsidRDefault="00AE614C" w:rsidP="003818EB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818EB">
              <w:rPr>
                <w:rFonts w:ascii="Fira Sans" w:hAnsi="Fira Sans"/>
                <w:sz w:val="12"/>
                <w:szCs w:val="12"/>
              </w:rPr>
              <w:t>64,0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AE614C" w:rsidRPr="003818EB" w:rsidRDefault="00AE614C" w:rsidP="003818EB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818EB">
              <w:rPr>
                <w:rFonts w:ascii="Fira Sans" w:hAnsi="Fira Sans"/>
                <w:sz w:val="12"/>
                <w:szCs w:val="12"/>
              </w:rPr>
              <w:t>62,8</w:t>
            </w:r>
          </w:p>
        </w:tc>
      </w:tr>
      <w:tr w:rsidR="00AE614C" w:rsidRPr="0059047B" w:rsidTr="003818EB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AE614C" w:rsidRPr="00B02A36" w:rsidRDefault="00AE614C" w:rsidP="00AE614C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B3A7A">
              <w:rPr>
                <w:rFonts w:ascii="Fira Sans" w:hAnsi="Fira Sans"/>
                <w:sz w:val="12"/>
                <w:szCs w:val="12"/>
              </w:rPr>
              <w:t>suma</w:t>
            </w:r>
            <w:r w:rsidRPr="006B3A7A">
              <w:rPr>
                <w:rFonts w:ascii="Fira Sans" w:hAnsi="Fira Sans"/>
                <w:sz w:val="12"/>
                <w:szCs w:val="12"/>
              </w:rPr>
              <w:br/>
              <w:t>(poważne + zagrażające stabilności firmy)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E614C" w:rsidRPr="003818EB" w:rsidRDefault="00AE614C" w:rsidP="003818EB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818EB">
              <w:rPr>
                <w:rFonts w:ascii="Fira Sans" w:hAnsi="Fira Sans"/>
                <w:sz w:val="12"/>
                <w:szCs w:val="12"/>
              </w:rPr>
              <w:t>25,2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E614C" w:rsidRPr="003818EB" w:rsidRDefault="00AE614C" w:rsidP="003818EB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818EB">
              <w:rPr>
                <w:rFonts w:ascii="Fira Sans" w:hAnsi="Fira Sans"/>
                <w:sz w:val="12"/>
                <w:szCs w:val="12"/>
              </w:rPr>
              <w:t>34,7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E614C" w:rsidRPr="003818EB" w:rsidRDefault="00AE614C" w:rsidP="003818EB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818EB">
              <w:rPr>
                <w:rFonts w:ascii="Fira Sans" w:hAnsi="Fira Sans"/>
                <w:sz w:val="12"/>
                <w:szCs w:val="12"/>
              </w:rPr>
              <w:t>31,2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E614C" w:rsidRPr="003818EB" w:rsidRDefault="00AE614C" w:rsidP="003818EB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818EB">
              <w:rPr>
                <w:rFonts w:ascii="Fira Sans" w:hAnsi="Fira Sans"/>
                <w:sz w:val="12"/>
                <w:szCs w:val="12"/>
              </w:rPr>
              <w:t>16,5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E614C" w:rsidRPr="003818EB" w:rsidRDefault="00AE614C" w:rsidP="003818EB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818EB">
              <w:rPr>
                <w:rFonts w:ascii="Fira Sans" w:hAnsi="Fira Sans"/>
                <w:sz w:val="12"/>
                <w:szCs w:val="12"/>
              </w:rPr>
              <w:t>36,0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AE614C" w:rsidRPr="003818EB" w:rsidRDefault="00AE614C" w:rsidP="003818EB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818EB">
              <w:rPr>
                <w:rFonts w:ascii="Fira Sans" w:hAnsi="Fira Sans"/>
                <w:sz w:val="12"/>
                <w:szCs w:val="12"/>
              </w:rPr>
              <w:t>37,2</w:t>
            </w:r>
          </w:p>
        </w:tc>
      </w:tr>
      <w:tr w:rsidR="0036077A" w:rsidRPr="0059047B" w:rsidTr="00AE614C">
        <w:trPr>
          <w:trHeight w:val="170"/>
        </w:trPr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:rsidR="0036077A" w:rsidRPr="00C75009" w:rsidRDefault="0036077A" w:rsidP="00AE614C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36077A" w:rsidRPr="0059047B" w:rsidTr="00AE614C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:rsidR="0036077A" w:rsidRPr="00C75009" w:rsidRDefault="0036077A" w:rsidP="00AE614C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2. </w:t>
            </w:r>
            <w:r w:rsidRPr="0013372C">
              <w:rPr>
                <w:rFonts w:ascii="Fira Sans" w:hAnsi="Fira Sans"/>
                <w:b/>
                <w:sz w:val="14"/>
                <w:szCs w:val="14"/>
              </w:rPr>
              <w:t>Z zaobserwowanych w ostatnim miesiącu negatywnych skutków wojny w Ukrainie najbardziej do Państwa firmy odnoszą się</w:t>
            </w:r>
            <w:r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AE614C" w:rsidRPr="0059047B" w:rsidTr="003818EB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AE614C" w:rsidRPr="0013372C" w:rsidRDefault="00AE614C" w:rsidP="00AE614C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13372C">
              <w:rPr>
                <w:rFonts w:ascii="Fira Sans" w:hAnsi="Fira Sans"/>
                <w:sz w:val="12"/>
                <w:szCs w:val="12"/>
              </w:rPr>
              <w:t>spadek sprzedaży – spadek przychodów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E614C" w:rsidRPr="003818EB" w:rsidRDefault="00AE614C" w:rsidP="003818EB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818EB">
              <w:rPr>
                <w:rFonts w:ascii="Fira Sans" w:hAnsi="Fira Sans"/>
                <w:sz w:val="12"/>
                <w:szCs w:val="12"/>
              </w:rPr>
              <w:t>24,6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E614C" w:rsidRPr="003818EB" w:rsidRDefault="00AE614C" w:rsidP="003818EB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818EB">
              <w:rPr>
                <w:rFonts w:ascii="Fira Sans" w:hAnsi="Fira Sans"/>
                <w:sz w:val="12"/>
                <w:szCs w:val="12"/>
              </w:rPr>
              <w:t>16,4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E614C" w:rsidRPr="003818EB" w:rsidRDefault="00AE614C" w:rsidP="003818EB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818EB">
              <w:rPr>
                <w:rFonts w:ascii="Fira Sans" w:hAnsi="Fira Sans"/>
                <w:sz w:val="12"/>
                <w:szCs w:val="12"/>
              </w:rPr>
              <w:t>21,9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E614C" w:rsidRPr="003818EB" w:rsidRDefault="00AE614C" w:rsidP="003818EB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818EB">
              <w:rPr>
                <w:rFonts w:ascii="Fira Sans" w:hAnsi="Fira Sans"/>
                <w:sz w:val="12"/>
                <w:szCs w:val="12"/>
              </w:rPr>
              <w:t>20,9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E614C" w:rsidRPr="003818EB" w:rsidRDefault="00AE614C" w:rsidP="003818EB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818EB">
              <w:rPr>
                <w:rFonts w:ascii="Fira Sans" w:hAnsi="Fira Sans"/>
                <w:sz w:val="12"/>
                <w:szCs w:val="12"/>
              </w:rPr>
              <w:t>17,5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AE614C" w:rsidRPr="003818EB" w:rsidRDefault="00AE614C" w:rsidP="003818EB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818EB">
              <w:rPr>
                <w:rFonts w:ascii="Fira Sans" w:hAnsi="Fira Sans"/>
                <w:sz w:val="12"/>
                <w:szCs w:val="12"/>
              </w:rPr>
              <w:t>33,9</w:t>
            </w:r>
          </w:p>
        </w:tc>
      </w:tr>
      <w:tr w:rsidR="00AE614C" w:rsidRPr="0059047B" w:rsidTr="003818EB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AE614C" w:rsidRPr="0013372C" w:rsidRDefault="00AE614C" w:rsidP="00AE614C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13372C">
              <w:rPr>
                <w:rFonts w:ascii="Fira Sans" w:hAnsi="Fira Sans"/>
                <w:sz w:val="12"/>
                <w:szCs w:val="12"/>
              </w:rPr>
              <w:t>wzrost kosztów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E614C" w:rsidRPr="003818EB" w:rsidRDefault="00AE614C" w:rsidP="003818EB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818EB">
              <w:rPr>
                <w:rFonts w:ascii="Fira Sans" w:hAnsi="Fira Sans"/>
                <w:sz w:val="12"/>
                <w:szCs w:val="12"/>
              </w:rPr>
              <w:t>68,4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E614C" w:rsidRPr="003818EB" w:rsidRDefault="00AE614C" w:rsidP="003818EB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818EB">
              <w:rPr>
                <w:rFonts w:ascii="Fira Sans" w:hAnsi="Fira Sans"/>
                <w:sz w:val="12"/>
                <w:szCs w:val="12"/>
              </w:rPr>
              <w:t>81,1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E614C" w:rsidRPr="003818EB" w:rsidRDefault="00AE614C" w:rsidP="003818EB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818EB">
              <w:rPr>
                <w:rFonts w:ascii="Fira Sans" w:hAnsi="Fira Sans"/>
                <w:sz w:val="12"/>
                <w:szCs w:val="12"/>
              </w:rPr>
              <w:t>69,5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E614C" w:rsidRPr="003818EB" w:rsidRDefault="00AE614C" w:rsidP="003818EB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818EB">
              <w:rPr>
                <w:rFonts w:ascii="Fira Sans" w:hAnsi="Fira Sans"/>
                <w:sz w:val="12"/>
                <w:szCs w:val="12"/>
              </w:rPr>
              <w:t>73,6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E614C" w:rsidRPr="003818EB" w:rsidRDefault="00AE614C" w:rsidP="003818EB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818EB">
              <w:rPr>
                <w:rFonts w:ascii="Fira Sans" w:hAnsi="Fira Sans"/>
                <w:sz w:val="12"/>
                <w:szCs w:val="12"/>
              </w:rPr>
              <w:t>79,2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AE614C" w:rsidRPr="003818EB" w:rsidRDefault="00AE614C" w:rsidP="003818EB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818EB">
              <w:rPr>
                <w:rFonts w:ascii="Fira Sans" w:hAnsi="Fira Sans"/>
                <w:sz w:val="12"/>
                <w:szCs w:val="12"/>
              </w:rPr>
              <w:t>88,4</w:t>
            </w:r>
          </w:p>
        </w:tc>
      </w:tr>
      <w:tr w:rsidR="00AE614C" w:rsidRPr="0059047B" w:rsidTr="003818EB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AE614C" w:rsidRPr="0013372C" w:rsidRDefault="00AE614C" w:rsidP="00AE614C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13372C">
              <w:rPr>
                <w:rFonts w:ascii="Fira Sans" w:hAnsi="Fira Sans"/>
                <w:sz w:val="12"/>
                <w:szCs w:val="12"/>
              </w:rPr>
              <w:t>zakłócenie w łańcuchu dostaw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E614C" w:rsidRPr="003818EB" w:rsidRDefault="00AE614C" w:rsidP="003818EB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818EB">
              <w:rPr>
                <w:rFonts w:ascii="Fira Sans" w:hAnsi="Fira Sans"/>
                <w:sz w:val="12"/>
                <w:szCs w:val="12"/>
              </w:rPr>
              <w:t>57,0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E614C" w:rsidRPr="003818EB" w:rsidRDefault="00AE614C" w:rsidP="003818EB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818EB">
              <w:rPr>
                <w:rFonts w:ascii="Fira Sans" w:hAnsi="Fira Sans"/>
                <w:sz w:val="12"/>
                <w:szCs w:val="12"/>
              </w:rPr>
              <w:t>54,4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E614C" w:rsidRPr="003818EB" w:rsidRDefault="00AE614C" w:rsidP="003818EB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818EB">
              <w:rPr>
                <w:rFonts w:ascii="Fira Sans" w:hAnsi="Fira Sans"/>
                <w:sz w:val="12"/>
                <w:szCs w:val="12"/>
              </w:rPr>
              <w:t>47,6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E614C" w:rsidRPr="003818EB" w:rsidRDefault="00AE614C" w:rsidP="003818EB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818EB">
              <w:rPr>
                <w:rFonts w:ascii="Fira Sans" w:hAnsi="Fira Sans"/>
                <w:sz w:val="12"/>
                <w:szCs w:val="12"/>
              </w:rPr>
              <w:t>38,8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E614C" w:rsidRPr="003818EB" w:rsidRDefault="00AE614C" w:rsidP="003818EB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818EB">
              <w:rPr>
                <w:rFonts w:ascii="Fira Sans" w:hAnsi="Fira Sans"/>
                <w:sz w:val="12"/>
                <w:szCs w:val="12"/>
              </w:rPr>
              <w:t>31,9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AE614C" w:rsidRPr="003818EB" w:rsidRDefault="00AE614C" w:rsidP="003818EB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818EB">
              <w:rPr>
                <w:rFonts w:ascii="Fira Sans" w:hAnsi="Fira Sans"/>
                <w:sz w:val="12"/>
                <w:szCs w:val="12"/>
              </w:rPr>
              <w:t>17,3</w:t>
            </w:r>
          </w:p>
        </w:tc>
      </w:tr>
      <w:tr w:rsidR="00AE614C" w:rsidRPr="0059047B" w:rsidTr="003818EB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AE614C" w:rsidRPr="0013372C" w:rsidRDefault="00AE614C" w:rsidP="00AE614C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13372C">
              <w:rPr>
                <w:rFonts w:ascii="Fira Sans" w:hAnsi="Fira Sans"/>
                <w:sz w:val="12"/>
                <w:szCs w:val="12"/>
              </w:rPr>
              <w:t>duże zaburzenia organizacyjne w funkcjonowaniu przedsiębiorstwa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E614C" w:rsidRPr="003818EB" w:rsidRDefault="00AE614C" w:rsidP="003818EB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818EB">
              <w:rPr>
                <w:rFonts w:ascii="Fira Sans" w:hAnsi="Fira Sans"/>
                <w:sz w:val="12"/>
                <w:szCs w:val="12"/>
              </w:rPr>
              <w:t>2,5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E614C" w:rsidRPr="003818EB" w:rsidRDefault="00AE614C" w:rsidP="003818EB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818EB">
              <w:rPr>
                <w:rFonts w:ascii="Fira Sans" w:hAnsi="Fira Sans"/>
                <w:sz w:val="12"/>
                <w:szCs w:val="12"/>
              </w:rPr>
              <w:t>8,6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E614C" w:rsidRPr="003818EB" w:rsidRDefault="00AE614C" w:rsidP="003818EB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818EB">
              <w:rPr>
                <w:rFonts w:ascii="Fira Sans" w:hAnsi="Fira Sans"/>
                <w:sz w:val="12"/>
                <w:szCs w:val="12"/>
              </w:rPr>
              <w:t>4,2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E614C" w:rsidRPr="003818EB" w:rsidRDefault="00AE614C" w:rsidP="003818EB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818EB">
              <w:rPr>
                <w:rFonts w:ascii="Fira Sans" w:hAnsi="Fira Sans"/>
                <w:sz w:val="12"/>
                <w:szCs w:val="12"/>
              </w:rPr>
              <w:t>1,6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E614C" w:rsidRPr="003818EB" w:rsidRDefault="00AE614C" w:rsidP="003818EB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818EB">
              <w:rPr>
                <w:rFonts w:ascii="Fira Sans" w:hAnsi="Fira Sans"/>
                <w:sz w:val="12"/>
                <w:szCs w:val="12"/>
              </w:rPr>
              <w:t>10,2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AE614C" w:rsidRPr="003818EB" w:rsidRDefault="00AE614C" w:rsidP="003818EB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818EB">
              <w:rPr>
                <w:rFonts w:ascii="Fira Sans" w:hAnsi="Fira Sans"/>
                <w:sz w:val="12"/>
                <w:szCs w:val="12"/>
              </w:rPr>
              <w:t>13,7</w:t>
            </w:r>
          </w:p>
        </w:tc>
      </w:tr>
      <w:tr w:rsidR="00AE614C" w:rsidRPr="0059047B" w:rsidTr="003818EB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AE614C" w:rsidRPr="0013372C" w:rsidRDefault="00AE614C" w:rsidP="00AE614C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13372C">
              <w:rPr>
                <w:rFonts w:ascii="Fira Sans" w:hAnsi="Fira Sans"/>
                <w:sz w:val="12"/>
                <w:szCs w:val="12"/>
              </w:rPr>
              <w:t>problemy z bieżącym finansowaniem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E614C" w:rsidRPr="003818EB" w:rsidRDefault="00AE614C" w:rsidP="003818EB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818EB">
              <w:rPr>
                <w:rFonts w:ascii="Fira Sans" w:hAnsi="Fira Sans"/>
                <w:sz w:val="12"/>
                <w:szCs w:val="12"/>
              </w:rPr>
              <w:t>3,5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E614C" w:rsidRPr="003818EB" w:rsidRDefault="00AE614C" w:rsidP="003818EB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818EB">
              <w:rPr>
                <w:rFonts w:ascii="Fira Sans" w:hAnsi="Fira Sans"/>
                <w:sz w:val="12"/>
                <w:szCs w:val="12"/>
              </w:rPr>
              <w:t>9,3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E614C" w:rsidRPr="003818EB" w:rsidRDefault="00AE614C" w:rsidP="003818EB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818EB">
              <w:rPr>
                <w:rFonts w:ascii="Fira Sans" w:hAnsi="Fira Sans"/>
                <w:sz w:val="12"/>
                <w:szCs w:val="12"/>
              </w:rPr>
              <w:t>5,6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E614C" w:rsidRPr="003818EB" w:rsidRDefault="00AE614C" w:rsidP="003818EB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818EB">
              <w:rPr>
                <w:rFonts w:ascii="Fira Sans" w:hAnsi="Fira Sans"/>
                <w:sz w:val="12"/>
                <w:szCs w:val="12"/>
              </w:rPr>
              <w:t>5,6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E614C" w:rsidRPr="003818EB" w:rsidRDefault="00AE614C" w:rsidP="003818EB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818EB">
              <w:rPr>
                <w:rFonts w:ascii="Fira Sans" w:hAnsi="Fira Sans"/>
                <w:sz w:val="12"/>
                <w:szCs w:val="12"/>
              </w:rPr>
              <w:t>10,7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AE614C" w:rsidRPr="003818EB" w:rsidRDefault="00AE614C" w:rsidP="003818EB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818EB">
              <w:rPr>
                <w:rFonts w:ascii="Fira Sans" w:hAnsi="Fira Sans"/>
                <w:sz w:val="12"/>
                <w:szCs w:val="12"/>
              </w:rPr>
              <w:t>11,6</w:t>
            </w:r>
          </w:p>
        </w:tc>
      </w:tr>
      <w:tr w:rsidR="00AE614C" w:rsidRPr="0059047B" w:rsidTr="003818EB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AE614C" w:rsidRPr="0013372C" w:rsidRDefault="00AE614C" w:rsidP="00AE614C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13372C">
              <w:rPr>
                <w:rFonts w:ascii="Fira Sans" w:hAnsi="Fira Sans"/>
                <w:sz w:val="12"/>
                <w:szCs w:val="12"/>
              </w:rPr>
              <w:t>nadmierne zapasy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E614C" w:rsidRPr="003818EB" w:rsidRDefault="00AE614C" w:rsidP="003818EB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818EB">
              <w:rPr>
                <w:rFonts w:ascii="Fira Sans" w:hAnsi="Fira Sans"/>
                <w:sz w:val="12"/>
                <w:szCs w:val="12"/>
              </w:rPr>
              <w:t>9,5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E614C" w:rsidRPr="003818EB" w:rsidRDefault="00AE614C" w:rsidP="003818EB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818EB">
              <w:rPr>
                <w:rFonts w:ascii="Fira Sans" w:hAnsi="Fira Sans"/>
                <w:sz w:val="12"/>
                <w:szCs w:val="12"/>
              </w:rPr>
              <w:t>2,2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E614C" w:rsidRPr="003818EB" w:rsidRDefault="00AE614C" w:rsidP="003818EB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818EB">
              <w:rPr>
                <w:rFonts w:ascii="Fira Sans" w:hAnsi="Fira Sans"/>
                <w:sz w:val="12"/>
                <w:szCs w:val="12"/>
              </w:rPr>
              <w:t>6,6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E614C" w:rsidRPr="003818EB" w:rsidRDefault="00AE614C" w:rsidP="003818EB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818EB">
              <w:rPr>
                <w:rFonts w:ascii="Fira Sans" w:hAnsi="Fira Sans"/>
                <w:sz w:val="12"/>
                <w:szCs w:val="12"/>
              </w:rPr>
              <w:t>6,2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E614C" w:rsidRPr="003818EB" w:rsidRDefault="00AE614C" w:rsidP="003818EB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818EB">
              <w:rPr>
                <w:rFonts w:ascii="Fira Sans" w:hAnsi="Fira Sans"/>
                <w:sz w:val="12"/>
                <w:szCs w:val="12"/>
              </w:rPr>
              <w:t>0,0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AE614C" w:rsidRPr="003818EB" w:rsidRDefault="00AE614C" w:rsidP="003818EB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818EB">
              <w:rPr>
                <w:rFonts w:ascii="Fira Sans" w:hAnsi="Fira Sans"/>
                <w:sz w:val="12"/>
                <w:szCs w:val="12"/>
              </w:rPr>
              <w:t>1,1</w:t>
            </w:r>
          </w:p>
        </w:tc>
      </w:tr>
      <w:tr w:rsidR="00AE614C" w:rsidRPr="0059047B" w:rsidTr="003818EB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AE614C" w:rsidRPr="0013372C" w:rsidRDefault="00AE614C" w:rsidP="00AE614C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13372C">
              <w:rPr>
                <w:rFonts w:ascii="Fira Sans" w:hAnsi="Fira Sans"/>
                <w:sz w:val="12"/>
                <w:szCs w:val="12"/>
              </w:rPr>
              <w:t>zerwanie umów ze wschodnimi kontrahentami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E614C" w:rsidRPr="003818EB" w:rsidRDefault="00AE614C" w:rsidP="003818EB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818EB">
              <w:rPr>
                <w:rFonts w:ascii="Fira Sans" w:hAnsi="Fira Sans"/>
                <w:sz w:val="12"/>
                <w:szCs w:val="12"/>
              </w:rPr>
              <w:t>13,2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E614C" w:rsidRPr="003818EB" w:rsidRDefault="00AE614C" w:rsidP="003818EB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818EB">
              <w:rPr>
                <w:rFonts w:ascii="Fira Sans" w:hAnsi="Fira Sans"/>
                <w:sz w:val="12"/>
                <w:szCs w:val="12"/>
              </w:rPr>
              <w:t>1,3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E614C" w:rsidRPr="003818EB" w:rsidRDefault="00AE614C" w:rsidP="003818EB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818EB">
              <w:rPr>
                <w:rFonts w:ascii="Fira Sans" w:hAnsi="Fira Sans"/>
                <w:sz w:val="12"/>
                <w:szCs w:val="12"/>
              </w:rPr>
              <w:t>15,3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E614C" w:rsidRPr="003818EB" w:rsidRDefault="00AE614C" w:rsidP="003818EB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818EB">
              <w:rPr>
                <w:rFonts w:ascii="Fira Sans" w:hAnsi="Fira Sans"/>
                <w:sz w:val="12"/>
                <w:szCs w:val="12"/>
              </w:rPr>
              <w:t>7,5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E614C" w:rsidRPr="003818EB" w:rsidRDefault="00AE614C" w:rsidP="003818EB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818EB">
              <w:rPr>
                <w:rFonts w:ascii="Fira Sans" w:hAnsi="Fira Sans"/>
                <w:sz w:val="12"/>
                <w:szCs w:val="12"/>
              </w:rPr>
              <w:t>8,8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AE614C" w:rsidRPr="003818EB" w:rsidRDefault="00AE614C" w:rsidP="003818EB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818EB">
              <w:rPr>
                <w:rFonts w:ascii="Fira Sans" w:hAnsi="Fira Sans"/>
                <w:sz w:val="12"/>
                <w:szCs w:val="12"/>
              </w:rPr>
              <w:t>0,0</w:t>
            </w:r>
          </w:p>
        </w:tc>
      </w:tr>
      <w:tr w:rsidR="0036077A" w:rsidRPr="0059047B" w:rsidTr="00AE614C">
        <w:trPr>
          <w:trHeight w:val="170"/>
        </w:trPr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:rsidR="0036077A" w:rsidRPr="00C75009" w:rsidRDefault="0036077A" w:rsidP="00AE614C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36077A" w:rsidRPr="0059047B" w:rsidTr="00AE614C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:rsidR="0036077A" w:rsidRPr="00C75009" w:rsidRDefault="0036077A" w:rsidP="00AE614C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3. </w:t>
            </w:r>
            <w:r w:rsidRPr="0013372C">
              <w:rPr>
                <w:rFonts w:ascii="Fira Sans" w:hAnsi="Fira Sans"/>
                <w:b/>
                <w:sz w:val="14"/>
                <w:szCs w:val="14"/>
              </w:rPr>
              <w:t>Jeżeli w Państwa firmie są zatrudnieni pracownicy z Ukrainy, to czy w związku z wojną w Ukrainie zaobserwowali Państwo w ubiegłym miesiącu</w:t>
            </w:r>
            <w:r>
              <w:rPr>
                <w:rFonts w:ascii="Fira Sans" w:hAnsi="Fira Sans"/>
                <w:b/>
                <w:sz w:val="14"/>
                <w:szCs w:val="14"/>
              </w:rPr>
              <w:t>:</w:t>
            </w:r>
            <w:r>
              <w:rPr>
                <w:rStyle w:val="Odwoanieprzypisudolnego"/>
                <w:rFonts w:ascii="Fira Sans" w:hAnsi="Fira Sans"/>
                <w:b/>
                <w:sz w:val="14"/>
                <w:szCs w:val="14"/>
              </w:rPr>
              <w:footnoteReference w:id="4"/>
            </w:r>
          </w:p>
        </w:tc>
      </w:tr>
      <w:tr w:rsidR="005A313B" w:rsidRPr="0059047B" w:rsidTr="003818EB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5A313B" w:rsidRPr="0013372C" w:rsidRDefault="005A313B" w:rsidP="005A313B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13372C">
              <w:rPr>
                <w:rFonts w:ascii="Fira Sans" w:hAnsi="Fira Sans"/>
                <w:sz w:val="12"/>
                <w:szCs w:val="12"/>
              </w:rPr>
              <w:t>odpływ pracowników z Ukrainy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A313B" w:rsidRPr="003818EB" w:rsidRDefault="005A313B" w:rsidP="003818EB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818EB">
              <w:rPr>
                <w:rFonts w:ascii="Fira Sans" w:hAnsi="Fira Sans"/>
                <w:sz w:val="12"/>
                <w:szCs w:val="12"/>
              </w:rPr>
              <w:t>34,9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A313B" w:rsidRPr="003818EB" w:rsidRDefault="005A313B" w:rsidP="003818EB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818EB">
              <w:rPr>
                <w:rFonts w:ascii="Fira Sans" w:hAnsi="Fira Sans"/>
                <w:sz w:val="12"/>
                <w:szCs w:val="12"/>
              </w:rPr>
              <w:t>26,9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A313B" w:rsidRPr="003818EB" w:rsidRDefault="005A313B" w:rsidP="003818EB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818EB">
              <w:rPr>
                <w:rFonts w:ascii="Fira Sans" w:hAnsi="Fira Sans"/>
                <w:sz w:val="12"/>
                <w:szCs w:val="12"/>
              </w:rPr>
              <w:t>13,1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A313B" w:rsidRPr="003818EB" w:rsidRDefault="005A313B" w:rsidP="003818EB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818EB">
              <w:rPr>
                <w:rFonts w:ascii="Fira Sans" w:hAnsi="Fira Sans"/>
                <w:sz w:val="12"/>
                <w:szCs w:val="12"/>
              </w:rPr>
              <w:t>21,3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A313B" w:rsidRPr="003818EB" w:rsidRDefault="005A313B" w:rsidP="003818EB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818EB">
              <w:rPr>
                <w:rFonts w:ascii="Fira Sans" w:hAnsi="Fira Sans"/>
                <w:sz w:val="12"/>
                <w:szCs w:val="12"/>
              </w:rPr>
              <w:t>30,7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A313B" w:rsidRPr="003818EB" w:rsidRDefault="005A313B" w:rsidP="003818EB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818EB">
              <w:rPr>
                <w:rFonts w:ascii="Fira Sans" w:hAnsi="Fira Sans"/>
                <w:sz w:val="12"/>
                <w:szCs w:val="12"/>
              </w:rPr>
              <w:t>45,7</w:t>
            </w:r>
          </w:p>
        </w:tc>
      </w:tr>
      <w:tr w:rsidR="005A313B" w:rsidRPr="0059047B" w:rsidTr="003818EB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5A313B" w:rsidRPr="0013372C" w:rsidRDefault="005A313B" w:rsidP="005A313B">
            <w:pPr>
              <w:autoSpaceDE w:val="0"/>
              <w:autoSpaceDN w:val="0"/>
              <w:adjustRightInd w:val="0"/>
              <w:spacing w:before="40" w:after="40" w:line="259" w:lineRule="auto"/>
              <w:ind w:firstLine="178"/>
              <w:rPr>
                <w:rFonts w:ascii="Fira Sans" w:hAnsi="Fira Sans"/>
                <w:sz w:val="12"/>
                <w:szCs w:val="12"/>
              </w:rPr>
            </w:pPr>
            <w:r w:rsidRPr="0013372C">
              <w:rPr>
                <w:rFonts w:ascii="Fira Sans" w:hAnsi="Fira Sans"/>
                <w:sz w:val="12"/>
                <w:szCs w:val="12"/>
              </w:rPr>
              <w:t>nieznaczny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A313B" w:rsidRPr="003818EB" w:rsidRDefault="005A313B" w:rsidP="003818EB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818EB">
              <w:rPr>
                <w:rFonts w:ascii="Fira Sans" w:hAnsi="Fira Sans"/>
                <w:sz w:val="12"/>
                <w:szCs w:val="12"/>
              </w:rPr>
              <w:t>34,2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A313B" w:rsidRPr="003818EB" w:rsidRDefault="005A313B" w:rsidP="003818EB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818EB">
              <w:rPr>
                <w:rFonts w:ascii="Fira Sans" w:hAnsi="Fira Sans"/>
                <w:sz w:val="12"/>
                <w:szCs w:val="12"/>
              </w:rPr>
              <w:t>19,6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A313B" w:rsidRPr="003818EB" w:rsidRDefault="005A313B" w:rsidP="003818EB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818EB">
              <w:rPr>
                <w:rFonts w:ascii="Fira Sans" w:hAnsi="Fira Sans"/>
                <w:sz w:val="12"/>
                <w:szCs w:val="12"/>
              </w:rPr>
              <w:t>13,0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A313B" w:rsidRPr="003818EB" w:rsidRDefault="005A313B" w:rsidP="003818EB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818EB">
              <w:rPr>
                <w:rFonts w:ascii="Fira Sans" w:hAnsi="Fira Sans"/>
                <w:sz w:val="12"/>
                <w:szCs w:val="12"/>
              </w:rPr>
              <w:t>21,0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A313B" w:rsidRPr="003818EB" w:rsidRDefault="005A313B" w:rsidP="003818EB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818EB">
              <w:rPr>
                <w:rFonts w:ascii="Fira Sans" w:hAnsi="Fira Sans"/>
                <w:sz w:val="12"/>
                <w:szCs w:val="12"/>
              </w:rPr>
              <w:t>25,3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A313B" w:rsidRPr="003818EB" w:rsidRDefault="005A313B" w:rsidP="003818EB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818EB">
              <w:rPr>
                <w:rFonts w:ascii="Fira Sans" w:hAnsi="Fira Sans"/>
                <w:sz w:val="12"/>
                <w:szCs w:val="12"/>
              </w:rPr>
              <w:t>32,4</w:t>
            </w:r>
          </w:p>
        </w:tc>
      </w:tr>
      <w:tr w:rsidR="005A313B" w:rsidRPr="0059047B" w:rsidTr="003818EB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5A313B" w:rsidRPr="0013372C" w:rsidRDefault="005A313B" w:rsidP="005A313B">
            <w:pPr>
              <w:autoSpaceDE w:val="0"/>
              <w:autoSpaceDN w:val="0"/>
              <w:adjustRightInd w:val="0"/>
              <w:spacing w:before="40" w:after="40" w:line="259" w:lineRule="auto"/>
              <w:ind w:firstLine="178"/>
              <w:rPr>
                <w:rFonts w:ascii="Fira Sans" w:hAnsi="Fira Sans"/>
                <w:sz w:val="12"/>
                <w:szCs w:val="12"/>
              </w:rPr>
            </w:pPr>
            <w:r w:rsidRPr="0013372C">
              <w:rPr>
                <w:rFonts w:ascii="Fira Sans" w:hAnsi="Fira Sans"/>
                <w:sz w:val="12"/>
                <w:szCs w:val="12"/>
              </w:rPr>
              <w:t>poważny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A313B" w:rsidRPr="003818EB" w:rsidRDefault="005A313B" w:rsidP="003818EB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818EB">
              <w:rPr>
                <w:rFonts w:ascii="Fira Sans" w:hAnsi="Fira Sans"/>
                <w:sz w:val="12"/>
                <w:szCs w:val="12"/>
              </w:rPr>
              <w:t>0,7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A313B" w:rsidRPr="003818EB" w:rsidRDefault="005A313B" w:rsidP="003818EB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818EB">
              <w:rPr>
                <w:rFonts w:ascii="Fira Sans" w:hAnsi="Fira Sans"/>
                <w:sz w:val="12"/>
                <w:szCs w:val="12"/>
              </w:rPr>
              <w:t>7,3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A313B" w:rsidRPr="003818EB" w:rsidRDefault="005A313B" w:rsidP="003818EB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818EB">
              <w:rPr>
                <w:rFonts w:ascii="Fira Sans" w:hAnsi="Fira Sans"/>
                <w:sz w:val="12"/>
                <w:szCs w:val="12"/>
              </w:rPr>
              <w:t>0,1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A313B" w:rsidRPr="003818EB" w:rsidRDefault="005A313B" w:rsidP="003818EB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818EB">
              <w:rPr>
                <w:rFonts w:ascii="Fira Sans" w:hAnsi="Fira Sans"/>
                <w:sz w:val="12"/>
                <w:szCs w:val="12"/>
              </w:rPr>
              <w:t>0,3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A313B" w:rsidRPr="003818EB" w:rsidRDefault="005A313B" w:rsidP="003818EB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818EB">
              <w:rPr>
                <w:rFonts w:ascii="Fira Sans" w:hAnsi="Fira Sans"/>
                <w:sz w:val="12"/>
                <w:szCs w:val="12"/>
              </w:rPr>
              <w:t>5,4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A313B" w:rsidRPr="003818EB" w:rsidRDefault="005A313B" w:rsidP="003818EB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818EB">
              <w:rPr>
                <w:rFonts w:ascii="Fira Sans" w:hAnsi="Fira Sans"/>
                <w:sz w:val="12"/>
                <w:szCs w:val="12"/>
              </w:rPr>
              <w:t>13,3</w:t>
            </w:r>
          </w:p>
        </w:tc>
      </w:tr>
      <w:tr w:rsidR="005A313B" w:rsidRPr="0059047B" w:rsidTr="003818EB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5A313B" w:rsidRPr="0013372C" w:rsidRDefault="005A313B" w:rsidP="005A313B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13372C">
              <w:rPr>
                <w:rFonts w:ascii="Fira Sans" w:hAnsi="Fira Sans"/>
                <w:sz w:val="12"/>
                <w:szCs w:val="12"/>
              </w:rPr>
              <w:t>napływ pracowników z Ukrainy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A313B" w:rsidRPr="003818EB" w:rsidRDefault="005A313B" w:rsidP="003818EB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818EB">
              <w:rPr>
                <w:rFonts w:ascii="Fira Sans" w:hAnsi="Fira Sans"/>
                <w:sz w:val="12"/>
                <w:szCs w:val="12"/>
              </w:rPr>
              <w:t>35,0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A313B" w:rsidRPr="003818EB" w:rsidRDefault="005A313B" w:rsidP="003818EB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818EB">
              <w:rPr>
                <w:rFonts w:ascii="Fira Sans" w:hAnsi="Fira Sans"/>
                <w:sz w:val="12"/>
                <w:szCs w:val="12"/>
              </w:rPr>
              <w:t>20,0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A313B" w:rsidRPr="003818EB" w:rsidRDefault="005A313B" w:rsidP="003818EB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818EB">
              <w:rPr>
                <w:rFonts w:ascii="Fira Sans" w:hAnsi="Fira Sans"/>
                <w:sz w:val="12"/>
                <w:szCs w:val="12"/>
              </w:rPr>
              <w:t>15,0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A313B" w:rsidRPr="003818EB" w:rsidRDefault="005A313B" w:rsidP="003818EB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818EB">
              <w:rPr>
                <w:rFonts w:ascii="Fira Sans" w:hAnsi="Fira Sans"/>
                <w:sz w:val="12"/>
                <w:szCs w:val="12"/>
              </w:rPr>
              <w:t>27,2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A313B" w:rsidRPr="003818EB" w:rsidRDefault="005A313B" w:rsidP="003818EB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818EB">
              <w:rPr>
                <w:rFonts w:ascii="Fira Sans" w:hAnsi="Fira Sans"/>
                <w:sz w:val="12"/>
                <w:szCs w:val="12"/>
              </w:rPr>
              <w:t>27,4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A313B" w:rsidRPr="003818EB" w:rsidRDefault="005A313B" w:rsidP="003818EB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818EB">
              <w:rPr>
                <w:rFonts w:ascii="Fira Sans" w:hAnsi="Fira Sans"/>
                <w:sz w:val="12"/>
                <w:szCs w:val="12"/>
              </w:rPr>
              <w:t>54,2</w:t>
            </w:r>
          </w:p>
        </w:tc>
      </w:tr>
      <w:tr w:rsidR="005A313B" w:rsidRPr="0059047B" w:rsidTr="003818EB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5A313B" w:rsidRPr="0013372C" w:rsidRDefault="005A313B" w:rsidP="005A313B">
            <w:pPr>
              <w:autoSpaceDE w:val="0"/>
              <w:autoSpaceDN w:val="0"/>
              <w:adjustRightInd w:val="0"/>
              <w:spacing w:before="40" w:after="40" w:line="259" w:lineRule="auto"/>
              <w:ind w:firstLine="178"/>
              <w:rPr>
                <w:rFonts w:ascii="Fira Sans" w:hAnsi="Fira Sans"/>
                <w:sz w:val="12"/>
                <w:szCs w:val="12"/>
              </w:rPr>
            </w:pPr>
            <w:r w:rsidRPr="0013372C">
              <w:rPr>
                <w:rFonts w:ascii="Fira Sans" w:hAnsi="Fira Sans"/>
                <w:sz w:val="12"/>
                <w:szCs w:val="12"/>
              </w:rPr>
              <w:t>nieznaczny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A313B" w:rsidRPr="003818EB" w:rsidRDefault="005A313B" w:rsidP="003818EB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818EB">
              <w:rPr>
                <w:rFonts w:ascii="Fira Sans" w:hAnsi="Fira Sans"/>
                <w:sz w:val="12"/>
                <w:szCs w:val="12"/>
              </w:rPr>
              <w:t>33,3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A313B" w:rsidRPr="003818EB" w:rsidRDefault="005A313B" w:rsidP="003818EB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818EB">
              <w:rPr>
                <w:rFonts w:ascii="Fira Sans" w:hAnsi="Fira Sans"/>
                <w:sz w:val="12"/>
                <w:szCs w:val="12"/>
              </w:rPr>
              <w:t>19,4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A313B" w:rsidRPr="003818EB" w:rsidRDefault="005A313B" w:rsidP="003818EB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818EB">
              <w:rPr>
                <w:rFonts w:ascii="Fira Sans" w:hAnsi="Fira Sans"/>
                <w:sz w:val="12"/>
                <w:szCs w:val="12"/>
              </w:rPr>
              <w:t>14,7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A313B" w:rsidRPr="003818EB" w:rsidRDefault="005A313B" w:rsidP="003818EB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818EB">
              <w:rPr>
                <w:rFonts w:ascii="Fira Sans" w:hAnsi="Fira Sans"/>
                <w:sz w:val="12"/>
                <w:szCs w:val="12"/>
              </w:rPr>
              <w:t>23,8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A313B" w:rsidRPr="003818EB" w:rsidRDefault="005A313B" w:rsidP="003818EB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818EB">
              <w:rPr>
                <w:rFonts w:ascii="Fira Sans" w:hAnsi="Fira Sans"/>
                <w:sz w:val="12"/>
                <w:szCs w:val="12"/>
              </w:rPr>
              <w:t>25,7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A313B" w:rsidRPr="003818EB" w:rsidRDefault="005A313B" w:rsidP="003818EB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818EB">
              <w:rPr>
                <w:rFonts w:ascii="Fira Sans" w:hAnsi="Fira Sans"/>
                <w:sz w:val="12"/>
                <w:szCs w:val="12"/>
              </w:rPr>
              <w:t>38,6</w:t>
            </w:r>
          </w:p>
        </w:tc>
      </w:tr>
      <w:tr w:rsidR="005A313B" w:rsidRPr="0059047B" w:rsidTr="003818EB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5A313B" w:rsidRPr="0013372C" w:rsidRDefault="005A313B" w:rsidP="005A313B">
            <w:pPr>
              <w:autoSpaceDE w:val="0"/>
              <w:autoSpaceDN w:val="0"/>
              <w:adjustRightInd w:val="0"/>
              <w:spacing w:before="40" w:after="40" w:line="259" w:lineRule="auto"/>
              <w:ind w:firstLine="178"/>
              <w:rPr>
                <w:rFonts w:ascii="Fira Sans" w:hAnsi="Fira Sans"/>
                <w:sz w:val="12"/>
                <w:szCs w:val="12"/>
              </w:rPr>
            </w:pPr>
            <w:r w:rsidRPr="0013372C">
              <w:rPr>
                <w:rFonts w:ascii="Fira Sans" w:hAnsi="Fira Sans"/>
                <w:sz w:val="12"/>
                <w:szCs w:val="12"/>
              </w:rPr>
              <w:t>poważny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A313B" w:rsidRPr="003818EB" w:rsidRDefault="005A313B" w:rsidP="003818EB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818EB">
              <w:rPr>
                <w:rFonts w:ascii="Fira Sans" w:hAnsi="Fira Sans"/>
                <w:sz w:val="12"/>
                <w:szCs w:val="12"/>
              </w:rPr>
              <w:t>1,7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A313B" w:rsidRPr="003818EB" w:rsidRDefault="005A313B" w:rsidP="003818EB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818EB">
              <w:rPr>
                <w:rFonts w:ascii="Fira Sans" w:hAnsi="Fira Sans"/>
                <w:sz w:val="12"/>
                <w:szCs w:val="12"/>
              </w:rPr>
              <w:t>0,6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A313B" w:rsidRPr="003818EB" w:rsidRDefault="005A313B" w:rsidP="003818EB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818EB">
              <w:rPr>
                <w:rFonts w:ascii="Fira Sans" w:hAnsi="Fira Sans"/>
                <w:sz w:val="12"/>
                <w:szCs w:val="12"/>
              </w:rPr>
              <w:t>0,3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A313B" w:rsidRPr="003818EB" w:rsidRDefault="005A313B" w:rsidP="003818EB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818EB">
              <w:rPr>
                <w:rFonts w:ascii="Fira Sans" w:hAnsi="Fira Sans"/>
                <w:sz w:val="12"/>
                <w:szCs w:val="12"/>
              </w:rPr>
              <w:t>3,4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A313B" w:rsidRPr="003818EB" w:rsidRDefault="005A313B" w:rsidP="003818EB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818EB">
              <w:rPr>
                <w:rFonts w:ascii="Fira Sans" w:hAnsi="Fira Sans"/>
                <w:sz w:val="12"/>
                <w:szCs w:val="12"/>
              </w:rPr>
              <w:t>1,7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A313B" w:rsidRPr="003818EB" w:rsidRDefault="005A313B" w:rsidP="003818EB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818EB">
              <w:rPr>
                <w:rFonts w:ascii="Fira Sans" w:hAnsi="Fira Sans"/>
                <w:sz w:val="12"/>
                <w:szCs w:val="12"/>
              </w:rPr>
              <w:t>15,6</w:t>
            </w:r>
          </w:p>
        </w:tc>
      </w:tr>
      <w:tr w:rsidR="005A313B" w:rsidRPr="0059047B" w:rsidTr="003818EB">
        <w:tc>
          <w:tcPr>
            <w:tcW w:w="2443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5A313B" w:rsidRPr="0013372C" w:rsidRDefault="005A313B" w:rsidP="005A313B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13372C">
              <w:rPr>
                <w:rFonts w:ascii="Fira Sans" w:hAnsi="Fira Sans"/>
                <w:sz w:val="12"/>
                <w:szCs w:val="12"/>
              </w:rPr>
              <w:t>nie dotyczy</w:t>
            </w:r>
          </w:p>
        </w:tc>
        <w:tc>
          <w:tcPr>
            <w:tcW w:w="956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A313B" w:rsidRPr="003818EB" w:rsidRDefault="005A313B" w:rsidP="003818EB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818EB">
              <w:rPr>
                <w:rFonts w:ascii="Fira Sans" w:hAnsi="Fira Sans"/>
                <w:sz w:val="12"/>
                <w:szCs w:val="12"/>
              </w:rPr>
              <w:t>57,5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A313B" w:rsidRPr="003818EB" w:rsidRDefault="005A313B" w:rsidP="003818EB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818EB">
              <w:rPr>
                <w:rFonts w:ascii="Fira Sans" w:hAnsi="Fira Sans"/>
                <w:sz w:val="12"/>
                <w:szCs w:val="12"/>
              </w:rPr>
              <w:t>71,0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A313B" w:rsidRPr="003818EB" w:rsidRDefault="005A313B" w:rsidP="003818EB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818EB">
              <w:rPr>
                <w:rFonts w:ascii="Fira Sans" w:hAnsi="Fira Sans"/>
                <w:sz w:val="12"/>
                <w:szCs w:val="12"/>
              </w:rPr>
              <w:t>80,5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A313B" w:rsidRPr="003818EB" w:rsidRDefault="005A313B" w:rsidP="003818EB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818EB">
              <w:rPr>
                <w:rFonts w:ascii="Fira Sans" w:hAnsi="Fira Sans"/>
                <w:sz w:val="12"/>
                <w:szCs w:val="12"/>
              </w:rPr>
              <w:t>69,3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A313B" w:rsidRPr="003818EB" w:rsidRDefault="005A313B" w:rsidP="003818EB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818EB">
              <w:rPr>
                <w:rFonts w:ascii="Fira Sans" w:hAnsi="Fira Sans"/>
                <w:sz w:val="12"/>
                <w:szCs w:val="12"/>
              </w:rPr>
              <w:t>66,3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A313B" w:rsidRPr="003818EB" w:rsidRDefault="005A313B" w:rsidP="003818EB">
            <w:pPr>
              <w:autoSpaceDE w:val="0"/>
              <w:autoSpaceDN w:val="0"/>
              <w:adjustRightInd w:val="0"/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818EB">
              <w:rPr>
                <w:rFonts w:ascii="Fira Sans" w:hAnsi="Fira Sans"/>
                <w:sz w:val="12"/>
                <w:szCs w:val="12"/>
              </w:rPr>
              <w:t>45,2</w:t>
            </w:r>
          </w:p>
        </w:tc>
      </w:tr>
    </w:tbl>
    <w:p w:rsidR="00D913AF" w:rsidRDefault="00D913AF">
      <w:pPr>
        <w:spacing w:line="259" w:lineRule="auto"/>
        <w:rPr>
          <w:rFonts w:ascii="Fira Sans" w:hAnsi="Fira Sans"/>
          <w:sz w:val="14"/>
          <w:szCs w:val="14"/>
        </w:rPr>
      </w:pPr>
      <w:r>
        <w:rPr>
          <w:rFonts w:ascii="Fira Sans" w:hAnsi="Fira Sans"/>
          <w:sz w:val="14"/>
          <w:szCs w:val="14"/>
        </w:rPr>
        <w:br w:type="page"/>
      </w:r>
    </w:p>
    <w:p w:rsidR="00D913AF" w:rsidRPr="0066127C" w:rsidRDefault="00D913AF" w:rsidP="00D913AF">
      <w:pPr>
        <w:pStyle w:val="Nagwek1"/>
        <w:ind w:left="851" w:hanging="851"/>
        <w:rPr>
          <w:rFonts w:ascii="Fira Sans" w:hAnsi="Fira Sans"/>
          <w:noProof/>
          <w:spacing w:val="-2"/>
          <w:szCs w:val="19"/>
        </w:rPr>
      </w:pPr>
      <w:r>
        <w:rPr>
          <w:rFonts w:ascii="Fira Sans" w:hAnsi="Fira Sans"/>
          <w:noProof/>
          <w:spacing w:val="-2"/>
          <w:szCs w:val="19"/>
        </w:rPr>
        <w:lastRenderedPageBreak/>
        <w:t>Tablica 2</w:t>
      </w:r>
      <w:r w:rsidRPr="0066127C">
        <w:rPr>
          <w:rFonts w:ascii="Fira Sans" w:hAnsi="Fira Sans"/>
          <w:noProof/>
          <w:spacing w:val="-2"/>
          <w:szCs w:val="19"/>
        </w:rPr>
        <w:t xml:space="preserve">. </w:t>
      </w:r>
      <w:r w:rsidRPr="000E0C86">
        <w:rPr>
          <w:rFonts w:ascii="Fira Sans" w:hAnsi="Fira Sans"/>
          <w:noProof/>
          <w:spacing w:val="-2"/>
          <w:szCs w:val="19"/>
        </w:rPr>
        <w:t xml:space="preserve">Wyniki badania dot. wpływu </w:t>
      </w:r>
      <w:r w:rsidR="00203B67" w:rsidRPr="00203B67">
        <w:rPr>
          <w:rFonts w:ascii="Fira Sans" w:hAnsi="Fira Sans"/>
          <w:noProof/>
          <w:spacing w:val="-2"/>
          <w:szCs w:val="19"/>
        </w:rPr>
        <w:t xml:space="preserve">wojny w Ukrainie </w:t>
      </w:r>
      <w:r>
        <w:rPr>
          <w:rFonts w:ascii="Fira Sans" w:hAnsi="Fira Sans"/>
          <w:noProof/>
          <w:spacing w:val="-2"/>
          <w:szCs w:val="19"/>
        </w:rPr>
        <w:t>na koniunkturę (dok.)</w:t>
      </w:r>
    </w:p>
    <w:tbl>
      <w:tblPr>
        <w:tblStyle w:val="Tabela-Siatka"/>
        <w:tblW w:w="8096" w:type="dxa"/>
        <w:tblLayout w:type="fixed"/>
        <w:tblLook w:val="04A0" w:firstRow="1" w:lastRow="0" w:firstColumn="1" w:lastColumn="0" w:noHBand="0" w:noVBand="1"/>
        <w:tblCaption w:val="Tablica 2. Wyniki badania dot. wpływu pandemii COVID-19 i wojny na Ukrainie na koniunkturę (dok.)"/>
        <w:tblDescription w:val="Wyniki badania dot. wpływu pandemii COVID-19 i wojny na Ukrainie na koniunkturę dla przetwórstwa przemysłowego, budownictwa, handlu hurtowego, handlu detalicznego, transportu i gospodarki magazynowej oraz zakwaterowania i gastronomii. Dane dla bieżącego miesiąca. "/>
      </w:tblPr>
      <w:tblGrid>
        <w:gridCol w:w="2552"/>
        <w:gridCol w:w="847"/>
        <w:gridCol w:w="907"/>
        <w:gridCol w:w="924"/>
        <w:gridCol w:w="959"/>
        <w:gridCol w:w="952"/>
        <w:gridCol w:w="955"/>
      </w:tblGrid>
      <w:tr w:rsidR="00D913AF" w:rsidRPr="0059047B" w:rsidTr="005A313B">
        <w:tc>
          <w:tcPr>
            <w:tcW w:w="2552" w:type="dxa"/>
            <w:tcBorders>
              <w:top w:val="nil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D913AF" w:rsidRPr="0059047B" w:rsidRDefault="00D913AF" w:rsidP="00574697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6D2E9E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847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D913AF" w:rsidRPr="00A042C8" w:rsidRDefault="00D913AF" w:rsidP="00574697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215744" behindDoc="0" locked="0" layoutInCell="1" allowOverlap="1" wp14:anchorId="06AAA84C" wp14:editId="5C072228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108585</wp:posOffset>
                  </wp:positionV>
                  <wp:extent cx="514350" cy="514350"/>
                  <wp:effectExtent l="0" t="0" r="0" b="0"/>
                  <wp:wrapSquare wrapText="bothSides"/>
                  <wp:docPr id="7" name="Obraz 7" descr="Przetwórstwo przemysłow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kona 7 b.png"/>
                          <pic:cNvPicPr/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D913AF" w:rsidRPr="00A042C8" w:rsidRDefault="00D913AF" w:rsidP="00574697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Przetwórstwo przemysłowe</w:t>
            </w:r>
          </w:p>
        </w:tc>
        <w:tc>
          <w:tcPr>
            <w:tcW w:w="907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D913AF" w:rsidRPr="00A042C8" w:rsidRDefault="00D913AF" w:rsidP="00574697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216768" behindDoc="0" locked="0" layoutInCell="1" allowOverlap="1" wp14:anchorId="18B63B5D" wp14:editId="221028AB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108585</wp:posOffset>
                  </wp:positionV>
                  <wp:extent cx="492760" cy="492760"/>
                  <wp:effectExtent l="0" t="0" r="2540" b="2540"/>
                  <wp:wrapSquare wrapText="bothSides"/>
                  <wp:docPr id="52" name="Obraz 52" descr="Budownictw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kona 8 b.png"/>
                          <pic:cNvPicPr/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49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D913AF" w:rsidRPr="00A042C8" w:rsidRDefault="00D913AF" w:rsidP="00574697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Budownictwo</w:t>
            </w:r>
          </w:p>
        </w:tc>
        <w:tc>
          <w:tcPr>
            <w:tcW w:w="924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D913AF" w:rsidRPr="00A042C8" w:rsidRDefault="00D913AF" w:rsidP="00574697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217792" behindDoc="0" locked="0" layoutInCell="1" allowOverlap="1" wp14:anchorId="60F4DF57" wp14:editId="2D2907C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108585</wp:posOffset>
                  </wp:positionV>
                  <wp:extent cx="402590" cy="402590"/>
                  <wp:effectExtent l="0" t="0" r="0" b="0"/>
                  <wp:wrapSquare wrapText="bothSides"/>
                  <wp:docPr id="17" name="Obraz 17" descr="Handel hurtow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kona 4 b.png"/>
                          <pic:cNvPicPr/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590" cy="402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D913AF" w:rsidRDefault="00D913AF" w:rsidP="00574697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</w:p>
          <w:p w:rsidR="00D913AF" w:rsidRPr="00A042C8" w:rsidRDefault="00D913AF" w:rsidP="00574697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 xml:space="preserve">Handel </w:t>
            </w:r>
            <w:r>
              <w:rPr>
                <w:rFonts w:ascii="Fira Sans" w:hAnsi="Fira Sans"/>
                <w:sz w:val="12"/>
                <w:szCs w:val="12"/>
              </w:rPr>
              <w:br/>
            </w:r>
            <w:r w:rsidRPr="00A042C8">
              <w:rPr>
                <w:rFonts w:ascii="Fira Sans" w:hAnsi="Fira Sans"/>
                <w:sz w:val="12"/>
                <w:szCs w:val="12"/>
              </w:rPr>
              <w:t>hurtowy</w:t>
            </w:r>
          </w:p>
        </w:tc>
        <w:tc>
          <w:tcPr>
            <w:tcW w:w="959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D913AF" w:rsidRPr="00A042C8" w:rsidRDefault="00D913AF" w:rsidP="00574697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218816" behindDoc="0" locked="0" layoutInCell="1" allowOverlap="1" wp14:anchorId="1A1C9B8A" wp14:editId="5687B7BA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108585</wp:posOffset>
                  </wp:positionV>
                  <wp:extent cx="493395" cy="493395"/>
                  <wp:effectExtent l="0" t="0" r="1905" b="1905"/>
                  <wp:wrapSquare wrapText="bothSides"/>
                  <wp:docPr id="34" name="Obraz 34" descr="Handel detali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kona 3 b.png"/>
                          <pic:cNvPicPr/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493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D913AF" w:rsidRPr="00A042C8" w:rsidRDefault="00D913AF" w:rsidP="00574697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 xml:space="preserve">Handel </w:t>
            </w:r>
            <w:r>
              <w:rPr>
                <w:rFonts w:ascii="Fira Sans" w:hAnsi="Fira Sans"/>
                <w:sz w:val="12"/>
                <w:szCs w:val="12"/>
              </w:rPr>
              <w:br/>
            </w:r>
            <w:r w:rsidRPr="00A042C8">
              <w:rPr>
                <w:rFonts w:ascii="Fira Sans" w:hAnsi="Fira Sans"/>
                <w:sz w:val="12"/>
                <w:szCs w:val="12"/>
              </w:rPr>
              <w:t>detaliczny</w:t>
            </w:r>
          </w:p>
        </w:tc>
        <w:tc>
          <w:tcPr>
            <w:tcW w:w="952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D913AF" w:rsidRPr="00A042C8" w:rsidRDefault="00D913AF" w:rsidP="00574697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219840" behindDoc="0" locked="0" layoutInCell="1" allowOverlap="1" wp14:anchorId="2FA0360F" wp14:editId="3046AEF9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108585</wp:posOffset>
                  </wp:positionV>
                  <wp:extent cx="492760" cy="492760"/>
                  <wp:effectExtent l="0" t="0" r="2540" b="2540"/>
                  <wp:wrapSquare wrapText="bothSides"/>
                  <wp:docPr id="29" name="Obraz 29" descr="Transport i gospodarka magazynow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kona 5 b.png"/>
                          <pic:cNvPicPr/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49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D913AF" w:rsidRPr="00A042C8" w:rsidRDefault="00D913AF" w:rsidP="00574697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Transport i </w:t>
            </w:r>
            <w:r w:rsidRPr="00A042C8">
              <w:rPr>
                <w:rFonts w:ascii="Fira Sans" w:hAnsi="Fira Sans"/>
                <w:sz w:val="12"/>
                <w:szCs w:val="12"/>
              </w:rPr>
              <w:t>gospodarka magazynowa</w:t>
            </w:r>
          </w:p>
        </w:tc>
        <w:tc>
          <w:tcPr>
            <w:tcW w:w="955" w:type="dxa"/>
            <w:tcBorders>
              <w:top w:val="nil"/>
              <w:left w:val="single" w:sz="2" w:space="0" w:color="001D77"/>
              <w:bottom w:val="single" w:sz="2" w:space="0" w:color="001D77"/>
              <w:right w:val="nil"/>
            </w:tcBorders>
          </w:tcPr>
          <w:p w:rsidR="00D913AF" w:rsidRPr="00A042C8" w:rsidRDefault="00D913AF" w:rsidP="00574697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3220864" behindDoc="0" locked="0" layoutInCell="1" allowOverlap="1" wp14:anchorId="22B351E9" wp14:editId="545A2E1C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108585</wp:posOffset>
                  </wp:positionV>
                  <wp:extent cx="447675" cy="447675"/>
                  <wp:effectExtent l="0" t="0" r="9525" b="9525"/>
                  <wp:wrapSquare wrapText="bothSides"/>
                  <wp:docPr id="38" name="Obraz 38" descr="Zakwaterowanie i gastronom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kona 6 b.png"/>
                          <pic:cNvPicPr/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D913AF" w:rsidRPr="00A042C8" w:rsidRDefault="00D913AF" w:rsidP="00574697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Zakwaterowanie i gastronomia</w:t>
            </w:r>
          </w:p>
        </w:tc>
      </w:tr>
      <w:tr w:rsidR="00B02A36" w:rsidRPr="006B3A7A" w:rsidTr="00B02A36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B02A36" w:rsidRPr="006B3A7A" w:rsidRDefault="00B02A36" w:rsidP="00B02A36">
            <w:pPr>
              <w:tabs>
                <w:tab w:val="left" w:pos="176"/>
              </w:tabs>
              <w:spacing w:before="60" w:after="60" w:line="259" w:lineRule="auto"/>
              <w:ind w:left="176" w:hanging="176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  <w:r w:rsidRPr="00B02A36">
              <w:rPr>
                <w:rFonts w:ascii="Fira Sans" w:hAnsi="Fira Sans"/>
                <w:b/>
                <w:sz w:val="14"/>
                <w:szCs w:val="14"/>
              </w:rPr>
              <w:t xml:space="preserve">PYTANIA O </w:t>
            </w:r>
            <w:r w:rsidR="0036077A">
              <w:rPr>
                <w:rFonts w:ascii="Fira Sans" w:hAnsi="Fira Sans"/>
                <w:b/>
                <w:sz w:val="14"/>
                <w:szCs w:val="14"/>
              </w:rPr>
              <w:t>INWESTYCJE</w:t>
            </w:r>
          </w:p>
        </w:tc>
      </w:tr>
      <w:tr w:rsidR="00D913AF" w:rsidRPr="0059047B" w:rsidTr="00574697">
        <w:trPr>
          <w:trHeight w:val="170"/>
        </w:trPr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:rsidR="00D913AF" w:rsidRPr="00C75009" w:rsidRDefault="00D913AF" w:rsidP="00574697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36077A" w:rsidRPr="006B3A7A" w:rsidTr="00AE614C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:rsidR="0036077A" w:rsidRPr="006B3A7A" w:rsidRDefault="0036077A" w:rsidP="00AE614C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4</w:t>
            </w:r>
            <w:r w:rsidRPr="006B3A7A">
              <w:rPr>
                <w:rFonts w:ascii="Fira Sans" w:hAnsi="Fira Sans"/>
                <w:b/>
                <w:sz w:val="14"/>
                <w:szCs w:val="14"/>
              </w:rPr>
              <w:t xml:space="preserve">. </w:t>
            </w:r>
            <w:r w:rsidRPr="00B02A36">
              <w:rPr>
                <w:rFonts w:ascii="Fira Sans" w:hAnsi="Fira Sans"/>
                <w:b/>
                <w:sz w:val="14"/>
                <w:szCs w:val="14"/>
              </w:rPr>
              <w:t xml:space="preserve">Jakie są </w:t>
            </w:r>
            <w:r w:rsidR="006359B7">
              <w:rPr>
                <w:rFonts w:ascii="Fira Sans" w:hAnsi="Fira Sans"/>
                <w:b/>
                <w:sz w:val="14"/>
                <w:szCs w:val="14"/>
              </w:rPr>
              <w:t xml:space="preserve">Państwa </w:t>
            </w:r>
            <w:r w:rsidRPr="00B02A36">
              <w:rPr>
                <w:rFonts w:ascii="Fira Sans" w:hAnsi="Fira Sans"/>
                <w:b/>
                <w:sz w:val="14"/>
                <w:szCs w:val="14"/>
              </w:rPr>
              <w:t>aktualne przewidywania, co do poziomu inwestycji Państwa firmy w 2022 r. w odniesieniu do inwestycji zrealizowanych w 2021 r.</w:t>
            </w:r>
            <w:r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5A313B" w:rsidRPr="006B3A7A" w:rsidTr="003818EB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:rsidR="005A313B" w:rsidRPr="006B3A7A" w:rsidRDefault="005A313B" w:rsidP="005A313B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B02A36">
              <w:rPr>
                <w:rFonts w:ascii="Fira Sans" w:hAnsi="Fira Sans"/>
                <w:sz w:val="12"/>
                <w:szCs w:val="12"/>
              </w:rPr>
              <w:t>spadek poziomu inwestycji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5A313B" w:rsidRPr="003818EB" w:rsidRDefault="005A313B" w:rsidP="003818EB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818EB">
              <w:rPr>
                <w:rFonts w:ascii="Fira Sans" w:hAnsi="Fira Sans"/>
                <w:sz w:val="12"/>
                <w:szCs w:val="12"/>
              </w:rPr>
              <w:t>26,8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5A313B" w:rsidRPr="003818EB" w:rsidRDefault="005A313B" w:rsidP="003818EB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818EB">
              <w:rPr>
                <w:rFonts w:ascii="Fira Sans" w:hAnsi="Fira Sans"/>
                <w:sz w:val="12"/>
                <w:szCs w:val="12"/>
              </w:rPr>
              <w:t>37,9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5A313B" w:rsidRPr="003818EB" w:rsidRDefault="005A313B" w:rsidP="003818EB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818EB">
              <w:rPr>
                <w:rFonts w:ascii="Fira Sans" w:hAnsi="Fira Sans"/>
                <w:sz w:val="12"/>
                <w:szCs w:val="12"/>
              </w:rPr>
              <w:t>20,1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5A313B" w:rsidRPr="003818EB" w:rsidRDefault="005A313B" w:rsidP="003818EB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818EB">
              <w:rPr>
                <w:rFonts w:ascii="Fira Sans" w:hAnsi="Fira Sans"/>
                <w:sz w:val="12"/>
                <w:szCs w:val="12"/>
              </w:rPr>
              <w:t>33,4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5A313B" w:rsidRPr="003818EB" w:rsidRDefault="005A313B" w:rsidP="003818EB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818EB">
              <w:rPr>
                <w:rFonts w:ascii="Fira Sans" w:hAnsi="Fira Sans"/>
                <w:sz w:val="12"/>
                <w:szCs w:val="12"/>
              </w:rPr>
              <w:t>28,0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5A313B" w:rsidRPr="003818EB" w:rsidRDefault="005A313B" w:rsidP="003818EB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818EB">
              <w:rPr>
                <w:rFonts w:ascii="Fira Sans" w:hAnsi="Fira Sans"/>
                <w:sz w:val="12"/>
                <w:szCs w:val="12"/>
              </w:rPr>
              <w:t>36,5</w:t>
            </w:r>
          </w:p>
        </w:tc>
      </w:tr>
      <w:tr w:rsidR="005A313B" w:rsidRPr="006B3A7A" w:rsidTr="003818EB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:rsidR="005A313B" w:rsidRPr="00B02A36" w:rsidRDefault="005A313B" w:rsidP="005A313B">
            <w:pPr>
              <w:spacing w:before="40" w:after="40" w:line="259" w:lineRule="auto"/>
              <w:ind w:firstLine="178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13372C">
              <w:rPr>
                <w:rFonts w:ascii="Fira Sans" w:hAnsi="Fira Sans"/>
                <w:sz w:val="12"/>
                <w:szCs w:val="12"/>
              </w:rPr>
              <w:t>nieznaczny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5A313B" w:rsidRPr="003818EB" w:rsidRDefault="005A313B" w:rsidP="003818EB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818EB">
              <w:rPr>
                <w:rFonts w:ascii="Fira Sans" w:hAnsi="Fira Sans"/>
                <w:sz w:val="12"/>
                <w:szCs w:val="12"/>
              </w:rPr>
              <w:t>17,1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5A313B" w:rsidRPr="003818EB" w:rsidRDefault="005A313B" w:rsidP="003818EB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818EB">
              <w:rPr>
                <w:rFonts w:ascii="Fira Sans" w:hAnsi="Fira Sans"/>
                <w:sz w:val="12"/>
                <w:szCs w:val="12"/>
              </w:rPr>
              <w:t>24,9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5A313B" w:rsidRPr="003818EB" w:rsidRDefault="005A313B" w:rsidP="003818EB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818EB">
              <w:rPr>
                <w:rFonts w:ascii="Fira Sans" w:hAnsi="Fira Sans"/>
                <w:sz w:val="12"/>
                <w:szCs w:val="12"/>
              </w:rPr>
              <w:t>9,1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5A313B" w:rsidRPr="003818EB" w:rsidRDefault="005A313B" w:rsidP="003818EB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818EB">
              <w:rPr>
                <w:rFonts w:ascii="Fira Sans" w:hAnsi="Fira Sans"/>
                <w:sz w:val="12"/>
                <w:szCs w:val="12"/>
              </w:rPr>
              <w:t>9,1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5A313B" w:rsidRPr="003818EB" w:rsidRDefault="005A313B" w:rsidP="003818EB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818EB">
              <w:rPr>
                <w:rFonts w:ascii="Fira Sans" w:hAnsi="Fira Sans"/>
                <w:sz w:val="12"/>
                <w:szCs w:val="12"/>
              </w:rPr>
              <w:t>14,4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5A313B" w:rsidRPr="003818EB" w:rsidRDefault="005A313B" w:rsidP="003818EB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818EB">
              <w:rPr>
                <w:rFonts w:ascii="Fira Sans" w:hAnsi="Fira Sans"/>
                <w:sz w:val="12"/>
                <w:szCs w:val="12"/>
              </w:rPr>
              <w:t>20,8</w:t>
            </w:r>
          </w:p>
        </w:tc>
      </w:tr>
      <w:tr w:rsidR="005A313B" w:rsidRPr="006B3A7A" w:rsidTr="003818EB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:rsidR="005A313B" w:rsidRPr="00B02A36" w:rsidRDefault="005A313B" w:rsidP="005A313B">
            <w:pPr>
              <w:spacing w:before="40" w:after="40" w:line="259" w:lineRule="auto"/>
              <w:ind w:firstLine="178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13372C">
              <w:rPr>
                <w:rFonts w:ascii="Fira Sans" w:hAnsi="Fira Sans"/>
                <w:sz w:val="12"/>
                <w:szCs w:val="12"/>
              </w:rPr>
              <w:t>poważny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5A313B" w:rsidRPr="003818EB" w:rsidRDefault="005A313B" w:rsidP="003818EB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818EB">
              <w:rPr>
                <w:rFonts w:ascii="Fira Sans" w:hAnsi="Fira Sans"/>
                <w:sz w:val="12"/>
                <w:szCs w:val="12"/>
              </w:rPr>
              <w:t>9,7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5A313B" w:rsidRPr="003818EB" w:rsidRDefault="005A313B" w:rsidP="003818EB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818EB">
              <w:rPr>
                <w:rFonts w:ascii="Fira Sans" w:hAnsi="Fira Sans"/>
                <w:sz w:val="12"/>
                <w:szCs w:val="12"/>
              </w:rPr>
              <w:t>13,0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5A313B" w:rsidRPr="003818EB" w:rsidRDefault="005A313B" w:rsidP="003818EB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818EB">
              <w:rPr>
                <w:rFonts w:ascii="Fira Sans" w:hAnsi="Fira Sans"/>
                <w:sz w:val="12"/>
                <w:szCs w:val="12"/>
              </w:rPr>
              <w:t>11,0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5A313B" w:rsidRPr="003818EB" w:rsidRDefault="005A313B" w:rsidP="003818EB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818EB">
              <w:rPr>
                <w:rFonts w:ascii="Fira Sans" w:hAnsi="Fira Sans"/>
                <w:sz w:val="12"/>
                <w:szCs w:val="12"/>
              </w:rPr>
              <w:t>24,3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5A313B" w:rsidRPr="003818EB" w:rsidRDefault="005A313B" w:rsidP="003818EB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818EB">
              <w:rPr>
                <w:rFonts w:ascii="Fira Sans" w:hAnsi="Fira Sans"/>
                <w:sz w:val="12"/>
                <w:szCs w:val="12"/>
              </w:rPr>
              <w:t>13,6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5A313B" w:rsidRPr="003818EB" w:rsidRDefault="005A313B" w:rsidP="003818EB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818EB">
              <w:rPr>
                <w:rFonts w:ascii="Fira Sans" w:hAnsi="Fira Sans"/>
                <w:sz w:val="12"/>
                <w:szCs w:val="12"/>
              </w:rPr>
              <w:t>15,7</w:t>
            </w:r>
          </w:p>
        </w:tc>
      </w:tr>
      <w:tr w:rsidR="005A313B" w:rsidRPr="006B3A7A" w:rsidTr="003818EB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</w:tcPr>
          <w:p w:rsidR="005A313B" w:rsidRPr="006B3A7A" w:rsidRDefault="005A313B" w:rsidP="005A313B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B02A36">
              <w:rPr>
                <w:rFonts w:ascii="Fira Sans" w:hAnsi="Fira Sans" w:cs="Fira Sans"/>
                <w:color w:val="000000"/>
                <w:sz w:val="12"/>
                <w:szCs w:val="12"/>
              </w:rPr>
              <w:t>utrzymanie poziomu inwestycji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5A313B" w:rsidRPr="003818EB" w:rsidRDefault="005A313B" w:rsidP="003818EB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818EB">
              <w:rPr>
                <w:rFonts w:ascii="Fira Sans" w:hAnsi="Fira Sans"/>
                <w:sz w:val="12"/>
                <w:szCs w:val="12"/>
              </w:rPr>
              <w:t>41,6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5A313B" w:rsidRPr="003818EB" w:rsidRDefault="005A313B" w:rsidP="003818EB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818EB">
              <w:rPr>
                <w:rFonts w:ascii="Fira Sans" w:hAnsi="Fira Sans"/>
                <w:sz w:val="12"/>
                <w:szCs w:val="12"/>
              </w:rPr>
              <w:t>43,9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5A313B" w:rsidRPr="003818EB" w:rsidRDefault="005A313B" w:rsidP="003818EB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818EB">
              <w:rPr>
                <w:rFonts w:ascii="Fira Sans" w:hAnsi="Fira Sans"/>
                <w:sz w:val="12"/>
                <w:szCs w:val="12"/>
              </w:rPr>
              <w:t>64,3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5A313B" w:rsidRPr="003818EB" w:rsidRDefault="005A313B" w:rsidP="003818EB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818EB">
              <w:rPr>
                <w:rFonts w:ascii="Fira Sans" w:hAnsi="Fira Sans"/>
                <w:sz w:val="12"/>
                <w:szCs w:val="12"/>
              </w:rPr>
              <w:t>51,5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5A313B" w:rsidRPr="003818EB" w:rsidRDefault="005A313B" w:rsidP="003818EB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818EB">
              <w:rPr>
                <w:rFonts w:ascii="Fira Sans" w:hAnsi="Fira Sans"/>
                <w:sz w:val="12"/>
                <w:szCs w:val="12"/>
              </w:rPr>
              <w:t>49,2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5A313B" w:rsidRPr="003818EB" w:rsidRDefault="005A313B" w:rsidP="003818EB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818EB">
              <w:rPr>
                <w:rFonts w:ascii="Fira Sans" w:hAnsi="Fira Sans"/>
                <w:sz w:val="12"/>
                <w:szCs w:val="12"/>
              </w:rPr>
              <w:t>33,7</w:t>
            </w:r>
          </w:p>
        </w:tc>
      </w:tr>
      <w:tr w:rsidR="005A313B" w:rsidRPr="006B3A7A" w:rsidTr="003818EB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</w:tcPr>
          <w:p w:rsidR="005A313B" w:rsidRPr="006B3A7A" w:rsidRDefault="005A313B" w:rsidP="005A313B">
            <w:pPr>
              <w:spacing w:before="40" w:after="40" w:line="259" w:lineRule="auto"/>
              <w:rPr>
                <w:rFonts w:ascii="Fira Sans" w:hAnsi="Fira Sans"/>
                <w:sz w:val="12"/>
                <w:szCs w:val="12"/>
              </w:rPr>
            </w:pPr>
            <w:r w:rsidRPr="00B02A36">
              <w:rPr>
                <w:rFonts w:ascii="Fira Sans" w:hAnsi="Fira Sans" w:cs="Fira Sans"/>
                <w:color w:val="000000"/>
                <w:sz w:val="12"/>
                <w:szCs w:val="12"/>
              </w:rPr>
              <w:t xml:space="preserve">wzrost poziomu inwestycji 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5A313B" w:rsidRPr="003818EB" w:rsidRDefault="005A313B" w:rsidP="003818EB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818EB">
              <w:rPr>
                <w:rFonts w:ascii="Fira Sans" w:hAnsi="Fira Sans"/>
                <w:sz w:val="12"/>
                <w:szCs w:val="12"/>
              </w:rPr>
              <w:t>31,6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5A313B" w:rsidRPr="003818EB" w:rsidRDefault="005A313B" w:rsidP="003818EB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818EB">
              <w:rPr>
                <w:rFonts w:ascii="Fira Sans" w:hAnsi="Fira Sans"/>
                <w:sz w:val="12"/>
                <w:szCs w:val="12"/>
              </w:rPr>
              <w:t>18,2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5A313B" w:rsidRPr="003818EB" w:rsidRDefault="005A313B" w:rsidP="003818EB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818EB">
              <w:rPr>
                <w:rFonts w:ascii="Fira Sans" w:hAnsi="Fira Sans"/>
                <w:sz w:val="12"/>
                <w:szCs w:val="12"/>
              </w:rPr>
              <w:t>15,6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5A313B" w:rsidRPr="003818EB" w:rsidRDefault="005A313B" w:rsidP="003818EB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818EB">
              <w:rPr>
                <w:rFonts w:ascii="Fira Sans" w:hAnsi="Fira Sans"/>
                <w:sz w:val="12"/>
                <w:szCs w:val="12"/>
              </w:rPr>
              <w:t>15,1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5A313B" w:rsidRPr="003818EB" w:rsidRDefault="005A313B" w:rsidP="003818EB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818EB">
              <w:rPr>
                <w:rFonts w:ascii="Fira Sans" w:hAnsi="Fira Sans"/>
                <w:sz w:val="12"/>
                <w:szCs w:val="12"/>
              </w:rPr>
              <w:t>22,8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5A313B" w:rsidRPr="003818EB" w:rsidRDefault="005A313B" w:rsidP="003818EB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818EB">
              <w:rPr>
                <w:rFonts w:ascii="Fira Sans" w:hAnsi="Fira Sans"/>
                <w:sz w:val="12"/>
                <w:szCs w:val="12"/>
              </w:rPr>
              <w:t>29,8</w:t>
            </w:r>
          </w:p>
        </w:tc>
      </w:tr>
      <w:tr w:rsidR="005A313B" w:rsidRPr="006B3A7A" w:rsidTr="003818EB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:rsidR="005A313B" w:rsidRPr="00B02A36" w:rsidRDefault="005A313B" w:rsidP="005A313B">
            <w:pPr>
              <w:spacing w:before="40" w:after="40" w:line="259" w:lineRule="auto"/>
              <w:ind w:firstLine="178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13372C">
              <w:rPr>
                <w:rFonts w:ascii="Fira Sans" w:hAnsi="Fira Sans"/>
                <w:sz w:val="12"/>
                <w:szCs w:val="12"/>
              </w:rPr>
              <w:t>nieznaczny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5A313B" w:rsidRPr="003818EB" w:rsidRDefault="005A313B" w:rsidP="003818EB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818EB">
              <w:rPr>
                <w:rFonts w:ascii="Fira Sans" w:hAnsi="Fira Sans"/>
                <w:sz w:val="12"/>
                <w:szCs w:val="12"/>
              </w:rPr>
              <w:t>16,3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5A313B" w:rsidRPr="003818EB" w:rsidRDefault="005A313B" w:rsidP="003818EB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818EB">
              <w:rPr>
                <w:rFonts w:ascii="Fira Sans" w:hAnsi="Fira Sans"/>
                <w:sz w:val="12"/>
                <w:szCs w:val="12"/>
              </w:rPr>
              <w:t>14,7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5A313B" w:rsidRPr="003818EB" w:rsidRDefault="005A313B" w:rsidP="003818EB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818EB">
              <w:rPr>
                <w:rFonts w:ascii="Fira Sans" w:hAnsi="Fira Sans"/>
                <w:sz w:val="12"/>
                <w:szCs w:val="12"/>
              </w:rPr>
              <w:t>10,1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5A313B" w:rsidRPr="003818EB" w:rsidRDefault="005A313B" w:rsidP="003818EB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818EB">
              <w:rPr>
                <w:rFonts w:ascii="Fira Sans" w:hAnsi="Fira Sans"/>
                <w:sz w:val="12"/>
                <w:szCs w:val="12"/>
              </w:rPr>
              <w:t>9,8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5A313B" w:rsidRPr="003818EB" w:rsidRDefault="005A313B" w:rsidP="003818EB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818EB">
              <w:rPr>
                <w:rFonts w:ascii="Fira Sans" w:hAnsi="Fira Sans"/>
                <w:sz w:val="12"/>
                <w:szCs w:val="12"/>
              </w:rPr>
              <w:t>17,5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5A313B" w:rsidRPr="003818EB" w:rsidRDefault="005A313B" w:rsidP="003818EB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818EB">
              <w:rPr>
                <w:rFonts w:ascii="Fira Sans" w:hAnsi="Fira Sans"/>
                <w:sz w:val="12"/>
                <w:szCs w:val="12"/>
              </w:rPr>
              <w:t>21,1</w:t>
            </w:r>
          </w:p>
        </w:tc>
      </w:tr>
      <w:tr w:rsidR="005A313B" w:rsidRPr="006B3A7A" w:rsidTr="003818EB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:rsidR="005A313B" w:rsidRPr="00B02A36" w:rsidRDefault="005A313B" w:rsidP="005A313B">
            <w:pPr>
              <w:spacing w:before="40" w:after="40" w:line="259" w:lineRule="auto"/>
              <w:ind w:firstLine="178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13372C">
              <w:rPr>
                <w:rFonts w:ascii="Fira Sans" w:hAnsi="Fira Sans"/>
                <w:sz w:val="12"/>
                <w:szCs w:val="12"/>
              </w:rPr>
              <w:t>poważny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5A313B" w:rsidRPr="003818EB" w:rsidRDefault="005A313B" w:rsidP="003818EB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818EB">
              <w:rPr>
                <w:rFonts w:ascii="Fira Sans" w:hAnsi="Fira Sans"/>
                <w:sz w:val="12"/>
                <w:szCs w:val="12"/>
              </w:rPr>
              <w:t>15,3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5A313B" w:rsidRPr="003818EB" w:rsidRDefault="005A313B" w:rsidP="003818EB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818EB">
              <w:rPr>
                <w:rFonts w:ascii="Fira Sans" w:hAnsi="Fira Sans"/>
                <w:sz w:val="12"/>
                <w:szCs w:val="12"/>
              </w:rPr>
              <w:t>3,5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5A313B" w:rsidRPr="003818EB" w:rsidRDefault="005A313B" w:rsidP="003818EB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818EB">
              <w:rPr>
                <w:rFonts w:ascii="Fira Sans" w:hAnsi="Fira Sans"/>
                <w:sz w:val="12"/>
                <w:szCs w:val="12"/>
              </w:rPr>
              <w:t>5,5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5A313B" w:rsidRPr="003818EB" w:rsidRDefault="005A313B" w:rsidP="003818EB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818EB">
              <w:rPr>
                <w:rFonts w:ascii="Fira Sans" w:hAnsi="Fira Sans"/>
                <w:sz w:val="12"/>
                <w:szCs w:val="12"/>
              </w:rPr>
              <w:t>5,3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5A313B" w:rsidRPr="003818EB" w:rsidRDefault="005A313B" w:rsidP="003818EB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818EB">
              <w:rPr>
                <w:rFonts w:ascii="Fira Sans" w:hAnsi="Fira Sans"/>
                <w:sz w:val="12"/>
                <w:szCs w:val="12"/>
              </w:rPr>
              <w:t>5,3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5A313B" w:rsidRPr="003818EB" w:rsidRDefault="005A313B" w:rsidP="003818EB">
            <w:pPr>
              <w:spacing w:before="40" w:after="40" w:line="259" w:lineRule="auto"/>
              <w:jc w:val="right"/>
              <w:rPr>
                <w:rFonts w:ascii="Fira Sans" w:hAnsi="Fira Sans"/>
                <w:sz w:val="12"/>
                <w:szCs w:val="12"/>
              </w:rPr>
            </w:pPr>
            <w:r w:rsidRPr="003818EB">
              <w:rPr>
                <w:rFonts w:ascii="Fira Sans" w:hAnsi="Fira Sans"/>
                <w:sz w:val="12"/>
                <w:szCs w:val="12"/>
              </w:rPr>
              <w:t>8,7</w:t>
            </w:r>
          </w:p>
        </w:tc>
      </w:tr>
      <w:tr w:rsidR="00D913AF" w:rsidRPr="0059047B" w:rsidTr="00574697">
        <w:trPr>
          <w:trHeight w:val="170"/>
        </w:trPr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:rsidR="00D913AF" w:rsidRPr="00C75009" w:rsidRDefault="00D913AF" w:rsidP="00574697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D913AF" w:rsidRPr="0059047B" w:rsidTr="00574697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:rsidR="00D913AF" w:rsidRPr="00C75009" w:rsidRDefault="00D913AF" w:rsidP="00574697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6. </w:t>
            </w:r>
            <w:r w:rsidR="0036077A" w:rsidRPr="00FC7C3C">
              <w:rPr>
                <w:rFonts w:ascii="Fira Sans" w:hAnsi="Fira Sans"/>
                <w:b/>
                <w:sz w:val="14"/>
                <w:szCs w:val="14"/>
              </w:rPr>
              <w:t>Które z poniższych czynników w największym stopniu wpływają na ograniczenie skali inwestycji Państwa firmy w bieżącym roku</w:t>
            </w:r>
            <w:r w:rsidR="0036077A"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5A313B" w:rsidRPr="0059047B" w:rsidTr="003818EB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5A313B" w:rsidRPr="0036077A" w:rsidRDefault="005A313B" w:rsidP="005A313B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36077A">
              <w:rPr>
                <w:rFonts w:ascii="Fira Sans" w:hAnsi="Fira Sans" w:cs="Fira Sans"/>
                <w:color w:val="000000"/>
                <w:sz w:val="12"/>
                <w:szCs w:val="12"/>
              </w:rPr>
              <w:t>wysokie koszty realizacji inwestycji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A313B" w:rsidRPr="003818EB" w:rsidRDefault="005A313B" w:rsidP="003818EB">
            <w:pPr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3818EB">
              <w:rPr>
                <w:rFonts w:ascii="Fira Sans" w:hAnsi="Fira Sans" w:cs="Fira Sans"/>
                <w:color w:val="000000"/>
                <w:sz w:val="12"/>
                <w:szCs w:val="12"/>
              </w:rPr>
              <w:t>54,5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A313B" w:rsidRPr="003818EB" w:rsidRDefault="005A313B" w:rsidP="003818EB">
            <w:pPr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3818EB">
              <w:rPr>
                <w:rFonts w:ascii="Fira Sans" w:hAnsi="Fira Sans" w:cs="Fira Sans"/>
                <w:color w:val="000000"/>
                <w:sz w:val="12"/>
                <w:szCs w:val="12"/>
              </w:rPr>
              <w:t>65,5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A313B" w:rsidRPr="003818EB" w:rsidRDefault="005A313B" w:rsidP="003818EB">
            <w:pPr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3818EB">
              <w:rPr>
                <w:rFonts w:ascii="Fira Sans" w:hAnsi="Fira Sans" w:cs="Fira Sans"/>
                <w:color w:val="000000"/>
                <w:sz w:val="12"/>
                <w:szCs w:val="12"/>
              </w:rPr>
              <w:t>49,6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A313B" w:rsidRPr="003818EB" w:rsidRDefault="005A313B" w:rsidP="003818EB">
            <w:pPr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3818EB">
              <w:rPr>
                <w:rFonts w:ascii="Fira Sans" w:hAnsi="Fira Sans" w:cs="Fira Sans"/>
                <w:color w:val="000000"/>
                <w:sz w:val="12"/>
                <w:szCs w:val="12"/>
              </w:rPr>
              <w:t>64,3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A313B" w:rsidRPr="003818EB" w:rsidRDefault="005A313B" w:rsidP="003818EB">
            <w:pPr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3818EB">
              <w:rPr>
                <w:rFonts w:ascii="Fira Sans" w:hAnsi="Fira Sans" w:cs="Fira Sans"/>
                <w:color w:val="000000"/>
                <w:sz w:val="12"/>
                <w:szCs w:val="12"/>
              </w:rPr>
              <w:t>51,7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A313B" w:rsidRPr="003818EB" w:rsidRDefault="005A313B" w:rsidP="003818EB">
            <w:pPr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3818EB">
              <w:rPr>
                <w:rFonts w:ascii="Fira Sans" w:hAnsi="Fira Sans" w:cs="Fira Sans"/>
                <w:color w:val="000000"/>
                <w:sz w:val="12"/>
                <w:szCs w:val="12"/>
              </w:rPr>
              <w:t>64,2</w:t>
            </w:r>
          </w:p>
        </w:tc>
      </w:tr>
      <w:tr w:rsidR="005A313B" w:rsidRPr="0059047B" w:rsidTr="003818EB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5A313B" w:rsidRPr="0036077A" w:rsidRDefault="005A313B" w:rsidP="005A313B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36077A">
              <w:rPr>
                <w:rFonts w:ascii="Fira Sans" w:hAnsi="Fira Sans" w:cs="Fira Sans"/>
                <w:color w:val="000000"/>
                <w:sz w:val="12"/>
                <w:szCs w:val="12"/>
              </w:rPr>
              <w:t>trudności w pozyskaniu zewnętrznych źródeł finansowania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A313B" w:rsidRPr="003818EB" w:rsidRDefault="005A313B" w:rsidP="003818EB">
            <w:pPr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3818EB">
              <w:rPr>
                <w:rFonts w:ascii="Fira Sans" w:hAnsi="Fira Sans" w:cs="Fira Sans"/>
                <w:color w:val="000000"/>
                <w:sz w:val="12"/>
                <w:szCs w:val="12"/>
              </w:rPr>
              <w:t>9,7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A313B" w:rsidRPr="003818EB" w:rsidRDefault="005A313B" w:rsidP="003818EB">
            <w:pPr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3818EB">
              <w:rPr>
                <w:rFonts w:ascii="Fira Sans" w:hAnsi="Fira Sans" w:cs="Fira Sans"/>
                <w:color w:val="000000"/>
                <w:sz w:val="12"/>
                <w:szCs w:val="12"/>
              </w:rPr>
              <w:t>13,3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A313B" w:rsidRPr="003818EB" w:rsidRDefault="005A313B" w:rsidP="003818EB">
            <w:pPr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3818EB">
              <w:rPr>
                <w:rFonts w:ascii="Fira Sans" w:hAnsi="Fira Sans" w:cs="Fira Sans"/>
                <w:color w:val="000000"/>
                <w:sz w:val="12"/>
                <w:szCs w:val="12"/>
              </w:rPr>
              <w:t>8,9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A313B" w:rsidRPr="003818EB" w:rsidRDefault="005A313B" w:rsidP="003818EB">
            <w:pPr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3818EB">
              <w:rPr>
                <w:rFonts w:ascii="Fira Sans" w:hAnsi="Fira Sans" w:cs="Fira Sans"/>
                <w:color w:val="000000"/>
                <w:sz w:val="12"/>
                <w:szCs w:val="12"/>
              </w:rPr>
              <w:t>7,5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A313B" w:rsidRPr="003818EB" w:rsidRDefault="005A313B" w:rsidP="003818EB">
            <w:pPr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3818EB">
              <w:rPr>
                <w:rFonts w:ascii="Fira Sans" w:hAnsi="Fira Sans" w:cs="Fira Sans"/>
                <w:color w:val="000000"/>
                <w:sz w:val="12"/>
                <w:szCs w:val="12"/>
              </w:rPr>
              <w:t>17,3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A313B" w:rsidRPr="003818EB" w:rsidRDefault="005A313B" w:rsidP="003818EB">
            <w:pPr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3818EB">
              <w:rPr>
                <w:rFonts w:ascii="Fira Sans" w:hAnsi="Fira Sans" w:cs="Fira Sans"/>
                <w:color w:val="000000"/>
                <w:sz w:val="12"/>
                <w:szCs w:val="12"/>
              </w:rPr>
              <w:t>12,7</w:t>
            </w:r>
          </w:p>
        </w:tc>
      </w:tr>
      <w:tr w:rsidR="005A313B" w:rsidRPr="0059047B" w:rsidTr="003818EB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5A313B" w:rsidRPr="0036077A" w:rsidRDefault="005A313B" w:rsidP="005A313B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36077A">
              <w:rPr>
                <w:rFonts w:ascii="Fira Sans" w:hAnsi="Fira Sans" w:cs="Fira Sans"/>
                <w:color w:val="000000"/>
                <w:sz w:val="12"/>
                <w:szCs w:val="12"/>
              </w:rPr>
              <w:t>długotrwałe procedury uzyskania zgody na inwestycje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A313B" w:rsidRPr="003818EB" w:rsidRDefault="005A313B" w:rsidP="003818EB">
            <w:pPr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3818EB">
              <w:rPr>
                <w:rFonts w:ascii="Fira Sans" w:hAnsi="Fira Sans" w:cs="Fira Sans"/>
                <w:color w:val="000000"/>
                <w:sz w:val="12"/>
                <w:szCs w:val="12"/>
              </w:rPr>
              <w:t>11,3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A313B" w:rsidRPr="003818EB" w:rsidRDefault="005A313B" w:rsidP="003818EB">
            <w:pPr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3818EB">
              <w:rPr>
                <w:rFonts w:ascii="Fira Sans" w:hAnsi="Fira Sans" w:cs="Fira Sans"/>
                <w:color w:val="000000"/>
                <w:sz w:val="12"/>
                <w:szCs w:val="12"/>
              </w:rPr>
              <w:t>11,1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A313B" w:rsidRPr="003818EB" w:rsidRDefault="005A313B" w:rsidP="003818EB">
            <w:pPr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3818EB">
              <w:rPr>
                <w:rFonts w:ascii="Fira Sans" w:hAnsi="Fira Sans" w:cs="Fira Sans"/>
                <w:color w:val="000000"/>
                <w:sz w:val="12"/>
                <w:szCs w:val="12"/>
              </w:rPr>
              <w:t>9,1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A313B" w:rsidRPr="003818EB" w:rsidRDefault="005A313B" w:rsidP="003818EB">
            <w:pPr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3818EB">
              <w:rPr>
                <w:rFonts w:ascii="Fira Sans" w:hAnsi="Fira Sans" w:cs="Fira Sans"/>
                <w:color w:val="000000"/>
                <w:sz w:val="12"/>
                <w:szCs w:val="12"/>
              </w:rPr>
              <w:t>16,9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A313B" w:rsidRPr="003818EB" w:rsidRDefault="005A313B" w:rsidP="003818EB">
            <w:pPr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3818EB">
              <w:rPr>
                <w:rFonts w:ascii="Fira Sans" w:hAnsi="Fira Sans" w:cs="Fira Sans"/>
                <w:color w:val="000000"/>
                <w:sz w:val="12"/>
                <w:szCs w:val="12"/>
              </w:rPr>
              <w:t>9,5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A313B" w:rsidRPr="003818EB" w:rsidRDefault="005A313B" w:rsidP="003818EB">
            <w:pPr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3818EB">
              <w:rPr>
                <w:rFonts w:ascii="Fira Sans" w:hAnsi="Fira Sans" w:cs="Fira Sans"/>
                <w:color w:val="000000"/>
                <w:sz w:val="12"/>
                <w:szCs w:val="12"/>
              </w:rPr>
              <w:t>3,2</w:t>
            </w:r>
          </w:p>
        </w:tc>
      </w:tr>
      <w:tr w:rsidR="005A313B" w:rsidRPr="0059047B" w:rsidTr="003818EB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5A313B" w:rsidRPr="0036077A" w:rsidRDefault="005A313B" w:rsidP="005A313B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36077A">
              <w:rPr>
                <w:rFonts w:ascii="Fira Sans" w:hAnsi="Fira Sans" w:cs="Fira Sans"/>
                <w:color w:val="000000"/>
                <w:sz w:val="12"/>
                <w:szCs w:val="12"/>
              </w:rPr>
              <w:t>problemy z zatrudnieniem pracowników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A313B" w:rsidRPr="003818EB" w:rsidRDefault="005A313B" w:rsidP="003818EB">
            <w:pPr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3818EB">
              <w:rPr>
                <w:rFonts w:ascii="Fira Sans" w:hAnsi="Fira Sans" w:cs="Fira Sans"/>
                <w:color w:val="000000"/>
                <w:sz w:val="12"/>
                <w:szCs w:val="12"/>
              </w:rPr>
              <w:t>9,2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A313B" w:rsidRPr="003818EB" w:rsidRDefault="005A313B" w:rsidP="003818EB">
            <w:pPr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3818EB">
              <w:rPr>
                <w:rFonts w:ascii="Fira Sans" w:hAnsi="Fira Sans" w:cs="Fira Sans"/>
                <w:color w:val="000000"/>
                <w:sz w:val="12"/>
                <w:szCs w:val="12"/>
              </w:rPr>
              <w:t>25,6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A313B" w:rsidRPr="003818EB" w:rsidRDefault="005A313B" w:rsidP="003818EB">
            <w:pPr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3818EB">
              <w:rPr>
                <w:rFonts w:ascii="Fira Sans" w:hAnsi="Fira Sans" w:cs="Fira Sans"/>
                <w:color w:val="000000"/>
                <w:sz w:val="12"/>
                <w:szCs w:val="12"/>
              </w:rPr>
              <w:t>6,7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A313B" w:rsidRPr="003818EB" w:rsidRDefault="005A313B" w:rsidP="003818EB">
            <w:pPr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3818EB">
              <w:rPr>
                <w:rFonts w:ascii="Fira Sans" w:hAnsi="Fira Sans" w:cs="Fira Sans"/>
                <w:color w:val="000000"/>
                <w:sz w:val="12"/>
                <w:szCs w:val="12"/>
              </w:rPr>
              <w:t>20,2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A313B" w:rsidRPr="003818EB" w:rsidRDefault="005A313B" w:rsidP="003818EB">
            <w:pPr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3818EB">
              <w:rPr>
                <w:rFonts w:ascii="Fira Sans" w:hAnsi="Fira Sans" w:cs="Fira Sans"/>
                <w:color w:val="000000"/>
                <w:sz w:val="12"/>
                <w:szCs w:val="12"/>
              </w:rPr>
              <w:t>25,1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A313B" w:rsidRPr="003818EB" w:rsidRDefault="005A313B" w:rsidP="003818EB">
            <w:pPr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3818EB">
              <w:rPr>
                <w:rFonts w:ascii="Fira Sans" w:hAnsi="Fira Sans" w:cs="Fira Sans"/>
                <w:color w:val="000000"/>
                <w:sz w:val="12"/>
                <w:szCs w:val="12"/>
              </w:rPr>
              <w:t>32,7</w:t>
            </w:r>
          </w:p>
        </w:tc>
      </w:tr>
      <w:tr w:rsidR="005A313B" w:rsidRPr="0059047B" w:rsidTr="003818EB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5A313B" w:rsidRPr="0036077A" w:rsidRDefault="005A313B" w:rsidP="005A313B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36077A">
              <w:rPr>
                <w:rFonts w:ascii="Fira Sans" w:hAnsi="Fira Sans" w:cs="Fira Sans"/>
                <w:color w:val="000000"/>
                <w:sz w:val="12"/>
                <w:szCs w:val="12"/>
              </w:rPr>
              <w:t>zerwane łańcuchy dostaw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A313B" w:rsidRPr="003818EB" w:rsidRDefault="005A313B" w:rsidP="003818EB">
            <w:pPr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3818EB">
              <w:rPr>
                <w:rFonts w:ascii="Fira Sans" w:hAnsi="Fira Sans" w:cs="Fira Sans"/>
                <w:color w:val="000000"/>
                <w:sz w:val="12"/>
                <w:szCs w:val="12"/>
              </w:rPr>
              <w:t>19,2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A313B" w:rsidRPr="003818EB" w:rsidRDefault="005A313B" w:rsidP="003818EB">
            <w:pPr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3818EB">
              <w:rPr>
                <w:rFonts w:ascii="Fira Sans" w:hAnsi="Fira Sans" w:cs="Fira Sans"/>
                <w:color w:val="000000"/>
                <w:sz w:val="12"/>
                <w:szCs w:val="12"/>
              </w:rPr>
              <w:t>21,0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A313B" w:rsidRPr="003818EB" w:rsidRDefault="005A313B" w:rsidP="003818EB">
            <w:pPr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3818EB">
              <w:rPr>
                <w:rFonts w:ascii="Fira Sans" w:hAnsi="Fira Sans" w:cs="Fira Sans"/>
                <w:color w:val="000000"/>
                <w:sz w:val="12"/>
                <w:szCs w:val="12"/>
              </w:rPr>
              <w:t>13,8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A313B" w:rsidRPr="003818EB" w:rsidRDefault="005A313B" w:rsidP="003818EB">
            <w:pPr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3818EB">
              <w:rPr>
                <w:rFonts w:ascii="Fira Sans" w:hAnsi="Fira Sans" w:cs="Fira Sans"/>
                <w:color w:val="000000"/>
                <w:sz w:val="12"/>
                <w:szCs w:val="12"/>
              </w:rPr>
              <w:t>10,6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A313B" w:rsidRPr="003818EB" w:rsidRDefault="005A313B" w:rsidP="003818EB">
            <w:pPr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3818EB">
              <w:rPr>
                <w:rFonts w:ascii="Fira Sans" w:hAnsi="Fira Sans" w:cs="Fira Sans"/>
                <w:color w:val="000000"/>
                <w:sz w:val="12"/>
                <w:szCs w:val="12"/>
              </w:rPr>
              <w:t>10,0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A313B" w:rsidRPr="003818EB" w:rsidRDefault="005A313B" w:rsidP="003818EB">
            <w:pPr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3818EB">
              <w:rPr>
                <w:rFonts w:ascii="Fira Sans" w:hAnsi="Fira Sans" w:cs="Fira Sans"/>
                <w:color w:val="000000"/>
                <w:sz w:val="12"/>
                <w:szCs w:val="12"/>
              </w:rPr>
              <w:t>4,4</w:t>
            </w:r>
          </w:p>
        </w:tc>
      </w:tr>
      <w:tr w:rsidR="005A313B" w:rsidRPr="0059047B" w:rsidTr="003818EB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5A313B" w:rsidRPr="0036077A" w:rsidRDefault="005A313B" w:rsidP="005A313B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36077A">
              <w:rPr>
                <w:rFonts w:ascii="Fira Sans" w:hAnsi="Fira Sans" w:cs="Fira Sans"/>
                <w:color w:val="000000"/>
                <w:sz w:val="12"/>
                <w:szCs w:val="12"/>
              </w:rPr>
              <w:t>wysoka inflacja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A313B" w:rsidRPr="003818EB" w:rsidRDefault="005A313B" w:rsidP="003818EB">
            <w:pPr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3818EB">
              <w:rPr>
                <w:rFonts w:ascii="Fira Sans" w:hAnsi="Fira Sans" w:cs="Fira Sans"/>
                <w:color w:val="000000"/>
                <w:sz w:val="12"/>
                <w:szCs w:val="12"/>
              </w:rPr>
              <w:t>53,2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A313B" w:rsidRPr="003818EB" w:rsidRDefault="005A313B" w:rsidP="003818EB">
            <w:pPr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3818EB">
              <w:rPr>
                <w:rFonts w:ascii="Fira Sans" w:hAnsi="Fira Sans" w:cs="Fira Sans"/>
                <w:color w:val="000000"/>
                <w:sz w:val="12"/>
                <w:szCs w:val="12"/>
              </w:rPr>
              <w:t>77,6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A313B" w:rsidRPr="003818EB" w:rsidRDefault="005A313B" w:rsidP="003818EB">
            <w:pPr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3818EB">
              <w:rPr>
                <w:rFonts w:ascii="Fira Sans" w:hAnsi="Fira Sans" w:cs="Fira Sans"/>
                <w:color w:val="000000"/>
                <w:sz w:val="12"/>
                <w:szCs w:val="12"/>
              </w:rPr>
              <w:t>58,4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A313B" w:rsidRPr="003818EB" w:rsidRDefault="005A313B" w:rsidP="003818EB">
            <w:pPr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3818EB">
              <w:rPr>
                <w:rFonts w:ascii="Fira Sans" w:hAnsi="Fira Sans" w:cs="Fira Sans"/>
                <w:color w:val="000000"/>
                <w:sz w:val="12"/>
                <w:szCs w:val="12"/>
              </w:rPr>
              <w:t>72,8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A313B" w:rsidRPr="003818EB" w:rsidRDefault="005A313B" w:rsidP="003818EB">
            <w:pPr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3818EB">
              <w:rPr>
                <w:rFonts w:ascii="Fira Sans" w:hAnsi="Fira Sans" w:cs="Fira Sans"/>
                <w:color w:val="000000"/>
                <w:sz w:val="12"/>
                <w:szCs w:val="12"/>
              </w:rPr>
              <w:t>57,6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A313B" w:rsidRPr="003818EB" w:rsidRDefault="005A313B" w:rsidP="003818EB">
            <w:pPr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3818EB">
              <w:rPr>
                <w:rFonts w:ascii="Fira Sans" w:hAnsi="Fira Sans" w:cs="Fira Sans"/>
                <w:color w:val="000000"/>
                <w:sz w:val="12"/>
                <w:szCs w:val="12"/>
              </w:rPr>
              <w:t>75,1</w:t>
            </w:r>
          </w:p>
        </w:tc>
      </w:tr>
      <w:tr w:rsidR="005A313B" w:rsidRPr="0059047B" w:rsidTr="003818EB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5A313B" w:rsidRPr="0036077A" w:rsidRDefault="005A313B" w:rsidP="005A313B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36077A">
              <w:rPr>
                <w:rFonts w:ascii="Fira Sans" w:hAnsi="Fira Sans" w:cs="Fira Sans"/>
                <w:color w:val="000000"/>
                <w:sz w:val="12"/>
                <w:szCs w:val="12"/>
              </w:rPr>
              <w:t>niejasne, niespójne i niestabilne przepisy prawne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A313B" w:rsidRPr="003818EB" w:rsidRDefault="005A313B" w:rsidP="003818EB">
            <w:pPr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3818EB">
              <w:rPr>
                <w:rFonts w:ascii="Fira Sans" w:hAnsi="Fira Sans" w:cs="Fira Sans"/>
                <w:color w:val="000000"/>
                <w:sz w:val="12"/>
                <w:szCs w:val="12"/>
              </w:rPr>
              <w:t>22,9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A313B" w:rsidRPr="003818EB" w:rsidRDefault="005A313B" w:rsidP="003818EB">
            <w:pPr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3818EB">
              <w:rPr>
                <w:rFonts w:ascii="Fira Sans" w:hAnsi="Fira Sans" w:cs="Fira Sans"/>
                <w:color w:val="000000"/>
                <w:sz w:val="12"/>
                <w:szCs w:val="12"/>
              </w:rPr>
              <w:t>41,1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A313B" w:rsidRPr="003818EB" w:rsidRDefault="005A313B" w:rsidP="003818EB">
            <w:pPr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3818EB">
              <w:rPr>
                <w:rFonts w:ascii="Fira Sans" w:hAnsi="Fira Sans" w:cs="Fira Sans"/>
                <w:color w:val="000000"/>
                <w:sz w:val="12"/>
                <w:szCs w:val="12"/>
              </w:rPr>
              <w:t>37,2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A313B" w:rsidRPr="003818EB" w:rsidRDefault="005A313B" w:rsidP="003818EB">
            <w:pPr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3818EB">
              <w:rPr>
                <w:rFonts w:ascii="Fira Sans" w:hAnsi="Fira Sans" w:cs="Fira Sans"/>
                <w:color w:val="000000"/>
                <w:sz w:val="12"/>
                <w:szCs w:val="12"/>
              </w:rPr>
              <w:t>45,3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A313B" w:rsidRPr="003818EB" w:rsidRDefault="005A313B" w:rsidP="003818EB">
            <w:pPr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3818EB">
              <w:rPr>
                <w:rFonts w:ascii="Fira Sans" w:hAnsi="Fira Sans" w:cs="Fira Sans"/>
                <w:color w:val="000000"/>
                <w:sz w:val="12"/>
                <w:szCs w:val="12"/>
              </w:rPr>
              <w:t>33,2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A313B" w:rsidRPr="003818EB" w:rsidRDefault="005A313B" w:rsidP="003818EB">
            <w:pPr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3818EB">
              <w:rPr>
                <w:rFonts w:ascii="Fira Sans" w:hAnsi="Fira Sans" w:cs="Fira Sans"/>
                <w:color w:val="000000"/>
                <w:sz w:val="12"/>
                <w:szCs w:val="12"/>
              </w:rPr>
              <w:t>22,3</w:t>
            </w:r>
          </w:p>
        </w:tc>
      </w:tr>
      <w:tr w:rsidR="005A313B" w:rsidRPr="0059047B" w:rsidTr="003818EB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5A313B" w:rsidRPr="0036077A" w:rsidRDefault="005A313B" w:rsidP="005A313B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36077A">
              <w:rPr>
                <w:rFonts w:ascii="Fira Sans" w:hAnsi="Fira Sans" w:cs="Fira Sans"/>
                <w:color w:val="000000"/>
                <w:sz w:val="12"/>
                <w:szCs w:val="12"/>
              </w:rPr>
              <w:t>niepewna sytuacja makroekonomiczna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A313B" w:rsidRPr="003818EB" w:rsidRDefault="005A313B" w:rsidP="003818EB">
            <w:pPr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3818EB">
              <w:rPr>
                <w:rFonts w:ascii="Fira Sans" w:hAnsi="Fira Sans" w:cs="Fira Sans"/>
                <w:color w:val="000000"/>
                <w:sz w:val="12"/>
                <w:szCs w:val="12"/>
              </w:rPr>
              <w:t>42,2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A313B" w:rsidRPr="003818EB" w:rsidRDefault="005A313B" w:rsidP="003818EB">
            <w:pPr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3818EB">
              <w:rPr>
                <w:rFonts w:ascii="Fira Sans" w:hAnsi="Fira Sans" w:cs="Fira Sans"/>
                <w:color w:val="000000"/>
                <w:sz w:val="12"/>
                <w:szCs w:val="12"/>
              </w:rPr>
              <w:t>51,0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A313B" w:rsidRPr="003818EB" w:rsidRDefault="005A313B" w:rsidP="003818EB">
            <w:pPr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3818EB">
              <w:rPr>
                <w:rFonts w:ascii="Fira Sans" w:hAnsi="Fira Sans" w:cs="Fira Sans"/>
                <w:color w:val="000000"/>
                <w:sz w:val="12"/>
                <w:szCs w:val="12"/>
              </w:rPr>
              <w:t>41,8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A313B" w:rsidRPr="003818EB" w:rsidRDefault="005A313B" w:rsidP="003818EB">
            <w:pPr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3818EB">
              <w:rPr>
                <w:rFonts w:ascii="Fira Sans" w:hAnsi="Fira Sans" w:cs="Fira Sans"/>
                <w:color w:val="000000"/>
                <w:sz w:val="12"/>
                <w:szCs w:val="12"/>
              </w:rPr>
              <w:t>61,1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A313B" w:rsidRPr="003818EB" w:rsidRDefault="005A313B" w:rsidP="003818EB">
            <w:pPr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3818EB">
              <w:rPr>
                <w:rFonts w:ascii="Fira Sans" w:hAnsi="Fira Sans" w:cs="Fira Sans"/>
                <w:color w:val="000000"/>
                <w:sz w:val="12"/>
                <w:szCs w:val="12"/>
              </w:rPr>
              <w:t>44,8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A313B" w:rsidRPr="003818EB" w:rsidRDefault="005A313B" w:rsidP="003818EB">
            <w:pPr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3818EB">
              <w:rPr>
                <w:rFonts w:ascii="Fira Sans" w:hAnsi="Fira Sans" w:cs="Fira Sans"/>
                <w:color w:val="000000"/>
                <w:sz w:val="12"/>
                <w:szCs w:val="12"/>
              </w:rPr>
              <w:t>43,4</w:t>
            </w:r>
          </w:p>
        </w:tc>
      </w:tr>
      <w:tr w:rsidR="005A313B" w:rsidRPr="0059047B" w:rsidTr="003818EB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5A313B" w:rsidRPr="0036077A" w:rsidRDefault="005A313B" w:rsidP="005A313B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36077A">
              <w:rPr>
                <w:rFonts w:ascii="Fira Sans" w:hAnsi="Fira Sans" w:cs="Fira Sans"/>
                <w:color w:val="000000"/>
                <w:sz w:val="12"/>
                <w:szCs w:val="12"/>
              </w:rPr>
              <w:t>niedostateczny popyt na produkty/usługi oferowane przez firmę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A313B" w:rsidRPr="003818EB" w:rsidRDefault="005A313B" w:rsidP="003818EB">
            <w:pPr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3818EB">
              <w:rPr>
                <w:rFonts w:ascii="Fira Sans" w:hAnsi="Fira Sans" w:cs="Fira Sans"/>
                <w:color w:val="000000"/>
                <w:sz w:val="12"/>
                <w:szCs w:val="12"/>
              </w:rPr>
              <w:t>13,3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A313B" w:rsidRPr="003818EB" w:rsidRDefault="005A313B" w:rsidP="003818EB">
            <w:pPr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3818EB">
              <w:rPr>
                <w:rFonts w:ascii="Fira Sans" w:hAnsi="Fira Sans" w:cs="Fira Sans"/>
                <w:color w:val="000000"/>
                <w:sz w:val="12"/>
                <w:szCs w:val="12"/>
              </w:rPr>
              <w:t>11,0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A313B" w:rsidRPr="003818EB" w:rsidRDefault="005A313B" w:rsidP="003818EB">
            <w:pPr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3818EB">
              <w:rPr>
                <w:rFonts w:ascii="Fira Sans" w:hAnsi="Fira Sans" w:cs="Fira Sans"/>
                <w:color w:val="000000"/>
                <w:sz w:val="12"/>
                <w:szCs w:val="12"/>
              </w:rPr>
              <w:t>7,7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A313B" w:rsidRPr="003818EB" w:rsidRDefault="005A313B" w:rsidP="003818EB">
            <w:pPr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3818EB">
              <w:rPr>
                <w:rFonts w:ascii="Fira Sans" w:hAnsi="Fira Sans" w:cs="Fira Sans"/>
                <w:color w:val="000000"/>
                <w:sz w:val="12"/>
                <w:szCs w:val="12"/>
              </w:rPr>
              <w:t>11,2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A313B" w:rsidRPr="003818EB" w:rsidRDefault="005A313B" w:rsidP="003818EB">
            <w:pPr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3818EB">
              <w:rPr>
                <w:rFonts w:ascii="Fira Sans" w:hAnsi="Fira Sans" w:cs="Fira Sans"/>
                <w:color w:val="000000"/>
                <w:sz w:val="12"/>
                <w:szCs w:val="12"/>
              </w:rPr>
              <w:t>12,2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A313B" w:rsidRPr="003818EB" w:rsidRDefault="005A313B" w:rsidP="003818EB">
            <w:pPr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3818EB">
              <w:rPr>
                <w:rFonts w:ascii="Fira Sans" w:hAnsi="Fira Sans" w:cs="Fira Sans"/>
                <w:color w:val="000000"/>
                <w:sz w:val="12"/>
                <w:szCs w:val="12"/>
              </w:rPr>
              <w:t>17,1</w:t>
            </w:r>
          </w:p>
        </w:tc>
      </w:tr>
      <w:tr w:rsidR="005A313B" w:rsidRPr="0059047B" w:rsidTr="003818EB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5A313B" w:rsidRPr="0036077A" w:rsidRDefault="005A313B" w:rsidP="005A313B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36077A">
              <w:rPr>
                <w:rFonts w:ascii="Fira Sans" w:hAnsi="Fira Sans" w:cs="Fira Sans"/>
                <w:color w:val="000000"/>
                <w:sz w:val="12"/>
                <w:szCs w:val="12"/>
              </w:rPr>
              <w:t>firma nie odczuwa ograniczeń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A313B" w:rsidRPr="003818EB" w:rsidRDefault="005A313B" w:rsidP="003818EB">
            <w:pPr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3818EB">
              <w:rPr>
                <w:rFonts w:ascii="Fira Sans" w:hAnsi="Fira Sans" w:cs="Fira Sans"/>
                <w:color w:val="000000"/>
                <w:sz w:val="12"/>
                <w:szCs w:val="12"/>
              </w:rPr>
              <w:t>18,0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A313B" w:rsidRPr="003818EB" w:rsidRDefault="005A313B" w:rsidP="003818EB">
            <w:pPr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3818EB">
              <w:rPr>
                <w:rFonts w:ascii="Fira Sans" w:hAnsi="Fira Sans" w:cs="Fira Sans"/>
                <w:color w:val="000000"/>
                <w:sz w:val="12"/>
                <w:szCs w:val="12"/>
              </w:rPr>
              <w:t>7,4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A313B" w:rsidRPr="003818EB" w:rsidRDefault="005A313B" w:rsidP="003818EB">
            <w:pPr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3818EB">
              <w:rPr>
                <w:rFonts w:ascii="Fira Sans" w:hAnsi="Fira Sans" w:cs="Fira Sans"/>
                <w:color w:val="000000"/>
                <w:sz w:val="12"/>
                <w:szCs w:val="12"/>
              </w:rPr>
              <w:t>15,7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A313B" w:rsidRPr="003818EB" w:rsidRDefault="005A313B" w:rsidP="003818EB">
            <w:pPr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3818EB">
              <w:rPr>
                <w:rFonts w:ascii="Fira Sans" w:hAnsi="Fira Sans" w:cs="Fira Sans"/>
                <w:color w:val="000000"/>
                <w:sz w:val="12"/>
                <w:szCs w:val="12"/>
              </w:rPr>
              <w:t>5,3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5A313B" w:rsidRPr="003818EB" w:rsidRDefault="005A313B" w:rsidP="003818EB">
            <w:pPr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3818EB">
              <w:rPr>
                <w:rFonts w:ascii="Fira Sans" w:hAnsi="Fira Sans" w:cs="Fira Sans"/>
                <w:color w:val="000000"/>
                <w:sz w:val="12"/>
                <w:szCs w:val="12"/>
              </w:rPr>
              <w:t>12,9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5A313B" w:rsidRPr="003818EB" w:rsidRDefault="005A313B" w:rsidP="003818EB">
            <w:pPr>
              <w:spacing w:before="40" w:after="40" w:line="259" w:lineRule="auto"/>
              <w:jc w:val="right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3818EB">
              <w:rPr>
                <w:rFonts w:ascii="Fira Sans" w:hAnsi="Fira Sans" w:cs="Fira Sans"/>
                <w:color w:val="000000"/>
                <w:sz w:val="12"/>
                <w:szCs w:val="12"/>
              </w:rPr>
              <w:t>5,7</w:t>
            </w:r>
          </w:p>
        </w:tc>
      </w:tr>
    </w:tbl>
    <w:p w:rsidR="00D913AF" w:rsidRDefault="00D913AF" w:rsidP="00D913AF">
      <w:pPr>
        <w:spacing w:before="120" w:line="259" w:lineRule="auto"/>
        <w:rPr>
          <w:rFonts w:ascii="Fira Sans" w:hAnsi="Fira Sans"/>
          <w:sz w:val="16"/>
          <w:szCs w:val="16"/>
        </w:rPr>
      </w:pPr>
    </w:p>
    <w:p w:rsidR="00D913AF" w:rsidRDefault="00D913AF" w:rsidP="00932D9A">
      <w:pPr>
        <w:spacing w:before="120" w:line="259" w:lineRule="auto"/>
        <w:rPr>
          <w:rFonts w:ascii="Fira Sans" w:hAnsi="Fira Sans"/>
          <w:sz w:val="14"/>
          <w:szCs w:val="14"/>
        </w:rPr>
      </w:pPr>
    </w:p>
    <w:p w:rsidR="00D913AF" w:rsidRDefault="00D913AF" w:rsidP="00932D9A">
      <w:pPr>
        <w:spacing w:before="120" w:line="259" w:lineRule="auto"/>
        <w:rPr>
          <w:rFonts w:ascii="Fira Sans" w:hAnsi="Fira Sans"/>
          <w:sz w:val="14"/>
          <w:szCs w:val="14"/>
        </w:rPr>
      </w:pPr>
    </w:p>
    <w:p w:rsidR="00D913AF" w:rsidRDefault="00D913AF" w:rsidP="00932D9A">
      <w:pPr>
        <w:spacing w:before="120" w:line="259" w:lineRule="auto"/>
        <w:rPr>
          <w:rFonts w:ascii="Fira Sans" w:hAnsi="Fira Sans"/>
          <w:sz w:val="14"/>
          <w:szCs w:val="14"/>
        </w:rPr>
      </w:pPr>
    </w:p>
    <w:p w:rsidR="000B45FE" w:rsidRDefault="000B45FE" w:rsidP="00932D9A">
      <w:pPr>
        <w:spacing w:before="120" w:line="259" w:lineRule="auto"/>
        <w:rPr>
          <w:rFonts w:ascii="Fira Sans" w:hAnsi="Fira Sans"/>
          <w:sz w:val="14"/>
          <w:szCs w:val="14"/>
        </w:rPr>
      </w:pPr>
    </w:p>
    <w:p w:rsidR="000B45FE" w:rsidRDefault="000B45FE" w:rsidP="00932D9A">
      <w:pPr>
        <w:spacing w:before="120" w:line="259" w:lineRule="auto"/>
        <w:rPr>
          <w:rFonts w:ascii="Fira Sans" w:hAnsi="Fira Sans"/>
          <w:sz w:val="14"/>
          <w:szCs w:val="14"/>
        </w:rPr>
      </w:pPr>
    </w:p>
    <w:p w:rsidR="000B45FE" w:rsidRDefault="000B45FE" w:rsidP="00932D9A">
      <w:pPr>
        <w:spacing w:before="120" w:line="259" w:lineRule="auto"/>
        <w:rPr>
          <w:rFonts w:ascii="Fira Sans" w:hAnsi="Fira Sans"/>
          <w:sz w:val="14"/>
          <w:szCs w:val="14"/>
        </w:rPr>
      </w:pPr>
    </w:p>
    <w:p w:rsidR="000B45FE" w:rsidRDefault="000B45FE" w:rsidP="00932D9A">
      <w:pPr>
        <w:spacing w:before="120" w:line="259" w:lineRule="auto"/>
        <w:rPr>
          <w:rFonts w:ascii="Fira Sans" w:hAnsi="Fira Sans"/>
          <w:sz w:val="14"/>
          <w:szCs w:val="14"/>
        </w:rPr>
      </w:pPr>
    </w:p>
    <w:p w:rsidR="000B45FE" w:rsidRDefault="000B45FE" w:rsidP="00932D9A">
      <w:pPr>
        <w:spacing w:before="120" w:line="259" w:lineRule="auto"/>
        <w:rPr>
          <w:rFonts w:ascii="Fira Sans" w:hAnsi="Fira Sans"/>
          <w:sz w:val="14"/>
          <w:szCs w:val="14"/>
        </w:rPr>
      </w:pPr>
    </w:p>
    <w:p w:rsidR="000B45FE" w:rsidRDefault="000B45FE" w:rsidP="00932D9A">
      <w:pPr>
        <w:spacing w:before="120" w:line="259" w:lineRule="auto"/>
        <w:rPr>
          <w:rFonts w:ascii="Fira Sans" w:hAnsi="Fira Sans"/>
          <w:sz w:val="14"/>
          <w:szCs w:val="14"/>
        </w:rPr>
      </w:pPr>
    </w:p>
    <w:p w:rsidR="000B45FE" w:rsidRDefault="000B45FE" w:rsidP="00932D9A">
      <w:pPr>
        <w:spacing w:before="120" w:line="259" w:lineRule="auto"/>
        <w:rPr>
          <w:rFonts w:ascii="Fira Sans" w:hAnsi="Fira Sans"/>
          <w:sz w:val="14"/>
          <w:szCs w:val="14"/>
        </w:rPr>
      </w:pPr>
    </w:p>
    <w:p w:rsidR="000B45FE" w:rsidRDefault="000B45FE" w:rsidP="00932D9A">
      <w:pPr>
        <w:spacing w:before="120" w:line="259" w:lineRule="auto"/>
        <w:rPr>
          <w:rFonts w:ascii="Fira Sans" w:hAnsi="Fira Sans"/>
          <w:sz w:val="14"/>
          <w:szCs w:val="14"/>
        </w:rPr>
      </w:pPr>
    </w:p>
    <w:p w:rsidR="00BE2B46" w:rsidRDefault="00BE2B46" w:rsidP="00932D9A">
      <w:pPr>
        <w:spacing w:before="120" w:line="259" w:lineRule="auto"/>
        <w:rPr>
          <w:rFonts w:ascii="Fira Sans" w:hAnsi="Fira Sans"/>
          <w:sz w:val="14"/>
          <w:szCs w:val="14"/>
        </w:rPr>
      </w:pPr>
    </w:p>
    <w:p w:rsidR="00D913AF" w:rsidRDefault="00D913AF" w:rsidP="00932D9A">
      <w:pPr>
        <w:spacing w:before="120" w:line="259" w:lineRule="auto"/>
        <w:rPr>
          <w:rFonts w:ascii="Fira Sans" w:hAnsi="Fira Sans"/>
          <w:sz w:val="14"/>
          <w:szCs w:val="14"/>
        </w:rPr>
      </w:pPr>
    </w:p>
    <w:p w:rsidR="00D913AF" w:rsidRDefault="00D913AF" w:rsidP="00932D9A">
      <w:pPr>
        <w:spacing w:before="120" w:line="259" w:lineRule="auto"/>
        <w:rPr>
          <w:rFonts w:ascii="Fira Sans" w:hAnsi="Fira Sans"/>
          <w:sz w:val="14"/>
          <w:szCs w:val="14"/>
        </w:rPr>
      </w:pPr>
    </w:p>
    <w:p w:rsidR="00D913AF" w:rsidRDefault="00D913AF" w:rsidP="00932D9A">
      <w:pPr>
        <w:spacing w:before="120" w:line="259" w:lineRule="auto"/>
        <w:rPr>
          <w:rFonts w:ascii="Fira Sans" w:hAnsi="Fira Sans"/>
          <w:sz w:val="14"/>
          <w:szCs w:val="14"/>
        </w:rPr>
      </w:pPr>
    </w:p>
    <w:p w:rsidR="00D913AF" w:rsidRDefault="00D913AF" w:rsidP="00932D9A">
      <w:pPr>
        <w:spacing w:before="120" w:line="259" w:lineRule="auto"/>
        <w:rPr>
          <w:rFonts w:ascii="Fira Sans" w:hAnsi="Fira Sans"/>
          <w:sz w:val="14"/>
          <w:szCs w:val="14"/>
        </w:rPr>
      </w:pPr>
    </w:p>
    <w:p w:rsidR="00932D9A" w:rsidRDefault="00326F3F" w:rsidP="00932D9A">
      <w:pPr>
        <w:spacing w:before="120" w:line="259" w:lineRule="auto"/>
        <w:rPr>
          <w:rFonts w:ascii="Fira Sans" w:hAnsi="Fira Sans"/>
          <w:sz w:val="14"/>
          <w:szCs w:val="14"/>
        </w:rPr>
      </w:pPr>
      <w:r w:rsidRPr="006B3A7A">
        <w:rPr>
          <w:rFonts w:ascii="Fira Sans" w:hAnsi="Fira Sans"/>
          <w:sz w:val="14"/>
          <w:szCs w:val="14"/>
        </w:rPr>
        <w:t>W przypadku cytowania danych Głównego Urzędu Statystycznego prosimy o zamieszczenie informacji: „Źródło danych GUS”, a przypadku publikowania obliczeń dokonanych na danych opublikowanych przez GUS prosimy o zamieszczenie informacji: „Opracowanie własne na podstawie danych GUS”.</w:t>
      </w:r>
    </w:p>
    <w:p w:rsidR="00D913AF" w:rsidRPr="006B3A7A" w:rsidRDefault="00D913AF" w:rsidP="00932D9A">
      <w:pPr>
        <w:spacing w:before="120" w:line="259" w:lineRule="auto"/>
        <w:rPr>
          <w:rFonts w:ascii="Fira Sans" w:hAnsi="Fira Sans"/>
          <w:sz w:val="14"/>
          <w:szCs w:val="14"/>
        </w:rPr>
      </w:pPr>
    </w:p>
    <w:bookmarkEnd w:id="0"/>
    <w:p w:rsidR="00932D9A" w:rsidRPr="006B3A7A" w:rsidRDefault="00932D9A" w:rsidP="00932D9A">
      <w:pPr>
        <w:spacing w:line="259" w:lineRule="auto"/>
        <w:rPr>
          <w:rFonts w:ascii="Fira Sans" w:hAnsi="Fira Sans"/>
          <w:sz w:val="18"/>
        </w:rPr>
        <w:sectPr w:rsidR="00932D9A" w:rsidRPr="006B3A7A" w:rsidSect="001448A7">
          <w:headerReference w:type="default" r:id="rId56"/>
          <w:footerReference w:type="default" r:id="rId57"/>
          <w:headerReference w:type="first" r:id="rId58"/>
          <w:footerReference w:type="first" r:id="rId59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9D22AD" w:rsidTr="00D8039D">
        <w:trPr>
          <w:trHeight w:val="1626"/>
        </w:trPr>
        <w:tc>
          <w:tcPr>
            <w:tcW w:w="4926" w:type="dxa"/>
          </w:tcPr>
          <w:p w:rsidR="009D22AD" w:rsidRPr="009D22AD" w:rsidRDefault="009D22AD" w:rsidP="00D8039D">
            <w:pPr>
              <w:spacing w:line="276" w:lineRule="auto"/>
              <w:rPr>
                <w:rFonts w:ascii="Fira Sans" w:hAnsi="Fira Sans" w:cs="Arial"/>
                <w:sz w:val="20"/>
                <w:szCs w:val="20"/>
              </w:rPr>
            </w:pPr>
            <w:bookmarkStart w:id="2" w:name="_Hlk95198958"/>
            <w:r w:rsidRPr="009D22AD">
              <w:rPr>
                <w:rFonts w:ascii="Fira Sans" w:hAnsi="Fira Sans" w:cs="Arial"/>
                <w:sz w:val="20"/>
                <w:szCs w:val="20"/>
              </w:rPr>
              <w:lastRenderedPageBreak/>
              <w:t>Opracowanie merytoryczne:</w:t>
            </w:r>
          </w:p>
          <w:p w:rsidR="009D22AD" w:rsidRPr="009D22AD" w:rsidRDefault="009D22AD" w:rsidP="00D8039D">
            <w:pPr>
              <w:spacing w:line="276" w:lineRule="auto"/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</w:pPr>
            <w:r w:rsidRPr="009D22AD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>Departament Studiów</w:t>
            </w:r>
          </w:p>
          <w:p w:rsidR="009D22AD" w:rsidRPr="009D22AD" w:rsidRDefault="009D22AD" w:rsidP="009D22AD">
            <w:pPr>
              <w:spacing w:after="120" w:line="276" w:lineRule="auto"/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</w:pPr>
            <w:r w:rsidRPr="009D22AD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>Makroekonomicznych i Finansów</w:t>
            </w:r>
          </w:p>
          <w:p w:rsidR="009D22AD" w:rsidRPr="009D22AD" w:rsidRDefault="009D22AD" w:rsidP="00D8039D">
            <w:pPr>
              <w:spacing w:line="276" w:lineRule="auto"/>
              <w:rPr>
                <w:rFonts w:ascii="Fira Sans" w:hAnsi="Fira Sans"/>
                <w:b/>
                <w:sz w:val="20"/>
                <w:szCs w:val="20"/>
                <w:lang w:val="fi-FI"/>
              </w:rPr>
            </w:pPr>
            <w:r w:rsidRPr="009D22AD">
              <w:rPr>
                <w:rFonts w:ascii="Fira Sans" w:hAnsi="Fira Sans"/>
                <w:b/>
                <w:sz w:val="20"/>
                <w:szCs w:val="20"/>
                <w:lang w:val="fi-FI"/>
              </w:rPr>
              <w:t>Dyrektor Mirosław Błażej</w:t>
            </w:r>
          </w:p>
          <w:p w:rsidR="009D22AD" w:rsidRPr="009D22AD" w:rsidRDefault="009D22AD" w:rsidP="00D8039D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</w:pPr>
            <w:r w:rsidRPr="009D22AD"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>Tel: 22 608 37 73</w:t>
            </w:r>
          </w:p>
        </w:tc>
        <w:tc>
          <w:tcPr>
            <w:tcW w:w="4927" w:type="dxa"/>
          </w:tcPr>
          <w:p w:rsidR="009D22AD" w:rsidRPr="009D22AD" w:rsidRDefault="009D22AD" w:rsidP="009D22AD">
            <w:pPr>
              <w:spacing w:after="120" w:line="276" w:lineRule="auto"/>
              <w:rPr>
                <w:rFonts w:ascii="Fira Sans" w:hAnsi="Fira Sans" w:cs="Arial"/>
                <w:b/>
                <w:sz w:val="20"/>
              </w:rPr>
            </w:pPr>
            <w:r w:rsidRPr="009D22AD">
              <w:rPr>
                <w:rFonts w:ascii="Fira Sans" w:hAnsi="Fira Sans" w:cs="Arial"/>
                <w:sz w:val="20"/>
              </w:rPr>
              <w:t>Rozpowszechnianie:</w:t>
            </w:r>
            <w:r w:rsidRPr="009D22AD">
              <w:rPr>
                <w:rFonts w:ascii="Fira Sans" w:hAnsi="Fira Sans" w:cs="Arial"/>
                <w:sz w:val="20"/>
              </w:rPr>
              <w:br/>
            </w:r>
            <w:r w:rsidRPr="009D22AD">
              <w:rPr>
                <w:rFonts w:ascii="Fira Sans" w:hAnsi="Fira Sans" w:cs="Arial"/>
                <w:b/>
                <w:sz w:val="20"/>
              </w:rPr>
              <w:t>Rzecznik Prasowy Prezesa GUS</w:t>
            </w:r>
          </w:p>
          <w:p w:rsidR="009D22AD" w:rsidRPr="009D22AD" w:rsidRDefault="009D22AD" w:rsidP="00D8039D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9D22AD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:rsidR="009D22AD" w:rsidRPr="009D22AD" w:rsidRDefault="009D22AD" w:rsidP="00D8039D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9D22AD">
              <w:rPr>
                <w:rFonts w:ascii="Fira Sans" w:hAnsi="Fira Sans" w:cs="Arial"/>
                <w:color w:val="auto"/>
                <w:sz w:val="20"/>
                <w:lang w:val="fi-FI"/>
              </w:rPr>
              <w:t>Tel: 695 255 011</w:t>
            </w:r>
          </w:p>
          <w:p w:rsidR="009D22AD" w:rsidRDefault="009D22AD" w:rsidP="00D8039D">
            <w:pPr>
              <w:rPr>
                <w:sz w:val="18"/>
              </w:rPr>
            </w:pPr>
          </w:p>
        </w:tc>
      </w:tr>
      <w:tr w:rsidR="009D22AD" w:rsidTr="00D8039D">
        <w:trPr>
          <w:trHeight w:val="418"/>
        </w:trPr>
        <w:tc>
          <w:tcPr>
            <w:tcW w:w="4926" w:type="dxa"/>
            <w:vMerge w:val="restart"/>
          </w:tcPr>
          <w:p w:rsidR="009D22AD" w:rsidRPr="009D22AD" w:rsidRDefault="009D22AD" w:rsidP="009D22AD">
            <w:pPr>
              <w:spacing w:before="120" w:after="120"/>
              <w:rPr>
                <w:rFonts w:ascii="Fira Sans" w:hAnsi="Fira Sans"/>
                <w:b/>
                <w:sz w:val="20"/>
                <w:szCs w:val="20"/>
              </w:rPr>
            </w:pPr>
            <w:r w:rsidRPr="009D22AD">
              <w:rPr>
                <w:rFonts w:ascii="Fira Sans" w:hAnsi="Fira Sans"/>
                <w:b/>
                <w:sz w:val="20"/>
                <w:szCs w:val="20"/>
              </w:rPr>
              <w:t xml:space="preserve">Wydział Współpracy z Mediami </w:t>
            </w:r>
          </w:p>
          <w:p w:rsidR="009D22AD" w:rsidRPr="009D22AD" w:rsidRDefault="009D22AD" w:rsidP="009D22AD">
            <w:pPr>
              <w:spacing w:before="120" w:after="120"/>
              <w:rPr>
                <w:rFonts w:ascii="Fira Sans" w:hAnsi="Fira Sans"/>
                <w:sz w:val="20"/>
                <w:szCs w:val="20"/>
              </w:rPr>
            </w:pPr>
            <w:r w:rsidRPr="009D22AD">
              <w:rPr>
                <w:rFonts w:ascii="Fira Sans" w:hAnsi="Fira Sans"/>
                <w:sz w:val="20"/>
                <w:szCs w:val="20"/>
              </w:rPr>
              <w:t xml:space="preserve">Tel: 22 608 38 04 </w:t>
            </w:r>
          </w:p>
          <w:p w:rsidR="009D22AD" w:rsidRPr="009D22AD" w:rsidRDefault="009D22AD" w:rsidP="009D22AD">
            <w:pPr>
              <w:spacing w:before="120" w:after="120"/>
              <w:rPr>
                <w:rFonts w:ascii="Fira Sans" w:hAnsi="Fira Sans"/>
                <w:sz w:val="20"/>
                <w:szCs w:val="20"/>
                <w:lang w:val="en-US"/>
              </w:rPr>
            </w:pPr>
            <w:r w:rsidRPr="009D22AD">
              <w:rPr>
                <w:rFonts w:ascii="Fira Sans" w:hAnsi="Fira Sans"/>
                <w:b/>
                <w:sz w:val="20"/>
                <w:szCs w:val="20"/>
                <w:lang w:val="en-GB"/>
              </w:rPr>
              <w:t>e-mail:</w:t>
            </w:r>
            <w:r w:rsidRPr="009D22AD">
              <w:rPr>
                <w:rFonts w:ascii="Fira Sans" w:hAnsi="Fira Sans"/>
                <w:sz w:val="20"/>
                <w:szCs w:val="20"/>
                <w:lang w:val="en-GB"/>
              </w:rPr>
              <w:t xml:space="preserve"> </w:t>
            </w:r>
            <w:hyperlink r:id="rId60" w:history="1">
              <w:r w:rsidRPr="009D22AD">
                <w:rPr>
                  <w:rStyle w:val="Hipercze"/>
                  <w:rFonts w:ascii="Fira Sans" w:eastAsiaTheme="majorEastAsia" w:hAnsi="Fira Sans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:rsidR="009D22AD" w:rsidRPr="009D22AD" w:rsidRDefault="009D22AD" w:rsidP="009D22AD">
            <w:pPr>
              <w:spacing w:before="120" w:after="120"/>
              <w:ind w:firstLine="680"/>
              <w:rPr>
                <w:rFonts w:ascii="Fira Sans" w:hAnsi="Fira Sans"/>
                <w:sz w:val="18"/>
              </w:rPr>
            </w:pPr>
            <w:r w:rsidRPr="009D22AD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3176832" behindDoc="0" locked="0" layoutInCell="1" allowOverlap="1" wp14:anchorId="22A7D98A" wp14:editId="1C515628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6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D22AD">
              <w:rPr>
                <w:rFonts w:ascii="Fira Sans" w:hAnsi="Fira Sans"/>
                <w:sz w:val="20"/>
              </w:rPr>
              <w:t>www.stat.gov.pl</w:t>
            </w:r>
            <w:r w:rsidRPr="009D22AD">
              <w:rPr>
                <w:rFonts w:ascii="Fira Sans" w:hAnsi="Fira Sans"/>
                <w:sz w:val="18"/>
              </w:rPr>
              <w:t xml:space="preserve"> </w:t>
            </w:r>
          </w:p>
        </w:tc>
      </w:tr>
      <w:tr w:rsidR="009D22AD" w:rsidTr="00D8039D">
        <w:trPr>
          <w:trHeight w:val="418"/>
        </w:trPr>
        <w:tc>
          <w:tcPr>
            <w:tcW w:w="4926" w:type="dxa"/>
            <w:vMerge/>
          </w:tcPr>
          <w:p w:rsidR="009D22AD" w:rsidRPr="00C91687" w:rsidRDefault="009D22AD" w:rsidP="00D8039D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:rsidR="009D22AD" w:rsidRPr="009D22AD" w:rsidRDefault="009D22AD" w:rsidP="009D22AD">
            <w:pPr>
              <w:spacing w:before="120" w:after="120"/>
              <w:ind w:firstLine="680"/>
              <w:rPr>
                <w:rFonts w:ascii="Fira Sans" w:hAnsi="Fira Sans"/>
                <w:sz w:val="18"/>
              </w:rPr>
            </w:pPr>
            <w:r w:rsidRPr="009D22AD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3177856" behindDoc="0" locked="0" layoutInCell="1" allowOverlap="1" wp14:anchorId="7762F9E5" wp14:editId="2B19BD54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 descr="Ikonka twitte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6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D22AD">
              <w:rPr>
                <w:rFonts w:ascii="Fira Sans" w:hAnsi="Fira Sans"/>
                <w:sz w:val="20"/>
              </w:rPr>
              <w:t>@GUS_STAT</w:t>
            </w:r>
            <w:r w:rsidRPr="009D22AD">
              <w:rPr>
                <w:rFonts w:ascii="Fira Sans" w:hAnsi="Fira Sans"/>
                <w:noProof/>
                <w:sz w:val="20"/>
                <w:lang w:eastAsia="pl-PL"/>
              </w:rPr>
              <w:t xml:space="preserve"> </w:t>
            </w:r>
          </w:p>
        </w:tc>
      </w:tr>
      <w:tr w:rsidR="009D22AD" w:rsidTr="00D8039D">
        <w:trPr>
          <w:trHeight w:val="476"/>
        </w:trPr>
        <w:tc>
          <w:tcPr>
            <w:tcW w:w="4926" w:type="dxa"/>
            <w:vMerge/>
          </w:tcPr>
          <w:p w:rsidR="009D22AD" w:rsidRPr="00C91687" w:rsidRDefault="009D22AD" w:rsidP="00D8039D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9D22AD" w:rsidRPr="009D22AD" w:rsidRDefault="009D22AD" w:rsidP="009D22AD">
            <w:pPr>
              <w:spacing w:before="120" w:after="120"/>
              <w:ind w:firstLine="680"/>
              <w:rPr>
                <w:rFonts w:ascii="Fira Sans" w:hAnsi="Fira Sans"/>
                <w:sz w:val="18"/>
              </w:rPr>
            </w:pPr>
            <w:r w:rsidRPr="009D22AD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3178880" behindDoc="0" locked="0" layoutInCell="1" allowOverlap="1" wp14:anchorId="1581122A" wp14:editId="13A29626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D22AD">
              <w:rPr>
                <w:rFonts w:ascii="Fira Sans" w:hAnsi="Fira Sans"/>
                <w:sz w:val="20"/>
              </w:rPr>
              <w:t>@GlownyUrzadStatystyczny</w:t>
            </w:r>
            <w:r w:rsidRPr="009D22AD">
              <w:rPr>
                <w:rFonts w:ascii="Fira Sans" w:hAnsi="Fira Sans"/>
                <w:noProof/>
                <w:sz w:val="20"/>
                <w:lang w:eastAsia="pl-PL"/>
              </w:rPr>
              <w:t xml:space="preserve"> </w:t>
            </w:r>
          </w:p>
        </w:tc>
      </w:tr>
      <w:tr w:rsidR="009D22AD" w:rsidTr="00D8039D">
        <w:trPr>
          <w:trHeight w:val="426"/>
        </w:trPr>
        <w:tc>
          <w:tcPr>
            <w:tcW w:w="4926" w:type="dxa"/>
          </w:tcPr>
          <w:p w:rsidR="009D22AD" w:rsidRPr="00C91687" w:rsidRDefault="009D22AD" w:rsidP="00D8039D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9D22AD" w:rsidRPr="009D22AD" w:rsidRDefault="009D22AD" w:rsidP="009D22AD">
            <w:pPr>
              <w:spacing w:before="120" w:after="120"/>
              <w:ind w:firstLine="680"/>
              <w:rPr>
                <w:rFonts w:ascii="Fira Sans" w:hAnsi="Fira Sans"/>
                <w:noProof/>
                <w:sz w:val="20"/>
                <w:lang w:eastAsia="pl-PL"/>
              </w:rPr>
            </w:pPr>
            <w:r w:rsidRPr="009D22AD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3179904" behindDoc="0" locked="0" layoutInCell="1" allowOverlap="1" wp14:anchorId="5F66EED1" wp14:editId="0AE4BEEA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27" name="Obraz 27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6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D22AD">
              <w:rPr>
                <w:rFonts w:ascii="Fira Sans" w:hAnsi="Fira Sans"/>
                <w:sz w:val="20"/>
              </w:rPr>
              <w:t>gus_stat</w:t>
            </w:r>
          </w:p>
        </w:tc>
      </w:tr>
      <w:tr w:rsidR="009D22AD" w:rsidTr="00D8039D">
        <w:trPr>
          <w:trHeight w:val="504"/>
        </w:trPr>
        <w:tc>
          <w:tcPr>
            <w:tcW w:w="4926" w:type="dxa"/>
          </w:tcPr>
          <w:p w:rsidR="009D22AD" w:rsidRPr="00C91687" w:rsidRDefault="009D22AD" w:rsidP="00D8039D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9D22AD" w:rsidRPr="009D22AD" w:rsidRDefault="009D22AD" w:rsidP="009D22AD">
            <w:pPr>
              <w:spacing w:before="120" w:after="120"/>
              <w:ind w:firstLine="680"/>
              <w:rPr>
                <w:rFonts w:ascii="Fira Sans" w:hAnsi="Fira Sans"/>
                <w:noProof/>
                <w:sz w:val="20"/>
                <w:lang w:eastAsia="pl-PL"/>
              </w:rPr>
            </w:pPr>
            <w:r w:rsidRPr="009D22AD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3180928" behindDoc="0" locked="0" layoutInCell="1" allowOverlap="1" wp14:anchorId="047CDB92" wp14:editId="45002B3C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8" name="Obraz 28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6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D22AD">
              <w:rPr>
                <w:rFonts w:ascii="Fira Sans" w:hAnsi="Fira Sans"/>
                <w:sz w:val="20"/>
              </w:rPr>
              <w:t>glownyurzadstatystycznygus</w:t>
            </w:r>
          </w:p>
        </w:tc>
      </w:tr>
      <w:tr w:rsidR="009D22AD" w:rsidTr="00D8039D">
        <w:trPr>
          <w:trHeight w:val="1546"/>
        </w:trPr>
        <w:tc>
          <w:tcPr>
            <w:tcW w:w="4926" w:type="dxa"/>
          </w:tcPr>
          <w:p w:rsidR="009D22AD" w:rsidRPr="00C91687" w:rsidRDefault="009D22AD" w:rsidP="00D8039D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9D22AD" w:rsidRPr="009D22AD" w:rsidRDefault="009D22AD" w:rsidP="009D22AD">
            <w:pPr>
              <w:spacing w:before="120" w:after="120"/>
              <w:ind w:firstLine="680"/>
              <w:rPr>
                <w:rFonts w:ascii="Fira Sans" w:hAnsi="Fira Sans"/>
                <w:noProof/>
                <w:sz w:val="20"/>
                <w:lang w:eastAsia="pl-PL"/>
              </w:rPr>
            </w:pPr>
            <w:r w:rsidRPr="009D22AD">
              <w:rPr>
                <w:rFonts w:ascii="Fira Sans" w:hAnsi="Fira Sans"/>
                <w:noProof/>
                <w:sz w:val="20"/>
                <w:lang w:eastAsia="pl-PL"/>
              </w:rPr>
              <w:t>glownyurzadstatystyczny</w:t>
            </w:r>
            <w:r w:rsidRPr="009D22AD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3181952" behindDoc="0" locked="0" layoutInCell="1" allowOverlap="1" wp14:anchorId="3287634E" wp14:editId="0EF97E42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30" name="Obraz 30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6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D22AD" w:rsidRPr="009D22AD" w:rsidTr="00D8039D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:rsidR="009D22AD" w:rsidRPr="009D22AD" w:rsidRDefault="009D22AD" w:rsidP="009D22AD">
            <w:pPr>
              <w:shd w:val="clear" w:color="auto" w:fill="D9D9D9" w:themeFill="background1" w:themeFillShade="D9"/>
              <w:spacing w:before="120" w:after="120"/>
              <w:rPr>
                <w:rFonts w:ascii="Fira Sans" w:hAnsi="Fira Sans"/>
                <w:b/>
                <w:sz w:val="19"/>
                <w:szCs w:val="19"/>
              </w:rPr>
            </w:pPr>
            <w:r w:rsidRPr="009D22AD">
              <w:rPr>
                <w:rFonts w:ascii="Fira Sans" w:hAnsi="Fira Sans"/>
                <w:b/>
                <w:sz w:val="19"/>
                <w:szCs w:val="19"/>
              </w:rPr>
              <w:t>Powiązane opracowania</w:t>
            </w:r>
          </w:p>
          <w:p w:rsidR="009D22AD" w:rsidRPr="000366A8" w:rsidRDefault="00CE3E7D" w:rsidP="009D22AD">
            <w:pPr>
              <w:shd w:val="clear" w:color="auto" w:fill="D9D9D9" w:themeFill="background1" w:themeFillShade="D9"/>
              <w:spacing w:before="120" w:after="120"/>
              <w:rPr>
                <w:rFonts w:ascii="Fira Sans" w:hAnsi="Fira Sans" w:cs="Times New Roman"/>
                <w:sz w:val="18"/>
                <w:szCs w:val="18"/>
              </w:rPr>
            </w:pPr>
            <w:hyperlink r:id="rId67" w:tooltip="Link do opracowania pt. Koniunktura gospodarcza w przetwórstwie przemysłowym, budownictwie, handlu i usługach" w:history="1">
              <w:r w:rsidR="009D22AD" w:rsidRPr="000366A8">
                <w:rPr>
                  <w:rStyle w:val="Hipercze"/>
                  <w:rFonts w:ascii="Fira Sans" w:hAnsi="Fira Sans"/>
                  <w:sz w:val="18"/>
                  <w:szCs w:val="18"/>
                </w:rPr>
                <w:t>Koniunktura gospodarcza w przetwórstwie przemysłowym, budownictwie, handlu i usługach</w:t>
              </w:r>
            </w:hyperlink>
            <w:r w:rsidR="009D22AD" w:rsidRPr="000366A8">
              <w:rPr>
                <w:rFonts w:ascii="Fira Sans" w:hAnsi="Fira Sans" w:cs="Times New Roman"/>
                <w:sz w:val="18"/>
                <w:szCs w:val="18"/>
              </w:rPr>
              <w:t xml:space="preserve"> </w:t>
            </w:r>
          </w:p>
          <w:p w:rsidR="009D22AD" w:rsidRPr="000366A8" w:rsidRDefault="009D22AD" w:rsidP="009D22AD">
            <w:pPr>
              <w:shd w:val="clear" w:color="auto" w:fill="D9D9D9" w:themeFill="background1" w:themeFillShade="D9"/>
              <w:spacing w:before="120" w:after="120"/>
              <w:rPr>
                <w:rFonts w:ascii="Fira Sans" w:hAnsi="Fira Sans" w:cs="Times New Roman"/>
                <w:sz w:val="18"/>
                <w:szCs w:val="18"/>
              </w:rPr>
            </w:pPr>
            <w:r w:rsidRPr="000366A8">
              <w:rPr>
                <w:rFonts w:ascii="Fira Sans" w:hAnsi="Fira Sans" w:cs="Times New Roman"/>
                <w:sz w:val="18"/>
                <w:szCs w:val="18"/>
              </w:rPr>
              <w:t>Informacje sygnalne – opinie formułowane przez jednostki z siedzibą w danym województwie dostępne na stronach Urzędów Statystycznych</w:t>
            </w:r>
          </w:p>
          <w:bookmarkStart w:id="3" w:name="_Hlk95204197"/>
          <w:p w:rsidR="009D22AD" w:rsidRPr="000366A8" w:rsidRDefault="009D22AD" w:rsidP="009D22AD">
            <w:pPr>
              <w:shd w:val="clear" w:color="auto" w:fill="D9D9D9" w:themeFill="background1" w:themeFillShade="D9"/>
              <w:spacing w:before="120" w:after="120"/>
              <w:rPr>
                <w:rFonts w:ascii="Fira Sans" w:hAnsi="Fira Sans" w:cs="Times New Roman"/>
                <w:sz w:val="18"/>
                <w:szCs w:val="18"/>
              </w:rPr>
            </w:pP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begin"/>
            </w:r>
            <w:r w:rsidR="00B316F7" w:rsidRPr="000366A8">
              <w:rPr>
                <w:rFonts w:ascii="Fira Sans" w:hAnsi="Fira Sans" w:cs="Times New Roman"/>
                <w:sz w:val="18"/>
                <w:szCs w:val="18"/>
              </w:rPr>
              <w:instrText>HYPERLINK "http://stat.gov.pl/infografiki-widzety/infografiki/publikacja,38.html" \o "Link do opracowania pt. Infografika – Koniunktura gospodarcza w Polsce"</w:instrText>
            </w: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separate"/>
            </w:r>
            <w:r w:rsidRPr="000366A8">
              <w:rPr>
                <w:rStyle w:val="Hipercze"/>
                <w:rFonts w:ascii="Fira Sans" w:hAnsi="Fira Sans"/>
                <w:sz w:val="18"/>
                <w:szCs w:val="18"/>
              </w:rPr>
              <w:t>Infografika – Koniunktura gospodarcza w Polsce</w:t>
            </w: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end"/>
            </w:r>
            <w:bookmarkEnd w:id="3"/>
            <w:r w:rsidRPr="000366A8">
              <w:rPr>
                <w:rFonts w:ascii="Fira Sans" w:hAnsi="Fira Sans" w:cs="Times New Roman"/>
                <w:sz w:val="18"/>
                <w:szCs w:val="18"/>
              </w:rPr>
              <w:t xml:space="preserve"> </w:t>
            </w:r>
          </w:p>
          <w:bookmarkStart w:id="4" w:name="_Hlk95204235"/>
          <w:p w:rsidR="009D22AD" w:rsidRPr="000366A8" w:rsidRDefault="009D22AD" w:rsidP="009D22AD">
            <w:pPr>
              <w:spacing w:before="120" w:after="120"/>
              <w:rPr>
                <w:rFonts w:ascii="Fira Sans" w:hAnsi="Fira Sans"/>
                <w:b/>
                <w:color w:val="000000" w:themeColor="text1"/>
                <w:sz w:val="18"/>
                <w:szCs w:val="18"/>
              </w:rPr>
            </w:pP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begin"/>
            </w:r>
            <w:r w:rsidR="00B316F7" w:rsidRPr="000366A8">
              <w:rPr>
                <w:rFonts w:ascii="Fira Sans" w:hAnsi="Fira Sans" w:cs="Times New Roman"/>
                <w:sz w:val="18"/>
                <w:szCs w:val="18"/>
              </w:rPr>
              <w:instrText>HYPERLINK "http://stat.gov.pl/obszary-tematyczne/koniunktura/koniunktura/badanie-koniunktury-gospodarczej-zeszyt-metodologiczny,5,9.html" \o "Link do opracowania pt. Badanie koniunktury gospodarczej – zeszyt metodologiczny"</w:instrText>
            </w: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separate"/>
            </w:r>
            <w:r w:rsidRPr="000366A8">
              <w:rPr>
                <w:rStyle w:val="Hipercze"/>
                <w:rFonts w:ascii="Fira Sans" w:hAnsi="Fira Sans"/>
                <w:sz w:val="18"/>
                <w:szCs w:val="18"/>
              </w:rPr>
              <w:t>Badanie koniunktury gospodarczej – zeszyt metodologiczny</w:t>
            </w: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end"/>
            </w:r>
            <w:bookmarkEnd w:id="4"/>
          </w:p>
          <w:p w:rsidR="009D22AD" w:rsidRPr="009D22AD" w:rsidRDefault="009D22AD" w:rsidP="00C75A69">
            <w:pPr>
              <w:shd w:val="clear" w:color="auto" w:fill="D9D9D9" w:themeFill="background1" w:themeFillShade="D9"/>
              <w:spacing w:before="360" w:after="120"/>
              <w:rPr>
                <w:rFonts w:ascii="Fira Sans" w:hAnsi="Fira Sans"/>
                <w:b/>
                <w:color w:val="000000" w:themeColor="text1"/>
                <w:sz w:val="19"/>
                <w:szCs w:val="19"/>
              </w:rPr>
            </w:pPr>
            <w:bookmarkStart w:id="5" w:name="_Hlk95204398"/>
            <w:r w:rsidRPr="009D22AD">
              <w:rPr>
                <w:rFonts w:ascii="Fira Sans" w:hAnsi="Fira Sans"/>
                <w:b/>
                <w:color w:val="000000" w:themeColor="text1"/>
                <w:sz w:val="19"/>
                <w:szCs w:val="19"/>
              </w:rPr>
              <w:t>Temat dostępny w bazach danych</w:t>
            </w:r>
            <w:bookmarkEnd w:id="5"/>
          </w:p>
          <w:bookmarkStart w:id="6" w:name="_Hlk95204274"/>
          <w:p w:rsidR="009D22AD" w:rsidRPr="000366A8" w:rsidRDefault="009D22AD" w:rsidP="00F519AD">
            <w:pPr>
              <w:shd w:val="clear" w:color="auto" w:fill="D9D9D9" w:themeFill="background1" w:themeFillShade="D9"/>
              <w:spacing w:before="120" w:after="120"/>
              <w:rPr>
                <w:rFonts w:ascii="Fira Sans" w:hAnsi="Fira Sans" w:cs="Times New Roman"/>
                <w:sz w:val="18"/>
                <w:szCs w:val="18"/>
              </w:rPr>
            </w:pP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begin"/>
            </w:r>
            <w:r w:rsidR="00B316F7" w:rsidRPr="000366A8">
              <w:rPr>
                <w:rFonts w:ascii="Fira Sans" w:hAnsi="Fira Sans" w:cs="Times New Roman"/>
                <w:sz w:val="18"/>
                <w:szCs w:val="18"/>
              </w:rPr>
              <w:instrText>HYPERLINK "http://swaid.stat.gov.pl/SitePagesDBW/KoniunkturaGospodarcza.aspx" \o "Link do tematu dostępnego w bazach danych - Dziedzinowa Baza Wiedzy Koniunktura Gospodarcza"</w:instrText>
            </w: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separate"/>
            </w:r>
            <w:r w:rsidRPr="000366A8">
              <w:rPr>
                <w:rStyle w:val="Hipercze"/>
                <w:rFonts w:ascii="Fira Sans" w:hAnsi="Fira Sans"/>
                <w:sz w:val="18"/>
                <w:szCs w:val="18"/>
              </w:rPr>
              <w:t>Dziedzinowa Baza Wiedzy Koniunktura Gospodarcza</w:t>
            </w: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end"/>
            </w:r>
            <w:bookmarkEnd w:id="6"/>
          </w:p>
          <w:bookmarkStart w:id="7" w:name="_Hlk95204294"/>
          <w:p w:rsidR="009D22AD" w:rsidRPr="009D22AD" w:rsidRDefault="009D22AD" w:rsidP="00F519AD">
            <w:pPr>
              <w:spacing w:before="120" w:after="120"/>
              <w:rPr>
                <w:rStyle w:val="Hipercze"/>
                <w:rFonts w:ascii="Fira Sans" w:hAnsi="Fira Sans" w:cstheme="minorBidi"/>
                <w:sz w:val="19"/>
                <w:szCs w:val="19"/>
              </w:rPr>
            </w:pP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begin"/>
            </w:r>
            <w:r w:rsidR="00B316F7" w:rsidRPr="000366A8">
              <w:rPr>
                <w:rFonts w:ascii="Fira Sans" w:hAnsi="Fira Sans" w:cs="Times New Roman"/>
                <w:sz w:val="18"/>
                <w:szCs w:val="18"/>
              </w:rPr>
              <w:instrText>HYPERLINK "http://bdm.stat.gov.pl/" \o "Link do tematu dostępnego w bazach danych - Bank Danych Makroekonomicznych (BDM)"</w:instrText>
            </w: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separate"/>
            </w:r>
            <w:r w:rsidRPr="000366A8">
              <w:rPr>
                <w:rStyle w:val="Hipercze"/>
                <w:rFonts w:ascii="Fira Sans" w:hAnsi="Fira Sans"/>
                <w:sz w:val="18"/>
                <w:szCs w:val="18"/>
              </w:rPr>
              <w:t>Bank Danych Makroekonomicznych (BDM)</w:t>
            </w:r>
            <w:r w:rsidRPr="000366A8">
              <w:rPr>
                <w:rFonts w:ascii="Fira Sans" w:hAnsi="Fira Sans" w:cs="Times New Roman"/>
                <w:sz w:val="18"/>
                <w:szCs w:val="18"/>
              </w:rPr>
              <w:fldChar w:fldCharType="end"/>
            </w:r>
            <w:bookmarkEnd w:id="7"/>
            <w:r w:rsidRPr="009D22AD">
              <w:rPr>
                <w:rFonts w:ascii="Fira Sans" w:hAnsi="Fira Sans" w:cs="Times New Roman"/>
                <w:sz w:val="19"/>
                <w:szCs w:val="19"/>
              </w:rPr>
              <w:fldChar w:fldCharType="begin"/>
            </w:r>
            <w:r w:rsidRPr="009D22AD">
              <w:rPr>
                <w:rFonts w:ascii="Fira Sans" w:hAnsi="Fira Sans" w:cs="Times New Roman"/>
                <w:sz w:val="19"/>
                <w:szCs w:val="19"/>
              </w:rPr>
              <w:instrText xml:space="preserve"> HYPERLINK "https://stat.gov.pl/" \o "Link do danych w bazie..." </w:instrText>
            </w:r>
            <w:r w:rsidRPr="009D22AD">
              <w:rPr>
                <w:rFonts w:ascii="Fira Sans" w:hAnsi="Fira Sans" w:cs="Times New Roman"/>
                <w:sz w:val="19"/>
                <w:szCs w:val="19"/>
              </w:rPr>
              <w:fldChar w:fldCharType="separate"/>
            </w:r>
          </w:p>
          <w:p w:rsidR="009D22AD" w:rsidRPr="009D22AD" w:rsidRDefault="009D22AD" w:rsidP="00C75A69">
            <w:pPr>
              <w:shd w:val="clear" w:color="auto" w:fill="D9D9D9" w:themeFill="background1" w:themeFillShade="D9"/>
              <w:spacing w:before="360" w:after="120"/>
              <w:rPr>
                <w:rFonts w:ascii="Fira Sans" w:hAnsi="Fira Sans"/>
                <w:b/>
                <w:color w:val="000000" w:themeColor="text1"/>
                <w:sz w:val="19"/>
                <w:szCs w:val="19"/>
              </w:rPr>
            </w:pPr>
            <w:r w:rsidRPr="009D22AD">
              <w:rPr>
                <w:rFonts w:ascii="Fira Sans" w:hAnsi="Fira Sans" w:cs="Times New Roman"/>
                <w:sz w:val="19"/>
                <w:szCs w:val="19"/>
              </w:rPr>
              <w:fldChar w:fldCharType="end"/>
            </w:r>
            <w:bookmarkStart w:id="8" w:name="_Hlk95204327"/>
            <w:r w:rsidRPr="009D22AD">
              <w:rPr>
                <w:rFonts w:ascii="Fira Sans" w:hAnsi="Fira Sans"/>
                <w:b/>
                <w:color w:val="000000" w:themeColor="text1"/>
                <w:sz w:val="19"/>
                <w:szCs w:val="19"/>
              </w:rPr>
              <w:t>Ważniejsze pojęcia dostępne w słowniku</w:t>
            </w:r>
            <w:bookmarkEnd w:id="8"/>
          </w:p>
          <w:bookmarkStart w:id="9" w:name="_Hlk95204317"/>
          <w:p w:rsidR="009D22AD" w:rsidRPr="000366A8" w:rsidRDefault="00B316F7" w:rsidP="00C75A69">
            <w:pPr>
              <w:spacing w:before="120" w:after="120"/>
              <w:rPr>
                <w:rStyle w:val="Hipercze"/>
                <w:rFonts w:ascii="Fira Sans" w:hAnsi="Fira Sans" w:cstheme="minorBidi"/>
                <w:sz w:val="18"/>
                <w:szCs w:val="18"/>
              </w:rPr>
            </w:pPr>
            <w:r w:rsidRPr="000366A8">
              <w:rPr>
                <w:rFonts w:ascii="Fira Sans" w:hAnsi="Fira Sans"/>
                <w:sz w:val="18"/>
                <w:szCs w:val="18"/>
              </w:rPr>
              <w:fldChar w:fldCharType="begin"/>
            </w:r>
            <w:r w:rsidRPr="000366A8">
              <w:rPr>
                <w:rFonts w:ascii="Fira Sans" w:hAnsi="Fira Sans"/>
                <w:sz w:val="18"/>
                <w:szCs w:val="18"/>
              </w:rPr>
              <w:instrText xml:space="preserve"> HYPERLINK "http://stat.gov.pl/metainformacje/slownik-pojec/pojecia-stosowane-w-statystyce-publicznej/2076,pojecie.html" \o "Link do ważniejszych pojęć dostępnych w słowniku - Koniunktura gospodarcza" </w:instrText>
            </w:r>
            <w:r w:rsidRPr="000366A8">
              <w:rPr>
                <w:rFonts w:ascii="Fira Sans" w:hAnsi="Fira Sans"/>
                <w:sz w:val="18"/>
                <w:szCs w:val="18"/>
              </w:rPr>
              <w:fldChar w:fldCharType="separate"/>
            </w:r>
            <w:r w:rsidR="009D22AD" w:rsidRPr="000366A8">
              <w:rPr>
                <w:rStyle w:val="Hipercze"/>
                <w:rFonts w:ascii="Fira Sans" w:hAnsi="Fira Sans" w:cstheme="minorBidi"/>
                <w:sz w:val="18"/>
                <w:szCs w:val="18"/>
              </w:rPr>
              <w:t>Koniunktura gospodarcza</w:t>
            </w:r>
            <w:bookmarkEnd w:id="9"/>
          </w:p>
          <w:p w:rsidR="009D22AD" w:rsidRPr="009D22AD" w:rsidRDefault="00B316F7" w:rsidP="00D8039D">
            <w:pPr>
              <w:rPr>
                <w:b/>
                <w:color w:val="000000" w:themeColor="text1"/>
                <w:szCs w:val="24"/>
              </w:rPr>
            </w:pPr>
            <w:r w:rsidRPr="000366A8">
              <w:rPr>
                <w:rFonts w:ascii="Fira Sans" w:hAnsi="Fira Sans"/>
                <w:sz w:val="18"/>
                <w:szCs w:val="18"/>
              </w:rPr>
              <w:fldChar w:fldCharType="end"/>
            </w:r>
          </w:p>
        </w:tc>
      </w:tr>
    </w:tbl>
    <w:p w:rsidR="009D22AD" w:rsidRPr="009D22AD" w:rsidRDefault="009D22AD" w:rsidP="009D22AD">
      <w:pPr>
        <w:rPr>
          <w:sz w:val="18"/>
        </w:rPr>
      </w:pPr>
    </w:p>
    <w:p w:rsidR="009D22AD" w:rsidRPr="009D22AD" w:rsidRDefault="009D22AD" w:rsidP="009D22AD">
      <w:pPr>
        <w:rPr>
          <w:sz w:val="18"/>
        </w:rPr>
      </w:pPr>
      <w:r w:rsidRPr="008B7743">
        <w:rPr>
          <w:noProof/>
          <w:sz w:val="18"/>
          <w:lang w:eastAsia="pl-PL"/>
        </w:rPr>
        <mc:AlternateContent>
          <mc:Choice Requires="wps">
            <w:drawing>
              <wp:anchor distT="0" distB="0" distL="114300" distR="114300" simplePos="0" relativeHeight="253182976" behindDoc="0" locked="0" layoutInCell="1" allowOverlap="1" wp14:anchorId="146D5211" wp14:editId="40F21078">
                <wp:simplePos x="0" y="0"/>
                <wp:positionH relativeFrom="column">
                  <wp:posOffset>2126933</wp:posOffset>
                </wp:positionH>
                <wp:positionV relativeFrom="paragraph">
                  <wp:posOffset>1378268</wp:posOffset>
                </wp:positionV>
                <wp:extent cx="4409440" cy="791307"/>
                <wp:effectExtent l="0" t="0" r="0" b="0"/>
                <wp:wrapNone/>
                <wp:docPr id="15" name="Pole tekstow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9440" cy="7913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45FE" w:rsidRPr="008B7743" w:rsidRDefault="000B45FE" w:rsidP="009D22AD">
                            <w:pPr>
                              <w:ind w:left="72" w:right="68"/>
                              <w:jc w:val="both"/>
                              <w:rPr>
                                <w:rFonts w:cs="Arial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123319">
                              <w:rPr>
                                <w:rFonts w:ascii="Fira Sans" w:hAnsi="Fira Sans" w:cs="Arial"/>
                                <w:i/>
                                <w:iCs/>
                                <w:sz w:val="16"/>
                                <w:szCs w:val="16"/>
                              </w:rPr>
                              <w:t>Niniejszy dokument został sporządzony przy finansowej pomocy Unii Europejskiej. Poglądy w nim prezentowane są poglądami Głównego Urzędu Statystycznego, a zatem nie mogą być w żadnym wypadku uznawane za odzwierciedlenie oficjalnej opinii Komisji Europejskiej.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146D5211" id="Pole tekstowe 15" o:spid="_x0000_s1028" type="#_x0000_t202" style="position:absolute;margin-left:167.5pt;margin-top:108.55pt;width:347.2pt;height:62.3pt;z-index:25318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" filled="f" stroked="f" strokeweight=".5pt">
                <v:textbox>
                  <w:txbxContent>
                    <w:p w:rsidR="000B45FE" w:rsidRPr="008B7743" w:rsidRDefault="000B45FE" w:rsidP="009D22AD">
                      <w:pPr>
                        <w:ind w:left="72" w:right="68"/>
                        <w:jc w:val="both"/>
                        <w:rPr>
                          <w:rFonts w:cs="Arial"/>
                          <w:i/>
                          <w:iCs/>
                          <w:sz w:val="16"/>
                          <w:szCs w:val="16"/>
                        </w:rPr>
                      </w:pPr>
                      <w:r w:rsidRPr="00123319">
                        <w:rPr>
                          <w:rFonts w:ascii="Fira Sans" w:hAnsi="Fira Sans" w:cs="Arial"/>
                          <w:i/>
                          <w:iCs/>
                          <w:sz w:val="16"/>
                          <w:szCs w:val="16"/>
                        </w:rPr>
                        <w:t>Niniejszy dokument został sporządzony przy finansowej pomocy Unii Europejskiej. Poglądy w nim prezentowane są poglądami Głównego Urzędu Statystycznego, a zatem nie mogą być w żadnym wypadku uznawane za odzwierciedlenie oficjalnej opinii Komisji Europejskiej.</w:t>
                      </w:r>
                    </w:p>
                  </w:txbxContent>
                </v:textbox>
              </v:shape>
            </w:pict>
          </mc:Fallback>
        </mc:AlternateContent>
      </w:r>
      <w:r w:rsidRPr="008B7743">
        <w:rPr>
          <w:noProof/>
          <w:sz w:val="18"/>
          <w:lang w:eastAsia="pl-PL"/>
        </w:rPr>
        <w:drawing>
          <wp:anchor distT="0" distB="0" distL="114300" distR="114300" simplePos="0" relativeHeight="253184000" behindDoc="0" locked="0" layoutInCell="1" allowOverlap="1" wp14:anchorId="216EB193" wp14:editId="2E9F100C">
            <wp:simplePos x="0" y="0"/>
            <wp:positionH relativeFrom="column">
              <wp:posOffset>0</wp:posOffset>
            </wp:positionH>
            <wp:positionV relativeFrom="paragraph">
              <wp:posOffset>1320800</wp:posOffset>
            </wp:positionV>
            <wp:extent cx="2400601" cy="576000"/>
            <wp:effectExtent l="0" t="0" r="0" b="0"/>
            <wp:wrapSquare wrapText="bothSides"/>
            <wp:docPr id="31" name="Obraz 31" descr="Logo Komisj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logo--pl.png"/>
                    <pic:cNvPicPr/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601" cy="57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2"/>
    </w:p>
    <w:p w:rsidR="00437395" w:rsidRPr="006B3A7A" w:rsidRDefault="00437395" w:rsidP="00E76D26">
      <w:pPr>
        <w:spacing w:before="120" w:after="120"/>
        <w:rPr>
          <w:rFonts w:ascii="Fira Sans" w:hAnsi="Fira Sans"/>
          <w:sz w:val="18"/>
        </w:rPr>
      </w:pPr>
    </w:p>
    <w:sectPr w:rsidR="00437395" w:rsidRPr="006B3A7A" w:rsidSect="00D8039D">
      <w:headerReference w:type="default" r:id="rId69"/>
      <w:footerReference w:type="default" r:id="rId70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3E7D" w:rsidRDefault="00CE3E7D" w:rsidP="000662E2">
      <w:pPr>
        <w:spacing w:after="0" w:line="240" w:lineRule="auto"/>
      </w:pPr>
      <w:r>
        <w:separator/>
      </w:r>
    </w:p>
  </w:endnote>
  <w:endnote w:type="continuationSeparator" w:id="0">
    <w:p w:rsidR="00CE3E7D" w:rsidRDefault="00CE3E7D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altName w:val="Corbel"/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62265107"/>
      <w:docPartObj>
        <w:docPartGallery w:val="Page Numbers (Bottom of Page)"/>
        <w:docPartUnique/>
      </w:docPartObj>
    </w:sdtPr>
    <w:sdtEndPr>
      <w:rPr>
        <w:rFonts w:ascii="Fira Sans" w:hAnsi="Fira Sans"/>
        <w:sz w:val="19"/>
        <w:szCs w:val="19"/>
      </w:rPr>
    </w:sdtEndPr>
    <w:sdtContent>
      <w:p w:rsidR="000B45FE" w:rsidRPr="00B7359B" w:rsidRDefault="000B45FE" w:rsidP="00B7359B">
        <w:pPr>
          <w:pStyle w:val="Stopka"/>
          <w:jc w:val="center"/>
          <w:rPr>
            <w:rFonts w:ascii="Fira Sans" w:hAnsi="Fira Sans"/>
            <w:sz w:val="19"/>
            <w:szCs w:val="19"/>
          </w:rPr>
        </w:pPr>
        <w:r w:rsidRPr="00B7359B">
          <w:rPr>
            <w:rFonts w:ascii="Fira Sans" w:hAnsi="Fira Sans"/>
            <w:sz w:val="19"/>
            <w:szCs w:val="19"/>
          </w:rPr>
          <w:fldChar w:fldCharType="begin"/>
        </w:r>
        <w:r w:rsidRPr="00B7359B">
          <w:rPr>
            <w:rFonts w:ascii="Fira Sans" w:hAnsi="Fira Sans"/>
            <w:sz w:val="19"/>
            <w:szCs w:val="19"/>
          </w:rPr>
          <w:instrText>PAGE   \* MERGEFORMAT</w:instrText>
        </w:r>
        <w:r w:rsidRPr="00B7359B">
          <w:rPr>
            <w:rFonts w:ascii="Fira Sans" w:hAnsi="Fira Sans"/>
            <w:sz w:val="19"/>
            <w:szCs w:val="19"/>
          </w:rPr>
          <w:fldChar w:fldCharType="separate"/>
        </w:r>
        <w:r w:rsidR="00921D9B">
          <w:rPr>
            <w:rFonts w:ascii="Fira Sans" w:hAnsi="Fira Sans"/>
            <w:noProof/>
            <w:sz w:val="19"/>
            <w:szCs w:val="19"/>
          </w:rPr>
          <w:t>7</w:t>
        </w:r>
        <w:r w:rsidRPr="00B7359B">
          <w:rPr>
            <w:rFonts w:ascii="Fira Sans" w:hAnsi="Fira Sans"/>
            <w:sz w:val="19"/>
            <w:szCs w:val="19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49363336"/>
      <w:docPartObj>
        <w:docPartGallery w:val="Page Numbers (Bottom of Page)"/>
        <w:docPartUnique/>
      </w:docPartObj>
    </w:sdtPr>
    <w:sdtEndPr>
      <w:rPr>
        <w:rFonts w:ascii="Fira Sans" w:hAnsi="Fira Sans"/>
        <w:sz w:val="19"/>
        <w:szCs w:val="19"/>
      </w:rPr>
    </w:sdtEndPr>
    <w:sdtContent>
      <w:p w:rsidR="000B45FE" w:rsidRPr="002B1A65" w:rsidRDefault="000B45FE" w:rsidP="002B1A65">
        <w:pPr>
          <w:pStyle w:val="Stopka"/>
          <w:jc w:val="center"/>
          <w:rPr>
            <w:rFonts w:ascii="Fira Sans" w:hAnsi="Fira Sans"/>
            <w:sz w:val="19"/>
            <w:szCs w:val="19"/>
          </w:rPr>
        </w:pPr>
        <w:r w:rsidRPr="002B1A65">
          <w:rPr>
            <w:rFonts w:ascii="Fira Sans" w:hAnsi="Fira Sans"/>
            <w:sz w:val="19"/>
            <w:szCs w:val="19"/>
          </w:rPr>
          <w:fldChar w:fldCharType="begin"/>
        </w:r>
        <w:r w:rsidRPr="002B1A65">
          <w:rPr>
            <w:rFonts w:ascii="Fira Sans" w:hAnsi="Fira Sans"/>
            <w:sz w:val="19"/>
            <w:szCs w:val="19"/>
          </w:rPr>
          <w:instrText>PAGE   \* MERGEFORMAT</w:instrText>
        </w:r>
        <w:r w:rsidRPr="002B1A65">
          <w:rPr>
            <w:rFonts w:ascii="Fira Sans" w:hAnsi="Fira Sans"/>
            <w:sz w:val="19"/>
            <w:szCs w:val="19"/>
          </w:rPr>
          <w:fldChar w:fldCharType="separate"/>
        </w:r>
        <w:r w:rsidR="00921D9B">
          <w:rPr>
            <w:rFonts w:ascii="Fira Sans" w:hAnsi="Fira Sans"/>
            <w:noProof/>
            <w:sz w:val="19"/>
            <w:szCs w:val="19"/>
          </w:rPr>
          <w:t>1</w:t>
        </w:r>
        <w:r w:rsidRPr="002B1A65">
          <w:rPr>
            <w:rFonts w:ascii="Fira Sans" w:hAnsi="Fira Sans"/>
            <w:sz w:val="19"/>
            <w:szCs w:val="19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:rsidR="000B45FE" w:rsidRDefault="000B45FE" w:rsidP="00D8039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1D9B">
          <w:rPr>
            <w:noProof/>
          </w:rPr>
          <w:t>8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3E7D" w:rsidRDefault="00CE3E7D" w:rsidP="000662E2">
      <w:pPr>
        <w:spacing w:after="0" w:line="240" w:lineRule="auto"/>
      </w:pPr>
      <w:r>
        <w:separator/>
      </w:r>
    </w:p>
  </w:footnote>
  <w:footnote w:type="continuationSeparator" w:id="0">
    <w:p w:rsidR="00CE3E7D" w:rsidRDefault="00CE3E7D" w:rsidP="000662E2">
      <w:pPr>
        <w:spacing w:after="0" w:line="240" w:lineRule="auto"/>
      </w:pPr>
      <w:r>
        <w:continuationSeparator/>
      </w:r>
    </w:p>
  </w:footnote>
  <w:footnote w:id="1">
    <w:p w:rsidR="000B45FE" w:rsidRDefault="000B45FE" w:rsidP="00EF3944">
      <w:pPr>
        <w:pStyle w:val="Tekstprzypisudolnego"/>
        <w:spacing w:before="120"/>
      </w:pPr>
      <w:r>
        <w:rPr>
          <w:rStyle w:val="Odwoanieprzypisudolnego"/>
        </w:rPr>
        <w:footnoteRef/>
      </w:r>
      <w:r>
        <w:t xml:space="preserve"> </w:t>
      </w:r>
      <w:r w:rsidRPr="00BD1776">
        <w:rPr>
          <w:rFonts w:ascii="Fira Sans" w:hAnsi="Fira Sans"/>
          <w:sz w:val="18"/>
          <w:szCs w:val="18"/>
        </w:rPr>
        <w:t>Poprzez sformułowanie „korzystnie” (dodatnia wartość wskaźnika) rozumiemy sytuację, gdzie odsetek przedsiębiorców spodziewających się poprawy sytuacji gospodarczej ich podmiotów w</w:t>
      </w:r>
      <w:r>
        <w:rPr>
          <w:rFonts w:ascii="Fira Sans" w:hAnsi="Fira Sans"/>
          <w:sz w:val="18"/>
          <w:szCs w:val="18"/>
        </w:rPr>
        <w:t> </w:t>
      </w:r>
      <w:r w:rsidRPr="00BD1776">
        <w:rPr>
          <w:rFonts w:ascii="Fira Sans" w:hAnsi="Fira Sans"/>
          <w:sz w:val="18"/>
          <w:szCs w:val="18"/>
        </w:rPr>
        <w:t>najbliższych trzech miesiącach lub obserwujących taką poprawę, przeważa nad odsetkiem przedsiębiorców oczekujących jej pogorszenia.</w:t>
      </w:r>
    </w:p>
  </w:footnote>
  <w:footnote w:id="2">
    <w:p w:rsidR="000B45FE" w:rsidRDefault="000B45FE" w:rsidP="004F030C">
      <w:pPr>
        <w:pStyle w:val="Tekstprzypisudolnego"/>
        <w:spacing w:before="120"/>
      </w:pPr>
      <w:r>
        <w:rPr>
          <w:rStyle w:val="Odwoanieprzypisudolnego"/>
        </w:rPr>
        <w:footnoteRef/>
      </w:r>
      <w:r>
        <w:t xml:space="preserve"> </w:t>
      </w:r>
      <w:r w:rsidRPr="000366A8">
        <w:rPr>
          <w:rFonts w:ascii="Fira Sans" w:hAnsi="Fira Sans"/>
          <w:sz w:val="18"/>
          <w:szCs w:val="18"/>
        </w:rPr>
        <w:t>Szereg niesezonowy, nie wymaga wyrównania sezonowego. Dane niewyrównane sezonowo mogą być analizowane i interpretowane w sposób analogiczny jak dane wyrównane.</w:t>
      </w:r>
    </w:p>
  </w:footnote>
  <w:footnote w:id="3">
    <w:p w:rsidR="000B45FE" w:rsidRDefault="000B45FE" w:rsidP="00BA23D2">
      <w:pPr>
        <w:pStyle w:val="Tekstprzypisudolnego"/>
        <w:spacing w:before="120"/>
      </w:pPr>
      <w:r>
        <w:rPr>
          <w:rStyle w:val="Odwoanieprzypisudolnego"/>
        </w:rPr>
        <w:footnoteRef/>
      </w:r>
      <w:r>
        <w:t xml:space="preserve"> </w:t>
      </w:r>
      <w:r w:rsidRPr="000366A8">
        <w:rPr>
          <w:rFonts w:ascii="Fira Sans" w:hAnsi="Fira Sans"/>
          <w:sz w:val="18"/>
          <w:szCs w:val="18"/>
        </w:rPr>
        <w:t>Szereg niesezonowy, nie wymaga wyrównania sezonowego. Dane niewyrównane sezonowo mogą być analizowane i interpretowane w sposób analogiczny jak dane wyrównane.</w:t>
      </w:r>
    </w:p>
  </w:footnote>
  <w:footnote w:id="4">
    <w:p w:rsidR="000B45FE" w:rsidRDefault="000B45FE" w:rsidP="0036077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348D5">
        <w:rPr>
          <w:rFonts w:ascii="Fira Sans" w:hAnsi="Fira Sans"/>
          <w:sz w:val="18"/>
          <w:szCs w:val="18"/>
        </w:rPr>
        <w:t>Dopuszczalne było równoczesne zaznaczenie po jednej odpowiedzi dla każdego z wariantów („odpływ” i „napływ”), w związku z tym suma wariantów może przekroczyć 100%. Odpowiedź „nie dotyczy” zaznaczana była w przypadku, gdy firma nie zatrudnia pracowników z Ukrainy lub nie zaobserwowała w ubiegłym miesiącu ich „odpływu” czy „napływu”.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45FE" w:rsidRDefault="000B45FE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8651454" wp14:editId="08C9D4A7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045F1E15" id="Prostokąt 24" o:spid="_x0000_s1026" style="position:absolute;margin-left:410.6pt;margin-top:-14.05pt;width:147.6pt;height:1785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:rsidR="000B45FE" w:rsidRDefault="000B45F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45FE" w:rsidRDefault="000B45FE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1EFC0FE" wp14:editId="25CB9E33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apis &quot;Informacja sygnalna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B45FE" w:rsidRPr="000201D2" w:rsidRDefault="000B45FE" w:rsidP="00F37172">
                          <w:pPr>
                            <w:spacing w:after="0"/>
                            <w:ind w:left="227"/>
                            <w:jc w:val="both"/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</w:pPr>
                          <w:r w:rsidRPr="000201D2"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 w14:anchorId="41EFC0FE" id="Schemat blokowy: opóźnienie 6" o:spid="_x0000_s1029" alt="Napis &quot;Informacja sygnalna&quot;" style="position:absolute;margin-left:396.6pt;margin-top:15.65pt;width:162.25pt;height:28.1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0B45FE" w:rsidRPr="000201D2" w:rsidRDefault="000B45FE" w:rsidP="00F37172">
                    <w:pPr>
                      <w:spacing w:after="0"/>
                      <w:ind w:left="227"/>
                      <w:jc w:val="both"/>
                      <w:rPr>
                        <w:rFonts w:ascii="Fira Sans SemiBold" w:hAnsi="Fira Sans SemiBold"/>
                        <w:sz w:val="19"/>
                        <w:szCs w:val="19"/>
                      </w:rPr>
                    </w:pPr>
                    <w:r w:rsidRPr="000201D2">
                      <w:rPr>
                        <w:rFonts w:ascii="Fira Sans SemiBold" w:hAnsi="Fira Sans SemiBold"/>
                        <w:sz w:val="19"/>
                        <w:szCs w:val="19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F80E0C6" wp14:editId="5E3BC207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182345A1" id="Prostokąt 10" o:spid="_x0000_s1026" style="position:absolute;margin-left:410.95pt;margin-top:40.3pt;width:147.4pt;height:1803.5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" fillcolor="#f2f2f2 [3052]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358F65ED" wp14:editId="30FED953">
          <wp:extent cx="1295904" cy="720000"/>
          <wp:effectExtent l="0" t="0" r="0" b="4445"/>
          <wp:docPr id="39" name="Obraz 39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Logo GUS wersj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904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B45FE" w:rsidRDefault="000B45FE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082FBA" wp14:editId="089D2796">
              <wp:simplePos x="0" y="0"/>
              <wp:positionH relativeFrom="column">
                <wp:posOffset>5219395</wp:posOffset>
              </wp:positionH>
              <wp:positionV relativeFrom="paragraph">
                <wp:posOffset>222301</wp:posOffset>
              </wp:positionV>
              <wp:extent cx="1682496" cy="336589"/>
              <wp:effectExtent l="0" t="0" r="0" b="6350"/>
              <wp:wrapNone/>
              <wp:docPr id="8" name="Pole tekstowe 2" descr="23.06.2022 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2496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B45FE" w:rsidRPr="00456891" w:rsidRDefault="000B45FE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 w:rsidRPr="00456891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3</w:t>
                          </w:r>
                          <w:r w:rsidRPr="00456891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.0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6</w:t>
                          </w:r>
                          <w:r w:rsidRPr="00456891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.2022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71082FBA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23.06.2022 r." style="position:absolute;margin-left:411pt;margin-top:17.5pt;width:132.5pt;height:26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" filled="f" stroked="f">
              <v:textbox>
                <w:txbxContent>
                  <w:p w:rsidR="000B45FE" w:rsidRPr="00456891" w:rsidRDefault="000B45FE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 w:rsidRPr="00456891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3</w:t>
                    </w:r>
                    <w:r w:rsidRPr="00456891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.0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6</w:t>
                    </w:r>
                    <w:r w:rsidRPr="00456891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.2022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45FE" w:rsidRDefault="000B45FE">
    <w:pPr>
      <w:pStyle w:val="Nagwek"/>
    </w:pPr>
  </w:p>
  <w:p w:rsidR="000B45FE" w:rsidRDefault="000B45F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25pt;height:124.9pt;visibility:visible;mso-wrap-style:square" o:bullet="t">
        <v:imagedata r:id="rId1" o:title=""/>
      </v:shape>
    </w:pict>
  </w:numPicBullet>
  <w:numPicBullet w:numPicBulletId="1">
    <w:pict>
      <v:shape id="_x0000_i1029" type="#_x0000_t75" style="width:124.35pt;height:124.9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68349C2"/>
    <w:multiLevelType w:val="hybridMultilevel"/>
    <w:tmpl w:val="FF5E88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865DF1"/>
    <w:multiLevelType w:val="hybridMultilevel"/>
    <w:tmpl w:val="67C67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20622DC"/>
    <w:multiLevelType w:val="hybridMultilevel"/>
    <w:tmpl w:val="968616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2B1C72"/>
    <w:multiLevelType w:val="hybridMultilevel"/>
    <w:tmpl w:val="0466FA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AE3305"/>
    <w:multiLevelType w:val="hybridMultilevel"/>
    <w:tmpl w:val="401617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DA0"/>
    <w:rsid w:val="0000139B"/>
    <w:rsid w:val="000013CF"/>
    <w:rsid w:val="00001C5B"/>
    <w:rsid w:val="0000287C"/>
    <w:rsid w:val="00002987"/>
    <w:rsid w:val="00002F58"/>
    <w:rsid w:val="00003437"/>
    <w:rsid w:val="0000366F"/>
    <w:rsid w:val="00003C12"/>
    <w:rsid w:val="00004611"/>
    <w:rsid w:val="00004825"/>
    <w:rsid w:val="00004C61"/>
    <w:rsid w:val="00005CE7"/>
    <w:rsid w:val="00007037"/>
    <w:rsid w:val="0000709F"/>
    <w:rsid w:val="000108B8"/>
    <w:rsid w:val="00011656"/>
    <w:rsid w:val="00011A11"/>
    <w:rsid w:val="00011C7D"/>
    <w:rsid w:val="00011C95"/>
    <w:rsid w:val="00012A62"/>
    <w:rsid w:val="0001308C"/>
    <w:rsid w:val="00013774"/>
    <w:rsid w:val="000152F5"/>
    <w:rsid w:val="00015AEC"/>
    <w:rsid w:val="00016D37"/>
    <w:rsid w:val="00016EEE"/>
    <w:rsid w:val="000201D2"/>
    <w:rsid w:val="00021874"/>
    <w:rsid w:val="00022730"/>
    <w:rsid w:val="000243A2"/>
    <w:rsid w:val="000259F3"/>
    <w:rsid w:val="00025D3B"/>
    <w:rsid w:val="00026545"/>
    <w:rsid w:val="00026705"/>
    <w:rsid w:val="00030CCA"/>
    <w:rsid w:val="00031BF9"/>
    <w:rsid w:val="000332B3"/>
    <w:rsid w:val="00034B19"/>
    <w:rsid w:val="00035AFD"/>
    <w:rsid w:val="00035F59"/>
    <w:rsid w:val="000366A8"/>
    <w:rsid w:val="000366E9"/>
    <w:rsid w:val="00037412"/>
    <w:rsid w:val="00043398"/>
    <w:rsid w:val="00043F8B"/>
    <w:rsid w:val="00044B16"/>
    <w:rsid w:val="0004582E"/>
    <w:rsid w:val="0004594F"/>
    <w:rsid w:val="00045A8D"/>
    <w:rsid w:val="00045E4E"/>
    <w:rsid w:val="00046634"/>
    <w:rsid w:val="000517DC"/>
    <w:rsid w:val="00051931"/>
    <w:rsid w:val="0005206C"/>
    <w:rsid w:val="00052AC0"/>
    <w:rsid w:val="000534A5"/>
    <w:rsid w:val="0005377C"/>
    <w:rsid w:val="00057B5C"/>
    <w:rsid w:val="00057BCF"/>
    <w:rsid w:val="00057CA1"/>
    <w:rsid w:val="00060987"/>
    <w:rsid w:val="00061635"/>
    <w:rsid w:val="00061CF4"/>
    <w:rsid w:val="00062C3F"/>
    <w:rsid w:val="0006534E"/>
    <w:rsid w:val="000662E2"/>
    <w:rsid w:val="00066883"/>
    <w:rsid w:val="00067783"/>
    <w:rsid w:val="00070046"/>
    <w:rsid w:val="00070360"/>
    <w:rsid w:val="00070EAD"/>
    <w:rsid w:val="000732AD"/>
    <w:rsid w:val="00074600"/>
    <w:rsid w:val="00075359"/>
    <w:rsid w:val="00076AAA"/>
    <w:rsid w:val="00076C1A"/>
    <w:rsid w:val="00076EB8"/>
    <w:rsid w:val="0008002D"/>
    <w:rsid w:val="000806F7"/>
    <w:rsid w:val="00080D3F"/>
    <w:rsid w:val="0008148B"/>
    <w:rsid w:val="00081B61"/>
    <w:rsid w:val="000820BB"/>
    <w:rsid w:val="00083125"/>
    <w:rsid w:val="000831A3"/>
    <w:rsid w:val="000834E9"/>
    <w:rsid w:val="00084CB5"/>
    <w:rsid w:val="000869E7"/>
    <w:rsid w:val="00086C40"/>
    <w:rsid w:val="00087085"/>
    <w:rsid w:val="0009041B"/>
    <w:rsid w:val="00090DEE"/>
    <w:rsid w:val="0009359E"/>
    <w:rsid w:val="0009439B"/>
    <w:rsid w:val="0009541F"/>
    <w:rsid w:val="00096BB4"/>
    <w:rsid w:val="000977D7"/>
    <w:rsid w:val="000A0453"/>
    <w:rsid w:val="000A0C17"/>
    <w:rsid w:val="000A153F"/>
    <w:rsid w:val="000A177A"/>
    <w:rsid w:val="000A17BF"/>
    <w:rsid w:val="000A388D"/>
    <w:rsid w:val="000A4455"/>
    <w:rsid w:val="000A580D"/>
    <w:rsid w:val="000A6754"/>
    <w:rsid w:val="000A6C55"/>
    <w:rsid w:val="000A70C8"/>
    <w:rsid w:val="000B0727"/>
    <w:rsid w:val="000B0A2B"/>
    <w:rsid w:val="000B1091"/>
    <w:rsid w:val="000B1421"/>
    <w:rsid w:val="000B23C8"/>
    <w:rsid w:val="000B24BC"/>
    <w:rsid w:val="000B326B"/>
    <w:rsid w:val="000B3DCA"/>
    <w:rsid w:val="000B45FE"/>
    <w:rsid w:val="000B4719"/>
    <w:rsid w:val="000B4883"/>
    <w:rsid w:val="000B4AFC"/>
    <w:rsid w:val="000B51A7"/>
    <w:rsid w:val="000B5AE4"/>
    <w:rsid w:val="000C135D"/>
    <w:rsid w:val="000C14A6"/>
    <w:rsid w:val="000C1AE2"/>
    <w:rsid w:val="000C2C29"/>
    <w:rsid w:val="000C362F"/>
    <w:rsid w:val="000C411C"/>
    <w:rsid w:val="000C5B2A"/>
    <w:rsid w:val="000C5ECF"/>
    <w:rsid w:val="000C6E00"/>
    <w:rsid w:val="000D1D43"/>
    <w:rsid w:val="000D225C"/>
    <w:rsid w:val="000D4839"/>
    <w:rsid w:val="000D4E35"/>
    <w:rsid w:val="000D72EE"/>
    <w:rsid w:val="000E0918"/>
    <w:rsid w:val="000E097B"/>
    <w:rsid w:val="000E0C86"/>
    <w:rsid w:val="000E0DEB"/>
    <w:rsid w:val="000E19EE"/>
    <w:rsid w:val="000E201B"/>
    <w:rsid w:val="000E298F"/>
    <w:rsid w:val="000E7A70"/>
    <w:rsid w:val="000E7ED0"/>
    <w:rsid w:val="000F03F5"/>
    <w:rsid w:val="000F0B06"/>
    <w:rsid w:val="000F14F1"/>
    <w:rsid w:val="000F3461"/>
    <w:rsid w:val="000F392B"/>
    <w:rsid w:val="000F42CD"/>
    <w:rsid w:val="000F486C"/>
    <w:rsid w:val="000F4EBC"/>
    <w:rsid w:val="000F54B8"/>
    <w:rsid w:val="001005D5"/>
    <w:rsid w:val="00100A81"/>
    <w:rsid w:val="00101124"/>
    <w:rsid w:val="001011C3"/>
    <w:rsid w:val="00101BB6"/>
    <w:rsid w:val="001027F5"/>
    <w:rsid w:val="00102BE2"/>
    <w:rsid w:val="00103062"/>
    <w:rsid w:val="00104377"/>
    <w:rsid w:val="00104F54"/>
    <w:rsid w:val="001055F3"/>
    <w:rsid w:val="00105DBB"/>
    <w:rsid w:val="001060F7"/>
    <w:rsid w:val="001067D2"/>
    <w:rsid w:val="00110A3F"/>
    <w:rsid w:val="00110D87"/>
    <w:rsid w:val="00110DEB"/>
    <w:rsid w:val="00110E88"/>
    <w:rsid w:val="00111F5E"/>
    <w:rsid w:val="00112E06"/>
    <w:rsid w:val="001138F0"/>
    <w:rsid w:val="00113C94"/>
    <w:rsid w:val="00114DB9"/>
    <w:rsid w:val="00114E77"/>
    <w:rsid w:val="00114F89"/>
    <w:rsid w:val="0011518C"/>
    <w:rsid w:val="001151F2"/>
    <w:rsid w:val="00116087"/>
    <w:rsid w:val="001165A5"/>
    <w:rsid w:val="00116817"/>
    <w:rsid w:val="00116F76"/>
    <w:rsid w:val="0011768E"/>
    <w:rsid w:val="001217E9"/>
    <w:rsid w:val="00123319"/>
    <w:rsid w:val="001244A5"/>
    <w:rsid w:val="00124791"/>
    <w:rsid w:val="001260BB"/>
    <w:rsid w:val="001273FD"/>
    <w:rsid w:val="00130296"/>
    <w:rsid w:val="001328B0"/>
    <w:rsid w:val="0013372C"/>
    <w:rsid w:val="00133B51"/>
    <w:rsid w:val="0013410F"/>
    <w:rsid w:val="00134852"/>
    <w:rsid w:val="00134F39"/>
    <w:rsid w:val="0013589D"/>
    <w:rsid w:val="0013652B"/>
    <w:rsid w:val="00136640"/>
    <w:rsid w:val="0014012B"/>
    <w:rsid w:val="00140A2E"/>
    <w:rsid w:val="00140B51"/>
    <w:rsid w:val="00140DDC"/>
    <w:rsid w:val="0014207E"/>
    <w:rsid w:val="001423B6"/>
    <w:rsid w:val="00142790"/>
    <w:rsid w:val="00143FDF"/>
    <w:rsid w:val="001448A7"/>
    <w:rsid w:val="001458C2"/>
    <w:rsid w:val="001464F1"/>
    <w:rsid w:val="00146507"/>
    <w:rsid w:val="00146621"/>
    <w:rsid w:val="00146E3B"/>
    <w:rsid w:val="001479AC"/>
    <w:rsid w:val="00150BC6"/>
    <w:rsid w:val="001511C0"/>
    <w:rsid w:val="00151215"/>
    <w:rsid w:val="00151970"/>
    <w:rsid w:val="001523FD"/>
    <w:rsid w:val="00153ABA"/>
    <w:rsid w:val="00153AE8"/>
    <w:rsid w:val="00154778"/>
    <w:rsid w:val="001557B1"/>
    <w:rsid w:val="00155A17"/>
    <w:rsid w:val="00155A33"/>
    <w:rsid w:val="00157C51"/>
    <w:rsid w:val="00162325"/>
    <w:rsid w:val="00162D31"/>
    <w:rsid w:val="00162E45"/>
    <w:rsid w:val="00163DA1"/>
    <w:rsid w:val="00163E39"/>
    <w:rsid w:val="0016451D"/>
    <w:rsid w:val="00165E66"/>
    <w:rsid w:val="00167A46"/>
    <w:rsid w:val="00170BBA"/>
    <w:rsid w:val="00171A1E"/>
    <w:rsid w:val="00172E2E"/>
    <w:rsid w:val="00172F63"/>
    <w:rsid w:val="00173804"/>
    <w:rsid w:val="001740F0"/>
    <w:rsid w:val="0017433E"/>
    <w:rsid w:val="00174B1B"/>
    <w:rsid w:val="001753E9"/>
    <w:rsid w:val="00175CB7"/>
    <w:rsid w:val="001762A6"/>
    <w:rsid w:val="0018029F"/>
    <w:rsid w:val="00181F98"/>
    <w:rsid w:val="00182CF7"/>
    <w:rsid w:val="001831F9"/>
    <w:rsid w:val="0018357E"/>
    <w:rsid w:val="00183ED3"/>
    <w:rsid w:val="001843FE"/>
    <w:rsid w:val="00184C98"/>
    <w:rsid w:val="00184EDA"/>
    <w:rsid w:val="001857EF"/>
    <w:rsid w:val="001863A0"/>
    <w:rsid w:val="001866DD"/>
    <w:rsid w:val="00186B0A"/>
    <w:rsid w:val="00187A01"/>
    <w:rsid w:val="00187E2B"/>
    <w:rsid w:val="00187EC6"/>
    <w:rsid w:val="00190A56"/>
    <w:rsid w:val="00191207"/>
    <w:rsid w:val="0019159F"/>
    <w:rsid w:val="00193BDE"/>
    <w:rsid w:val="00193F98"/>
    <w:rsid w:val="00194B6A"/>
    <w:rsid w:val="001951DA"/>
    <w:rsid w:val="00197666"/>
    <w:rsid w:val="00197718"/>
    <w:rsid w:val="001A0A94"/>
    <w:rsid w:val="001A1B86"/>
    <w:rsid w:val="001A1D09"/>
    <w:rsid w:val="001A2A8E"/>
    <w:rsid w:val="001A3139"/>
    <w:rsid w:val="001A372A"/>
    <w:rsid w:val="001A42E2"/>
    <w:rsid w:val="001A4A48"/>
    <w:rsid w:val="001A7FBD"/>
    <w:rsid w:val="001B10DC"/>
    <w:rsid w:val="001B159A"/>
    <w:rsid w:val="001B1D12"/>
    <w:rsid w:val="001B246F"/>
    <w:rsid w:val="001B24E0"/>
    <w:rsid w:val="001B3365"/>
    <w:rsid w:val="001B48F9"/>
    <w:rsid w:val="001B4CB3"/>
    <w:rsid w:val="001B56B5"/>
    <w:rsid w:val="001B594C"/>
    <w:rsid w:val="001B64F3"/>
    <w:rsid w:val="001B7A79"/>
    <w:rsid w:val="001C0584"/>
    <w:rsid w:val="001C0726"/>
    <w:rsid w:val="001C09BB"/>
    <w:rsid w:val="001C0AF0"/>
    <w:rsid w:val="001C2255"/>
    <w:rsid w:val="001C2DF5"/>
    <w:rsid w:val="001C3269"/>
    <w:rsid w:val="001C4A72"/>
    <w:rsid w:val="001C6582"/>
    <w:rsid w:val="001C6A7B"/>
    <w:rsid w:val="001C7369"/>
    <w:rsid w:val="001D1490"/>
    <w:rsid w:val="001D18B1"/>
    <w:rsid w:val="001D1DB4"/>
    <w:rsid w:val="001D3DDB"/>
    <w:rsid w:val="001D5205"/>
    <w:rsid w:val="001D5947"/>
    <w:rsid w:val="001D6900"/>
    <w:rsid w:val="001D7571"/>
    <w:rsid w:val="001D7970"/>
    <w:rsid w:val="001D7C43"/>
    <w:rsid w:val="001E14AC"/>
    <w:rsid w:val="001E155C"/>
    <w:rsid w:val="001E196E"/>
    <w:rsid w:val="001E2990"/>
    <w:rsid w:val="001E2BD1"/>
    <w:rsid w:val="001E2D5D"/>
    <w:rsid w:val="001E3B78"/>
    <w:rsid w:val="001E3F3F"/>
    <w:rsid w:val="001E5E0C"/>
    <w:rsid w:val="001E5FEF"/>
    <w:rsid w:val="001E6597"/>
    <w:rsid w:val="001E668B"/>
    <w:rsid w:val="001F0737"/>
    <w:rsid w:val="001F0BBC"/>
    <w:rsid w:val="001F0E57"/>
    <w:rsid w:val="001F135A"/>
    <w:rsid w:val="001F1BE1"/>
    <w:rsid w:val="001F200E"/>
    <w:rsid w:val="001F28C5"/>
    <w:rsid w:val="001F29C5"/>
    <w:rsid w:val="001F6620"/>
    <w:rsid w:val="001F7281"/>
    <w:rsid w:val="0020089B"/>
    <w:rsid w:val="0020217F"/>
    <w:rsid w:val="00203705"/>
    <w:rsid w:val="00203B67"/>
    <w:rsid w:val="00203EB5"/>
    <w:rsid w:val="002053BC"/>
    <w:rsid w:val="00205BC2"/>
    <w:rsid w:val="00207ED8"/>
    <w:rsid w:val="00210192"/>
    <w:rsid w:val="002105E1"/>
    <w:rsid w:val="002112C0"/>
    <w:rsid w:val="00211E00"/>
    <w:rsid w:val="00213727"/>
    <w:rsid w:val="002140F5"/>
    <w:rsid w:val="00214C22"/>
    <w:rsid w:val="00216024"/>
    <w:rsid w:val="00217664"/>
    <w:rsid w:val="0022051D"/>
    <w:rsid w:val="002213DC"/>
    <w:rsid w:val="002229FB"/>
    <w:rsid w:val="0022355B"/>
    <w:rsid w:val="00223D5A"/>
    <w:rsid w:val="002248CD"/>
    <w:rsid w:val="002249A5"/>
    <w:rsid w:val="00224BF7"/>
    <w:rsid w:val="00224FBD"/>
    <w:rsid w:val="00227385"/>
    <w:rsid w:val="00227527"/>
    <w:rsid w:val="0022791C"/>
    <w:rsid w:val="00230528"/>
    <w:rsid w:val="00232450"/>
    <w:rsid w:val="002348D5"/>
    <w:rsid w:val="0023540E"/>
    <w:rsid w:val="00236160"/>
    <w:rsid w:val="0023628A"/>
    <w:rsid w:val="00236D7C"/>
    <w:rsid w:val="0023792A"/>
    <w:rsid w:val="00240468"/>
    <w:rsid w:val="00241B2E"/>
    <w:rsid w:val="00241CC7"/>
    <w:rsid w:val="00241D8C"/>
    <w:rsid w:val="002428BB"/>
    <w:rsid w:val="00242E6C"/>
    <w:rsid w:val="00243299"/>
    <w:rsid w:val="00246160"/>
    <w:rsid w:val="002476AC"/>
    <w:rsid w:val="002477B2"/>
    <w:rsid w:val="002514D2"/>
    <w:rsid w:val="00252399"/>
    <w:rsid w:val="00252628"/>
    <w:rsid w:val="00255894"/>
    <w:rsid w:val="00256BF2"/>
    <w:rsid w:val="002574F9"/>
    <w:rsid w:val="00257A55"/>
    <w:rsid w:val="00261870"/>
    <w:rsid w:val="00262296"/>
    <w:rsid w:val="002628F0"/>
    <w:rsid w:val="00262BB4"/>
    <w:rsid w:val="00263742"/>
    <w:rsid w:val="002639C3"/>
    <w:rsid w:val="00263F4E"/>
    <w:rsid w:val="00264A39"/>
    <w:rsid w:val="00265A38"/>
    <w:rsid w:val="00266050"/>
    <w:rsid w:val="00266F8B"/>
    <w:rsid w:val="0027001B"/>
    <w:rsid w:val="00273293"/>
    <w:rsid w:val="00276121"/>
    <w:rsid w:val="00276811"/>
    <w:rsid w:val="0027719C"/>
    <w:rsid w:val="0027721F"/>
    <w:rsid w:val="002774F1"/>
    <w:rsid w:val="00280F42"/>
    <w:rsid w:val="00281218"/>
    <w:rsid w:val="00281D2F"/>
    <w:rsid w:val="00282699"/>
    <w:rsid w:val="002829FA"/>
    <w:rsid w:val="002849AC"/>
    <w:rsid w:val="00285218"/>
    <w:rsid w:val="00285D04"/>
    <w:rsid w:val="002868FE"/>
    <w:rsid w:val="002914E4"/>
    <w:rsid w:val="00292265"/>
    <w:rsid w:val="0029253E"/>
    <w:rsid w:val="002926DF"/>
    <w:rsid w:val="00292CB1"/>
    <w:rsid w:val="00293563"/>
    <w:rsid w:val="002946A4"/>
    <w:rsid w:val="0029483E"/>
    <w:rsid w:val="00296697"/>
    <w:rsid w:val="00296AA1"/>
    <w:rsid w:val="00296DFE"/>
    <w:rsid w:val="0029717B"/>
    <w:rsid w:val="002A1AAD"/>
    <w:rsid w:val="002A36D3"/>
    <w:rsid w:val="002A3C8F"/>
    <w:rsid w:val="002A48F7"/>
    <w:rsid w:val="002A668A"/>
    <w:rsid w:val="002A6DDF"/>
    <w:rsid w:val="002A729E"/>
    <w:rsid w:val="002B0026"/>
    <w:rsid w:val="002B0472"/>
    <w:rsid w:val="002B09A8"/>
    <w:rsid w:val="002B0F2D"/>
    <w:rsid w:val="002B14D5"/>
    <w:rsid w:val="002B17AE"/>
    <w:rsid w:val="002B1A65"/>
    <w:rsid w:val="002B3EF5"/>
    <w:rsid w:val="002B4188"/>
    <w:rsid w:val="002B5972"/>
    <w:rsid w:val="002B6B12"/>
    <w:rsid w:val="002B76F0"/>
    <w:rsid w:val="002C0036"/>
    <w:rsid w:val="002C01DB"/>
    <w:rsid w:val="002C0933"/>
    <w:rsid w:val="002C179B"/>
    <w:rsid w:val="002C22D7"/>
    <w:rsid w:val="002C23BA"/>
    <w:rsid w:val="002C39DC"/>
    <w:rsid w:val="002C3C20"/>
    <w:rsid w:val="002C4E49"/>
    <w:rsid w:val="002C4FF0"/>
    <w:rsid w:val="002C7D24"/>
    <w:rsid w:val="002D07AD"/>
    <w:rsid w:val="002D1133"/>
    <w:rsid w:val="002D23A6"/>
    <w:rsid w:val="002D3F81"/>
    <w:rsid w:val="002D5173"/>
    <w:rsid w:val="002D5776"/>
    <w:rsid w:val="002D5A7F"/>
    <w:rsid w:val="002D68D6"/>
    <w:rsid w:val="002D700F"/>
    <w:rsid w:val="002E0550"/>
    <w:rsid w:val="002E10EB"/>
    <w:rsid w:val="002E1391"/>
    <w:rsid w:val="002E46E7"/>
    <w:rsid w:val="002E52F3"/>
    <w:rsid w:val="002E6130"/>
    <w:rsid w:val="002E6140"/>
    <w:rsid w:val="002E6985"/>
    <w:rsid w:val="002E6B3A"/>
    <w:rsid w:val="002E6D81"/>
    <w:rsid w:val="002E71B6"/>
    <w:rsid w:val="002E7D02"/>
    <w:rsid w:val="002F10F2"/>
    <w:rsid w:val="002F14FA"/>
    <w:rsid w:val="002F214C"/>
    <w:rsid w:val="002F2B58"/>
    <w:rsid w:val="002F3540"/>
    <w:rsid w:val="002F4D66"/>
    <w:rsid w:val="002F4E60"/>
    <w:rsid w:val="002F5170"/>
    <w:rsid w:val="002F757C"/>
    <w:rsid w:val="002F77C8"/>
    <w:rsid w:val="003002C7"/>
    <w:rsid w:val="00301633"/>
    <w:rsid w:val="00303D35"/>
    <w:rsid w:val="003041CB"/>
    <w:rsid w:val="003046AF"/>
    <w:rsid w:val="00304F22"/>
    <w:rsid w:val="003056E4"/>
    <w:rsid w:val="003065C9"/>
    <w:rsid w:val="00306815"/>
    <w:rsid w:val="00306C7C"/>
    <w:rsid w:val="00306E04"/>
    <w:rsid w:val="0030749A"/>
    <w:rsid w:val="00310C8E"/>
    <w:rsid w:val="00311059"/>
    <w:rsid w:val="00311AA5"/>
    <w:rsid w:val="003156B1"/>
    <w:rsid w:val="00317BE2"/>
    <w:rsid w:val="00321A79"/>
    <w:rsid w:val="00322D35"/>
    <w:rsid w:val="00322EDD"/>
    <w:rsid w:val="00323111"/>
    <w:rsid w:val="0032369F"/>
    <w:rsid w:val="003239A4"/>
    <w:rsid w:val="00324B8B"/>
    <w:rsid w:val="00325B50"/>
    <w:rsid w:val="00326AD1"/>
    <w:rsid w:val="00326F3F"/>
    <w:rsid w:val="0032738E"/>
    <w:rsid w:val="0033029A"/>
    <w:rsid w:val="003313BA"/>
    <w:rsid w:val="00331F5D"/>
    <w:rsid w:val="00332320"/>
    <w:rsid w:val="00332DF1"/>
    <w:rsid w:val="0033395A"/>
    <w:rsid w:val="00334737"/>
    <w:rsid w:val="00334933"/>
    <w:rsid w:val="00335366"/>
    <w:rsid w:val="00335A91"/>
    <w:rsid w:val="00335C6B"/>
    <w:rsid w:val="00335CAF"/>
    <w:rsid w:val="003362E4"/>
    <w:rsid w:val="00336E34"/>
    <w:rsid w:val="003407E4"/>
    <w:rsid w:val="00340C09"/>
    <w:rsid w:val="0034231B"/>
    <w:rsid w:val="00342828"/>
    <w:rsid w:val="00346D76"/>
    <w:rsid w:val="0034734A"/>
    <w:rsid w:val="00347662"/>
    <w:rsid w:val="00347A0E"/>
    <w:rsid w:val="00347D72"/>
    <w:rsid w:val="00350838"/>
    <w:rsid w:val="00350E44"/>
    <w:rsid w:val="00351097"/>
    <w:rsid w:val="00352B5D"/>
    <w:rsid w:val="00352EF3"/>
    <w:rsid w:val="00353552"/>
    <w:rsid w:val="003538AF"/>
    <w:rsid w:val="003547FB"/>
    <w:rsid w:val="00354A53"/>
    <w:rsid w:val="00356791"/>
    <w:rsid w:val="00356A23"/>
    <w:rsid w:val="00357512"/>
    <w:rsid w:val="00357F62"/>
    <w:rsid w:val="0036049A"/>
    <w:rsid w:val="0036077A"/>
    <w:rsid w:val="00361CC0"/>
    <w:rsid w:val="003625B7"/>
    <w:rsid w:val="003627E4"/>
    <w:rsid w:val="003635D0"/>
    <w:rsid w:val="00365A7C"/>
    <w:rsid w:val="00366438"/>
    <w:rsid w:val="0036698B"/>
    <w:rsid w:val="00367237"/>
    <w:rsid w:val="00367272"/>
    <w:rsid w:val="0036763D"/>
    <w:rsid w:val="003703DC"/>
    <w:rsid w:val="00370775"/>
    <w:rsid w:val="0037077F"/>
    <w:rsid w:val="00371234"/>
    <w:rsid w:val="0037141A"/>
    <w:rsid w:val="00372B5D"/>
    <w:rsid w:val="0037322C"/>
    <w:rsid w:val="00373882"/>
    <w:rsid w:val="00374CAC"/>
    <w:rsid w:val="00375277"/>
    <w:rsid w:val="003754E6"/>
    <w:rsid w:val="00375B14"/>
    <w:rsid w:val="00380FEE"/>
    <w:rsid w:val="003818EB"/>
    <w:rsid w:val="0038317F"/>
    <w:rsid w:val="00385DD0"/>
    <w:rsid w:val="003860FF"/>
    <w:rsid w:val="00386387"/>
    <w:rsid w:val="003869F3"/>
    <w:rsid w:val="0038756D"/>
    <w:rsid w:val="003904F8"/>
    <w:rsid w:val="003911BB"/>
    <w:rsid w:val="003919CA"/>
    <w:rsid w:val="00391BE8"/>
    <w:rsid w:val="00394327"/>
    <w:rsid w:val="00394AC2"/>
    <w:rsid w:val="00394C8F"/>
    <w:rsid w:val="003951EE"/>
    <w:rsid w:val="00395702"/>
    <w:rsid w:val="0039574C"/>
    <w:rsid w:val="00396904"/>
    <w:rsid w:val="003972AF"/>
    <w:rsid w:val="00397D18"/>
    <w:rsid w:val="003A0ABA"/>
    <w:rsid w:val="003A0BB5"/>
    <w:rsid w:val="003A1B36"/>
    <w:rsid w:val="003A271E"/>
    <w:rsid w:val="003A2905"/>
    <w:rsid w:val="003A294A"/>
    <w:rsid w:val="003A2CF1"/>
    <w:rsid w:val="003A2DFB"/>
    <w:rsid w:val="003A42AD"/>
    <w:rsid w:val="003A48C2"/>
    <w:rsid w:val="003A5036"/>
    <w:rsid w:val="003A60DB"/>
    <w:rsid w:val="003A76AB"/>
    <w:rsid w:val="003B1FED"/>
    <w:rsid w:val="003B23C4"/>
    <w:rsid w:val="003B2C31"/>
    <w:rsid w:val="003B52E0"/>
    <w:rsid w:val="003B5B72"/>
    <w:rsid w:val="003B5D1C"/>
    <w:rsid w:val="003B6061"/>
    <w:rsid w:val="003C0845"/>
    <w:rsid w:val="003C1338"/>
    <w:rsid w:val="003C1E3D"/>
    <w:rsid w:val="003C2998"/>
    <w:rsid w:val="003C2D6D"/>
    <w:rsid w:val="003C4464"/>
    <w:rsid w:val="003C4528"/>
    <w:rsid w:val="003C4846"/>
    <w:rsid w:val="003C4B46"/>
    <w:rsid w:val="003C4FFA"/>
    <w:rsid w:val="003C59E0"/>
    <w:rsid w:val="003C62BC"/>
    <w:rsid w:val="003C6582"/>
    <w:rsid w:val="003C6AF9"/>
    <w:rsid w:val="003C6C8D"/>
    <w:rsid w:val="003C75E3"/>
    <w:rsid w:val="003D0E7E"/>
    <w:rsid w:val="003D2D75"/>
    <w:rsid w:val="003D2F16"/>
    <w:rsid w:val="003D2F23"/>
    <w:rsid w:val="003D4F95"/>
    <w:rsid w:val="003D5EA6"/>
    <w:rsid w:val="003D5F42"/>
    <w:rsid w:val="003D60A9"/>
    <w:rsid w:val="003D761C"/>
    <w:rsid w:val="003E0C70"/>
    <w:rsid w:val="003E10D7"/>
    <w:rsid w:val="003E1635"/>
    <w:rsid w:val="003E170B"/>
    <w:rsid w:val="003E1B54"/>
    <w:rsid w:val="003E21F4"/>
    <w:rsid w:val="003E541A"/>
    <w:rsid w:val="003E6985"/>
    <w:rsid w:val="003E751A"/>
    <w:rsid w:val="003E781B"/>
    <w:rsid w:val="003E7EEC"/>
    <w:rsid w:val="003F106B"/>
    <w:rsid w:val="003F1B94"/>
    <w:rsid w:val="003F2706"/>
    <w:rsid w:val="003F2D95"/>
    <w:rsid w:val="003F3262"/>
    <w:rsid w:val="003F3DA7"/>
    <w:rsid w:val="003F484C"/>
    <w:rsid w:val="003F4C97"/>
    <w:rsid w:val="003F582F"/>
    <w:rsid w:val="003F6351"/>
    <w:rsid w:val="003F70AF"/>
    <w:rsid w:val="003F754E"/>
    <w:rsid w:val="003F7FE6"/>
    <w:rsid w:val="004002B7"/>
    <w:rsid w:val="00400572"/>
    <w:rsid w:val="004009ED"/>
    <w:rsid w:val="00401A0F"/>
    <w:rsid w:val="00402C8E"/>
    <w:rsid w:val="004033CC"/>
    <w:rsid w:val="0040344F"/>
    <w:rsid w:val="00403C6B"/>
    <w:rsid w:val="004040CC"/>
    <w:rsid w:val="0040435C"/>
    <w:rsid w:val="00404AE6"/>
    <w:rsid w:val="00406071"/>
    <w:rsid w:val="00406880"/>
    <w:rsid w:val="004118D1"/>
    <w:rsid w:val="004119DB"/>
    <w:rsid w:val="004131A2"/>
    <w:rsid w:val="00414D7B"/>
    <w:rsid w:val="004159FA"/>
    <w:rsid w:val="00416AA5"/>
    <w:rsid w:val="004218E8"/>
    <w:rsid w:val="00421AA3"/>
    <w:rsid w:val="0042304F"/>
    <w:rsid w:val="0042323E"/>
    <w:rsid w:val="004232C1"/>
    <w:rsid w:val="00423D86"/>
    <w:rsid w:val="00423EF0"/>
    <w:rsid w:val="0042406F"/>
    <w:rsid w:val="0042446D"/>
    <w:rsid w:val="0042537D"/>
    <w:rsid w:val="004257AE"/>
    <w:rsid w:val="0042685C"/>
    <w:rsid w:val="004279B1"/>
    <w:rsid w:val="00427BF8"/>
    <w:rsid w:val="00427C2A"/>
    <w:rsid w:val="00431076"/>
    <w:rsid w:val="0043181D"/>
    <w:rsid w:val="00431C02"/>
    <w:rsid w:val="00432D84"/>
    <w:rsid w:val="00432E3F"/>
    <w:rsid w:val="004335CF"/>
    <w:rsid w:val="0043439E"/>
    <w:rsid w:val="0043600D"/>
    <w:rsid w:val="004366B1"/>
    <w:rsid w:val="00437395"/>
    <w:rsid w:val="00437A6A"/>
    <w:rsid w:val="004432D9"/>
    <w:rsid w:val="00445047"/>
    <w:rsid w:val="00445683"/>
    <w:rsid w:val="00445A7C"/>
    <w:rsid w:val="0044644A"/>
    <w:rsid w:val="00451285"/>
    <w:rsid w:val="00451A8D"/>
    <w:rsid w:val="00451AD5"/>
    <w:rsid w:val="00451C89"/>
    <w:rsid w:val="0045269C"/>
    <w:rsid w:val="0045291F"/>
    <w:rsid w:val="00452C65"/>
    <w:rsid w:val="0045302D"/>
    <w:rsid w:val="00454059"/>
    <w:rsid w:val="00454346"/>
    <w:rsid w:val="004546ED"/>
    <w:rsid w:val="00454A5C"/>
    <w:rsid w:val="004553E8"/>
    <w:rsid w:val="00455943"/>
    <w:rsid w:val="00455D21"/>
    <w:rsid w:val="00456630"/>
    <w:rsid w:val="00456891"/>
    <w:rsid w:val="00457611"/>
    <w:rsid w:val="004609F2"/>
    <w:rsid w:val="00461C43"/>
    <w:rsid w:val="00461CA9"/>
    <w:rsid w:val="00462379"/>
    <w:rsid w:val="00462DDA"/>
    <w:rsid w:val="00463E39"/>
    <w:rsid w:val="00464FCE"/>
    <w:rsid w:val="004657FC"/>
    <w:rsid w:val="00465A3F"/>
    <w:rsid w:val="004662CE"/>
    <w:rsid w:val="00467B8A"/>
    <w:rsid w:val="00470A70"/>
    <w:rsid w:val="0047162D"/>
    <w:rsid w:val="004733F6"/>
    <w:rsid w:val="00473463"/>
    <w:rsid w:val="004741B0"/>
    <w:rsid w:val="00474404"/>
    <w:rsid w:val="00474E69"/>
    <w:rsid w:val="004757CC"/>
    <w:rsid w:val="0047758E"/>
    <w:rsid w:val="0048008C"/>
    <w:rsid w:val="00482BBE"/>
    <w:rsid w:val="00482FAD"/>
    <w:rsid w:val="00483976"/>
    <w:rsid w:val="004853D3"/>
    <w:rsid w:val="004854B3"/>
    <w:rsid w:val="0048583B"/>
    <w:rsid w:val="00485AEC"/>
    <w:rsid w:val="00486577"/>
    <w:rsid w:val="00487A2E"/>
    <w:rsid w:val="00487F73"/>
    <w:rsid w:val="004924CE"/>
    <w:rsid w:val="00492AB2"/>
    <w:rsid w:val="00493E27"/>
    <w:rsid w:val="0049621B"/>
    <w:rsid w:val="00497A5A"/>
    <w:rsid w:val="004A1693"/>
    <w:rsid w:val="004A1F52"/>
    <w:rsid w:val="004A4083"/>
    <w:rsid w:val="004A5494"/>
    <w:rsid w:val="004A569A"/>
    <w:rsid w:val="004A592F"/>
    <w:rsid w:val="004A5BD9"/>
    <w:rsid w:val="004A6689"/>
    <w:rsid w:val="004A6CC2"/>
    <w:rsid w:val="004B059E"/>
    <w:rsid w:val="004B0752"/>
    <w:rsid w:val="004B0C14"/>
    <w:rsid w:val="004B1FEA"/>
    <w:rsid w:val="004B4A86"/>
    <w:rsid w:val="004B5159"/>
    <w:rsid w:val="004B5966"/>
    <w:rsid w:val="004B597F"/>
    <w:rsid w:val="004B60DB"/>
    <w:rsid w:val="004B7384"/>
    <w:rsid w:val="004C04FC"/>
    <w:rsid w:val="004C0840"/>
    <w:rsid w:val="004C0E8B"/>
    <w:rsid w:val="004C1176"/>
    <w:rsid w:val="004C1895"/>
    <w:rsid w:val="004C1994"/>
    <w:rsid w:val="004C1AB3"/>
    <w:rsid w:val="004C21B2"/>
    <w:rsid w:val="004C3763"/>
    <w:rsid w:val="004C4BFF"/>
    <w:rsid w:val="004C530D"/>
    <w:rsid w:val="004C5A76"/>
    <w:rsid w:val="004C5EFD"/>
    <w:rsid w:val="004C6D40"/>
    <w:rsid w:val="004C6F9A"/>
    <w:rsid w:val="004C7599"/>
    <w:rsid w:val="004C76CB"/>
    <w:rsid w:val="004D126E"/>
    <w:rsid w:val="004D211A"/>
    <w:rsid w:val="004D30A4"/>
    <w:rsid w:val="004D4112"/>
    <w:rsid w:val="004D48A4"/>
    <w:rsid w:val="004D4BCB"/>
    <w:rsid w:val="004D4E95"/>
    <w:rsid w:val="004D5B6B"/>
    <w:rsid w:val="004D70A4"/>
    <w:rsid w:val="004D78DB"/>
    <w:rsid w:val="004D7C97"/>
    <w:rsid w:val="004D7F8B"/>
    <w:rsid w:val="004E070B"/>
    <w:rsid w:val="004E0D4C"/>
    <w:rsid w:val="004E194A"/>
    <w:rsid w:val="004E1B1E"/>
    <w:rsid w:val="004E24FC"/>
    <w:rsid w:val="004E57B8"/>
    <w:rsid w:val="004E595B"/>
    <w:rsid w:val="004E6861"/>
    <w:rsid w:val="004E6AB5"/>
    <w:rsid w:val="004E7068"/>
    <w:rsid w:val="004E7DEA"/>
    <w:rsid w:val="004F030C"/>
    <w:rsid w:val="004F03D7"/>
    <w:rsid w:val="004F0883"/>
    <w:rsid w:val="004F096D"/>
    <w:rsid w:val="004F0C3C"/>
    <w:rsid w:val="004F0CDB"/>
    <w:rsid w:val="004F0F92"/>
    <w:rsid w:val="004F2AEE"/>
    <w:rsid w:val="004F3509"/>
    <w:rsid w:val="004F39DF"/>
    <w:rsid w:val="004F43B0"/>
    <w:rsid w:val="004F445E"/>
    <w:rsid w:val="004F4B2E"/>
    <w:rsid w:val="004F5A7C"/>
    <w:rsid w:val="004F63FC"/>
    <w:rsid w:val="004F7593"/>
    <w:rsid w:val="0050144E"/>
    <w:rsid w:val="0050225F"/>
    <w:rsid w:val="00503D60"/>
    <w:rsid w:val="00505884"/>
    <w:rsid w:val="00505A92"/>
    <w:rsid w:val="005063CE"/>
    <w:rsid w:val="00506FD7"/>
    <w:rsid w:val="005073E8"/>
    <w:rsid w:val="00507596"/>
    <w:rsid w:val="00511BFC"/>
    <w:rsid w:val="00512053"/>
    <w:rsid w:val="00512936"/>
    <w:rsid w:val="00514995"/>
    <w:rsid w:val="00514F14"/>
    <w:rsid w:val="00516E41"/>
    <w:rsid w:val="005203F1"/>
    <w:rsid w:val="00520747"/>
    <w:rsid w:val="00520B6D"/>
    <w:rsid w:val="00520BBE"/>
    <w:rsid w:val="00520F91"/>
    <w:rsid w:val="00521A29"/>
    <w:rsid w:val="00521BC3"/>
    <w:rsid w:val="00524279"/>
    <w:rsid w:val="005259DE"/>
    <w:rsid w:val="005261DA"/>
    <w:rsid w:val="005262C3"/>
    <w:rsid w:val="00526B0F"/>
    <w:rsid w:val="00527316"/>
    <w:rsid w:val="00527E03"/>
    <w:rsid w:val="005306A2"/>
    <w:rsid w:val="00530791"/>
    <w:rsid w:val="00530ACC"/>
    <w:rsid w:val="00530B2D"/>
    <w:rsid w:val="00531662"/>
    <w:rsid w:val="00532B4D"/>
    <w:rsid w:val="00535EF6"/>
    <w:rsid w:val="0053648D"/>
    <w:rsid w:val="005371D8"/>
    <w:rsid w:val="00537F05"/>
    <w:rsid w:val="0054136E"/>
    <w:rsid w:val="00541AC7"/>
    <w:rsid w:val="00541D5D"/>
    <w:rsid w:val="0054251F"/>
    <w:rsid w:val="005436D8"/>
    <w:rsid w:val="00546045"/>
    <w:rsid w:val="005462FF"/>
    <w:rsid w:val="005471BB"/>
    <w:rsid w:val="00547290"/>
    <w:rsid w:val="00550BC3"/>
    <w:rsid w:val="00551010"/>
    <w:rsid w:val="005520D8"/>
    <w:rsid w:val="0055247C"/>
    <w:rsid w:val="00555D74"/>
    <w:rsid w:val="00556CF1"/>
    <w:rsid w:val="00557D23"/>
    <w:rsid w:val="00560493"/>
    <w:rsid w:val="00560D70"/>
    <w:rsid w:val="0056170C"/>
    <w:rsid w:val="0056256F"/>
    <w:rsid w:val="00562D3D"/>
    <w:rsid w:val="00563A5D"/>
    <w:rsid w:val="00566237"/>
    <w:rsid w:val="00566332"/>
    <w:rsid w:val="0056637A"/>
    <w:rsid w:val="005663F2"/>
    <w:rsid w:val="0057009C"/>
    <w:rsid w:val="005719B3"/>
    <w:rsid w:val="005740EB"/>
    <w:rsid w:val="00574697"/>
    <w:rsid w:val="005762A7"/>
    <w:rsid w:val="00576413"/>
    <w:rsid w:val="0057767A"/>
    <w:rsid w:val="005779E6"/>
    <w:rsid w:val="00577D23"/>
    <w:rsid w:val="00577D8C"/>
    <w:rsid w:val="005803D7"/>
    <w:rsid w:val="00580841"/>
    <w:rsid w:val="00582137"/>
    <w:rsid w:val="00582408"/>
    <w:rsid w:val="005828BF"/>
    <w:rsid w:val="005831B0"/>
    <w:rsid w:val="0058585A"/>
    <w:rsid w:val="005864BA"/>
    <w:rsid w:val="0059047B"/>
    <w:rsid w:val="00590CC6"/>
    <w:rsid w:val="005916D7"/>
    <w:rsid w:val="005958A9"/>
    <w:rsid w:val="005961A1"/>
    <w:rsid w:val="00596CFE"/>
    <w:rsid w:val="00597115"/>
    <w:rsid w:val="0059764C"/>
    <w:rsid w:val="00597A64"/>
    <w:rsid w:val="00597E49"/>
    <w:rsid w:val="00597F1D"/>
    <w:rsid w:val="005A1C1A"/>
    <w:rsid w:val="005A313B"/>
    <w:rsid w:val="005A6368"/>
    <w:rsid w:val="005A6978"/>
    <w:rsid w:val="005A698C"/>
    <w:rsid w:val="005A6F50"/>
    <w:rsid w:val="005A76BC"/>
    <w:rsid w:val="005B0EBB"/>
    <w:rsid w:val="005B10FE"/>
    <w:rsid w:val="005B11DA"/>
    <w:rsid w:val="005B15C1"/>
    <w:rsid w:val="005B2227"/>
    <w:rsid w:val="005B2433"/>
    <w:rsid w:val="005B2EDD"/>
    <w:rsid w:val="005B44E2"/>
    <w:rsid w:val="005B5280"/>
    <w:rsid w:val="005B621C"/>
    <w:rsid w:val="005B7751"/>
    <w:rsid w:val="005C07E6"/>
    <w:rsid w:val="005C442A"/>
    <w:rsid w:val="005C4F00"/>
    <w:rsid w:val="005C7A1D"/>
    <w:rsid w:val="005D0C2A"/>
    <w:rsid w:val="005D1AD0"/>
    <w:rsid w:val="005D229E"/>
    <w:rsid w:val="005D2382"/>
    <w:rsid w:val="005D426F"/>
    <w:rsid w:val="005D444A"/>
    <w:rsid w:val="005D6B01"/>
    <w:rsid w:val="005D77FB"/>
    <w:rsid w:val="005D7C1F"/>
    <w:rsid w:val="005E0799"/>
    <w:rsid w:val="005E0B7C"/>
    <w:rsid w:val="005E0BB1"/>
    <w:rsid w:val="005E14A3"/>
    <w:rsid w:val="005E2176"/>
    <w:rsid w:val="005E2CB6"/>
    <w:rsid w:val="005E36C7"/>
    <w:rsid w:val="005E3DB4"/>
    <w:rsid w:val="005E4ABD"/>
    <w:rsid w:val="005E52C4"/>
    <w:rsid w:val="005E5935"/>
    <w:rsid w:val="005E5E39"/>
    <w:rsid w:val="005E63B5"/>
    <w:rsid w:val="005E7E33"/>
    <w:rsid w:val="005F0DD0"/>
    <w:rsid w:val="005F0E5E"/>
    <w:rsid w:val="005F2190"/>
    <w:rsid w:val="005F29E1"/>
    <w:rsid w:val="005F2ED2"/>
    <w:rsid w:val="005F4819"/>
    <w:rsid w:val="005F4FE0"/>
    <w:rsid w:val="005F5A80"/>
    <w:rsid w:val="005F6C72"/>
    <w:rsid w:val="005F6DE7"/>
    <w:rsid w:val="005F6DFA"/>
    <w:rsid w:val="00600F0D"/>
    <w:rsid w:val="00601033"/>
    <w:rsid w:val="0060140B"/>
    <w:rsid w:val="00602D9A"/>
    <w:rsid w:val="006040EC"/>
    <w:rsid w:val="006044FF"/>
    <w:rsid w:val="0060504E"/>
    <w:rsid w:val="00605F33"/>
    <w:rsid w:val="00606660"/>
    <w:rsid w:val="00607CC5"/>
    <w:rsid w:val="00610EBD"/>
    <w:rsid w:val="00611205"/>
    <w:rsid w:val="00611E75"/>
    <w:rsid w:val="0061219D"/>
    <w:rsid w:val="006140C6"/>
    <w:rsid w:val="00615E86"/>
    <w:rsid w:val="00617632"/>
    <w:rsid w:val="00617D20"/>
    <w:rsid w:val="00617D26"/>
    <w:rsid w:val="00620A43"/>
    <w:rsid w:val="006218D3"/>
    <w:rsid w:val="00622120"/>
    <w:rsid w:val="00622599"/>
    <w:rsid w:val="00623AEC"/>
    <w:rsid w:val="006256CF"/>
    <w:rsid w:val="00625DC7"/>
    <w:rsid w:val="0063050D"/>
    <w:rsid w:val="00630E6F"/>
    <w:rsid w:val="00632056"/>
    <w:rsid w:val="00633014"/>
    <w:rsid w:val="00633B23"/>
    <w:rsid w:val="0063437B"/>
    <w:rsid w:val="00634FC1"/>
    <w:rsid w:val="0063555F"/>
    <w:rsid w:val="006359B7"/>
    <w:rsid w:val="0063635C"/>
    <w:rsid w:val="0063792B"/>
    <w:rsid w:val="00637A3F"/>
    <w:rsid w:val="00640163"/>
    <w:rsid w:val="00640F41"/>
    <w:rsid w:val="00641278"/>
    <w:rsid w:val="006413CF"/>
    <w:rsid w:val="00641FCD"/>
    <w:rsid w:val="00642AE9"/>
    <w:rsid w:val="0064315A"/>
    <w:rsid w:val="006444F1"/>
    <w:rsid w:val="00644F02"/>
    <w:rsid w:val="006451FC"/>
    <w:rsid w:val="00645BAF"/>
    <w:rsid w:val="006467C3"/>
    <w:rsid w:val="00646D00"/>
    <w:rsid w:val="0064750F"/>
    <w:rsid w:val="00650642"/>
    <w:rsid w:val="006516CF"/>
    <w:rsid w:val="0065252E"/>
    <w:rsid w:val="00652FE9"/>
    <w:rsid w:val="0065356C"/>
    <w:rsid w:val="0065505C"/>
    <w:rsid w:val="00655B16"/>
    <w:rsid w:val="0065786D"/>
    <w:rsid w:val="006604C6"/>
    <w:rsid w:val="0066127C"/>
    <w:rsid w:val="00661D83"/>
    <w:rsid w:val="006640F4"/>
    <w:rsid w:val="006650CE"/>
    <w:rsid w:val="006667DB"/>
    <w:rsid w:val="00666FE6"/>
    <w:rsid w:val="006673CA"/>
    <w:rsid w:val="00667C4F"/>
    <w:rsid w:val="00671239"/>
    <w:rsid w:val="006715A8"/>
    <w:rsid w:val="006719FC"/>
    <w:rsid w:val="00673FB6"/>
    <w:rsid w:val="00674CC8"/>
    <w:rsid w:val="006751BC"/>
    <w:rsid w:val="00676B47"/>
    <w:rsid w:val="00677A35"/>
    <w:rsid w:val="0068156A"/>
    <w:rsid w:val="0068212F"/>
    <w:rsid w:val="00682F98"/>
    <w:rsid w:val="00683277"/>
    <w:rsid w:val="00684AE2"/>
    <w:rsid w:val="00685DC3"/>
    <w:rsid w:val="00687C95"/>
    <w:rsid w:val="006902AD"/>
    <w:rsid w:val="006903BA"/>
    <w:rsid w:val="00690BEE"/>
    <w:rsid w:val="00691EE4"/>
    <w:rsid w:val="00692138"/>
    <w:rsid w:val="00692ADC"/>
    <w:rsid w:val="00692F06"/>
    <w:rsid w:val="006932A5"/>
    <w:rsid w:val="0069371B"/>
    <w:rsid w:val="00694612"/>
    <w:rsid w:val="00694A82"/>
    <w:rsid w:val="00694FD9"/>
    <w:rsid w:val="00695688"/>
    <w:rsid w:val="00695D66"/>
    <w:rsid w:val="00695FFB"/>
    <w:rsid w:val="006966AD"/>
    <w:rsid w:val="0069698F"/>
    <w:rsid w:val="00697AFB"/>
    <w:rsid w:val="006A0B3E"/>
    <w:rsid w:val="006A3B7B"/>
    <w:rsid w:val="006A41E2"/>
    <w:rsid w:val="006A67B7"/>
    <w:rsid w:val="006A72B5"/>
    <w:rsid w:val="006B0062"/>
    <w:rsid w:val="006B05FA"/>
    <w:rsid w:val="006B0BA2"/>
    <w:rsid w:val="006B0CC0"/>
    <w:rsid w:val="006B0E9E"/>
    <w:rsid w:val="006B2D75"/>
    <w:rsid w:val="006B3239"/>
    <w:rsid w:val="006B3857"/>
    <w:rsid w:val="006B3A7A"/>
    <w:rsid w:val="006B4C0C"/>
    <w:rsid w:val="006B5947"/>
    <w:rsid w:val="006B5AE4"/>
    <w:rsid w:val="006B693C"/>
    <w:rsid w:val="006B71CD"/>
    <w:rsid w:val="006C116F"/>
    <w:rsid w:val="006C14C0"/>
    <w:rsid w:val="006C2F29"/>
    <w:rsid w:val="006C3D4E"/>
    <w:rsid w:val="006C6061"/>
    <w:rsid w:val="006C7632"/>
    <w:rsid w:val="006C79A3"/>
    <w:rsid w:val="006D1B1C"/>
    <w:rsid w:val="006D2E9E"/>
    <w:rsid w:val="006D3E1F"/>
    <w:rsid w:val="006D4054"/>
    <w:rsid w:val="006D4318"/>
    <w:rsid w:val="006D4C4E"/>
    <w:rsid w:val="006D6347"/>
    <w:rsid w:val="006D71A9"/>
    <w:rsid w:val="006D7274"/>
    <w:rsid w:val="006D74CE"/>
    <w:rsid w:val="006D768D"/>
    <w:rsid w:val="006D7F9F"/>
    <w:rsid w:val="006E02EC"/>
    <w:rsid w:val="006E1123"/>
    <w:rsid w:val="006E186C"/>
    <w:rsid w:val="006E3388"/>
    <w:rsid w:val="006E4BB4"/>
    <w:rsid w:val="006E5AE1"/>
    <w:rsid w:val="006E7789"/>
    <w:rsid w:val="006F2F2E"/>
    <w:rsid w:val="006F43E1"/>
    <w:rsid w:val="006F43EB"/>
    <w:rsid w:val="006F57E5"/>
    <w:rsid w:val="006F654C"/>
    <w:rsid w:val="006F6E8E"/>
    <w:rsid w:val="00700B53"/>
    <w:rsid w:val="00701AB5"/>
    <w:rsid w:val="00702145"/>
    <w:rsid w:val="00702737"/>
    <w:rsid w:val="00702E22"/>
    <w:rsid w:val="00703B4F"/>
    <w:rsid w:val="00703D22"/>
    <w:rsid w:val="00706806"/>
    <w:rsid w:val="00710889"/>
    <w:rsid w:val="0071112A"/>
    <w:rsid w:val="00711297"/>
    <w:rsid w:val="00711571"/>
    <w:rsid w:val="00714F50"/>
    <w:rsid w:val="00715B9D"/>
    <w:rsid w:val="007168CA"/>
    <w:rsid w:val="00717870"/>
    <w:rsid w:val="007205CE"/>
    <w:rsid w:val="00720B41"/>
    <w:rsid w:val="007211B1"/>
    <w:rsid w:val="0072164A"/>
    <w:rsid w:val="0072251B"/>
    <w:rsid w:val="00722864"/>
    <w:rsid w:val="00722902"/>
    <w:rsid w:val="00726A2F"/>
    <w:rsid w:val="00726B70"/>
    <w:rsid w:val="00726CEB"/>
    <w:rsid w:val="00727C33"/>
    <w:rsid w:val="00730184"/>
    <w:rsid w:val="00732809"/>
    <w:rsid w:val="00733A3B"/>
    <w:rsid w:val="007346F0"/>
    <w:rsid w:val="00734700"/>
    <w:rsid w:val="00735C9C"/>
    <w:rsid w:val="0073602C"/>
    <w:rsid w:val="00736D94"/>
    <w:rsid w:val="00737ADD"/>
    <w:rsid w:val="00740168"/>
    <w:rsid w:val="00742FB8"/>
    <w:rsid w:val="00743C22"/>
    <w:rsid w:val="00743F79"/>
    <w:rsid w:val="00744DB2"/>
    <w:rsid w:val="00744ECB"/>
    <w:rsid w:val="00745912"/>
    <w:rsid w:val="00745E2E"/>
    <w:rsid w:val="00745E5B"/>
    <w:rsid w:val="00746187"/>
    <w:rsid w:val="00751698"/>
    <w:rsid w:val="00752B07"/>
    <w:rsid w:val="00753BA8"/>
    <w:rsid w:val="00754106"/>
    <w:rsid w:val="00754C63"/>
    <w:rsid w:val="00754E2C"/>
    <w:rsid w:val="007567AB"/>
    <w:rsid w:val="00756951"/>
    <w:rsid w:val="00757944"/>
    <w:rsid w:val="00757C7B"/>
    <w:rsid w:val="0076028E"/>
    <w:rsid w:val="0076090D"/>
    <w:rsid w:val="00760E3A"/>
    <w:rsid w:val="0076121A"/>
    <w:rsid w:val="0076158A"/>
    <w:rsid w:val="007615BC"/>
    <w:rsid w:val="007623ED"/>
    <w:rsid w:val="00762403"/>
    <w:rsid w:val="0076254F"/>
    <w:rsid w:val="007654E1"/>
    <w:rsid w:val="00765B61"/>
    <w:rsid w:val="007663E9"/>
    <w:rsid w:val="00766AB7"/>
    <w:rsid w:val="00767898"/>
    <w:rsid w:val="00767A5B"/>
    <w:rsid w:val="007700E4"/>
    <w:rsid w:val="0077196D"/>
    <w:rsid w:val="00771ECD"/>
    <w:rsid w:val="00773E86"/>
    <w:rsid w:val="00774C6B"/>
    <w:rsid w:val="00775CBA"/>
    <w:rsid w:val="00776DBA"/>
    <w:rsid w:val="007801F5"/>
    <w:rsid w:val="007811B1"/>
    <w:rsid w:val="0078170D"/>
    <w:rsid w:val="00781847"/>
    <w:rsid w:val="00783CA4"/>
    <w:rsid w:val="007842FB"/>
    <w:rsid w:val="00786124"/>
    <w:rsid w:val="00790B96"/>
    <w:rsid w:val="00791A0D"/>
    <w:rsid w:val="00791F7B"/>
    <w:rsid w:val="00791FC6"/>
    <w:rsid w:val="00792ACE"/>
    <w:rsid w:val="00793BA7"/>
    <w:rsid w:val="007942CE"/>
    <w:rsid w:val="0079514B"/>
    <w:rsid w:val="00795CEE"/>
    <w:rsid w:val="007962F7"/>
    <w:rsid w:val="00797A85"/>
    <w:rsid w:val="007A0F75"/>
    <w:rsid w:val="007A2DC1"/>
    <w:rsid w:val="007A3C6F"/>
    <w:rsid w:val="007A514E"/>
    <w:rsid w:val="007A583B"/>
    <w:rsid w:val="007A666B"/>
    <w:rsid w:val="007A7C0E"/>
    <w:rsid w:val="007B0021"/>
    <w:rsid w:val="007B1B50"/>
    <w:rsid w:val="007B1E00"/>
    <w:rsid w:val="007B28EF"/>
    <w:rsid w:val="007B3BAE"/>
    <w:rsid w:val="007B3DCC"/>
    <w:rsid w:val="007B5805"/>
    <w:rsid w:val="007B5859"/>
    <w:rsid w:val="007B7014"/>
    <w:rsid w:val="007B7E22"/>
    <w:rsid w:val="007C10D9"/>
    <w:rsid w:val="007C11A8"/>
    <w:rsid w:val="007C14FB"/>
    <w:rsid w:val="007C153A"/>
    <w:rsid w:val="007C3466"/>
    <w:rsid w:val="007C366B"/>
    <w:rsid w:val="007C3778"/>
    <w:rsid w:val="007C3926"/>
    <w:rsid w:val="007C4564"/>
    <w:rsid w:val="007C5AC2"/>
    <w:rsid w:val="007C764C"/>
    <w:rsid w:val="007D0350"/>
    <w:rsid w:val="007D2B8D"/>
    <w:rsid w:val="007D318C"/>
    <w:rsid w:val="007D3319"/>
    <w:rsid w:val="007D335D"/>
    <w:rsid w:val="007D43B2"/>
    <w:rsid w:val="007D4C24"/>
    <w:rsid w:val="007D4F63"/>
    <w:rsid w:val="007D5ACA"/>
    <w:rsid w:val="007E0208"/>
    <w:rsid w:val="007E1B65"/>
    <w:rsid w:val="007E2821"/>
    <w:rsid w:val="007E3241"/>
    <w:rsid w:val="007E3301"/>
    <w:rsid w:val="007E3314"/>
    <w:rsid w:val="007E4B03"/>
    <w:rsid w:val="007E627A"/>
    <w:rsid w:val="007E656B"/>
    <w:rsid w:val="007E6B4A"/>
    <w:rsid w:val="007F08AD"/>
    <w:rsid w:val="007F19A4"/>
    <w:rsid w:val="007F324B"/>
    <w:rsid w:val="007F3482"/>
    <w:rsid w:val="007F5697"/>
    <w:rsid w:val="007F5C01"/>
    <w:rsid w:val="007F5E07"/>
    <w:rsid w:val="007F7884"/>
    <w:rsid w:val="007F7964"/>
    <w:rsid w:val="007F79AB"/>
    <w:rsid w:val="00801FB6"/>
    <w:rsid w:val="008028D6"/>
    <w:rsid w:val="0080476C"/>
    <w:rsid w:val="00804892"/>
    <w:rsid w:val="0080553C"/>
    <w:rsid w:val="00805B46"/>
    <w:rsid w:val="00806470"/>
    <w:rsid w:val="008065A3"/>
    <w:rsid w:val="00807DB7"/>
    <w:rsid w:val="008100E3"/>
    <w:rsid w:val="008106B9"/>
    <w:rsid w:val="0081118B"/>
    <w:rsid w:val="008114BA"/>
    <w:rsid w:val="00812DFA"/>
    <w:rsid w:val="00813263"/>
    <w:rsid w:val="008140F1"/>
    <w:rsid w:val="00814202"/>
    <w:rsid w:val="0081516E"/>
    <w:rsid w:val="00815179"/>
    <w:rsid w:val="00820B1A"/>
    <w:rsid w:val="00821DAE"/>
    <w:rsid w:val="00822513"/>
    <w:rsid w:val="00822948"/>
    <w:rsid w:val="00823177"/>
    <w:rsid w:val="008233AE"/>
    <w:rsid w:val="00824378"/>
    <w:rsid w:val="00824FB1"/>
    <w:rsid w:val="00825DC2"/>
    <w:rsid w:val="00827086"/>
    <w:rsid w:val="008278E4"/>
    <w:rsid w:val="00827A31"/>
    <w:rsid w:val="00830019"/>
    <w:rsid w:val="008325FD"/>
    <w:rsid w:val="00834AD3"/>
    <w:rsid w:val="00834C1D"/>
    <w:rsid w:val="0083594E"/>
    <w:rsid w:val="00835B44"/>
    <w:rsid w:val="00835F27"/>
    <w:rsid w:val="00836FF9"/>
    <w:rsid w:val="00837EFE"/>
    <w:rsid w:val="00843222"/>
    <w:rsid w:val="00843795"/>
    <w:rsid w:val="00845B5B"/>
    <w:rsid w:val="00845FCA"/>
    <w:rsid w:val="008468C4"/>
    <w:rsid w:val="00846BFF"/>
    <w:rsid w:val="00846FD5"/>
    <w:rsid w:val="00847E70"/>
    <w:rsid w:val="00847F0F"/>
    <w:rsid w:val="0085032D"/>
    <w:rsid w:val="008506A1"/>
    <w:rsid w:val="00852448"/>
    <w:rsid w:val="00852755"/>
    <w:rsid w:val="00854097"/>
    <w:rsid w:val="00854334"/>
    <w:rsid w:val="0085514F"/>
    <w:rsid w:val="00856DF8"/>
    <w:rsid w:val="0086204A"/>
    <w:rsid w:val="00865455"/>
    <w:rsid w:val="00865F76"/>
    <w:rsid w:val="008672E8"/>
    <w:rsid w:val="0087165C"/>
    <w:rsid w:val="00871AEC"/>
    <w:rsid w:val="00872B57"/>
    <w:rsid w:val="0087368B"/>
    <w:rsid w:val="00873B29"/>
    <w:rsid w:val="00874690"/>
    <w:rsid w:val="0087555F"/>
    <w:rsid w:val="00875D1F"/>
    <w:rsid w:val="008779D7"/>
    <w:rsid w:val="00877A02"/>
    <w:rsid w:val="00880870"/>
    <w:rsid w:val="0088188F"/>
    <w:rsid w:val="0088258A"/>
    <w:rsid w:val="00883035"/>
    <w:rsid w:val="0088329A"/>
    <w:rsid w:val="00883AA9"/>
    <w:rsid w:val="00883F2F"/>
    <w:rsid w:val="00884717"/>
    <w:rsid w:val="00886332"/>
    <w:rsid w:val="00886640"/>
    <w:rsid w:val="00886696"/>
    <w:rsid w:val="00886C25"/>
    <w:rsid w:val="00886D4B"/>
    <w:rsid w:val="00886E14"/>
    <w:rsid w:val="00891734"/>
    <w:rsid w:val="00893D3E"/>
    <w:rsid w:val="008948EC"/>
    <w:rsid w:val="0089499E"/>
    <w:rsid w:val="0089745C"/>
    <w:rsid w:val="008A076C"/>
    <w:rsid w:val="008A26D9"/>
    <w:rsid w:val="008A3DEF"/>
    <w:rsid w:val="008A3E2C"/>
    <w:rsid w:val="008A4226"/>
    <w:rsid w:val="008A4F55"/>
    <w:rsid w:val="008A6057"/>
    <w:rsid w:val="008A77CD"/>
    <w:rsid w:val="008A781A"/>
    <w:rsid w:val="008B07F6"/>
    <w:rsid w:val="008B1EC9"/>
    <w:rsid w:val="008B3281"/>
    <w:rsid w:val="008B3507"/>
    <w:rsid w:val="008B50FF"/>
    <w:rsid w:val="008B5997"/>
    <w:rsid w:val="008B6248"/>
    <w:rsid w:val="008B65A9"/>
    <w:rsid w:val="008B6C73"/>
    <w:rsid w:val="008B6C7E"/>
    <w:rsid w:val="008B71DA"/>
    <w:rsid w:val="008B7877"/>
    <w:rsid w:val="008C0242"/>
    <w:rsid w:val="008C0512"/>
    <w:rsid w:val="008C2B5C"/>
    <w:rsid w:val="008C32DD"/>
    <w:rsid w:val="008C3E45"/>
    <w:rsid w:val="008C3EF2"/>
    <w:rsid w:val="008C4A1A"/>
    <w:rsid w:val="008C569E"/>
    <w:rsid w:val="008C6388"/>
    <w:rsid w:val="008C638E"/>
    <w:rsid w:val="008C68EC"/>
    <w:rsid w:val="008C6ABC"/>
    <w:rsid w:val="008C70E8"/>
    <w:rsid w:val="008D03DE"/>
    <w:rsid w:val="008D26D0"/>
    <w:rsid w:val="008D2C97"/>
    <w:rsid w:val="008D3116"/>
    <w:rsid w:val="008D31AC"/>
    <w:rsid w:val="008D361F"/>
    <w:rsid w:val="008D372E"/>
    <w:rsid w:val="008D3834"/>
    <w:rsid w:val="008D5AA9"/>
    <w:rsid w:val="008E0426"/>
    <w:rsid w:val="008E0690"/>
    <w:rsid w:val="008E3158"/>
    <w:rsid w:val="008E3FD2"/>
    <w:rsid w:val="008E5FD7"/>
    <w:rsid w:val="008E6509"/>
    <w:rsid w:val="008E6907"/>
    <w:rsid w:val="008E6D40"/>
    <w:rsid w:val="008E750B"/>
    <w:rsid w:val="008E7728"/>
    <w:rsid w:val="008E78DE"/>
    <w:rsid w:val="008E7B86"/>
    <w:rsid w:val="008F3638"/>
    <w:rsid w:val="008F40CD"/>
    <w:rsid w:val="008F41AD"/>
    <w:rsid w:val="008F423C"/>
    <w:rsid w:val="008F5350"/>
    <w:rsid w:val="008F6CB7"/>
    <w:rsid w:val="008F6F31"/>
    <w:rsid w:val="008F74DF"/>
    <w:rsid w:val="008F77A7"/>
    <w:rsid w:val="008F7D95"/>
    <w:rsid w:val="00900071"/>
    <w:rsid w:val="00900CCE"/>
    <w:rsid w:val="0090121A"/>
    <w:rsid w:val="009016E0"/>
    <w:rsid w:val="009021EC"/>
    <w:rsid w:val="00902896"/>
    <w:rsid w:val="00903E15"/>
    <w:rsid w:val="00903EC3"/>
    <w:rsid w:val="009046CB"/>
    <w:rsid w:val="00907228"/>
    <w:rsid w:val="0091017C"/>
    <w:rsid w:val="009104D1"/>
    <w:rsid w:val="00910C4C"/>
    <w:rsid w:val="00912790"/>
    <w:rsid w:val="009127BA"/>
    <w:rsid w:val="00912A11"/>
    <w:rsid w:val="00913383"/>
    <w:rsid w:val="00914AA7"/>
    <w:rsid w:val="00914B2B"/>
    <w:rsid w:val="0091509B"/>
    <w:rsid w:val="00916664"/>
    <w:rsid w:val="00917D43"/>
    <w:rsid w:val="009205C5"/>
    <w:rsid w:val="00920B7D"/>
    <w:rsid w:val="00921BDF"/>
    <w:rsid w:val="00921D9B"/>
    <w:rsid w:val="009222CB"/>
    <w:rsid w:val="009227A6"/>
    <w:rsid w:val="0092366F"/>
    <w:rsid w:val="009247DB"/>
    <w:rsid w:val="009251EC"/>
    <w:rsid w:val="00925864"/>
    <w:rsid w:val="00926995"/>
    <w:rsid w:val="009269E1"/>
    <w:rsid w:val="00926CD9"/>
    <w:rsid w:val="0092753D"/>
    <w:rsid w:val="009276FA"/>
    <w:rsid w:val="009308FB"/>
    <w:rsid w:val="00931D7A"/>
    <w:rsid w:val="009327F8"/>
    <w:rsid w:val="00932D9A"/>
    <w:rsid w:val="00933EC1"/>
    <w:rsid w:val="0094021A"/>
    <w:rsid w:val="00940ECA"/>
    <w:rsid w:val="00940FF0"/>
    <w:rsid w:val="009411B3"/>
    <w:rsid w:val="00941936"/>
    <w:rsid w:val="00941C5E"/>
    <w:rsid w:val="00941CF0"/>
    <w:rsid w:val="00942594"/>
    <w:rsid w:val="00942FF4"/>
    <w:rsid w:val="00943F43"/>
    <w:rsid w:val="00945309"/>
    <w:rsid w:val="009455FE"/>
    <w:rsid w:val="00946890"/>
    <w:rsid w:val="00947BDE"/>
    <w:rsid w:val="009530DB"/>
    <w:rsid w:val="00953676"/>
    <w:rsid w:val="00953A9B"/>
    <w:rsid w:val="00953EBC"/>
    <w:rsid w:val="009547AE"/>
    <w:rsid w:val="00956CDF"/>
    <w:rsid w:val="00956DF3"/>
    <w:rsid w:val="009573A7"/>
    <w:rsid w:val="00957C6B"/>
    <w:rsid w:val="009602FC"/>
    <w:rsid w:val="00960532"/>
    <w:rsid w:val="00961163"/>
    <w:rsid w:val="00961A8B"/>
    <w:rsid w:val="00962B7E"/>
    <w:rsid w:val="00962BCA"/>
    <w:rsid w:val="00962F3E"/>
    <w:rsid w:val="009635AD"/>
    <w:rsid w:val="009647C9"/>
    <w:rsid w:val="00964B83"/>
    <w:rsid w:val="0096500C"/>
    <w:rsid w:val="00967649"/>
    <w:rsid w:val="00967F64"/>
    <w:rsid w:val="00967F99"/>
    <w:rsid w:val="009705EE"/>
    <w:rsid w:val="00972313"/>
    <w:rsid w:val="00972808"/>
    <w:rsid w:val="009730E5"/>
    <w:rsid w:val="0097427D"/>
    <w:rsid w:val="00975FF3"/>
    <w:rsid w:val="00977927"/>
    <w:rsid w:val="0098135C"/>
    <w:rsid w:val="0098156A"/>
    <w:rsid w:val="00981685"/>
    <w:rsid w:val="009837C5"/>
    <w:rsid w:val="0098406E"/>
    <w:rsid w:val="00984351"/>
    <w:rsid w:val="00984361"/>
    <w:rsid w:val="00984C4D"/>
    <w:rsid w:val="0098535B"/>
    <w:rsid w:val="0098537F"/>
    <w:rsid w:val="00985CAD"/>
    <w:rsid w:val="00986477"/>
    <w:rsid w:val="00987A25"/>
    <w:rsid w:val="0099018C"/>
    <w:rsid w:val="00990AAC"/>
    <w:rsid w:val="00991202"/>
    <w:rsid w:val="009921EB"/>
    <w:rsid w:val="0099373A"/>
    <w:rsid w:val="009939E2"/>
    <w:rsid w:val="00994E81"/>
    <w:rsid w:val="00994F6A"/>
    <w:rsid w:val="009961C0"/>
    <w:rsid w:val="00996693"/>
    <w:rsid w:val="009A0871"/>
    <w:rsid w:val="009A0F57"/>
    <w:rsid w:val="009A24B0"/>
    <w:rsid w:val="009A32FB"/>
    <w:rsid w:val="009A36CD"/>
    <w:rsid w:val="009A3B0E"/>
    <w:rsid w:val="009A40B0"/>
    <w:rsid w:val="009A5339"/>
    <w:rsid w:val="009A68CB"/>
    <w:rsid w:val="009A7203"/>
    <w:rsid w:val="009B068E"/>
    <w:rsid w:val="009B09B3"/>
    <w:rsid w:val="009B3625"/>
    <w:rsid w:val="009B3A81"/>
    <w:rsid w:val="009B4CC8"/>
    <w:rsid w:val="009B5608"/>
    <w:rsid w:val="009B5808"/>
    <w:rsid w:val="009B711C"/>
    <w:rsid w:val="009C0165"/>
    <w:rsid w:val="009C1335"/>
    <w:rsid w:val="009C1599"/>
    <w:rsid w:val="009C1653"/>
    <w:rsid w:val="009C1AB2"/>
    <w:rsid w:val="009C22CC"/>
    <w:rsid w:val="009C2641"/>
    <w:rsid w:val="009C2922"/>
    <w:rsid w:val="009C368B"/>
    <w:rsid w:val="009C3CDB"/>
    <w:rsid w:val="009C55CE"/>
    <w:rsid w:val="009C5D97"/>
    <w:rsid w:val="009C5DCB"/>
    <w:rsid w:val="009C6BA6"/>
    <w:rsid w:val="009C7251"/>
    <w:rsid w:val="009C7732"/>
    <w:rsid w:val="009D03BD"/>
    <w:rsid w:val="009D0E86"/>
    <w:rsid w:val="009D1F0A"/>
    <w:rsid w:val="009D22AD"/>
    <w:rsid w:val="009D29E0"/>
    <w:rsid w:val="009D3868"/>
    <w:rsid w:val="009D4337"/>
    <w:rsid w:val="009D4517"/>
    <w:rsid w:val="009D48BF"/>
    <w:rsid w:val="009E1545"/>
    <w:rsid w:val="009E1846"/>
    <w:rsid w:val="009E1D0F"/>
    <w:rsid w:val="009E1DA0"/>
    <w:rsid w:val="009E2E91"/>
    <w:rsid w:val="009E37A3"/>
    <w:rsid w:val="009E535A"/>
    <w:rsid w:val="009E537D"/>
    <w:rsid w:val="009E5492"/>
    <w:rsid w:val="009E54C6"/>
    <w:rsid w:val="009E5AE7"/>
    <w:rsid w:val="009E6B14"/>
    <w:rsid w:val="009E708E"/>
    <w:rsid w:val="009E72C4"/>
    <w:rsid w:val="009E7C25"/>
    <w:rsid w:val="009F0A18"/>
    <w:rsid w:val="009F2748"/>
    <w:rsid w:val="009F34DA"/>
    <w:rsid w:val="009F46AA"/>
    <w:rsid w:val="009F4C1E"/>
    <w:rsid w:val="009F528A"/>
    <w:rsid w:val="009F62B9"/>
    <w:rsid w:val="009F66B2"/>
    <w:rsid w:val="009F76DD"/>
    <w:rsid w:val="009F7BAC"/>
    <w:rsid w:val="00A00D24"/>
    <w:rsid w:val="00A010AD"/>
    <w:rsid w:val="00A011AB"/>
    <w:rsid w:val="00A0171D"/>
    <w:rsid w:val="00A02167"/>
    <w:rsid w:val="00A0402E"/>
    <w:rsid w:val="00A042C8"/>
    <w:rsid w:val="00A051F6"/>
    <w:rsid w:val="00A05371"/>
    <w:rsid w:val="00A05B2E"/>
    <w:rsid w:val="00A068AA"/>
    <w:rsid w:val="00A06BD8"/>
    <w:rsid w:val="00A10ACA"/>
    <w:rsid w:val="00A11AB9"/>
    <w:rsid w:val="00A11D43"/>
    <w:rsid w:val="00A13211"/>
    <w:rsid w:val="00A139F5"/>
    <w:rsid w:val="00A13D15"/>
    <w:rsid w:val="00A14171"/>
    <w:rsid w:val="00A1570A"/>
    <w:rsid w:val="00A22043"/>
    <w:rsid w:val="00A24EE1"/>
    <w:rsid w:val="00A25E14"/>
    <w:rsid w:val="00A263B2"/>
    <w:rsid w:val="00A2783C"/>
    <w:rsid w:val="00A321E4"/>
    <w:rsid w:val="00A33F4A"/>
    <w:rsid w:val="00A352B0"/>
    <w:rsid w:val="00A365F4"/>
    <w:rsid w:val="00A36BA6"/>
    <w:rsid w:val="00A36EB7"/>
    <w:rsid w:val="00A3746C"/>
    <w:rsid w:val="00A37DDD"/>
    <w:rsid w:val="00A4019F"/>
    <w:rsid w:val="00A41A55"/>
    <w:rsid w:val="00A41F3F"/>
    <w:rsid w:val="00A422C5"/>
    <w:rsid w:val="00A44AB4"/>
    <w:rsid w:val="00A44E2F"/>
    <w:rsid w:val="00A458C8"/>
    <w:rsid w:val="00A46FB8"/>
    <w:rsid w:val="00A4707B"/>
    <w:rsid w:val="00A47D80"/>
    <w:rsid w:val="00A521CD"/>
    <w:rsid w:val="00A529C3"/>
    <w:rsid w:val="00A53132"/>
    <w:rsid w:val="00A55E79"/>
    <w:rsid w:val="00A563F2"/>
    <w:rsid w:val="00A566E8"/>
    <w:rsid w:val="00A5780A"/>
    <w:rsid w:val="00A57A69"/>
    <w:rsid w:val="00A60F8B"/>
    <w:rsid w:val="00A62657"/>
    <w:rsid w:val="00A62C5E"/>
    <w:rsid w:val="00A637B3"/>
    <w:rsid w:val="00A643BB"/>
    <w:rsid w:val="00A64D29"/>
    <w:rsid w:val="00A655EC"/>
    <w:rsid w:val="00A66A57"/>
    <w:rsid w:val="00A66C2E"/>
    <w:rsid w:val="00A66EAC"/>
    <w:rsid w:val="00A67A65"/>
    <w:rsid w:val="00A70B9B"/>
    <w:rsid w:val="00A710AC"/>
    <w:rsid w:val="00A72F76"/>
    <w:rsid w:val="00A735A0"/>
    <w:rsid w:val="00A73ABE"/>
    <w:rsid w:val="00A74073"/>
    <w:rsid w:val="00A74B25"/>
    <w:rsid w:val="00A74CF4"/>
    <w:rsid w:val="00A758C8"/>
    <w:rsid w:val="00A75CE2"/>
    <w:rsid w:val="00A82134"/>
    <w:rsid w:val="00A825BE"/>
    <w:rsid w:val="00A83FC5"/>
    <w:rsid w:val="00A84FCF"/>
    <w:rsid w:val="00A851A9"/>
    <w:rsid w:val="00A852B4"/>
    <w:rsid w:val="00A869E7"/>
    <w:rsid w:val="00A86A42"/>
    <w:rsid w:val="00A86B0E"/>
    <w:rsid w:val="00A86ECC"/>
    <w:rsid w:val="00A86FCC"/>
    <w:rsid w:val="00A93979"/>
    <w:rsid w:val="00A94A12"/>
    <w:rsid w:val="00A95163"/>
    <w:rsid w:val="00A96559"/>
    <w:rsid w:val="00A976B7"/>
    <w:rsid w:val="00AA3363"/>
    <w:rsid w:val="00AA3470"/>
    <w:rsid w:val="00AA34FD"/>
    <w:rsid w:val="00AA3A34"/>
    <w:rsid w:val="00AA419D"/>
    <w:rsid w:val="00AA5343"/>
    <w:rsid w:val="00AA6583"/>
    <w:rsid w:val="00AA663B"/>
    <w:rsid w:val="00AA6722"/>
    <w:rsid w:val="00AA6CF1"/>
    <w:rsid w:val="00AA710D"/>
    <w:rsid w:val="00AB264C"/>
    <w:rsid w:val="00AB3372"/>
    <w:rsid w:val="00AB5850"/>
    <w:rsid w:val="00AB6123"/>
    <w:rsid w:val="00AB6723"/>
    <w:rsid w:val="00AB697A"/>
    <w:rsid w:val="00AB6D25"/>
    <w:rsid w:val="00AB6D9B"/>
    <w:rsid w:val="00AC0641"/>
    <w:rsid w:val="00AC2BAC"/>
    <w:rsid w:val="00AC3527"/>
    <w:rsid w:val="00AC3579"/>
    <w:rsid w:val="00AC4A1F"/>
    <w:rsid w:val="00AC4CDB"/>
    <w:rsid w:val="00AC4F7B"/>
    <w:rsid w:val="00AC53E7"/>
    <w:rsid w:val="00AC619B"/>
    <w:rsid w:val="00AC7777"/>
    <w:rsid w:val="00AD1BB0"/>
    <w:rsid w:val="00AD1DE5"/>
    <w:rsid w:val="00AD4BB6"/>
    <w:rsid w:val="00AD699B"/>
    <w:rsid w:val="00AD7219"/>
    <w:rsid w:val="00AD7696"/>
    <w:rsid w:val="00AE0174"/>
    <w:rsid w:val="00AE033A"/>
    <w:rsid w:val="00AE14B1"/>
    <w:rsid w:val="00AE269F"/>
    <w:rsid w:val="00AE2D4B"/>
    <w:rsid w:val="00AE4DBD"/>
    <w:rsid w:val="00AE4F20"/>
    <w:rsid w:val="00AE4F99"/>
    <w:rsid w:val="00AE5E5F"/>
    <w:rsid w:val="00AE614C"/>
    <w:rsid w:val="00AE62E6"/>
    <w:rsid w:val="00AE7313"/>
    <w:rsid w:val="00AE756C"/>
    <w:rsid w:val="00AF0D97"/>
    <w:rsid w:val="00AF2781"/>
    <w:rsid w:val="00AF4F89"/>
    <w:rsid w:val="00AF6380"/>
    <w:rsid w:val="00B01381"/>
    <w:rsid w:val="00B0159B"/>
    <w:rsid w:val="00B02A36"/>
    <w:rsid w:val="00B03480"/>
    <w:rsid w:val="00B06096"/>
    <w:rsid w:val="00B0713B"/>
    <w:rsid w:val="00B07EE4"/>
    <w:rsid w:val="00B1087D"/>
    <w:rsid w:val="00B13958"/>
    <w:rsid w:val="00B14952"/>
    <w:rsid w:val="00B20762"/>
    <w:rsid w:val="00B209FF"/>
    <w:rsid w:val="00B21538"/>
    <w:rsid w:val="00B21AC8"/>
    <w:rsid w:val="00B22112"/>
    <w:rsid w:val="00B23D69"/>
    <w:rsid w:val="00B24A8B"/>
    <w:rsid w:val="00B25B97"/>
    <w:rsid w:val="00B26A77"/>
    <w:rsid w:val="00B2756E"/>
    <w:rsid w:val="00B30271"/>
    <w:rsid w:val="00B3064B"/>
    <w:rsid w:val="00B316F7"/>
    <w:rsid w:val="00B31C43"/>
    <w:rsid w:val="00B31C60"/>
    <w:rsid w:val="00B31E5A"/>
    <w:rsid w:val="00B32820"/>
    <w:rsid w:val="00B34C55"/>
    <w:rsid w:val="00B35F4F"/>
    <w:rsid w:val="00B366F3"/>
    <w:rsid w:val="00B36BC7"/>
    <w:rsid w:val="00B36FEF"/>
    <w:rsid w:val="00B404E9"/>
    <w:rsid w:val="00B41A2C"/>
    <w:rsid w:val="00B4379F"/>
    <w:rsid w:val="00B43C3F"/>
    <w:rsid w:val="00B44F0A"/>
    <w:rsid w:val="00B46194"/>
    <w:rsid w:val="00B47E7E"/>
    <w:rsid w:val="00B50344"/>
    <w:rsid w:val="00B50755"/>
    <w:rsid w:val="00B511F2"/>
    <w:rsid w:val="00B51E9F"/>
    <w:rsid w:val="00B51EAB"/>
    <w:rsid w:val="00B52573"/>
    <w:rsid w:val="00B53BF2"/>
    <w:rsid w:val="00B53F3F"/>
    <w:rsid w:val="00B5598C"/>
    <w:rsid w:val="00B560E4"/>
    <w:rsid w:val="00B56436"/>
    <w:rsid w:val="00B56BFB"/>
    <w:rsid w:val="00B56DAF"/>
    <w:rsid w:val="00B577A7"/>
    <w:rsid w:val="00B60A9B"/>
    <w:rsid w:val="00B60C8B"/>
    <w:rsid w:val="00B60CAA"/>
    <w:rsid w:val="00B60EB4"/>
    <w:rsid w:val="00B6272D"/>
    <w:rsid w:val="00B64569"/>
    <w:rsid w:val="00B64C2F"/>
    <w:rsid w:val="00B653AB"/>
    <w:rsid w:val="00B653BB"/>
    <w:rsid w:val="00B65F9E"/>
    <w:rsid w:val="00B66B19"/>
    <w:rsid w:val="00B677FD"/>
    <w:rsid w:val="00B706FF"/>
    <w:rsid w:val="00B70D2E"/>
    <w:rsid w:val="00B7359B"/>
    <w:rsid w:val="00B76EA1"/>
    <w:rsid w:val="00B809E0"/>
    <w:rsid w:val="00B81337"/>
    <w:rsid w:val="00B825FF"/>
    <w:rsid w:val="00B82D29"/>
    <w:rsid w:val="00B830EC"/>
    <w:rsid w:val="00B85914"/>
    <w:rsid w:val="00B86633"/>
    <w:rsid w:val="00B8712B"/>
    <w:rsid w:val="00B879D2"/>
    <w:rsid w:val="00B87CDF"/>
    <w:rsid w:val="00B9073E"/>
    <w:rsid w:val="00B91165"/>
    <w:rsid w:val="00B914E9"/>
    <w:rsid w:val="00B94D1A"/>
    <w:rsid w:val="00B956EE"/>
    <w:rsid w:val="00B95D28"/>
    <w:rsid w:val="00B96317"/>
    <w:rsid w:val="00B97839"/>
    <w:rsid w:val="00BA0245"/>
    <w:rsid w:val="00BA0597"/>
    <w:rsid w:val="00BA23D2"/>
    <w:rsid w:val="00BA2BA1"/>
    <w:rsid w:val="00BA332D"/>
    <w:rsid w:val="00BA3E41"/>
    <w:rsid w:val="00BA437D"/>
    <w:rsid w:val="00BA6311"/>
    <w:rsid w:val="00BB0A5B"/>
    <w:rsid w:val="00BB0AE1"/>
    <w:rsid w:val="00BB112E"/>
    <w:rsid w:val="00BB127F"/>
    <w:rsid w:val="00BB18D7"/>
    <w:rsid w:val="00BB4D79"/>
    <w:rsid w:val="00BB595D"/>
    <w:rsid w:val="00BB6747"/>
    <w:rsid w:val="00BC00C8"/>
    <w:rsid w:val="00BC1A49"/>
    <w:rsid w:val="00BC28CB"/>
    <w:rsid w:val="00BC3718"/>
    <w:rsid w:val="00BC3B6A"/>
    <w:rsid w:val="00BC3C8E"/>
    <w:rsid w:val="00BC512B"/>
    <w:rsid w:val="00BC5180"/>
    <w:rsid w:val="00BC5738"/>
    <w:rsid w:val="00BC5B02"/>
    <w:rsid w:val="00BD1776"/>
    <w:rsid w:val="00BD2092"/>
    <w:rsid w:val="00BD26FA"/>
    <w:rsid w:val="00BD2FFE"/>
    <w:rsid w:val="00BD3265"/>
    <w:rsid w:val="00BD37B2"/>
    <w:rsid w:val="00BD4E33"/>
    <w:rsid w:val="00BE0358"/>
    <w:rsid w:val="00BE2B46"/>
    <w:rsid w:val="00BE33C4"/>
    <w:rsid w:val="00BE34AE"/>
    <w:rsid w:val="00BE477F"/>
    <w:rsid w:val="00BE6109"/>
    <w:rsid w:val="00BE6128"/>
    <w:rsid w:val="00BE6E57"/>
    <w:rsid w:val="00BE6F0A"/>
    <w:rsid w:val="00BE6F1B"/>
    <w:rsid w:val="00BF0B57"/>
    <w:rsid w:val="00BF1315"/>
    <w:rsid w:val="00BF1A32"/>
    <w:rsid w:val="00BF21DD"/>
    <w:rsid w:val="00BF3746"/>
    <w:rsid w:val="00BF4569"/>
    <w:rsid w:val="00BF485F"/>
    <w:rsid w:val="00BF51AD"/>
    <w:rsid w:val="00BF6075"/>
    <w:rsid w:val="00BF6235"/>
    <w:rsid w:val="00BF6DC9"/>
    <w:rsid w:val="00BF75CD"/>
    <w:rsid w:val="00C001B6"/>
    <w:rsid w:val="00C030DE"/>
    <w:rsid w:val="00C04116"/>
    <w:rsid w:val="00C04FC9"/>
    <w:rsid w:val="00C05D4E"/>
    <w:rsid w:val="00C06507"/>
    <w:rsid w:val="00C078DC"/>
    <w:rsid w:val="00C10316"/>
    <w:rsid w:val="00C10D70"/>
    <w:rsid w:val="00C12233"/>
    <w:rsid w:val="00C17169"/>
    <w:rsid w:val="00C17A08"/>
    <w:rsid w:val="00C17BB9"/>
    <w:rsid w:val="00C2110F"/>
    <w:rsid w:val="00C218E7"/>
    <w:rsid w:val="00C21FBA"/>
    <w:rsid w:val="00C22105"/>
    <w:rsid w:val="00C22830"/>
    <w:rsid w:val="00C22CBC"/>
    <w:rsid w:val="00C23CB0"/>
    <w:rsid w:val="00C244B6"/>
    <w:rsid w:val="00C2702E"/>
    <w:rsid w:val="00C30F31"/>
    <w:rsid w:val="00C31BAC"/>
    <w:rsid w:val="00C3244F"/>
    <w:rsid w:val="00C3330D"/>
    <w:rsid w:val="00C33455"/>
    <w:rsid w:val="00C3357C"/>
    <w:rsid w:val="00C33ADA"/>
    <w:rsid w:val="00C3598D"/>
    <w:rsid w:val="00C36D96"/>
    <w:rsid w:val="00C375F7"/>
    <w:rsid w:val="00C40053"/>
    <w:rsid w:val="00C40571"/>
    <w:rsid w:val="00C4096F"/>
    <w:rsid w:val="00C40D4F"/>
    <w:rsid w:val="00C40E96"/>
    <w:rsid w:val="00C40EBD"/>
    <w:rsid w:val="00C41277"/>
    <w:rsid w:val="00C43D9D"/>
    <w:rsid w:val="00C458FD"/>
    <w:rsid w:val="00C4635E"/>
    <w:rsid w:val="00C46F42"/>
    <w:rsid w:val="00C4751D"/>
    <w:rsid w:val="00C47DF7"/>
    <w:rsid w:val="00C50846"/>
    <w:rsid w:val="00C5085F"/>
    <w:rsid w:val="00C50E76"/>
    <w:rsid w:val="00C5302A"/>
    <w:rsid w:val="00C530AD"/>
    <w:rsid w:val="00C53718"/>
    <w:rsid w:val="00C537C3"/>
    <w:rsid w:val="00C5430A"/>
    <w:rsid w:val="00C544B2"/>
    <w:rsid w:val="00C548B8"/>
    <w:rsid w:val="00C549B0"/>
    <w:rsid w:val="00C5561A"/>
    <w:rsid w:val="00C5660B"/>
    <w:rsid w:val="00C569F4"/>
    <w:rsid w:val="00C60C4B"/>
    <w:rsid w:val="00C62FE3"/>
    <w:rsid w:val="00C6328E"/>
    <w:rsid w:val="00C64A37"/>
    <w:rsid w:val="00C6533A"/>
    <w:rsid w:val="00C6574D"/>
    <w:rsid w:val="00C6605B"/>
    <w:rsid w:val="00C7021D"/>
    <w:rsid w:val="00C7104B"/>
    <w:rsid w:val="00C7158E"/>
    <w:rsid w:val="00C7250B"/>
    <w:rsid w:val="00C72CB8"/>
    <w:rsid w:val="00C7346B"/>
    <w:rsid w:val="00C75009"/>
    <w:rsid w:val="00C75437"/>
    <w:rsid w:val="00C75940"/>
    <w:rsid w:val="00C75A69"/>
    <w:rsid w:val="00C75CAD"/>
    <w:rsid w:val="00C76357"/>
    <w:rsid w:val="00C77C0E"/>
    <w:rsid w:val="00C80AED"/>
    <w:rsid w:val="00C812F5"/>
    <w:rsid w:val="00C813FB"/>
    <w:rsid w:val="00C81874"/>
    <w:rsid w:val="00C82016"/>
    <w:rsid w:val="00C82C21"/>
    <w:rsid w:val="00C8318C"/>
    <w:rsid w:val="00C850AF"/>
    <w:rsid w:val="00C85214"/>
    <w:rsid w:val="00C85423"/>
    <w:rsid w:val="00C858EB"/>
    <w:rsid w:val="00C8703A"/>
    <w:rsid w:val="00C91687"/>
    <w:rsid w:val="00C9191B"/>
    <w:rsid w:val="00C924A8"/>
    <w:rsid w:val="00C93EB3"/>
    <w:rsid w:val="00C945FE"/>
    <w:rsid w:val="00C96477"/>
    <w:rsid w:val="00C96A25"/>
    <w:rsid w:val="00C96FAA"/>
    <w:rsid w:val="00C97946"/>
    <w:rsid w:val="00C97A04"/>
    <w:rsid w:val="00C97E85"/>
    <w:rsid w:val="00CA107B"/>
    <w:rsid w:val="00CA484D"/>
    <w:rsid w:val="00CB2A1C"/>
    <w:rsid w:val="00CB383C"/>
    <w:rsid w:val="00CB451C"/>
    <w:rsid w:val="00CB5688"/>
    <w:rsid w:val="00CB61AE"/>
    <w:rsid w:val="00CB6289"/>
    <w:rsid w:val="00CB6DAD"/>
    <w:rsid w:val="00CB77D4"/>
    <w:rsid w:val="00CB7B94"/>
    <w:rsid w:val="00CC0DE4"/>
    <w:rsid w:val="00CC24C7"/>
    <w:rsid w:val="00CC45BA"/>
    <w:rsid w:val="00CC4D5F"/>
    <w:rsid w:val="00CC4F14"/>
    <w:rsid w:val="00CC55BA"/>
    <w:rsid w:val="00CC57F8"/>
    <w:rsid w:val="00CC5CE9"/>
    <w:rsid w:val="00CC63C0"/>
    <w:rsid w:val="00CC739E"/>
    <w:rsid w:val="00CC75D9"/>
    <w:rsid w:val="00CC7916"/>
    <w:rsid w:val="00CC7A17"/>
    <w:rsid w:val="00CC7B72"/>
    <w:rsid w:val="00CD1EF1"/>
    <w:rsid w:val="00CD2083"/>
    <w:rsid w:val="00CD2246"/>
    <w:rsid w:val="00CD25EC"/>
    <w:rsid w:val="00CD2613"/>
    <w:rsid w:val="00CD58B7"/>
    <w:rsid w:val="00CD6B7E"/>
    <w:rsid w:val="00CE06F1"/>
    <w:rsid w:val="00CE17CF"/>
    <w:rsid w:val="00CE1AFF"/>
    <w:rsid w:val="00CE2FE2"/>
    <w:rsid w:val="00CE36D6"/>
    <w:rsid w:val="00CE3E7D"/>
    <w:rsid w:val="00CE5DEE"/>
    <w:rsid w:val="00CE738C"/>
    <w:rsid w:val="00CF0700"/>
    <w:rsid w:val="00CF0CE2"/>
    <w:rsid w:val="00CF11EA"/>
    <w:rsid w:val="00CF1622"/>
    <w:rsid w:val="00CF321C"/>
    <w:rsid w:val="00CF3244"/>
    <w:rsid w:val="00CF355C"/>
    <w:rsid w:val="00CF3CB8"/>
    <w:rsid w:val="00CF4099"/>
    <w:rsid w:val="00CF43A6"/>
    <w:rsid w:val="00CF4CC7"/>
    <w:rsid w:val="00CF5058"/>
    <w:rsid w:val="00CF5459"/>
    <w:rsid w:val="00CF75EC"/>
    <w:rsid w:val="00CF7B90"/>
    <w:rsid w:val="00D0015D"/>
    <w:rsid w:val="00D020D3"/>
    <w:rsid w:val="00D02131"/>
    <w:rsid w:val="00D03663"/>
    <w:rsid w:val="00D04A32"/>
    <w:rsid w:val="00D054DC"/>
    <w:rsid w:val="00D05C62"/>
    <w:rsid w:val="00D064DE"/>
    <w:rsid w:val="00D07944"/>
    <w:rsid w:val="00D0796F"/>
    <w:rsid w:val="00D12683"/>
    <w:rsid w:val="00D144D4"/>
    <w:rsid w:val="00D20D4B"/>
    <w:rsid w:val="00D20DFC"/>
    <w:rsid w:val="00D21475"/>
    <w:rsid w:val="00D21BA1"/>
    <w:rsid w:val="00D22592"/>
    <w:rsid w:val="00D22975"/>
    <w:rsid w:val="00D23A75"/>
    <w:rsid w:val="00D261A2"/>
    <w:rsid w:val="00D30B2D"/>
    <w:rsid w:val="00D31B5B"/>
    <w:rsid w:val="00D31EDD"/>
    <w:rsid w:val="00D32507"/>
    <w:rsid w:val="00D32E28"/>
    <w:rsid w:val="00D338C5"/>
    <w:rsid w:val="00D33ADF"/>
    <w:rsid w:val="00D33AF1"/>
    <w:rsid w:val="00D3676A"/>
    <w:rsid w:val="00D4076C"/>
    <w:rsid w:val="00D40E66"/>
    <w:rsid w:val="00D41C37"/>
    <w:rsid w:val="00D424E9"/>
    <w:rsid w:val="00D4334A"/>
    <w:rsid w:val="00D45C50"/>
    <w:rsid w:val="00D46DAF"/>
    <w:rsid w:val="00D475CA"/>
    <w:rsid w:val="00D4785A"/>
    <w:rsid w:val="00D50F65"/>
    <w:rsid w:val="00D522C5"/>
    <w:rsid w:val="00D527B6"/>
    <w:rsid w:val="00D54462"/>
    <w:rsid w:val="00D55F5A"/>
    <w:rsid w:val="00D56D0F"/>
    <w:rsid w:val="00D56E5C"/>
    <w:rsid w:val="00D60036"/>
    <w:rsid w:val="00D608CF"/>
    <w:rsid w:val="00D60C8E"/>
    <w:rsid w:val="00D616D2"/>
    <w:rsid w:val="00D62D0A"/>
    <w:rsid w:val="00D63071"/>
    <w:rsid w:val="00D635A9"/>
    <w:rsid w:val="00D63B5F"/>
    <w:rsid w:val="00D64C6A"/>
    <w:rsid w:val="00D6692E"/>
    <w:rsid w:val="00D7099F"/>
    <w:rsid w:val="00D70E20"/>
    <w:rsid w:val="00D70EF7"/>
    <w:rsid w:val="00D715DF"/>
    <w:rsid w:val="00D727E2"/>
    <w:rsid w:val="00D738D3"/>
    <w:rsid w:val="00D742B6"/>
    <w:rsid w:val="00D74A5A"/>
    <w:rsid w:val="00D76E82"/>
    <w:rsid w:val="00D77205"/>
    <w:rsid w:val="00D8039D"/>
    <w:rsid w:val="00D813E1"/>
    <w:rsid w:val="00D816EE"/>
    <w:rsid w:val="00D8319A"/>
    <w:rsid w:val="00D8397C"/>
    <w:rsid w:val="00D848F4"/>
    <w:rsid w:val="00D848FC"/>
    <w:rsid w:val="00D8629B"/>
    <w:rsid w:val="00D862ED"/>
    <w:rsid w:val="00D86F44"/>
    <w:rsid w:val="00D90208"/>
    <w:rsid w:val="00D913AF"/>
    <w:rsid w:val="00D91C51"/>
    <w:rsid w:val="00D92E03"/>
    <w:rsid w:val="00D94657"/>
    <w:rsid w:val="00D94C0F"/>
    <w:rsid w:val="00D94EED"/>
    <w:rsid w:val="00D96026"/>
    <w:rsid w:val="00D9643D"/>
    <w:rsid w:val="00D96619"/>
    <w:rsid w:val="00D974CE"/>
    <w:rsid w:val="00D97655"/>
    <w:rsid w:val="00DA0110"/>
    <w:rsid w:val="00DA0179"/>
    <w:rsid w:val="00DA1D19"/>
    <w:rsid w:val="00DA219C"/>
    <w:rsid w:val="00DA42BA"/>
    <w:rsid w:val="00DA5470"/>
    <w:rsid w:val="00DA5AC8"/>
    <w:rsid w:val="00DA6411"/>
    <w:rsid w:val="00DA70D1"/>
    <w:rsid w:val="00DA750C"/>
    <w:rsid w:val="00DA7C1C"/>
    <w:rsid w:val="00DB0097"/>
    <w:rsid w:val="00DB147A"/>
    <w:rsid w:val="00DB1B7A"/>
    <w:rsid w:val="00DB7BB9"/>
    <w:rsid w:val="00DC0293"/>
    <w:rsid w:val="00DC08E5"/>
    <w:rsid w:val="00DC0BBB"/>
    <w:rsid w:val="00DC10F1"/>
    <w:rsid w:val="00DC25CD"/>
    <w:rsid w:val="00DC3302"/>
    <w:rsid w:val="00DC34BB"/>
    <w:rsid w:val="00DC58EC"/>
    <w:rsid w:val="00DC6708"/>
    <w:rsid w:val="00DC6F18"/>
    <w:rsid w:val="00DD2521"/>
    <w:rsid w:val="00DD2725"/>
    <w:rsid w:val="00DD2B09"/>
    <w:rsid w:val="00DD4D9D"/>
    <w:rsid w:val="00DD53C7"/>
    <w:rsid w:val="00DD54A4"/>
    <w:rsid w:val="00DD5EC4"/>
    <w:rsid w:val="00DD6C42"/>
    <w:rsid w:val="00DE0352"/>
    <w:rsid w:val="00DE0A82"/>
    <w:rsid w:val="00DE1010"/>
    <w:rsid w:val="00DE1C3D"/>
    <w:rsid w:val="00DE1DF4"/>
    <w:rsid w:val="00DE2DE3"/>
    <w:rsid w:val="00DE6052"/>
    <w:rsid w:val="00DF02B1"/>
    <w:rsid w:val="00DF26A9"/>
    <w:rsid w:val="00DF3B68"/>
    <w:rsid w:val="00DF440B"/>
    <w:rsid w:val="00DF5457"/>
    <w:rsid w:val="00DF5815"/>
    <w:rsid w:val="00DF7F4C"/>
    <w:rsid w:val="00E00298"/>
    <w:rsid w:val="00E011CF"/>
    <w:rsid w:val="00E01436"/>
    <w:rsid w:val="00E026BD"/>
    <w:rsid w:val="00E027B2"/>
    <w:rsid w:val="00E0285D"/>
    <w:rsid w:val="00E0293F"/>
    <w:rsid w:val="00E03912"/>
    <w:rsid w:val="00E045BD"/>
    <w:rsid w:val="00E04B4A"/>
    <w:rsid w:val="00E06390"/>
    <w:rsid w:val="00E0664E"/>
    <w:rsid w:val="00E067BC"/>
    <w:rsid w:val="00E06DD1"/>
    <w:rsid w:val="00E100C7"/>
    <w:rsid w:val="00E10537"/>
    <w:rsid w:val="00E10FCD"/>
    <w:rsid w:val="00E111DE"/>
    <w:rsid w:val="00E11297"/>
    <w:rsid w:val="00E11FFC"/>
    <w:rsid w:val="00E13A10"/>
    <w:rsid w:val="00E144E4"/>
    <w:rsid w:val="00E15667"/>
    <w:rsid w:val="00E15EAD"/>
    <w:rsid w:val="00E1662D"/>
    <w:rsid w:val="00E16D71"/>
    <w:rsid w:val="00E1716A"/>
    <w:rsid w:val="00E17B77"/>
    <w:rsid w:val="00E20C4F"/>
    <w:rsid w:val="00E21369"/>
    <w:rsid w:val="00E21A15"/>
    <w:rsid w:val="00E24236"/>
    <w:rsid w:val="00E25A6B"/>
    <w:rsid w:val="00E26254"/>
    <w:rsid w:val="00E26998"/>
    <w:rsid w:val="00E26B60"/>
    <w:rsid w:val="00E26D20"/>
    <w:rsid w:val="00E27C42"/>
    <w:rsid w:val="00E30389"/>
    <w:rsid w:val="00E3044F"/>
    <w:rsid w:val="00E3094E"/>
    <w:rsid w:val="00E30AAF"/>
    <w:rsid w:val="00E31714"/>
    <w:rsid w:val="00E318F3"/>
    <w:rsid w:val="00E31B99"/>
    <w:rsid w:val="00E32061"/>
    <w:rsid w:val="00E32847"/>
    <w:rsid w:val="00E33708"/>
    <w:rsid w:val="00E33B50"/>
    <w:rsid w:val="00E34449"/>
    <w:rsid w:val="00E34F32"/>
    <w:rsid w:val="00E3508C"/>
    <w:rsid w:val="00E360BB"/>
    <w:rsid w:val="00E366C2"/>
    <w:rsid w:val="00E36AD5"/>
    <w:rsid w:val="00E36B28"/>
    <w:rsid w:val="00E37146"/>
    <w:rsid w:val="00E42740"/>
    <w:rsid w:val="00E427CB"/>
    <w:rsid w:val="00E42FF9"/>
    <w:rsid w:val="00E44B77"/>
    <w:rsid w:val="00E454B8"/>
    <w:rsid w:val="00E460D1"/>
    <w:rsid w:val="00E4659E"/>
    <w:rsid w:val="00E46B47"/>
    <w:rsid w:val="00E4714C"/>
    <w:rsid w:val="00E5190C"/>
    <w:rsid w:val="00E51AEB"/>
    <w:rsid w:val="00E522A7"/>
    <w:rsid w:val="00E53455"/>
    <w:rsid w:val="00E536A5"/>
    <w:rsid w:val="00E53A0C"/>
    <w:rsid w:val="00E54269"/>
    <w:rsid w:val="00E54452"/>
    <w:rsid w:val="00E55979"/>
    <w:rsid w:val="00E56611"/>
    <w:rsid w:val="00E570FA"/>
    <w:rsid w:val="00E57E80"/>
    <w:rsid w:val="00E604F4"/>
    <w:rsid w:val="00E60589"/>
    <w:rsid w:val="00E64971"/>
    <w:rsid w:val="00E65DD2"/>
    <w:rsid w:val="00E664C5"/>
    <w:rsid w:val="00E66A38"/>
    <w:rsid w:val="00E671A2"/>
    <w:rsid w:val="00E67D3E"/>
    <w:rsid w:val="00E67D99"/>
    <w:rsid w:val="00E7083D"/>
    <w:rsid w:val="00E7165D"/>
    <w:rsid w:val="00E7180B"/>
    <w:rsid w:val="00E71CE1"/>
    <w:rsid w:val="00E72376"/>
    <w:rsid w:val="00E72C42"/>
    <w:rsid w:val="00E74430"/>
    <w:rsid w:val="00E7472E"/>
    <w:rsid w:val="00E74945"/>
    <w:rsid w:val="00E74B3C"/>
    <w:rsid w:val="00E75ADD"/>
    <w:rsid w:val="00E76D26"/>
    <w:rsid w:val="00E7795A"/>
    <w:rsid w:val="00E77CC5"/>
    <w:rsid w:val="00E77CCD"/>
    <w:rsid w:val="00E8005C"/>
    <w:rsid w:val="00E80E05"/>
    <w:rsid w:val="00E8384B"/>
    <w:rsid w:val="00E861B7"/>
    <w:rsid w:val="00E86FC7"/>
    <w:rsid w:val="00E914B3"/>
    <w:rsid w:val="00E93CC8"/>
    <w:rsid w:val="00E94036"/>
    <w:rsid w:val="00E95166"/>
    <w:rsid w:val="00E95726"/>
    <w:rsid w:val="00EA0278"/>
    <w:rsid w:val="00EA0D97"/>
    <w:rsid w:val="00EA1352"/>
    <w:rsid w:val="00EA1D9A"/>
    <w:rsid w:val="00EA3B13"/>
    <w:rsid w:val="00EA3E3E"/>
    <w:rsid w:val="00EA45BA"/>
    <w:rsid w:val="00EA53B4"/>
    <w:rsid w:val="00EA56C9"/>
    <w:rsid w:val="00EA5DC4"/>
    <w:rsid w:val="00EA6559"/>
    <w:rsid w:val="00EA7B99"/>
    <w:rsid w:val="00EB0B51"/>
    <w:rsid w:val="00EB1216"/>
    <w:rsid w:val="00EB1390"/>
    <w:rsid w:val="00EB2C71"/>
    <w:rsid w:val="00EB310A"/>
    <w:rsid w:val="00EB4340"/>
    <w:rsid w:val="00EB5095"/>
    <w:rsid w:val="00EB71E2"/>
    <w:rsid w:val="00EB7FF2"/>
    <w:rsid w:val="00EC1F1B"/>
    <w:rsid w:val="00EC29E5"/>
    <w:rsid w:val="00EC41F8"/>
    <w:rsid w:val="00EC526F"/>
    <w:rsid w:val="00EC5695"/>
    <w:rsid w:val="00ED0A2A"/>
    <w:rsid w:val="00ED0ADE"/>
    <w:rsid w:val="00ED18DF"/>
    <w:rsid w:val="00ED2D08"/>
    <w:rsid w:val="00ED3102"/>
    <w:rsid w:val="00ED3565"/>
    <w:rsid w:val="00ED3901"/>
    <w:rsid w:val="00ED4E63"/>
    <w:rsid w:val="00ED55C0"/>
    <w:rsid w:val="00ED682B"/>
    <w:rsid w:val="00ED6FDF"/>
    <w:rsid w:val="00ED714E"/>
    <w:rsid w:val="00ED7F3A"/>
    <w:rsid w:val="00EE096A"/>
    <w:rsid w:val="00EE0F10"/>
    <w:rsid w:val="00EE23B5"/>
    <w:rsid w:val="00EE263F"/>
    <w:rsid w:val="00EE4180"/>
    <w:rsid w:val="00EE41D5"/>
    <w:rsid w:val="00EE4B1C"/>
    <w:rsid w:val="00EE5F75"/>
    <w:rsid w:val="00EE717C"/>
    <w:rsid w:val="00EF3944"/>
    <w:rsid w:val="00EF4217"/>
    <w:rsid w:val="00EF47DA"/>
    <w:rsid w:val="00EF6153"/>
    <w:rsid w:val="00EF72D1"/>
    <w:rsid w:val="00EF7742"/>
    <w:rsid w:val="00F00332"/>
    <w:rsid w:val="00F01D13"/>
    <w:rsid w:val="00F02201"/>
    <w:rsid w:val="00F030E1"/>
    <w:rsid w:val="00F037A4"/>
    <w:rsid w:val="00F0474B"/>
    <w:rsid w:val="00F064A0"/>
    <w:rsid w:val="00F0689B"/>
    <w:rsid w:val="00F069F4"/>
    <w:rsid w:val="00F070E2"/>
    <w:rsid w:val="00F0778D"/>
    <w:rsid w:val="00F07A6E"/>
    <w:rsid w:val="00F109B0"/>
    <w:rsid w:val="00F10EB2"/>
    <w:rsid w:val="00F14C3B"/>
    <w:rsid w:val="00F155A4"/>
    <w:rsid w:val="00F1718D"/>
    <w:rsid w:val="00F1794C"/>
    <w:rsid w:val="00F17C85"/>
    <w:rsid w:val="00F21E01"/>
    <w:rsid w:val="00F22C79"/>
    <w:rsid w:val="00F22FBF"/>
    <w:rsid w:val="00F2342A"/>
    <w:rsid w:val="00F25E95"/>
    <w:rsid w:val="00F26643"/>
    <w:rsid w:val="00F26FC8"/>
    <w:rsid w:val="00F271F4"/>
    <w:rsid w:val="00F27C8F"/>
    <w:rsid w:val="00F325AE"/>
    <w:rsid w:val="00F32749"/>
    <w:rsid w:val="00F33205"/>
    <w:rsid w:val="00F33976"/>
    <w:rsid w:val="00F3654A"/>
    <w:rsid w:val="00F368E7"/>
    <w:rsid w:val="00F36DFD"/>
    <w:rsid w:val="00F37172"/>
    <w:rsid w:val="00F3744D"/>
    <w:rsid w:val="00F37483"/>
    <w:rsid w:val="00F37D5F"/>
    <w:rsid w:val="00F4061B"/>
    <w:rsid w:val="00F43795"/>
    <w:rsid w:val="00F4428D"/>
    <w:rsid w:val="00F4477E"/>
    <w:rsid w:val="00F447C8"/>
    <w:rsid w:val="00F44AE5"/>
    <w:rsid w:val="00F45969"/>
    <w:rsid w:val="00F50BA2"/>
    <w:rsid w:val="00F50DFB"/>
    <w:rsid w:val="00F5114F"/>
    <w:rsid w:val="00F519AD"/>
    <w:rsid w:val="00F537B4"/>
    <w:rsid w:val="00F54B60"/>
    <w:rsid w:val="00F601A3"/>
    <w:rsid w:val="00F60C1C"/>
    <w:rsid w:val="00F610E5"/>
    <w:rsid w:val="00F62272"/>
    <w:rsid w:val="00F64126"/>
    <w:rsid w:val="00F64CF2"/>
    <w:rsid w:val="00F673CB"/>
    <w:rsid w:val="00F67D8F"/>
    <w:rsid w:val="00F70A4C"/>
    <w:rsid w:val="00F71279"/>
    <w:rsid w:val="00F71749"/>
    <w:rsid w:val="00F72A4D"/>
    <w:rsid w:val="00F7345C"/>
    <w:rsid w:val="00F74004"/>
    <w:rsid w:val="00F749D9"/>
    <w:rsid w:val="00F75769"/>
    <w:rsid w:val="00F76BB4"/>
    <w:rsid w:val="00F7708D"/>
    <w:rsid w:val="00F81D06"/>
    <w:rsid w:val="00F82A0F"/>
    <w:rsid w:val="00F83CA3"/>
    <w:rsid w:val="00F86024"/>
    <w:rsid w:val="00F8611A"/>
    <w:rsid w:val="00F865C6"/>
    <w:rsid w:val="00F86708"/>
    <w:rsid w:val="00F86F39"/>
    <w:rsid w:val="00F8700B"/>
    <w:rsid w:val="00F87549"/>
    <w:rsid w:val="00F91406"/>
    <w:rsid w:val="00F9161E"/>
    <w:rsid w:val="00F94BC4"/>
    <w:rsid w:val="00F95947"/>
    <w:rsid w:val="00F9630B"/>
    <w:rsid w:val="00FA05E8"/>
    <w:rsid w:val="00FA069A"/>
    <w:rsid w:val="00FA2205"/>
    <w:rsid w:val="00FA22C3"/>
    <w:rsid w:val="00FA2604"/>
    <w:rsid w:val="00FA3205"/>
    <w:rsid w:val="00FA3557"/>
    <w:rsid w:val="00FA5128"/>
    <w:rsid w:val="00FA6D8E"/>
    <w:rsid w:val="00FA733A"/>
    <w:rsid w:val="00FB00B0"/>
    <w:rsid w:val="00FB08DB"/>
    <w:rsid w:val="00FB0997"/>
    <w:rsid w:val="00FB0CCC"/>
    <w:rsid w:val="00FB1066"/>
    <w:rsid w:val="00FB13CA"/>
    <w:rsid w:val="00FB42D4"/>
    <w:rsid w:val="00FB5314"/>
    <w:rsid w:val="00FB558D"/>
    <w:rsid w:val="00FB5906"/>
    <w:rsid w:val="00FB6917"/>
    <w:rsid w:val="00FB6F43"/>
    <w:rsid w:val="00FB762F"/>
    <w:rsid w:val="00FB7C6D"/>
    <w:rsid w:val="00FC0436"/>
    <w:rsid w:val="00FC2186"/>
    <w:rsid w:val="00FC2AED"/>
    <w:rsid w:val="00FC38D4"/>
    <w:rsid w:val="00FC4A0F"/>
    <w:rsid w:val="00FC4A22"/>
    <w:rsid w:val="00FC50D1"/>
    <w:rsid w:val="00FC551D"/>
    <w:rsid w:val="00FC58C4"/>
    <w:rsid w:val="00FC5BD8"/>
    <w:rsid w:val="00FC68F9"/>
    <w:rsid w:val="00FC7F94"/>
    <w:rsid w:val="00FD0C73"/>
    <w:rsid w:val="00FD175C"/>
    <w:rsid w:val="00FD1DE5"/>
    <w:rsid w:val="00FD1FEA"/>
    <w:rsid w:val="00FD218D"/>
    <w:rsid w:val="00FD2244"/>
    <w:rsid w:val="00FD285F"/>
    <w:rsid w:val="00FD2D6B"/>
    <w:rsid w:val="00FD2E85"/>
    <w:rsid w:val="00FD33BD"/>
    <w:rsid w:val="00FD36B3"/>
    <w:rsid w:val="00FD3DD3"/>
    <w:rsid w:val="00FD4440"/>
    <w:rsid w:val="00FD4881"/>
    <w:rsid w:val="00FD4C00"/>
    <w:rsid w:val="00FD52C7"/>
    <w:rsid w:val="00FD536D"/>
    <w:rsid w:val="00FD7AD5"/>
    <w:rsid w:val="00FD7C76"/>
    <w:rsid w:val="00FD7DF2"/>
    <w:rsid w:val="00FE1393"/>
    <w:rsid w:val="00FE1FDB"/>
    <w:rsid w:val="00FE2171"/>
    <w:rsid w:val="00FE2827"/>
    <w:rsid w:val="00FE2B04"/>
    <w:rsid w:val="00FE2DD1"/>
    <w:rsid w:val="00FE489B"/>
    <w:rsid w:val="00FE5B79"/>
    <w:rsid w:val="00FE717B"/>
    <w:rsid w:val="00FF31F1"/>
    <w:rsid w:val="00FF4611"/>
    <w:rsid w:val="00FF48A8"/>
    <w:rsid w:val="00FF5373"/>
    <w:rsid w:val="00FF6B9F"/>
    <w:rsid w:val="00FF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rsid w:val="00633014"/>
    <w:pPr>
      <w:spacing w:line="240" w:lineRule="exact"/>
    </w:p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after="120" w:line="240" w:lineRule="auto"/>
      <w:outlineLvl w:val="0"/>
    </w:pPr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pPr>
      <w:spacing w:before="120"/>
    </w:pPr>
    <w:rPr>
      <w:rFonts w:ascii="Fira Sans" w:hAnsi="Fira Sans"/>
      <w:b/>
      <w:noProof/>
      <w:sz w:val="19"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qFormat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ascii="Fira Sans" w:eastAsia="Times New Roman" w:hAnsi="Fira Sans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pPr>
      <w:spacing w:before="120" w:after="120"/>
    </w:pPr>
    <w:rPr>
      <w:rFonts w:ascii="Fira Sans" w:hAnsi="Fira Sans"/>
      <w:b/>
      <w:spacing w:val="-2"/>
      <w:sz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AC7777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0F4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B1E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B1E0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B1E0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1E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B1E00"/>
    <w:rPr>
      <w:b/>
      <w:bCs/>
      <w:sz w:val="20"/>
      <w:szCs w:val="20"/>
    </w:rPr>
  </w:style>
  <w:style w:type="paragraph" w:customStyle="1" w:styleId="Ikonawskanika">
    <w:name w:val="Ikona wskaźnika"/>
    <w:basedOn w:val="Normalny"/>
    <w:link w:val="IkonawskanikaZnak"/>
    <w:qFormat/>
    <w:rsid w:val="00726A2F"/>
    <w:pPr>
      <w:autoSpaceDE w:val="0"/>
      <w:autoSpaceDN w:val="0"/>
      <w:adjustRightInd w:val="0"/>
      <w:spacing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726A2F"/>
    <w:pPr>
      <w:autoSpaceDE w:val="0"/>
      <w:autoSpaceDN w:val="0"/>
      <w:adjustRightInd w:val="0"/>
      <w:spacing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726A2F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Normalny"/>
    <w:link w:val="OpiswskanikaZnak"/>
    <w:qFormat/>
    <w:rsid w:val="00726A2F"/>
    <w:pPr>
      <w:spacing w:after="0" w:line="240" w:lineRule="auto"/>
    </w:pPr>
    <w:rPr>
      <w:rFonts w:ascii="Fira Sans" w:hAnsi="Fira Sans"/>
      <w:color w:val="FFFFFF" w:themeColor="background1"/>
      <w:sz w:val="20"/>
    </w:rPr>
  </w:style>
  <w:style w:type="character" w:customStyle="1" w:styleId="WartowskanikaZnak">
    <w:name w:val="Wartość wskaźnika Znak"/>
    <w:basedOn w:val="Domylnaczcionkaakapitu"/>
    <w:link w:val="Wartowskanika"/>
    <w:rsid w:val="00726A2F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726A2F"/>
    <w:rPr>
      <w:rFonts w:ascii="Fira Sans" w:hAnsi="Fira Sans"/>
      <w:color w:val="FFFFFF" w:themeColor="background1"/>
      <w:sz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16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2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png"/><Relationship Id="rId21" Type="http://schemas.openxmlformats.org/officeDocument/2006/relationships/chart" Target="charts/chart6.xml"/><Relationship Id="rId42" Type="http://schemas.openxmlformats.org/officeDocument/2006/relationships/chart" Target="charts/chart17.xml"/><Relationship Id="rId47" Type="http://schemas.openxmlformats.org/officeDocument/2006/relationships/chart" Target="charts/chart20.xml"/><Relationship Id="rId63" Type="http://schemas.openxmlformats.org/officeDocument/2006/relationships/image" Target="media/image32.png"/><Relationship Id="rId68" Type="http://schemas.openxmlformats.org/officeDocument/2006/relationships/image" Target="media/image36.png"/><Relationship Id="rId7" Type="http://schemas.openxmlformats.org/officeDocument/2006/relationships/webSettings" Target="webSettings.xml"/><Relationship Id="rId71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hart" Target="charts/chart3.xml"/><Relationship Id="rId29" Type="http://schemas.openxmlformats.org/officeDocument/2006/relationships/chart" Target="charts/chart10.xml"/><Relationship Id="rId11" Type="http://schemas.openxmlformats.org/officeDocument/2006/relationships/image" Target="media/image4.png"/><Relationship Id="rId24" Type="http://schemas.openxmlformats.org/officeDocument/2006/relationships/chart" Target="charts/chart7.xml"/><Relationship Id="rId32" Type="http://schemas.openxmlformats.org/officeDocument/2006/relationships/chart" Target="charts/chart11.xml"/><Relationship Id="rId37" Type="http://schemas.openxmlformats.org/officeDocument/2006/relationships/chart" Target="charts/chart15.xml"/><Relationship Id="rId40" Type="http://schemas.openxmlformats.org/officeDocument/2006/relationships/image" Target="media/image17.png"/><Relationship Id="rId45" Type="http://schemas.openxmlformats.org/officeDocument/2006/relationships/image" Target="media/image20.png"/><Relationship Id="rId53" Type="http://schemas.openxmlformats.org/officeDocument/2006/relationships/image" Target="media/image26.png"/><Relationship Id="rId58" Type="http://schemas.openxmlformats.org/officeDocument/2006/relationships/header" Target="header2.xml"/><Relationship Id="rId66" Type="http://schemas.openxmlformats.org/officeDocument/2006/relationships/image" Target="media/image35.png"/><Relationship Id="rId5" Type="http://schemas.openxmlformats.org/officeDocument/2006/relationships/styles" Target="styles.xml"/><Relationship Id="rId61" Type="http://schemas.openxmlformats.org/officeDocument/2006/relationships/image" Target="media/image30.png"/><Relationship Id="rId19" Type="http://schemas.openxmlformats.org/officeDocument/2006/relationships/image" Target="media/image8.png"/><Relationship Id="rId14" Type="http://schemas.openxmlformats.org/officeDocument/2006/relationships/image" Target="media/image5.png"/><Relationship Id="rId22" Type="http://schemas.openxmlformats.org/officeDocument/2006/relationships/image" Target="media/image9.png"/><Relationship Id="rId27" Type="http://schemas.openxmlformats.org/officeDocument/2006/relationships/image" Target="media/image12.png"/><Relationship Id="rId30" Type="http://schemas.openxmlformats.org/officeDocument/2006/relationships/image" Target="media/image13.png"/><Relationship Id="rId35" Type="http://schemas.openxmlformats.org/officeDocument/2006/relationships/image" Target="media/image15.png"/><Relationship Id="rId43" Type="http://schemas.openxmlformats.org/officeDocument/2006/relationships/chart" Target="charts/chart18.xml"/><Relationship Id="rId48" Type="http://schemas.openxmlformats.org/officeDocument/2006/relationships/image" Target="media/image21.png"/><Relationship Id="rId56" Type="http://schemas.openxmlformats.org/officeDocument/2006/relationships/header" Target="header1.xml"/><Relationship Id="rId64" Type="http://schemas.openxmlformats.org/officeDocument/2006/relationships/image" Target="media/image33.png"/><Relationship Id="rId69" Type="http://schemas.openxmlformats.org/officeDocument/2006/relationships/header" Target="header3.xml"/><Relationship Id="rId8" Type="http://schemas.openxmlformats.org/officeDocument/2006/relationships/footnotes" Target="footnotes.xml"/><Relationship Id="rId51" Type="http://schemas.openxmlformats.org/officeDocument/2006/relationships/image" Target="media/image24.png"/><Relationship Id="rId72" Type="http://schemas.openxmlformats.org/officeDocument/2006/relationships/theme" Target="theme/theme1.xml"/><Relationship Id="rId3" Type="http://schemas.openxmlformats.org/officeDocument/2006/relationships/customXml" Target="../customXml/item3.xml"/><Relationship Id="rId12" Type="http://schemas.openxmlformats.org/officeDocument/2006/relationships/chart" Target="charts/chart1.xml"/><Relationship Id="rId17" Type="http://schemas.openxmlformats.org/officeDocument/2006/relationships/chart" Target="charts/chart4.xml"/><Relationship Id="rId25" Type="http://schemas.openxmlformats.org/officeDocument/2006/relationships/chart" Target="charts/chart8.xml"/><Relationship Id="rId33" Type="http://schemas.openxmlformats.org/officeDocument/2006/relationships/chart" Target="charts/chart12.xml"/><Relationship Id="rId38" Type="http://schemas.openxmlformats.org/officeDocument/2006/relationships/image" Target="media/image16.png"/><Relationship Id="rId46" Type="http://schemas.openxmlformats.org/officeDocument/2006/relationships/chart" Target="charts/chart19.xml"/><Relationship Id="rId59" Type="http://schemas.openxmlformats.org/officeDocument/2006/relationships/footer" Target="footer2.xml"/><Relationship Id="rId67" Type="http://schemas.openxmlformats.org/officeDocument/2006/relationships/hyperlink" Target="http://stat.gov.pl/obszary-tematyczne/koniunktura/koniunktura/publikacja,4.html" TargetMode="External"/><Relationship Id="rId20" Type="http://schemas.openxmlformats.org/officeDocument/2006/relationships/chart" Target="charts/chart5.xml"/><Relationship Id="rId41" Type="http://schemas.openxmlformats.org/officeDocument/2006/relationships/image" Target="media/image18.png"/><Relationship Id="rId54" Type="http://schemas.openxmlformats.org/officeDocument/2006/relationships/image" Target="media/image27.png"/><Relationship Id="rId62" Type="http://schemas.openxmlformats.org/officeDocument/2006/relationships/image" Target="media/image31.png"/><Relationship Id="rId7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image" Target="media/image6.png"/><Relationship Id="rId23" Type="http://schemas.openxmlformats.org/officeDocument/2006/relationships/image" Target="media/image10.png"/><Relationship Id="rId28" Type="http://schemas.openxmlformats.org/officeDocument/2006/relationships/chart" Target="charts/chart9.xml"/><Relationship Id="rId36" Type="http://schemas.openxmlformats.org/officeDocument/2006/relationships/chart" Target="charts/chart14.xml"/><Relationship Id="rId49" Type="http://schemas.openxmlformats.org/officeDocument/2006/relationships/image" Target="media/image22.png"/><Relationship Id="rId57" Type="http://schemas.openxmlformats.org/officeDocument/2006/relationships/footer" Target="footer1.xml"/><Relationship Id="rId10" Type="http://schemas.openxmlformats.org/officeDocument/2006/relationships/image" Target="media/image3.jpg"/><Relationship Id="rId31" Type="http://schemas.openxmlformats.org/officeDocument/2006/relationships/image" Target="media/image14.png"/><Relationship Id="rId44" Type="http://schemas.openxmlformats.org/officeDocument/2006/relationships/image" Target="media/image19.png"/><Relationship Id="rId52" Type="http://schemas.openxmlformats.org/officeDocument/2006/relationships/image" Target="media/image25.png"/><Relationship Id="rId60" Type="http://schemas.openxmlformats.org/officeDocument/2006/relationships/hyperlink" Target="mailto:obslugaprasowa@stat.gov.pl" TargetMode="External"/><Relationship Id="rId65" Type="http://schemas.openxmlformats.org/officeDocument/2006/relationships/image" Target="media/image34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3" Type="http://schemas.openxmlformats.org/officeDocument/2006/relationships/chart" Target="charts/chart2.xml"/><Relationship Id="rId18" Type="http://schemas.openxmlformats.org/officeDocument/2006/relationships/image" Target="media/image7.png"/><Relationship Id="rId39" Type="http://schemas.openxmlformats.org/officeDocument/2006/relationships/chart" Target="charts/chart16.xml"/><Relationship Id="rId34" Type="http://schemas.openxmlformats.org/officeDocument/2006/relationships/chart" Target="charts/chart13.xml"/><Relationship Id="rId50" Type="http://schemas.openxmlformats.org/officeDocument/2006/relationships/image" Target="media/image23.png"/><Relationship Id="rId55" Type="http://schemas.openxmlformats.org/officeDocument/2006/relationships/image" Target="media/image2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9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Olga\Raport\2022\06.2022\Informacja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C:\Olga\Raport\2022\06.2022\Informacja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Olga\Raport\2022\06.2022\Informacja.xlsx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Olga\Raport\2022\06.2022\55%20&amp;%2056%20&amp;%2079%20dane+wykresy%20-%2006%202022.xlsx" TargetMode="External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Olga\Raport\2022\06.2022\Informacja.xlsx" TargetMode="External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Olga\Raport\2022\06.2022\55%20&amp;%2056%20&amp;%2079%20dane+wykresy%20-%2006%202022.xlsx" TargetMode="External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Olga\Raport\2022\06.2022\55%20&amp;%2056%20&amp;%2079%20dane+wykresy%20-%2006%202022.xlsx" TargetMode="External"/><Relationship Id="rId2" Type="http://schemas.microsoft.com/office/2011/relationships/chartColorStyle" Target="colors15.xml"/><Relationship Id="rId1" Type="http://schemas.microsoft.com/office/2011/relationships/chartStyle" Target="style15.xml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Olga\Raport\2022\06.2022\55%20&amp;%2056%20&amp;%2079%20dane+wykresy%20-%2006%202022.xlsx" TargetMode="External"/><Relationship Id="rId2" Type="http://schemas.microsoft.com/office/2011/relationships/chartColorStyle" Target="colors16.xml"/><Relationship Id="rId1" Type="http://schemas.microsoft.com/office/2011/relationships/chartStyle" Target="style16.xml"/></Relationships>
</file>

<file path=word/charts/_rels/chart1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Olga\Raport\2022\06.2022\Informacja.xlsx" TargetMode="External"/><Relationship Id="rId2" Type="http://schemas.microsoft.com/office/2011/relationships/chartColorStyle" Target="colors17.xml"/><Relationship Id="rId1" Type="http://schemas.microsoft.com/office/2011/relationships/chartStyle" Target="style17.xml"/></Relationships>
</file>

<file path=word/charts/_rels/chart1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Olga\Raport\2022\06.2022\Informacja.xlsx" TargetMode="External"/><Relationship Id="rId2" Type="http://schemas.microsoft.com/office/2011/relationships/chartColorStyle" Target="colors18.xml"/><Relationship Id="rId1" Type="http://schemas.microsoft.com/office/2011/relationships/chartStyle" Target="style18.xml"/></Relationships>
</file>

<file path=word/charts/_rels/chart1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Olga\Raport\2022\06.2022\Informacja.xlsx" TargetMode="External"/><Relationship Id="rId2" Type="http://schemas.microsoft.com/office/2011/relationships/chartColorStyle" Target="colors19.xml"/><Relationship Id="rId1" Type="http://schemas.microsoft.com/office/2011/relationships/chartStyle" Target="style19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Olga\Raport\2022\06.2022\Informacja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20.xml.rels><?xml version="1.0" encoding="UTF-8" standalone="yes"?>
<Relationships xmlns="http://schemas.openxmlformats.org/package/2006/relationships"><Relationship Id="rId3" Type="http://schemas.openxmlformats.org/officeDocument/2006/relationships/oleObject" Target="file:///C:\Olga\Raport\2022\06.2022\Informacja.xlsx" TargetMode="External"/><Relationship Id="rId2" Type="http://schemas.microsoft.com/office/2011/relationships/chartColorStyle" Target="colors20.xml"/><Relationship Id="rId1" Type="http://schemas.microsoft.com/office/2011/relationships/chartStyle" Target="style20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Olga\Raport\2022\06.2022\Informacja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Olga\Raport\2022\06.2022\Informacja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Olga\Raport\2022\06.2022\Informacja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Olga\Raport\2022\06.2022\Informacja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Olga\Raport\2022\06.2022\Informacja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Olga\Raport\2022\06.2022\Informacja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Olga\Raport\2022\06.2022\Informacja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6.2388874777749556E-2"/>
          <c:y val="0.11475050505050502"/>
          <c:w val="0.76793059332663882"/>
          <c:h val="0.65795303030303032"/>
        </c:manualLayout>
      </c:layout>
      <c:lineChart>
        <c:grouping val="standard"/>
        <c:varyColors val="0"/>
        <c:ser>
          <c:idx val="4"/>
          <c:order val="1"/>
          <c:tx>
            <c:strRef>
              <c:f>wykresy!$C$2</c:f>
              <c:strCache>
                <c:ptCount val="1"/>
                <c:pt idx="0">
                  <c:v>Wskaźnik ogólnego klimatu koniunktury - wyrównany sezonowo</c:v>
                </c:pt>
              </c:strCache>
            </c:strRef>
          </c:tx>
          <c:spPr>
            <a:ln w="19050" cap="rnd" cmpd="sng" algn="ctr">
              <a:solidFill>
                <a:schemeClr val="tx1">
                  <a:lumMod val="95000"/>
                  <a:lumOff val="5000"/>
                  <a:alpha val="80000"/>
                </a:schemeClr>
              </a:solidFill>
              <a:prstDash val="solid"/>
              <a:round/>
            </a:ln>
            <a:effectLst/>
          </c:spPr>
          <c:marker>
            <c:symbol val="none"/>
          </c:marker>
          <c:cat>
            <c:strRef>
              <c:f>wykresy!$A$271:$A$276</c:f>
              <c:strCache>
                <c:ptCount val="6"/>
                <c:pt idx="0">
                  <c:v>01 2022</c:v>
                </c:pt>
                <c:pt idx="1">
                  <c:v>02 2022</c:v>
                </c:pt>
                <c:pt idx="2">
                  <c:v>03 2022</c:v>
                </c:pt>
                <c:pt idx="3">
                  <c:v>04 2022</c:v>
                </c:pt>
                <c:pt idx="4">
                  <c:v>05 2022</c:v>
                </c:pt>
                <c:pt idx="5">
                  <c:v>06 2022</c:v>
                </c:pt>
              </c:strCache>
            </c:strRef>
          </c:cat>
          <c:val>
            <c:numRef>
              <c:f>wykresy!$C$271:$C$276</c:f>
              <c:numCache>
                <c:formatCode>0.0</c:formatCode>
                <c:ptCount val="6"/>
                <c:pt idx="0">
                  <c:v>-10.4</c:v>
                </c:pt>
                <c:pt idx="1">
                  <c:v>-10.3</c:v>
                </c:pt>
                <c:pt idx="2">
                  <c:v>-17</c:v>
                </c:pt>
                <c:pt idx="3">
                  <c:v>-13.6</c:v>
                </c:pt>
                <c:pt idx="4">
                  <c:v>-12.1</c:v>
                </c:pt>
                <c:pt idx="5">
                  <c:v>-15.2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48E9-4FFA-A5A1-ACD53E6AC9F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329782128"/>
        <c:axId val="-1329781584"/>
      </c:lineChart>
      <c:lineChart>
        <c:grouping val="standard"/>
        <c:varyColors val="0"/>
        <c:ser>
          <c:idx val="1"/>
          <c:order val="0"/>
          <c:tx>
            <c:strRef>
              <c:f>wykresy!$D$2</c:f>
              <c:strCache>
                <c:ptCount val="1"/>
                <c:pt idx="0">
                  <c:v>Wskaźnik ogólnego klimatu koniunktury - niewyrównany sezonowo</c:v>
                </c:pt>
              </c:strCache>
            </c:strRef>
          </c:tx>
          <c:spPr>
            <a:ln w="19050" cap="rnd" cmpd="sng" algn="ctr">
              <a:solidFill>
                <a:srgbClr val="6677AD"/>
              </a:solidFill>
              <a:prstDash val="solid"/>
              <a:round/>
            </a:ln>
            <a:effectLst/>
          </c:spPr>
          <c:marker>
            <c:symbol val="none"/>
          </c:marker>
          <c:cat>
            <c:strRef>
              <c:f>wykresy!$A$271:$A$276</c:f>
              <c:strCache>
                <c:ptCount val="6"/>
                <c:pt idx="0">
                  <c:v>01 2022</c:v>
                </c:pt>
                <c:pt idx="1">
                  <c:v>02 2022</c:v>
                </c:pt>
                <c:pt idx="2">
                  <c:v>03 2022</c:v>
                </c:pt>
                <c:pt idx="3">
                  <c:v>04 2022</c:v>
                </c:pt>
                <c:pt idx="4">
                  <c:v>05 2022</c:v>
                </c:pt>
                <c:pt idx="5">
                  <c:v>06 2022</c:v>
                </c:pt>
              </c:strCache>
            </c:strRef>
          </c:cat>
          <c:val>
            <c:numRef>
              <c:f>wykresy!$D$271:$D$276</c:f>
              <c:numCache>
                <c:formatCode>0.0</c:formatCode>
                <c:ptCount val="6"/>
                <c:pt idx="0">
                  <c:v>-12.4</c:v>
                </c:pt>
                <c:pt idx="1">
                  <c:v>-10.7</c:v>
                </c:pt>
                <c:pt idx="2">
                  <c:v>-16.2</c:v>
                </c:pt>
                <c:pt idx="3">
                  <c:v>-11.5</c:v>
                </c:pt>
                <c:pt idx="4">
                  <c:v>-9.6</c:v>
                </c:pt>
                <c:pt idx="5">
                  <c:v>-13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48E9-4FFA-A5A1-ACD53E6AC9FD}"/>
            </c:ext>
          </c:extLst>
        </c:ser>
        <c:ser>
          <c:idx val="0"/>
          <c:order val="2"/>
          <c:tx>
            <c:strRef>
              <c:f>wykresy!$E$2</c:f>
              <c:strCache>
                <c:ptCount val="1"/>
                <c:pt idx="0">
                  <c:v>Bieżąca ogólna sytuacja gospodarcza - niewyrównany sezonowo</c:v>
                </c:pt>
              </c:strCache>
            </c:strRef>
          </c:tx>
          <c:spPr>
            <a:ln w="12700" cap="rnd" cmpd="sng" algn="ctr">
              <a:solidFill>
                <a:srgbClr val="6677AD"/>
              </a:solidFill>
              <a:prstDash val="dash"/>
              <a:round/>
            </a:ln>
            <a:effectLst/>
          </c:spPr>
          <c:marker>
            <c:symbol val="none"/>
          </c:marker>
          <c:cat>
            <c:strRef>
              <c:f>wykresy!$A$271:$A$276</c:f>
              <c:strCache>
                <c:ptCount val="6"/>
                <c:pt idx="0">
                  <c:v>01 2022</c:v>
                </c:pt>
                <c:pt idx="1">
                  <c:v>02 2022</c:v>
                </c:pt>
                <c:pt idx="2">
                  <c:v>03 2022</c:v>
                </c:pt>
                <c:pt idx="3">
                  <c:v>04 2022</c:v>
                </c:pt>
                <c:pt idx="4">
                  <c:v>05 2022</c:v>
                </c:pt>
                <c:pt idx="5">
                  <c:v>06 2022</c:v>
                </c:pt>
              </c:strCache>
            </c:strRef>
          </c:cat>
          <c:val>
            <c:numRef>
              <c:f>wykresy!$E$271:$E$276</c:f>
              <c:numCache>
                <c:formatCode>0.0</c:formatCode>
                <c:ptCount val="6"/>
                <c:pt idx="0">
                  <c:v>-7.4</c:v>
                </c:pt>
                <c:pt idx="1">
                  <c:v>-8.6999999999999993</c:v>
                </c:pt>
                <c:pt idx="2">
                  <c:v>-9.1</c:v>
                </c:pt>
                <c:pt idx="3">
                  <c:v>-8.6999999999999993</c:v>
                </c:pt>
                <c:pt idx="4">
                  <c:v>-6.9</c:v>
                </c:pt>
                <c:pt idx="5">
                  <c:v>-8.9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48E9-4FFA-A5A1-ACD53E6AC9FD}"/>
            </c:ext>
          </c:extLst>
        </c:ser>
        <c:ser>
          <c:idx val="2"/>
          <c:order val="3"/>
          <c:tx>
            <c:strRef>
              <c:f>wykresy!$F$2</c:f>
              <c:strCache>
                <c:ptCount val="1"/>
                <c:pt idx="0">
                  <c:v>Przewidywana ogólna sytuacja gospodarcza - niewyrównany sezonowo</c:v>
                </c:pt>
              </c:strCache>
            </c:strRef>
          </c:tx>
          <c:spPr>
            <a:ln w="12700" cap="rnd" cmpd="sng" algn="ctr">
              <a:solidFill>
                <a:srgbClr val="001D77">
                  <a:alpha val="25000"/>
                </a:srgbClr>
              </a:solidFill>
              <a:prstDash val="sysDash"/>
              <a:round/>
            </a:ln>
            <a:effectLst/>
          </c:spPr>
          <c:marker>
            <c:symbol val="none"/>
          </c:marker>
          <c:cat>
            <c:strRef>
              <c:f>wykresy!$A$271:$A$276</c:f>
              <c:strCache>
                <c:ptCount val="6"/>
                <c:pt idx="0">
                  <c:v>01 2022</c:v>
                </c:pt>
                <c:pt idx="1">
                  <c:v>02 2022</c:v>
                </c:pt>
                <c:pt idx="2">
                  <c:v>03 2022</c:v>
                </c:pt>
                <c:pt idx="3">
                  <c:v>04 2022</c:v>
                </c:pt>
                <c:pt idx="4">
                  <c:v>05 2022</c:v>
                </c:pt>
                <c:pt idx="5">
                  <c:v>06 2022</c:v>
                </c:pt>
              </c:strCache>
            </c:strRef>
          </c:cat>
          <c:val>
            <c:numRef>
              <c:f>wykresy!$F$271:$F$276</c:f>
              <c:numCache>
                <c:formatCode>0.0</c:formatCode>
                <c:ptCount val="6"/>
                <c:pt idx="0">
                  <c:v>-17.3</c:v>
                </c:pt>
                <c:pt idx="1">
                  <c:v>-12.7</c:v>
                </c:pt>
                <c:pt idx="2">
                  <c:v>-23.2</c:v>
                </c:pt>
                <c:pt idx="3">
                  <c:v>-14.3</c:v>
                </c:pt>
                <c:pt idx="4">
                  <c:v>-12.3</c:v>
                </c:pt>
                <c:pt idx="5">
                  <c:v>-17.100000000000001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48E9-4FFA-A5A1-ACD53E6AC9F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329780496"/>
        <c:axId val="-1329781040"/>
      </c:lineChart>
      <c:catAx>
        <c:axId val="-13297821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itchFamily="34" charset="0"/>
              </a:defRPr>
            </a:pPr>
            <a:endParaRPr lang="pl-PL"/>
          </a:p>
        </c:txPr>
        <c:crossAx val="-1329781584"/>
        <c:crosses val="autoZero"/>
        <c:auto val="1"/>
        <c:lblAlgn val="ctr"/>
        <c:lblOffset val="100"/>
        <c:noMultiLvlLbl val="1"/>
      </c:catAx>
      <c:valAx>
        <c:axId val="-1329781584"/>
        <c:scaling>
          <c:orientation val="minMax"/>
          <c:max val="10"/>
          <c:min val="-30"/>
        </c:scaling>
        <c:delete val="1"/>
        <c:axPos val="l"/>
        <c:numFmt formatCode="0.0" sourceLinked="1"/>
        <c:majorTickMark val="out"/>
        <c:minorTickMark val="none"/>
        <c:tickLblPos val="nextTo"/>
        <c:crossAx val="-1329782128"/>
        <c:crosses val="autoZero"/>
        <c:crossBetween val="between"/>
        <c:majorUnit val="10"/>
      </c:valAx>
      <c:valAx>
        <c:axId val="-1329781040"/>
        <c:scaling>
          <c:orientation val="minMax"/>
          <c:max val="10"/>
          <c:min val="-30"/>
        </c:scaling>
        <c:delete val="0"/>
        <c:axPos val="r"/>
        <c:numFmt formatCode="0" sourceLinked="0"/>
        <c:majorTickMark val="out"/>
        <c:minorTickMark val="none"/>
        <c:tickLblPos val="nextTo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itchFamily="34" charset="0"/>
              </a:defRPr>
            </a:pPr>
            <a:endParaRPr lang="pl-PL"/>
          </a:p>
        </c:txPr>
        <c:crossAx val="-1329780496"/>
        <c:crosses val="max"/>
        <c:crossBetween val="between"/>
        <c:majorUnit val="10"/>
      </c:valAx>
      <c:catAx>
        <c:axId val="-132978049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-1329781040"/>
        <c:crosses val="autoZero"/>
        <c:auto val="1"/>
        <c:lblAlgn val="ctr"/>
        <c:lblOffset val="100"/>
        <c:noMultiLvlLbl val="1"/>
      </c:catAx>
      <c:spPr>
        <a:solidFill>
          <a:schemeClr val="bg1">
            <a:lumMod val="95000"/>
          </a:schemeClr>
        </a:solidFill>
        <a:ln>
          <a:solidFill>
            <a:schemeClr val="bg1">
              <a:lumMod val="85000"/>
              <a:alpha val="50000"/>
            </a:schemeClr>
          </a:solidFill>
        </a:ln>
        <a:effectLst/>
      </c:spPr>
    </c:plotArea>
    <c:plotVisOnly val="1"/>
    <c:dispBlanksAs val="gap"/>
    <c:showDLblsOverMax val="0"/>
  </c:chart>
  <c:spPr>
    <a:noFill/>
    <a:ln w="6350" cap="flat" cmpd="sng" algn="ctr">
      <a:noFill/>
      <a:prstDash val="solid"/>
      <a:round/>
    </a:ln>
    <a:effectLst/>
  </c:spPr>
  <c:txPr>
    <a:bodyPr/>
    <a:lstStyle/>
    <a:p>
      <a:pPr>
        <a:defRPr sz="800">
          <a:latin typeface="Fira Sans" panose="020B0503050000020004" pitchFamily="34" charset="0"/>
          <a:ea typeface="Fira Sans" panose="020B0503050000020004" pitchFamily="34" charset="0"/>
          <a:cs typeface="Arial" pitchFamily="34" charset="0"/>
        </a:defRPr>
      </a:pPr>
      <a:endParaRPr lang="pl-PL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wykresy!$T$3</c:f>
              <c:strCache>
                <c:ptCount val="1"/>
                <c:pt idx="0">
                  <c:v>niewyrównany sezonowo</c:v>
                </c:pt>
              </c:strCache>
            </c:strRef>
          </c:tx>
          <c:spPr>
            <a:ln w="19050" cap="rnd">
              <a:solidFill>
                <a:srgbClr val="6677AD"/>
              </a:solidFill>
              <a:round/>
            </a:ln>
            <a:effectLst/>
          </c:spPr>
          <c:marker>
            <c:symbol val="none"/>
          </c:marker>
          <c:cat>
            <c:numRef>
              <c:f>wykresy!$B$127:$B$282</c:f>
              <c:numCache>
                <c:formatCode>General</c:formatCode>
                <c:ptCount val="156"/>
                <c:pt idx="0">
                  <c:v>2010</c:v>
                </c:pt>
                <c:pt idx="12">
                  <c:v>2011</c:v>
                </c:pt>
                <c:pt idx="24">
                  <c:v>2012</c:v>
                </c:pt>
                <c:pt idx="36">
                  <c:v>2013</c:v>
                </c:pt>
                <c:pt idx="48">
                  <c:v>2014</c:v>
                </c:pt>
                <c:pt idx="60">
                  <c:v>2015</c:v>
                </c:pt>
                <c:pt idx="72">
                  <c:v>2016</c:v>
                </c:pt>
                <c:pt idx="84">
                  <c:v>2017</c:v>
                </c:pt>
                <c:pt idx="96">
                  <c:v>2018</c:v>
                </c:pt>
                <c:pt idx="108">
                  <c:v>2019</c:v>
                </c:pt>
                <c:pt idx="120">
                  <c:v>2020</c:v>
                </c:pt>
                <c:pt idx="132" formatCode="0">
                  <c:v>2021</c:v>
                </c:pt>
                <c:pt idx="144" formatCode="0">
                  <c:v>2022</c:v>
                </c:pt>
              </c:numCache>
            </c:numRef>
          </c:cat>
          <c:val>
            <c:numRef>
              <c:f>wykresy!$T$127:$T$282</c:f>
              <c:numCache>
                <c:formatCode>0.0</c:formatCode>
                <c:ptCount val="156"/>
                <c:pt idx="0">
                  <c:v>-11.7</c:v>
                </c:pt>
                <c:pt idx="1">
                  <c:v>-8.3000000000000007</c:v>
                </c:pt>
                <c:pt idx="2">
                  <c:v>-7.1</c:v>
                </c:pt>
                <c:pt idx="3">
                  <c:v>-1.4</c:v>
                </c:pt>
                <c:pt idx="4">
                  <c:v>-6.3</c:v>
                </c:pt>
                <c:pt idx="5">
                  <c:v>-4.9000000000000004</c:v>
                </c:pt>
                <c:pt idx="6">
                  <c:v>-3.4</c:v>
                </c:pt>
                <c:pt idx="7">
                  <c:v>-1.8</c:v>
                </c:pt>
                <c:pt idx="8">
                  <c:v>-1.9</c:v>
                </c:pt>
                <c:pt idx="9">
                  <c:v>-2.2000000000000002</c:v>
                </c:pt>
                <c:pt idx="10">
                  <c:v>-3.4</c:v>
                </c:pt>
                <c:pt idx="11">
                  <c:v>-7.5</c:v>
                </c:pt>
                <c:pt idx="12">
                  <c:v>-6.7</c:v>
                </c:pt>
                <c:pt idx="13">
                  <c:v>-6.8</c:v>
                </c:pt>
                <c:pt idx="14">
                  <c:v>-3.1</c:v>
                </c:pt>
                <c:pt idx="15">
                  <c:v>-6</c:v>
                </c:pt>
                <c:pt idx="16">
                  <c:v>-4.7</c:v>
                </c:pt>
                <c:pt idx="17">
                  <c:v>-3.2</c:v>
                </c:pt>
                <c:pt idx="18">
                  <c:v>-4.8</c:v>
                </c:pt>
                <c:pt idx="19">
                  <c:v>-2.8</c:v>
                </c:pt>
                <c:pt idx="20">
                  <c:v>-2.7</c:v>
                </c:pt>
                <c:pt idx="21">
                  <c:v>-4.8</c:v>
                </c:pt>
                <c:pt idx="22">
                  <c:v>-7.7</c:v>
                </c:pt>
                <c:pt idx="23">
                  <c:v>-12.1</c:v>
                </c:pt>
                <c:pt idx="24">
                  <c:v>-9.4</c:v>
                </c:pt>
                <c:pt idx="25">
                  <c:v>-10.6</c:v>
                </c:pt>
                <c:pt idx="26">
                  <c:v>-4.8</c:v>
                </c:pt>
                <c:pt idx="27">
                  <c:v>-3.5</c:v>
                </c:pt>
                <c:pt idx="28">
                  <c:v>-3.3</c:v>
                </c:pt>
                <c:pt idx="29">
                  <c:v>-6.3</c:v>
                </c:pt>
                <c:pt idx="30">
                  <c:v>-7.2</c:v>
                </c:pt>
                <c:pt idx="31">
                  <c:v>-5.0999999999999996</c:v>
                </c:pt>
                <c:pt idx="32">
                  <c:v>-6.7</c:v>
                </c:pt>
                <c:pt idx="33">
                  <c:v>-8.6</c:v>
                </c:pt>
                <c:pt idx="34">
                  <c:v>-10.1</c:v>
                </c:pt>
                <c:pt idx="35">
                  <c:v>-14.8</c:v>
                </c:pt>
                <c:pt idx="36">
                  <c:v>-13.1</c:v>
                </c:pt>
                <c:pt idx="37">
                  <c:v>-9.3000000000000007</c:v>
                </c:pt>
                <c:pt idx="38">
                  <c:v>-6.5</c:v>
                </c:pt>
                <c:pt idx="39">
                  <c:v>-4.7</c:v>
                </c:pt>
                <c:pt idx="40">
                  <c:v>-3.1</c:v>
                </c:pt>
                <c:pt idx="41">
                  <c:v>-6</c:v>
                </c:pt>
                <c:pt idx="42">
                  <c:v>-6.7</c:v>
                </c:pt>
                <c:pt idx="43">
                  <c:v>-2.9</c:v>
                </c:pt>
                <c:pt idx="44">
                  <c:v>-0.4</c:v>
                </c:pt>
                <c:pt idx="45">
                  <c:v>-1.2</c:v>
                </c:pt>
                <c:pt idx="46">
                  <c:v>-4.5</c:v>
                </c:pt>
                <c:pt idx="47">
                  <c:v>-7.4</c:v>
                </c:pt>
                <c:pt idx="48">
                  <c:v>-2.2000000000000002</c:v>
                </c:pt>
                <c:pt idx="49">
                  <c:v>0.3</c:v>
                </c:pt>
                <c:pt idx="50">
                  <c:v>0.2</c:v>
                </c:pt>
                <c:pt idx="51">
                  <c:v>2.9</c:v>
                </c:pt>
                <c:pt idx="52">
                  <c:v>0.5</c:v>
                </c:pt>
                <c:pt idx="53">
                  <c:v>0.7</c:v>
                </c:pt>
                <c:pt idx="54">
                  <c:v>-0.7</c:v>
                </c:pt>
                <c:pt idx="55">
                  <c:v>2.5</c:v>
                </c:pt>
                <c:pt idx="56">
                  <c:v>1.1000000000000001</c:v>
                </c:pt>
                <c:pt idx="57">
                  <c:v>0.3</c:v>
                </c:pt>
                <c:pt idx="58">
                  <c:v>0.3</c:v>
                </c:pt>
                <c:pt idx="59">
                  <c:v>-2.4</c:v>
                </c:pt>
                <c:pt idx="60">
                  <c:v>-1.4</c:v>
                </c:pt>
                <c:pt idx="61">
                  <c:v>1.8</c:v>
                </c:pt>
                <c:pt idx="62">
                  <c:v>4.4000000000000004</c:v>
                </c:pt>
                <c:pt idx="63">
                  <c:v>7.2</c:v>
                </c:pt>
                <c:pt idx="64">
                  <c:v>4.4000000000000004</c:v>
                </c:pt>
                <c:pt idx="65">
                  <c:v>3.4</c:v>
                </c:pt>
                <c:pt idx="66">
                  <c:v>3.3</c:v>
                </c:pt>
                <c:pt idx="67">
                  <c:v>7.4</c:v>
                </c:pt>
                <c:pt idx="68">
                  <c:v>5.3</c:v>
                </c:pt>
                <c:pt idx="69">
                  <c:v>6</c:v>
                </c:pt>
                <c:pt idx="70">
                  <c:v>3.6</c:v>
                </c:pt>
                <c:pt idx="71">
                  <c:v>1.2</c:v>
                </c:pt>
                <c:pt idx="72">
                  <c:v>0.4</c:v>
                </c:pt>
                <c:pt idx="73">
                  <c:v>2.9</c:v>
                </c:pt>
                <c:pt idx="74">
                  <c:v>5.0999999999999996</c:v>
                </c:pt>
                <c:pt idx="75">
                  <c:v>7</c:v>
                </c:pt>
                <c:pt idx="76">
                  <c:v>7.1</c:v>
                </c:pt>
                <c:pt idx="77">
                  <c:v>5.6</c:v>
                </c:pt>
                <c:pt idx="78">
                  <c:v>5.9</c:v>
                </c:pt>
                <c:pt idx="79">
                  <c:v>8.1999999999999993</c:v>
                </c:pt>
                <c:pt idx="80">
                  <c:v>7.7</c:v>
                </c:pt>
                <c:pt idx="81">
                  <c:v>5</c:v>
                </c:pt>
                <c:pt idx="82">
                  <c:v>4.5</c:v>
                </c:pt>
                <c:pt idx="83">
                  <c:v>3.9</c:v>
                </c:pt>
                <c:pt idx="84">
                  <c:v>8.1999999999999993</c:v>
                </c:pt>
                <c:pt idx="85">
                  <c:v>10.5</c:v>
                </c:pt>
                <c:pt idx="86">
                  <c:v>10.9</c:v>
                </c:pt>
                <c:pt idx="87">
                  <c:v>12</c:v>
                </c:pt>
                <c:pt idx="88">
                  <c:v>11.3</c:v>
                </c:pt>
                <c:pt idx="89">
                  <c:v>8.5</c:v>
                </c:pt>
                <c:pt idx="90">
                  <c:v>8.6</c:v>
                </c:pt>
                <c:pt idx="91">
                  <c:v>11.6</c:v>
                </c:pt>
                <c:pt idx="92">
                  <c:v>10.8</c:v>
                </c:pt>
                <c:pt idx="93">
                  <c:v>10.3</c:v>
                </c:pt>
                <c:pt idx="94">
                  <c:v>8.8000000000000007</c:v>
                </c:pt>
                <c:pt idx="95">
                  <c:v>7.8</c:v>
                </c:pt>
                <c:pt idx="96">
                  <c:v>11.7</c:v>
                </c:pt>
                <c:pt idx="97">
                  <c:v>15.5</c:v>
                </c:pt>
                <c:pt idx="98">
                  <c:v>14.1</c:v>
                </c:pt>
                <c:pt idx="99">
                  <c:v>16.3</c:v>
                </c:pt>
                <c:pt idx="100">
                  <c:v>14.4</c:v>
                </c:pt>
                <c:pt idx="101">
                  <c:v>12.7</c:v>
                </c:pt>
                <c:pt idx="102">
                  <c:v>13.5</c:v>
                </c:pt>
                <c:pt idx="103">
                  <c:v>14.1</c:v>
                </c:pt>
                <c:pt idx="104">
                  <c:v>12.3</c:v>
                </c:pt>
                <c:pt idx="105">
                  <c:v>11.8</c:v>
                </c:pt>
                <c:pt idx="106">
                  <c:v>10</c:v>
                </c:pt>
                <c:pt idx="107">
                  <c:v>7.8</c:v>
                </c:pt>
                <c:pt idx="108">
                  <c:v>5.0999999999999996</c:v>
                </c:pt>
                <c:pt idx="109">
                  <c:v>3.7</c:v>
                </c:pt>
                <c:pt idx="110">
                  <c:v>7.7</c:v>
                </c:pt>
                <c:pt idx="111">
                  <c:v>7.1</c:v>
                </c:pt>
                <c:pt idx="112">
                  <c:v>6.9</c:v>
                </c:pt>
                <c:pt idx="113">
                  <c:v>7.4</c:v>
                </c:pt>
                <c:pt idx="114">
                  <c:v>4.8</c:v>
                </c:pt>
                <c:pt idx="115">
                  <c:v>1.9</c:v>
                </c:pt>
                <c:pt idx="116">
                  <c:v>0.3</c:v>
                </c:pt>
                <c:pt idx="117">
                  <c:v>-1</c:v>
                </c:pt>
                <c:pt idx="118">
                  <c:v>0.5</c:v>
                </c:pt>
                <c:pt idx="119">
                  <c:v>-2.5</c:v>
                </c:pt>
                <c:pt idx="120">
                  <c:v>-0.5</c:v>
                </c:pt>
                <c:pt idx="121">
                  <c:v>0.1</c:v>
                </c:pt>
                <c:pt idx="122">
                  <c:v>-5.8</c:v>
                </c:pt>
                <c:pt idx="123">
                  <c:v>-48.3</c:v>
                </c:pt>
                <c:pt idx="124">
                  <c:v>-39.4</c:v>
                </c:pt>
                <c:pt idx="125">
                  <c:v>-20.399999999999999</c:v>
                </c:pt>
                <c:pt idx="126">
                  <c:v>-14.3</c:v>
                </c:pt>
                <c:pt idx="127">
                  <c:v>-12.7</c:v>
                </c:pt>
                <c:pt idx="128">
                  <c:v>-8.6999999999999993</c:v>
                </c:pt>
                <c:pt idx="129">
                  <c:v>-12.8</c:v>
                </c:pt>
                <c:pt idx="130">
                  <c:v>-16.5</c:v>
                </c:pt>
                <c:pt idx="131">
                  <c:v>-11.5</c:v>
                </c:pt>
                <c:pt idx="132">
                  <c:v>-7.8</c:v>
                </c:pt>
                <c:pt idx="133">
                  <c:v>-2.7</c:v>
                </c:pt>
                <c:pt idx="134">
                  <c:v>-2.9</c:v>
                </c:pt>
                <c:pt idx="135">
                  <c:v>-0.8</c:v>
                </c:pt>
                <c:pt idx="136">
                  <c:v>3.1</c:v>
                </c:pt>
                <c:pt idx="137">
                  <c:v>5.9</c:v>
                </c:pt>
                <c:pt idx="138">
                  <c:v>6.2</c:v>
                </c:pt>
                <c:pt idx="139">
                  <c:v>5.3</c:v>
                </c:pt>
                <c:pt idx="140">
                  <c:v>4.2</c:v>
                </c:pt>
                <c:pt idx="141">
                  <c:v>2.7</c:v>
                </c:pt>
                <c:pt idx="142">
                  <c:v>2.2000000000000002</c:v>
                </c:pt>
                <c:pt idx="143">
                  <c:v>-2.9</c:v>
                </c:pt>
                <c:pt idx="144">
                  <c:v>-6</c:v>
                </c:pt>
                <c:pt idx="145">
                  <c:v>-5.7</c:v>
                </c:pt>
                <c:pt idx="146">
                  <c:v>-15.2</c:v>
                </c:pt>
                <c:pt idx="147">
                  <c:v>-5.8</c:v>
                </c:pt>
                <c:pt idx="148">
                  <c:v>-6.1</c:v>
                </c:pt>
                <c:pt idx="149">
                  <c:v>-5.7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0F19-417F-8525-B481F7A47C95}"/>
            </c:ext>
          </c:extLst>
        </c:ser>
        <c:ser>
          <c:idx val="1"/>
          <c:order val="1"/>
          <c:tx>
            <c:strRef>
              <c:f>wykresy!$S$3</c:f>
              <c:strCache>
                <c:ptCount val="1"/>
                <c:pt idx="0">
                  <c:v>wyrównany sezonowo</c:v>
                </c:pt>
              </c:strCache>
            </c:strRef>
          </c:tx>
          <c:spPr>
            <a:ln w="19050" cap="rnd">
              <a:solidFill>
                <a:schemeClr val="tx1">
                  <a:lumMod val="95000"/>
                  <a:lumOff val="5000"/>
                  <a:alpha val="80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wykresy!$B$127:$B$282</c:f>
              <c:numCache>
                <c:formatCode>General</c:formatCode>
                <c:ptCount val="156"/>
                <c:pt idx="0">
                  <c:v>2010</c:v>
                </c:pt>
                <c:pt idx="12">
                  <c:v>2011</c:v>
                </c:pt>
                <c:pt idx="24">
                  <c:v>2012</c:v>
                </c:pt>
                <c:pt idx="36">
                  <c:v>2013</c:v>
                </c:pt>
                <c:pt idx="48">
                  <c:v>2014</c:v>
                </c:pt>
                <c:pt idx="60">
                  <c:v>2015</c:v>
                </c:pt>
                <c:pt idx="72">
                  <c:v>2016</c:v>
                </c:pt>
                <c:pt idx="84">
                  <c:v>2017</c:v>
                </c:pt>
                <c:pt idx="96">
                  <c:v>2018</c:v>
                </c:pt>
                <c:pt idx="108">
                  <c:v>2019</c:v>
                </c:pt>
                <c:pt idx="120">
                  <c:v>2020</c:v>
                </c:pt>
                <c:pt idx="132" formatCode="0">
                  <c:v>2021</c:v>
                </c:pt>
                <c:pt idx="144" formatCode="0">
                  <c:v>2022</c:v>
                </c:pt>
              </c:numCache>
            </c:numRef>
          </c:cat>
          <c:val>
            <c:numRef>
              <c:f>wykresy!$S$127:$S$282</c:f>
              <c:numCache>
                <c:formatCode>0.0</c:formatCode>
                <c:ptCount val="156"/>
                <c:pt idx="0">
                  <c:v>-8.6999999999999993</c:v>
                </c:pt>
                <c:pt idx="1">
                  <c:v>-6.4</c:v>
                </c:pt>
                <c:pt idx="2">
                  <c:v>-7.3</c:v>
                </c:pt>
                <c:pt idx="3">
                  <c:v>-3.5</c:v>
                </c:pt>
                <c:pt idx="4">
                  <c:v>-7.6</c:v>
                </c:pt>
                <c:pt idx="5">
                  <c:v>-4.9000000000000004</c:v>
                </c:pt>
                <c:pt idx="6">
                  <c:v>-2.8</c:v>
                </c:pt>
                <c:pt idx="7">
                  <c:v>-4.0999999999999996</c:v>
                </c:pt>
                <c:pt idx="8">
                  <c:v>-4.7</c:v>
                </c:pt>
                <c:pt idx="9">
                  <c:v>-3.7</c:v>
                </c:pt>
                <c:pt idx="10">
                  <c:v>-2.7</c:v>
                </c:pt>
                <c:pt idx="11">
                  <c:v>-3.2</c:v>
                </c:pt>
                <c:pt idx="12">
                  <c:v>-3.7</c:v>
                </c:pt>
                <c:pt idx="13">
                  <c:v>-5</c:v>
                </c:pt>
                <c:pt idx="14">
                  <c:v>-3.5</c:v>
                </c:pt>
                <c:pt idx="15">
                  <c:v>-8.1</c:v>
                </c:pt>
                <c:pt idx="16">
                  <c:v>-6.1</c:v>
                </c:pt>
                <c:pt idx="17">
                  <c:v>-3.4</c:v>
                </c:pt>
                <c:pt idx="18">
                  <c:v>-4.4000000000000004</c:v>
                </c:pt>
                <c:pt idx="19">
                  <c:v>-5.0999999999999996</c:v>
                </c:pt>
                <c:pt idx="20">
                  <c:v>-5.2</c:v>
                </c:pt>
                <c:pt idx="21">
                  <c:v>-5.9</c:v>
                </c:pt>
                <c:pt idx="22">
                  <c:v>-6.7</c:v>
                </c:pt>
                <c:pt idx="23">
                  <c:v>-7.6</c:v>
                </c:pt>
                <c:pt idx="24">
                  <c:v>-6.4</c:v>
                </c:pt>
                <c:pt idx="25">
                  <c:v>-9</c:v>
                </c:pt>
                <c:pt idx="26">
                  <c:v>-5.4</c:v>
                </c:pt>
                <c:pt idx="27">
                  <c:v>-5.8</c:v>
                </c:pt>
                <c:pt idx="28">
                  <c:v>-5</c:v>
                </c:pt>
                <c:pt idx="29">
                  <c:v>-6.7</c:v>
                </c:pt>
                <c:pt idx="30">
                  <c:v>-6.9</c:v>
                </c:pt>
                <c:pt idx="31">
                  <c:v>-7.4</c:v>
                </c:pt>
                <c:pt idx="32">
                  <c:v>-8.9</c:v>
                </c:pt>
                <c:pt idx="33">
                  <c:v>-9.5</c:v>
                </c:pt>
                <c:pt idx="34">
                  <c:v>-9</c:v>
                </c:pt>
                <c:pt idx="35">
                  <c:v>-10.199999999999999</c:v>
                </c:pt>
                <c:pt idx="36">
                  <c:v>-10.199999999999999</c:v>
                </c:pt>
                <c:pt idx="37">
                  <c:v>-8</c:v>
                </c:pt>
                <c:pt idx="38">
                  <c:v>-7.2</c:v>
                </c:pt>
                <c:pt idx="39">
                  <c:v>-7</c:v>
                </c:pt>
                <c:pt idx="40">
                  <c:v>-4.8</c:v>
                </c:pt>
                <c:pt idx="41">
                  <c:v>-6.4</c:v>
                </c:pt>
                <c:pt idx="42">
                  <c:v>-6.4</c:v>
                </c:pt>
                <c:pt idx="43">
                  <c:v>-5.0999999999999996</c:v>
                </c:pt>
                <c:pt idx="44">
                  <c:v>-2.4</c:v>
                </c:pt>
                <c:pt idx="45">
                  <c:v>-1.8</c:v>
                </c:pt>
                <c:pt idx="46">
                  <c:v>-3.3</c:v>
                </c:pt>
                <c:pt idx="47">
                  <c:v>-2.9</c:v>
                </c:pt>
                <c:pt idx="48">
                  <c:v>0.5</c:v>
                </c:pt>
                <c:pt idx="49">
                  <c:v>1.2</c:v>
                </c:pt>
                <c:pt idx="50">
                  <c:v>-0.5</c:v>
                </c:pt>
                <c:pt idx="51">
                  <c:v>0.5</c:v>
                </c:pt>
                <c:pt idx="52">
                  <c:v>-1.1000000000000001</c:v>
                </c:pt>
                <c:pt idx="53">
                  <c:v>0.3</c:v>
                </c:pt>
                <c:pt idx="54">
                  <c:v>-0.5</c:v>
                </c:pt>
                <c:pt idx="55">
                  <c:v>0.4</c:v>
                </c:pt>
                <c:pt idx="56">
                  <c:v>-0.5</c:v>
                </c:pt>
                <c:pt idx="57">
                  <c:v>0</c:v>
                </c:pt>
                <c:pt idx="58">
                  <c:v>1.6</c:v>
                </c:pt>
                <c:pt idx="59">
                  <c:v>1.9</c:v>
                </c:pt>
                <c:pt idx="60">
                  <c:v>1.3</c:v>
                </c:pt>
                <c:pt idx="61">
                  <c:v>2.5</c:v>
                </c:pt>
                <c:pt idx="62">
                  <c:v>3.7</c:v>
                </c:pt>
                <c:pt idx="63">
                  <c:v>4.8</c:v>
                </c:pt>
                <c:pt idx="64">
                  <c:v>2.8</c:v>
                </c:pt>
                <c:pt idx="65">
                  <c:v>2.9</c:v>
                </c:pt>
                <c:pt idx="66">
                  <c:v>3.3</c:v>
                </c:pt>
                <c:pt idx="67">
                  <c:v>5.3</c:v>
                </c:pt>
                <c:pt idx="68">
                  <c:v>3.9</c:v>
                </c:pt>
                <c:pt idx="69">
                  <c:v>5.9</c:v>
                </c:pt>
                <c:pt idx="70">
                  <c:v>4.9000000000000004</c:v>
                </c:pt>
                <c:pt idx="71">
                  <c:v>5.2</c:v>
                </c:pt>
                <c:pt idx="72">
                  <c:v>2.9</c:v>
                </c:pt>
                <c:pt idx="73">
                  <c:v>3.5</c:v>
                </c:pt>
                <c:pt idx="74">
                  <c:v>4.5999999999999996</c:v>
                </c:pt>
                <c:pt idx="75">
                  <c:v>4.8</c:v>
                </c:pt>
                <c:pt idx="76">
                  <c:v>5.5</c:v>
                </c:pt>
                <c:pt idx="77">
                  <c:v>5</c:v>
                </c:pt>
                <c:pt idx="78">
                  <c:v>5.7</c:v>
                </c:pt>
                <c:pt idx="79">
                  <c:v>6.2</c:v>
                </c:pt>
                <c:pt idx="80">
                  <c:v>6.5</c:v>
                </c:pt>
                <c:pt idx="81">
                  <c:v>5.2</c:v>
                </c:pt>
                <c:pt idx="82">
                  <c:v>5.9</c:v>
                </c:pt>
                <c:pt idx="83">
                  <c:v>7.8</c:v>
                </c:pt>
                <c:pt idx="84">
                  <c:v>10.5</c:v>
                </c:pt>
                <c:pt idx="85">
                  <c:v>10.8</c:v>
                </c:pt>
                <c:pt idx="86">
                  <c:v>10.5</c:v>
                </c:pt>
                <c:pt idx="87">
                  <c:v>10</c:v>
                </c:pt>
                <c:pt idx="88">
                  <c:v>9.6999999999999993</c:v>
                </c:pt>
                <c:pt idx="89">
                  <c:v>7.7</c:v>
                </c:pt>
                <c:pt idx="90">
                  <c:v>8.1</c:v>
                </c:pt>
                <c:pt idx="91">
                  <c:v>9.8000000000000007</c:v>
                </c:pt>
                <c:pt idx="92">
                  <c:v>9.6999999999999993</c:v>
                </c:pt>
                <c:pt idx="93">
                  <c:v>10.7</c:v>
                </c:pt>
                <c:pt idx="94">
                  <c:v>10.199999999999999</c:v>
                </c:pt>
                <c:pt idx="95">
                  <c:v>11.5</c:v>
                </c:pt>
                <c:pt idx="96">
                  <c:v>14</c:v>
                </c:pt>
                <c:pt idx="97">
                  <c:v>15.8</c:v>
                </c:pt>
                <c:pt idx="98">
                  <c:v>13.9</c:v>
                </c:pt>
                <c:pt idx="99">
                  <c:v>14.6</c:v>
                </c:pt>
                <c:pt idx="100">
                  <c:v>12.7</c:v>
                </c:pt>
                <c:pt idx="101">
                  <c:v>11.4</c:v>
                </c:pt>
                <c:pt idx="102">
                  <c:v>12.5</c:v>
                </c:pt>
                <c:pt idx="103">
                  <c:v>12.4</c:v>
                </c:pt>
                <c:pt idx="104">
                  <c:v>11.3</c:v>
                </c:pt>
                <c:pt idx="105">
                  <c:v>12.3</c:v>
                </c:pt>
                <c:pt idx="106">
                  <c:v>11.2</c:v>
                </c:pt>
                <c:pt idx="107">
                  <c:v>11.4</c:v>
                </c:pt>
                <c:pt idx="108">
                  <c:v>7.5</c:v>
                </c:pt>
                <c:pt idx="109">
                  <c:v>4.3</c:v>
                </c:pt>
                <c:pt idx="110">
                  <c:v>8</c:v>
                </c:pt>
                <c:pt idx="111">
                  <c:v>5.8</c:v>
                </c:pt>
                <c:pt idx="112">
                  <c:v>5.2</c:v>
                </c:pt>
                <c:pt idx="113">
                  <c:v>5.6</c:v>
                </c:pt>
                <c:pt idx="114">
                  <c:v>3.3</c:v>
                </c:pt>
                <c:pt idx="115">
                  <c:v>0.3</c:v>
                </c:pt>
                <c:pt idx="116">
                  <c:v>-0.7</c:v>
                </c:pt>
                <c:pt idx="117">
                  <c:v>-0.3</c:v>
                </c:pt>
                <c:pt idx="118">
                  <c:v>1.6</c:v>
                </c:pt>
                <c:pt idx="119">
                  <c:v>1.1000000000000001</c:v>
                </c:pt>
                <c:pt idx="120">
                  <c:v>1.9</c:v>
                </c:pt>
                <c:pt idx="121">
                  <c:v>0.7</c:v>
                </c:pt>
                <c:pt idx="122">
                  <c:v>-5.0999999999999996</c:v>
                </c:pt>
                <c:pt idx="123">
                  <c:v>-49.1</c:v>
                </c:pt>
                <c:pt idx="124">
                  <c:v>-41.1</c:v>
                </c:pt>
                <c:pt idx="125">
                  <c:v>-22.6</c:v>
                </c:pt>
                <c:pt idx="126">
                  <c:v>-16.2</c:v>
                </c:pt>
                <c:pt idx="127">
                  <c:v>-14.5</c:v>
                </c:pt>
                <c:pt idx="128">
                  <c:v>-9.9</c:v>
                </c:pt>
                <c:pt idx="129">
                  <c:v>-12</c:v>
                </c:pt>
                <c:pt idx="130">
                  <c:v>-15.4</c:v>
                </c:pt>
                <c:pt idx="131">
                  <c:v>-7.8</c:v>
                </c:pt>
                <c:pt idx="132">
                  <c:v>-5.0999999999999996</c:v>
                </c:pt>
                <c:pt idx="133">
                  <c:v>-1.9</c:v>
                </c:pt>
                <c:pt idx="134">
                  <c:v>-2</c:v>
                </c:pt>
                <c:pt idx="135">
                  <c:v>-1.3</c:v>
                </c:pt>
                <c:pt idx="136">
                  <c:v>1.5</c:v>
                </c:pt>
                <c:pt idx="137">
                  <c:v>3.6</c:v>
                </c:pt>
                <c:pt idx="138">
                  <c:v>4</c:v>
                </c:pt>
                <c:pt idx="139">
                  <c:v>3.4</c:v>
                </c:pt>
                <c:pt idx="140">
                  <c:v>2.8</c:v>
                </c:pt>
                <c:pt idx="141">
                  <c:v>3.3</c:v>
                </c:pt>
                <c:pt idx="142">
                  <c:v>3</c:v>
                </c:pt>
                <c:pt idx="143">
                  <c:v>0.7</c:v>
                </c:pt>
                <c:pt idx="144">
                  <c:v>-3.1</c:v>
                </c:pt>
                <c:pt idx="145">
                  <c:v>-4.8</c:v>
                </c:pt>
                <c:pt idx="146">
                  <c:v>-14.2</c:v>
                </c:pt>
                <c:pt idx="147">
                  <c:v>-6.2</c:v>
                </c:pt>
                <c:pt idx="148">
                  <c:v>-7.5</c:v>
                </c:pt>
                <c:pt idx="149">
                  <c:v>-7.9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0F19-417F-8525-B481F7A47C9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1190898832"/>
        <c:axId val="-1190901552"/>
      </c:lineChart>
      <c:catAx>
        <c:axId val="-11908988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95000"/>
                <a:lumOff val="5000"/>
              </a:schemeClr>
            </a:solidFill>
            <a:round/>
          </a:ln>
          <a:effectLst/>
        </c:spPr>
        <c:txPr>
          <a:bodyPr rot="-5400000" spcFirstLastPara="1" vertOverflow="ellipsis" wrap="square" anchor="t" anchorCtr="0"/>
          <a:lstStyle/>
          <a:p>
            <a:pPr>
              <a:defRPr sz="8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190901552"/>
        <c:crosses val="autoZero"/>
        <c:auto val="1"/>
        <c:lblAlgn val="ctr"/>
        <c:lblOffset val="100"/>
        <c:noMultiLvlLbl val="0"/>
      </c:catAx>
      <c:valAx>
        <c:axId val="-1190901552"/>
        <c:scaling>
          <c:orientation val="minMax"/>
          <c:max val="20"/>
          <c:min val="-60"/>
        </c:scaling>
        <c:delete val="0"/>
        <c:axPos val="l"/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190898832"/>
        <c:crosses val="autoZero"/>
        <c:crossBetween val="between"/>
        <c:majorUnit val="1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2149578544061303"/>
          <c:y val="0.67086791607058649"/>
          <c:w val="0.56862720306513415"/>
          <c:h val="0.15719696969696972"/>
        </c:manualLayout>
      </c:layout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tx1">
                  <a:lumMod val="95000"/>
                  <a:lumOff val="5000"/>
                </a:schemeClr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6.2388874777749556E-2"/>
          <c:y val="0.11475050505050502"/>
          <c:w val="0.76793059332663882"/>
          <c:h val="0.65339595959595964"/>
        </c:manualLayout>
      </c:layout>
      <c:lineChart>
        <c:grouping val="standard"/>
        <c:varyColors val="0"/>
        <c:ser>
          <c:idx val="4"/>
          <c:order val="1"/>
          <c:tx>
            <c:strRef>
              <c:f>wykresy!$W$2</c:f>
              <c:strCache>
                <c:ptCount val="1"/>
                <c:pt idx="0">
                  <c:v>Wskaźnik ogólnego klimatu koniunktury - wyrównany sezonowo</c:v>
                </c:pt>
              </c:strCache>
            </c:strRef>
          </c:tx>
          <c:spPr>
            <a:ln w="19050" cap="rnd" cmpd="sng" algn="ctr">
              <a:solidFill>
                <a:schemeClr val="tx1">
                  <a:lumMod val="95000"/>
                  <a:lumOff val="5000"/>
                  <a:alpha val="80000"/>
                </a:schemeClr>
              </a:solidFill>
              <a:prstDash val="solid"/>
              <a:round/>
            </a:ln>
            <a:effectLst/>
          </c:spPr>
          <c:marker>
            <c:symbol val="none"/>
          </c:marker>
          <c:cat>
            <c:strRef>
              <c:f>wykresy!$A$271:$A$276</c:f>
              <c:strCache>
                <c:ptCount val="6"/>
                <c:pt idx="0">
                  <c:v>01 2022</c:v>
                </c:pt>
                <c:pt idx="1">
                  <c:v>02 2022</c:v>
                </c:pt>
                <c:pt idx="2">
                  <c:v>03 2022</c:v>
                </c:pt>
                <c:pt idx="3">
                  <c:v>04 2022</c:v>
                </c:pt>
                <c:pt idx="4">
                  <c:v>05 2022</c:v>
                </c:pt>
                <c:pt idx="5">
                  <c:v>06 2022</c:v>
                </c:pt>
              </c:strCache>
            </c:strRef>
          </c:cat>
          <c:val>
            <c:numRef>
              <c:f>wykresy!$W$271:$W$276</c:f>
              <c:numCache>
                <c:formatCode>0.0</c:formatCode>
                <c:ptCount val="6"/>
                <c:pt idx="0">
                  <c:v>-12.8</c:v>
                </c:pt>
                <c:pt idx="1">
                  <c:v>-12.1</c:v>
                </c:pt>
                <c:pt idx="2">
                  <c:v>-11.9</c:v>
                </c:pt>
                <c:pt idx="3">
                  <c:v>-6.3</c:v>
                </c:pt>
                <c:pt idx="4">
                  <c:v>-2</c:v>
                </c:pt>
                <c:pt idx="5">
                  <c:v>-7.6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9D7F-4387-9217-B71F09B283F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190893936"/>
        <c:axId val="-1190902640"/>
      </c:lineChart>
      <c:lineChart>
        <c:grouping val="standard"/>
        <c:varyColors val="0"/>
        <c:ser>
          <c:idx val="1"/>
          <c:order val="0"/>
          <c:tx>
            <c:strRef>
              <c:f>wykresy!$X$2</c:f>
              <c:strCache>
                <c:ptCount val="1"/>
                <c:pt idx="0">
                  <c:v>Wskaźnik ogólnego klimatu koniunktury - niewyrównany sezonowo</c:v>
                </c:pt>
              </c:strCache>
            </c:strRef>
          </c:tx>
          <c:spPr>
            <a:ln w="19050" cap="rnd" cmpd="sng" algn="ctr">
              <a:solidFill>
                <a:srgbClr val="6677AD"/>
              </a:solidFill>
              <a:prstDash val="solid"/>
              <a:round/>
            </a:ln>
            <a:effectLst/>
          </c:spPr>
          <c:marker>
            <c:symbol val="none"/>
          </c:marker>
          <c:cat>
            <c:strRef>
              <c:f>wykresy!$A$271:$A$276</c:f>
              <c:strCache>
                <c:ptCount val="6"/>
                <c:pt idx="0">
                  <c:v>01 2022</c:v>
                </c:pt>
                <c:pt idx="1">
                  <c:v>02 2022</c:v>
                </c:pt>
                <c:pt idx="2">
                  <c:v>03 2022</c:v>
                </c:pt>
                <c:pt idx="3">
                  <c:v>04 2022</c:v>
                </c:pt>
                <c:pt idx="4">
                  <c:v>05 2022</c:v>
                </c:pt>
                <c:pt idx="5">
                  <c:v>06 2022</c:v>
                </c:pt>
              </c:strCache>
            </c:strRef>
          </c:cat>
          <c:val>
            <c:numRef>
              <c:f>wykresy!$X$271:$X$276</c:f>
              <c:numCache>
                <c:formatCode>0.0</c:formatCode>
                <c:ptCount val="6"/>
                <c:pt idx="0">
                  <c:v>-19.100000000000001</c:v>
                </c:pt>
                <c:pt idx="1">
                  <c:v>-15.8</c:v>
                </c:pt>
                <c:pt idx="2">
                  <c:v>-13.4</c:v>
                </c:pt>
                <c:pt idx="3">
                  <c:v>-4</c:v>
                </c:pt>
                <c:pt idx="4">
                  <c:v>5.4</c:v>
                </c:pt>
                <c:pt idx="5">
                  <c:v>1.7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9D7F-4387-9217-B71F09B283F0}"/>
            </c:ext>
          </c:extLst>
        </c:ser>
        <c:ser>
          <c:idx val="0"/>
          <c:order val="2"/>
          <c:tx>
            <c:strRef>
              <c:f>wykresy!$Y$2</c:f>
              <c:strCache>
                <c:ptCount val="1"/>
                <c:pt idx="0">
                  <c:v>Bieżąca ogólna sytuacja gospodarcza - niewyrównany sezonowo</c:v>
                </c:pt>
              </c:strCache>
            </c:strRef>
          </c:tx>
          <c:spPr>
            <a:ln w="12700" cap="rnd" cmpd="sng" algn="ctr">
              <a:solidFill>
                <a:srgbClr val="6677AD"/>
              </a:solidFill>
              <a:prstDash val="dash"/>
              <a:round/>
            </a:ln>
            <a:effectLst/>
          </c:spPr>
          <c:marker>
            <c:symbol val="none"/>
          </c:marker>
          <c:cat>
            <c:strRef>
              <c:f>wykresy!$A$271:$A$276</c:f>
              <c:strCache>
                <c:ptCount val="6"/>
                <c:pt idx="0">
                  <c:v>01 2022</c:v>
                </c:pt>
                <c:pt idx="1">
                  <c:v>02 2022</c:v>
                </c:pt>
                <c:pt idx="2">
                  <c:v>03 2022</c:v>
                </c:pt>
                <c:pt idx="3">
                  <c:v>04 2022</c:v>
                </c:pt>
                <c:pt idx="4">
                  <c:v>05 2022</c:v>
                </c:pt>
                <c:pt idx="5">
                  <c:v>06 2022</c:v>
                </c:pt>
              </c:strCache>
            </c:strRef>
          </c:cat>
          <c:val>
            <c:numRef>
              <c:f>wykresy!$Y$271:$Y$276</c:f>
              <c:numCache>
                <c:formatCode>0.0</c:formatCode>
                <c:ptCount val="6"/>
                <c:pt idx="0">
                  <c:v>-10.5</c:v>
                </c:pt>
                <c:pt idx="1">
                  <c:v>-14.4</c:v>
                </c:pt>
                <c:pt idx="2">
                  <c:v>-14.4</c:v>
                </c:pt>
                <c:pt idx="3">
                  <c:v>-9.9</c:v>
                </c:pt>
                <c:pt idx="4">
                  <c:v>-3.8</c:v>
                </c:pt>
                <c:pt idx="5">
                  <c:v>-3.4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9D7F-4387-9217-B71F09B283F0}"/>
            </c:ext>
          </c:extLst>
        </c:ser>
        <c:ser>
          <c:idx val="2"/>
          <c:order val="3"/>
          <c:tx>
            <c:strRef>
              <c:f>wykresy!$Z$2</c:f>
              <c:strCache>
                <c:ptCount val="1"/>
                <c:pt idx="0">
                  <c:v>Przewidywana ogólna sytuacja gospodarcza - niewyrównany sezonowo</c:v>
                </c:pt>
              </c:strCache>
            </c:strRef>
          </c:tx>
          <c:spPr>
            <a:ln w="12700" cap="rnd" cmpd="sng" algn="ctr">
              <a:solidFill>
                <a:srgbClr val="001D77">
                  <a:alpha val="25000"/>
                </a:srgbClr>
              </a:solidFill>
              <a:prstDash val="sysDash"/>
              <a:round/>
            </a:ln>
            <a:effectLst/>
          </c:spPr>
          <c:marker>
            <c:symbol val="none"/>
          </c:marker>
          <c:cat>
            <c:strRef>
              <c:f>wykresy!$A$271:$A$276</c:f>
              <c:strCache>
                <c:ptCount val="6"/>
                <c:pt idx="0">
                  <c:v>01 2022</c:v>
                </c:pt>
                <c:pt idx="1">
                  <c:v>02 2022</c:v>
                </c:pt>
                <c:pt idx="2">
                  <c:v>03 2022</c:v>
                </c:pt>
                <c:pt idx="3">
                  <c:v>04 2022</c:v>
                </c:pt>
                <c:pt idx="4">
                  <c:v>05 2022</c:v>
                </c:pt>
                <c:pt idx="5">
                  <c:v>06 2022</c:v>
                </c:pt>
              </c:strCache>
            </c:strRef>
          </c:cat>
          <c:val>
            <c:numRef>
              <c:f>wykresy!$Z$271:$Z$276</c:f>
              <c:numCache>
                <c:formatCode>0.0</c:formatCode>
                <c:ptCount val="6"/>
                <c:pt idx="0">
                  <c:v>-27.7</c:v>
                </c:pt>
                <c:pt idx="1">
                  <c:v>-17.100000000000001</c:v>
                </c:pt>
                <c:pt idx="2">
                  <c:v>-12.3</c:v>
                </c:pt>
                <c:pt idx="3">
                  <c:v>2</c:v>
                </c:pt>
                <c:pt idx="4">
                  <c:v>14.5</c:v>
                </c:pt>
                <c:pt idx="5">
                  <c:v>6.8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9D7F-4387-9217-B71F09B283F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190892848"/>
        <c:axId val="-1190898288"/>
      </c:lineChart>
      <c:catAx>
        <c:axId val="-11908939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itchFamily="34" charset="0"/>
              </a:defRPr>
            </a:pPr>
            <a:endParaRPr lang="pl-PL"/>
          </a:p>
        </c:txPr>
        <c:crossAx val="-1190902640"/>
        <c:crosses val="autoZero"/>
        <c:auto val="1"/>
        <c:lblAlgn val="ctr"/>
        <c:lblOffset val="100"/>
        <c:noMultiLvlLbl val="1"/>
      </c:catAx>
      <c:valAx>
        <c:axId val="-1190902640"/>
        <c:scaling>
          <c:orientation val="minMax"/>
          <c:max val="10"/>
          <c:min val="-40"/>
        </c:scaling>
        <c:delete val="1"/>
        <c:axPos val="l"/>
        <c:numFmt formatCode="0.0" sourceLinked="1"/>
        <c:majorTickMark val="out"/>
        <c:minorTickMark val="none"/>
        <c:tickLblPos val="nextTo"/>
        <c:crossAx val="-1190893936"/>
        <c:crosses val="autoZero"/>
        <c:crossBetween val="between"/>
        <c:majorUnit val="10"/>
      </c:valAx>
      <c:valAx>
        <c:axId val="-1190898288"/>
        <c:scaling>
          <c:orientation val="minMax"/>
          <c:max val="20"/>
          <c:min val="-30"/>
        </c:scaling>
        <c:delete val="0"/>
        <c:axPos val="r"/>
        <c:numFmt formatCode="0" sourceLinked="0"/>
        <c:majorTickMark val="out"/>
        <c:minorTickMark val="none"/>
        <c:tickLblPos val="nextTo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itchFamily="34" charset="0"/>
              </a:defRPr>
            </a:pPr>
            <a:endParaRPr lang="pl-PL"/>
          </a:p>
        </c:txPr>
        <c:crossAx val="-1190892848"/>
        <c:crosses val="max"/>
        <c:crossBetween val="between"/>
        <c:majorUnit val="10"/>
      </c:valAx>
      <c:catAx>
        <c:axId val="-1190892848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-1190898288"/>
        <c:crosses val="autoZero"/>
        <c:auto val="1"/>
        <c:lblAlgn val="ctr"/>
        <c:lblOffset val="100"/>
        <c:noMultiLvlLbl val="1"/>
      </c:catAx>
      <c:spPr>
        <a:solidFill>
          <a:schemeClr val="bg1">
            <a:lumMod val="95000"/>
          </a:schemeClr>
        </a:solidFill>
        <a:ln>
          <a:solidFill>
            <a:schemeClr val="bg1">
              <a:lumMod val="85000"/>
              <a:alpha val="50000"/>
            </a:schemeClr>
          </a:solidFill>
        </a:ln>
        <a:effectLst/>
      </c:spPr>
    </c:plotArea>
    <c:plotVisOnly val="1"/>
    <c:dispBlanksAs val="gap"/>
    <c:showDLblsOverMax val="0"/>
  </c:chart>
  <c:spPr>
    <a:noFill/>
    <a:ln w="6350" cap="flat" cmpd="sng" algn="ctr">
      <a:noFill/>
      <a:prstDash val="solid"/>
      <a:round/>
    </a:ln>
    <a:effectLst/>
  </c:spPr>
  <c:txPr>
    <a:bodyPr/>
    <a:lstStyle/>
    <a:p>
      <a:pPr>
        <a:defRPr sz="800">
          <a:latin typeface="Fira Sans" panose="020B0503050000020004" pitchFamily="34" charset="0"/>
          <a:ea typeface="Fira Sans" panose="020B0503050000020004" pitchFamily="34" charset="0"/>
          <a:cs typeface="Arial" pitchFamily="34" charset="0"/>
        </a:defRPr>
      </a:pPr>
      <a:endParaRPr lang="pl-PL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6.2388874777749556E-2"/>
          <c:y val="0.11475050505050502"/>
          <c:w val="0.76793059332663882"/>
          <c:h val="0.64794343434343438"/>
        </c:manualLayout>
      </c:layout>
      <c:lineChart>
        <c:grouping val="standard"/>
        <c:varyColors val="0"/>
        <c:ser>
          <c:idx val="4"/>
          <c:order val="0"/>
          <c:tx>
            <c:strRef>
              <c:f>WYKRESY!$C$5</c:f>
              <c:strCache>
                <c:ptCount val="1"/>
                <c:pt idx="0">
                  <c:v>niewyrównany sezonowo</c:v>
                </c:pt>
              </c:strCache>
            </c:strRef>
          </c:tx>
          <c:spPr>
            <a:ln w="19050" cap="rnd" cmpd="sng" algn="ctr">
              <a:solidFill>
                <a:srgbClr val="001D77"/>
              </a:solidFill>
              <a:prstDash val="solid"/>
              <a:round/>
            </a:ln>
            <a:effectLst/>
          </c:spPr>
          <c:marker>
            <c:symbol val="none"/>
          </c:marker>
          <c:cat>
            <c:strRef>
              <c:f>WYKRESY!$ER$3:$EW$3</c:f>
              <c:strCache>
                <c:ptCount val="6"/>
                <c:pt idx="0">
                  <c:v>01 2022</c:v>
                </c:pt>
                <c:pt idx="1">
                  <c:v>02 2022</c:v>
                </c:pt>
                <c:pt idx="2">
                  <c:v>03 2022</c:v>
                </c:pt>
                <c:pt idx="3">
                  <c:v>04 2022</c:v>
                </c:pt>
                <c:pt idx="4">
                  <c:v>05 2022</c:v>
                </c:pt>
                <c:pt idx="5">
                  <c:v>06 2022</c:v>
                </c:pt>
              </c:strCache>
            </c:strRef>
          </c:cat>
          <c:val>
            <c:numRef>
              <c:f>WYKRESY!$ER$5:$EW$5</c:f>
              <c:numCache>
                <c:formatCode>0.0</c:formatCode>
                <c:ptCount val="6"/>
                <c:pt idx="0">
                  <c:v>-26.3</c:v>
                </c:pt>
                <c:pt idx="1">
                  <c:v>-20.9</c:v>
                </c:pt>
                <c:pt idx="2">
                  <c:v>-15.8</c:v>
                </c:pt>
                <c:pt idx="3">
                  <c:v>-7.2</c:v>
                </c:pt>
                <c:pt idx="4" formatCode="General">
                  <c:v>5.2</c:v>
                </c:pt>
                <c:pt idx="5" formatCode="General">
                  <c:v>3.7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EF84-44AD-80C7-4EA6A287D82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190892304"/>
        <c:axId val="-1190897744"/>
      </c:lineChart>
      <c:lineChart>
        <c:grouping val="standard"/>
        <c:varyColors val="0"/>
        <c:ser>
          <c:idx val="0"/>
          <c:order val="1"/>
          <c:tx>
            <c:strRef>
              <c:f>WYKRESY!$C$6</c:f>
              <c:strCache>
                <c:ptCount val="1"/>
              </c:strCache>
            </c:strRef>
          </c:tx>
          <c:spPr>
            <a:ln w="12700" cap="rnd" cmpd="sng" algn="ctr">
              <a:solidFill>
                <a:srgbClr val="6677AD"/>
              </a:solidFill>
              <a:prstDash val="dash"/>
              <a:round/>
            </a:ln>
            <a:effectLst/>
          </c:spPr>
          <c:marker>
            <c:symbol val="none"/>
          </c:marker>
          <c:cat>
            <c:strRef>
              <c:f>WYKRESY!$ER$3:$EW$3</c:f>
              <c:strCache>
                <c:ptCount val="6"/>
                <c:pt idx="0">
                  <c:v>01 2022</c:v>
                </c:pt>
                <c:pt idx="1">
                  <c:v>02 2022</c:v>
                </c:pt>
                <c:pt idx="2">
                  <c:v>03 2022</c:v>
                </c:pt>
                <c:pt idx="3">
                  <c:v>04 2022</c:v>
                </c:pt>
                <c:pt idx="4">
                  <c:v>05 2022</c:v>
                </c:pt>
                <c:pt idx="5">
                  <c:v>06 2022</c:v>
                </c:pt>
              </c:strCache>
            </c:strRef>
          </c:cat>
          <c:val>
            <c:numRef>
              <c:f>WYKRESY!$ER$6:$EW$6</c:f>
              <c:numCache>
                <c:formatCode>0.0</c:formatCode>
                <c:ptCount val="6"/>
                <c:pt idx="0">
                  <c:v>-28</c:v>
                </c:pt>
                <c:pt idx="1">
                  <c:v>-29.3</c:v>
                </c:pt>
                <c:pt idx="2">
                  <c:v>-21.2</c:v>
                </c:pt>
                <c:pt idx="3">
                  <c:v>-20.6</c:v>
                </c:pt>
                <c:pt idx="4" formatCode="General">
                  <c:v>-13.9</c:v>
                </c:pt>
                <c:pt idx="5" formatCode="General">
                  <c:v>-9.1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EF84-44AD-80C7-4EA6A287D82C}"/>
            </c:ext>
          </c:extLst>
        </c:ser>
        <c:ser>
          <c:idx val="2"/>
          <c:order val="2"/>
          <c:tx>
            <c:strRef>
              <c:f>WYKRESY!$C$7</c:f>
              <c:strCache>
                <c:ptCount val="1"/>
              </c:strCache>
            </c:strRef>
          </c:tx>
          <c:spPr>
            <a:ln w="12700" cap="rnd" cmpd="sng" algn="ctr">
              <a:solidFill>
                <a:srgbClr val="001D77">
                  <a:alpha val="25000"/>
                </a:srgbClr>
              </a:solidFill>
              <a:prstDash val="sysDash"/>
              <a:round/>
            </a:ln>
            <a:effectLst/>
          </c:spPr>
          <c:marker>
            <c:symbol val="none"/>
          </c:marker>
          <c:cat>
            <c:strRef>
              <c:f>WYKRESY!$ER$3:$EW$3</c:f>
              <c:strCache>
                <c:ptCount val="6"/>
                <c:pt idx="0">
                  <c:v>01 2022</c:v>
                </c:pt>
                <c:pt idx="1">
                  <c:v>02 2022</c:v>
                </c:pt>
                <c:pt idx="2">
                  <c:v>03 2022</c:v>
                </c:pt>
                <c:pt idx="3">
                  <c:v>04 2022</c:v>
                </c:pt>
                <c:pt idx="4">
                  <c:v>05 2022</c:v>
                </c:pt>
                <c:pt idx="5">
                  <c:v>06 2022</c:v>
                </c:pt>
              </c:strCache>
            </c:strRef>
          </c:cat>
          <c:val>
            <c:numRef>
              <c:f>WYKRESY!$ER$7:$EW$7</c:f>
              <c:numCache>
                <c:formatCode>0.0</c:formatCode>
                <c:ptCount val="6"/>
                <c:pt idx="0">
                  <c:v>-24.6</c:v>
                </c:pt>
                <c:pt idx="1">
                  <c:v>-12.4</c:v>
                </c:pt>
                <c:pt idx="2">
                  <c:v>-10.3</c:v>
                </c:pt>
                <c:pt idx="3">
                  <c:v>6.3</c:v>
                </c:pt>
                <c:pt idx="4" formatCode="General">
                  <c:v>24.2</c:v>
                </c:pt>
                <c:pt idx="5" formatCode="General">
                  <c:v>16.5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EF84-44AD-80C7-4EA6A287D82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190896656"/>
        <c:axId val="-1190897200"/>
      </c:lineChart>
      <c:catAx>
        <c:axId val="-11908923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itchFamily="34" charset="0"/>
              </a:defRPr>
            </a:pPr>
            <a:endParaRPr lang="pl-PL"/>
          </a:p>
        </c:txPr>
        <c:crossAx val="-1190897744"/>
        <c:crossesAt val="0"/>
        <c:auto val="1"/>
        <c:lblAlgn val="ctr"/>
        <c:lblOffset val="100"/>
        <c:noMultiLvlLbl val="1"/>
      </c:catAx>
      <c:valAx>
        <c:axId val="-1190897744"/>
        <c:scaling>
          <c:orientation val="minMax"/>
          <c:max val="20"/>
          <c:min val="-60"/>
        </c:scaling>
        <c:delete val="1"/>
        <c:axPos val="l"/>
        <c:numFmt formatCode="0.0" sourceLinked="1"/>
        <c:majorTickMark val="out"/>
        <c:minorTickMark val="none"/>
        <c:tickLblPos val="nextTo"/>
        <c:crossAx val="-1190892304"/>
        <c:crosses val="autoZero"/>
        <c:crossBetween val="between"/>
        <c:majorUnit val="20"/>
      </c:valAx>
      <c:valAx>
        <c:axId val="-1190897200"/>
        <c:scaling>
          <c:orientation val="minMax"/>
          <c:max val="30"/>
          <c:min val="-40"/>
        </c:scaling>
        <c:delete val="0"/>
        <c:axPos val="r"/>
        <c:numFmt formatCode="0" sourceLinked="0"/>
        <c:majorTickMark val="out"/>
        <c:minorTickMark val="none"/>
        <c:tickLblPos val="nextTo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itchFamily="34" charset="0"/>
              </a:defRPr>
            </a:pPr>
            <a:endParaRPr lang="pl-PL"/>
          </a:p>
        </c:txPr>
        <c:crossAx val="-1190896656"/>
        <c:crosses val="max"/>
        <c:crossBetween val="between"/>
        <c:majorUnit val="10"/>
      </c:valAx>
      <c:catAx>
        <c:axId val="-119089665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-1190897200"/>
        <c:crossesAt val="0"/>
        <c:auto val="1"/>
        <c:lblAlgn val="ctr"/>
        <c:lblOffset val="100"/>
        <c:noMultiLvlLbl val="1"/>
      </c:catAx>
      <c:spPr>
        <a:solidFill>
          <a:schemeClr val="bg1">
            <a:lumMod val="95000"/>
          </a:schemeClr>
        </a:solidFill>
        <a:ln>
          <a:solidFill>
            <a:schemeClr val="bg1">
              <a:lumMod val="85000"/>
              <a:alpha val="50000"/>
            </a:schemeClr>
          </a:solidFill>
        </a:ln>
        <a:effectLst/>
      </c:spPr>
    </c:plotArea>
    <c:plotVisOnly val="1"/>
    <c:dispBlanksAs val="gap"/>
    <c:showDLblsOverMax val="0"/>
  </c:chart>
  <c:spPr>
    <a:noFill/>
    <a:ln w="6350" cap="flat" cmpd="sng" algn="ctr">
      <a:noFill/>
      <a:prstDash val="solid"/>
      <a:round/>
    </a:ln>
    <a:effectLst/>
  </c:spPr>
  <c:txPr>
    <a:bodyPr/>
    <a:lstStyle/>
    <a:p>
      <a:pPr>
        <a:defRPr sz="800">
          <a:latin typeface="Fira Sans" panose="020B0503050000020004" pitchFamily="34" charset="0"/>
          <a:ea typeface="Fira Sans" panose="020B0503050000020004" pitchFamily="34" charset="0"/>
          <a:cs typeface="Arial" pitchFamily="34" charset="0"/>
        </a:defRPr>
      </a:pPr>
      <a:endParaRPr lang="pl-PL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wykresy!$X$3</c:f>
              <c:strCache>
                <c:ptCount val="1"/>
                <c:pt idx="0">
                  <c:v>niewyrównany sezonowo</c:v>
                </c:pt>
              </c:strCache>
            </c:strRef>
          </c:tx>
          <c:spPr>
            <a:ln w="19050" cap="rnd">
              <a:solidFill>
                <a:srgbClr val="6677AD"/>
              </a:solidFill>
              <a:round/>
            </a:ln>
            <a:effectLst/>
          </c:spPr>
          <c:marker>
            <c:symbol val="none"/>
          </c:marker>
          <c:cat>
            <c:numRef>
              <c:f>wykresy!$B$127:$B$282</c:f>
              <c:numCache>
                <c:formatCode>General</c:formatCode>
                <c:ptCount val="156"/>
                <c:pt idx="0">
                  <c:v>2010</c:v>
                </c:pt>
                <c:pt idx="12">
                  <c:v>2011</c:v>
                </c:pt>
                <c:pt idx="24">
                  <c:v>2012</c:v>
                </c:pt>
                <c:pt idx="36">
                  <c:v>2013</c:v>
                </c:pt>
                <c:pt idx="48">
                  <c:v>2014</c:v>
                </c:pt>
                <c:pt idx="60">
                  <c:v>2015</c:v>
                </c:pt>
                <c:pt idx="72">
                  <c:v>2016</c:v>
                </c:pt>
                <c:pt idx="84">
                  <c:v>2017</c:v>
                </c:pt>
                <c:pt idx="96">
                  <c:v>2018</c:v>
                </c:pt>
                <c:pt idx="108">
                  <c:v>2019</c:v>
                </c:pt>
                <c:pt idx="120">
                  <c:v>2020</c:v>
                </c:pt>
                <c:pt idx="132" formatCode="0">
                  <c:v>2021</c:v>
                </c:pt>
                <c:pt idx="144" formatCode="0">
                  <c:v>2022</c:v>
                </c:pt>
              </c:numCache>
            </c:numRef>
          </c:cat>
          <c:val>
            <c:numRef>
              <c:f>wykresy!$X$127:$X$282</c:f>
              <c:numCache>
                <c:formatCode>0.0</c:formatCode>
                <c:ptCount val="156"/>
                <c:pt idx="0">
                  <c:v>-9.4</c:v>
                </c:pt>
                <c:pt idx="1">
                  <c:v>-7.5</c:v>
                </c:pt>
                <c:pt idx="2">
                  <c:v>-0.4</c:v>
                </c:pt>
                <c:pt idx="3">
                  <c:v>5.6</c:v>
                </c:pt>
                <c:pt idx="4">
                  <c:v>8.4</c:v>
                </c:pt>
                <c:pt idx="5">
                  <c:v>9.9</c:v>
                </c:pt>
                <c:pt idx="6">
                  <c:v>10.1</c:v>
                </c:pt>
                <c:pt idx="7">
                  <c:v>4.9000000000000004</c:v>
                </c:pt>
                <c:pt idx="8">
                  <c:v>2.8</c:v>
                </c:pt>
                <c:pt idx="9">
                  <c:v>-4.0999999999999996</c:v>
                </c:pt>
                <c:pt idx="10">
                  <c:v>-7.1</c:v>
                </c:pt>
                <c:pt idx="11">
                  <c:v>-5.5</c:v>
                </c:pt>
                <c:pt idx="12">
                  <c:v>-11.1</c:v>
                </c:pt>
                <c:pt idx="13">
                  <c:v>-3.5</c:v>
                </c:pt>
                <c:pt idx="14">
                  <c:v>-0.3</c:v>
                </c:pt>
                <c:pt idx="15">
                  <c:v>6</c:v>
                </c:pt>
                <c:pt idx="16">
                  <c:v>6.9</c:v>
                </c:pt>
                <c:pt idx="17">
                  <c:v>8.9</c:v>
                </c:pt>
                <c:pt idx="18">
                  <c:v>4.0999999999999996</c:v>
                </c:pt>
                <c:pt idx="19">
                  <c:v>0.3</c:v>
                </c:pt>
                <c:pt idx="20">
                  <c:v>-0.4</c:v>
                </c:pt>
                <c:pt idx="21">
                  <c:v>-4.3</c:v>
                </c:pt>
                <c:pt idx="22">
                  <c:v>-6.2</c:v>
                </c:pt>
                <c:pt idx="23">
                  <c:v>-7.1</c:v>
                </c:pt>
                <c:pt idx="24">
                  <c:v>-9.6</c:v>
                </c:pt>
                <c:pt idx="25">
                  <c:v>-10.4</c:v>
                </c:pt>
                <c:pt idx="26">
                  <c:v>-1.2</c:v>
                </c:pt>
                <c:pt idx="27">
                  <c:v>4.8</c:v>
                </c:pt>
                <c:pt idx="28">
                  <c:v>13.2</c:v>
                </c:pt>
                <c:pt idx="29">
                  <c:v>10</c:v>
                </c:pt>
                <c:pt idx="30">
                  <c:v>2.6</c:v>
                </c:pt>
                <c:pt idx="31">
                  <c:v>-2.1</c:v>
                </c:pt>
                <c:pt idx="32">
                  <c:v>-12.6</c:v>
                </c:pt>
                <c:pt idx="33">
                  <c:v>-15.1</c:v>
                </c:pt>
                <c:pt idx="34">
                  <c:v>-17.899999999999999</c:v>
                </c:pt>
                <c:pt idx="35">
                  <c:v>-19.8</c:v>
                </c:pt>
                <c:pt idx="36">
                  <c:v>-10.1</c:v>
                </c:pt>
                <c:pt idx="37">
                  <c:v>-7.4</c:v>
                </c:pt>
                <c:pt idx="38">
                  <c:v>-7.3</c:v>
                </c:pt>
                <c:pt idx="39">
                  <c:v>-4.3</c:v>
                </c:pt>
                <c:pt idx="40">
                  <c:v>0.5</c:v>
                </c:pt>
                <c:pt idx="41">
                  <c:v>1.7</c:v>
                </c:pt>
                <c:pt idx="42">
                  <c:v>4.4000000000000004</c:v>
                </c:pt>
                <c:pt idx="43">
                  <c:v>2.4</c:v>
                </c:pt>
                <c:pt idx="44">
                  <c:v>-6.9</c:v>
                </c:pt>
                <c:pt idx="45">
                  <c:v>-7.9</c:v>
                </c:pt>
                <c:pt idx="46">
                  <c:v>-7.9</c:v>
                </c:pt>
                <c:pt idx="47">
                  <c:v>-12.3</c:v>
                </c:pt>
                <c:pt idx="48">
                  <c:v>-8.9</c:v>
                </c:pt>
                <c:pt idx="49">
                  <c:v>-2.9</c:v>
                </c:pt>
                <c:pt idx="50">
                  <c:v>-1.3</c:v>
                </c:pt>
                <c:pt idx="51">
                  <c:v>4.3</c:v>
                </c:pt>
                <c:pt idx="52">
                  <c:v>8.9</c:v>
                </c:pt>
                <c:pt idx="53">
                  <c:v>8.3000000000000007</c:v>
                </c:pt>
                <c:pt idx="54">
                  <c:v>6.9</c:v>
                </c:pt>
                <c:pt idx="55">
                  <c:v>1.4</c:v>
                </c:pt>
                <c:pt idx="56">
                  <c:v>-2.7</c:v>
                </c:pt>
                <c:pt idx="57">
                  <c:v>-4.8</c:v>
                </c:pt>
                <c:pt idx="58">
                  <c:v>-7.9</c:v>
                </c:pt>
                <c:pt idx="59">
                  <c:v>-7.6</c:v>
                </c:pt>
                <c:pt idx="60">
                  <c:v>-6.4</c:v>
                </c:pt>
                <c:pt idx="61">
                  <c:v>-7.3</c:v>
                </c:pt>
                <c:pt idx="62">
                  <c:v>0.5</c:v>
                </c:pt>
                <c:pt idx="63">
                  <c:v>4.4000000000000004</c:v>
                </c:pt>
                <c:pt idx="64">
                  <c:v>7.1</c:v>
                </c:pt>
                <c:pt idx="65">
                  <c:v>7.7</c:v>
                </c:pt>
                <c:pt idx="66">
                  <c:v>9</c:v>
                </c:pt>
                <c:pt idx="67">
                  <c:v>5.6</c:v>
                </c:pt>
                <c:pt idx="68">
                  <c:v>-0.8</c:v>
                </c:pt>
                <c:pt idx="69">
                  <c:v>-3.6</c:v>
                </c:pt>
                <c:pt idx="70">
                  <c:v>-4</c:v>
                </c:pt>
                <c:pt idx="71">
                  <c:v>-3.7</c:v>
                </c:pt>
                <c:pt idx="72">
                  <c:v>-1.6</c:v>
                </c:pt>
                <c:pt idx="73">
                  <c:v>0.8</c:v>
                </c:pt>
                <c:pt idx="74">
                  <c:v>4.8</c:v>
                </c:pt>
                <c:pt idx="75">
                  <c:v>10.3</c:v>
                </c:pt>
                <c:pt idx="76">
                  <c:v>11.9</c:v>
                </c:pt>
                <c:pt idx="77">
                  <c:v>11.1</c:v>
                </c:pt>
                <c:pt idx="78">
                  <c:v>9.6</c:v>
                </c:pt>
                <c:pt idx="79">
                  <c:v>5</c:v>
                </c:pt>
                <c:pt idx="80">
                  <c:v>0.3</c:v>
                </c:pt>
                <c:pt idx="81">
                  <c:v>0.1</c:v>
                </c:pt>
                <c:pt idx="82">
                  <c:v>-0.4</c:v>
                </c:pt>
                <c:pt idx="83">
                  <c:v>-6</c:v>
                </c:pt>
                <c:pt idx="84">
                  <c:v>2.6</c:v>
                </c:pt>
                <c:pt idx="85">
                  <c:v>11.5</c:v>
                </c:pt>
                <c:pt idx="86">
                  <c:v>10.8</c:v>
                </c:pt>
                <c:pt idx="87">
                  <c:v>15.3</c:v>
                </c:pt>
                <c:pt idx="88">
                  <c:v>14.7</c:v>
                </c:pt>
                <c:pt idx="89">
                  <c:v>18.100000000000001</c:v>
                </c:pt>
                <c:pt idx="90">
                  <c:v>15</c:v>
                </c:pt>
                <c:pt idx="91">
                  <c:v>14.7</c:v>
                </c:pt>
                <c:pt idx="92">
                  <c:v>5.0999999999999996</c:v>
                </c:pt>
                <c:pt idx="93">
                  <c:v>3.8</c:v>
                </c:pt>
                <c:pt idx="94">
                  <c:v>3.6</c:v>
                </c:pt>
                <c:pt idx="95">
                  <c:v>0.1</c:v>
                </c:pt>
                <c:pt idx="96">
                  <c:v>13.4</c:v>
                </c:pt>
                <c:pt idx="97">
                  <c:v>15.4</c:v>
                </c:pt>
                <c:pt idx="98">
                  <c:v>14.6</c:v>
                </c:pt>
                <c:pt idx="99">
                  <c:v>14.9</c:v>
                </c:pt>
                <c:pt idx="100">
                  <c:v>16.600000000000001</c:v>
                </c:pt>
                <c:pt idx="101">
                  <c:v>15.5</c:v>
                </c:pt>
                <c:pt idx="102">
                  <c:v>16.2</c:v>
                </c:pt>
                <c:pt idx="103">
                  <c:v>12.3</c:v>
                </c:pt>
                <c:pt idx="104">
                  <c:v>6.2</c:v>
                </c:pt>
                <c:pt idx="105">
                  <c:v>6.6</c:v>
                </c:pt>
                <c:pt idx="106">
                  <c:v>9.1</c:v>
                </c:pt>
                <c:pt idx="107">
                  <c:v>7.5</c:v>
                </c:pt>
                <c:pt idx="108">
                  <c:v>5.4</c:v>
                </c:pt>
                <c:pt idx="109">
                  <c:v>5.3</c:v>
                </c:pt>
                <c:pt idx="110">
                  <c:v>12.5</c:v>
                </c:pt>
                <c:pt idx="111">
                  <c:v>17.5</c:v>
                </c:pt>
                <c:pt idx="112">
                  <c:v>18.7</c:v>
                </c:pt>
                <c:pt idx="113">
                  <c:v>15.9</c:v>
                </c:pt>
                <c:pt idx="114">
                  <c:v>13</c:v>
                </c:pt>
                <c:pt idx="115">
                  <c:v>6.3</c:v>
                </c:pt>
                <c:pt idx="116">
                  <c:v>-0.9</c:v>
                </c:pt>
                <c:pt idx="117">
                  <c:v>2</c:v>
                </c:pt>
                <c:pt idx="118">
                  <c:v>4.5999999999999996</c:v>
                </c:pt>
                <c:pt idx="119">
                  <c:v>-3.1</c:v>
                </c:pt>
                <c:pt idx="120">
                  <c:v>-0.5</c:v>
                </c:pt>
                <c:pt idx="121">
                  <c:v>-5.6</c:v>
                </c:pt>
                <c:pt idx="122">
                  <c:v>-9.1</c:v>
                </c:pt>
                <c:pt idx="123">
                  <c:v>-70</c:v>
                </c:pt>
                <c:pt idx="124">
                  <c:v>-60.4</c:v>
                </c:pt>
                <c:pt idx="125">
                  <c:v>-34</c:v>
                </c:pt>
                <c:pt idx="126">
                  <c:v>-22.7</c:v>
                </c:pt>
                <c:pt idx="127">
                  <c:v>-19.3</c:v>
                </c:pt>
                <c:pt idx="128">
                  <c:v>-21.2</c:v>
                </c:pt>
                <c:pt idx="129">
                  <c:v>-29</c:v>
                </c:pt>
                <c:pt idx="130">
                  <c:v>-61.1</c:v>
                </c:pt>
                <c:pt idx="131">
                  <c:v>-56.9</c:v>
                </c:pt>
                <c:pt idx="132">
                  <c:v>-52.1</c:v>
                </c:pt>
                <c:pt idx="133">
                  <c:v>-40.6</c:v>
                </c:pt>
                <c:pt idx="134">
                  <c:v>-34.4</c:v>
                </c:pt>
                <c:pt idx="135">
                  <c:v>-39.200000000000003</c:v>
                </c:pt>
                <c:pt idx="136">
                  <c:v>-12.9</c:v>
                </c:pt>
                <c:pt idx="137">
                  <c:v>3.1</c:v>
                </c:pt>
                <c:pt idx="138">
                  <c:v>5.3</c:v>
                </c:pt>
                <c:pt idx="139">
                  <c:v>-6.7</c:v>
                </c:pt>
                <c:pt idx="140">
                  <c:v>-10.9</c:v>
                </c:pt>
                <c:pt idx="141">
                  <c:v>-12.3</c:v>
                </c:pt>
                <c:pt idx="142">
                  <c:v>-17</c:v>
                </c:pt>
                <c:pt idx="143">
                  <c:v>-19.600000000000001</c:v>
                </c:pt>
                <c:pt idx="144">
                  <c:v>-19.100000000000001</c:v>
                </c:pt>
                <c:pt idx="145">
                  <c:v>-15.8</c:v>
                </c:pt>
                <c:pt idx="146">
                  <c:v>-13.4</c:v>
                </c:pt>
                <c:pt idx="147">
                  <c:v>-4</c:v>
                </c:pt>
                <c:pt idx="148">
                  <c:v>5.4</c:v>
                </c:pt>
                <c:pt idx="149">
                  <c:v>1.7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B33B-4FF6-BDBF-BC797DAB33B6}"/>
            </c:ext>
          </c:extLst>
        </c:ser>
        <c:ser>
          <c:idx val="1"/>
          <c:order val="1"/>
          <c:tx>
            <c:strRef>
              <c:f>wykresy!$W$3</c:f>
              <c:strCache>
                <c:ptCount val="1"/>
                <c:pt idx="0">
                  <c:v>wyrównany sezonowo</c:v>
                </c:pt>
              </c:strCache>
            </c:strRef>
          </c:tx>
          <c:spPr>
            <a:ln w="19050" cap="rnd">
              <a:solidFill>
                <a:schemeClr val="tx1">
                  <a:lumMod val="95000"/>
                  <a:lumOff val="5000"/>
                  <a:alpha val="80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wykresy!$B$127:$B$282</c:f>
              <c:numCache>
                <c:formatCode>General</c:formatCode>
                <c:ptCount val="156"/>
                <c:pt idx="0">
                  <c:v>2010</c:v>
                </c:pt>
                <c:pt idx="12">
                  <c:v>2011</c:v>
                </c:pt>
                <c:pt idx="24">
                  <c:v>2012</c:v>
                </c:pt>
                <c:pt idx="36">
                  <c:v>2013</c:v>
                </c:pt>
                <c:pt idx="48">
                  <c:v>2014</c:v>
                </c:pt>
                <c:pt idx="60">
                  <c:v>2015</c:v>
                </c:pt>
                <c:pt idx="72">
                  <c:v>2016</c:v>
                </c:pt>
                <c:pt idx="84">
                  <c:v>2017</c:v>
                </c:pt>
                <c:pt idx="96">
                  <c:v>2018</c:v>
                </c:pt>
                <c:pt idx="108">
                  <c:v>2019</c:v>
                </c:pt>
                <c:pt idx="120">
                  <c:v>2020</c:v>
                </c:pt>
                <c:pt idx="132" formatCode="0">
                  <c:v>2021</c:v>
                </c:pt>
                <c:pt idx="144" formatCode="0">
                  <c:v>2022</c:v>
                </c:pt>
              </c:numCache>
            </c:numRef>
          </c:cat>
          <c:val>
            <c:numRef>
              <c:f>wykresy!$W$127:$W$282</c:f>
              <c:numCache>
                <c:formatCode>0.0</c:formatCode>
                <c:ptCount val="156"/>
                <c:pt idx="0">
                  <c:v>-2.7</c:v>
                </c:pt>
                <c:pt idx="1">
                  <c:v>-2.6</c:v>
                </c:pt>
                <c:pt idx="2">
                  <c:v>0.6</c:v>
                </c:pt>
                <c:pt idx="3">
                  <c:v>0.2</c:v>
                </c:pt>
                <c:pt idx="4">
                  <c:v>0.5</c:v>
                </c:pt>
                <c:pt idx="5">
                  <c:v>1.7</c:v>
                </c:pt>
                <c:pt idx="6">
                  <c:v>3.9</c:v>
                </c:pt>
                <c:pt idx="7">
                  <c:v>2</c:v>
                </c:pt>
                <c:pt idx="8">
                  <c:v>3.3</c:v>
                </c:pt>
                <c:pt idx="9">
                  <c:v>0.8</c:v>
                </c:pt>
                <c:pt idx="10">
                  <c:v>-1.1000000000000001</c:v>
                </c:pt>
                <c:pt idx="11">
                  <c:v>1.6</c:v>
                </c:pt>
                <c:pt idx="12">
                  <c:v>-4.4000000000000004</c:v>
                </c:pt>
                <c:pt idx="13">
                  <c:v>1.2</c:v>
                </c:pt>
                <c:pt idx="14">
                  <c:v>0.4</c:v>
                </c:pt>
                <c:pt idx="15">
                  <c:v>0.7</c:v>
                </c:pt>
                <c:pt idx="16">
                  <c:v>-1.3</c:v>
                </c:pt>
                <c:pt idx="17">
                  <c:v>0.5</c:v>
                </c:pt>
                <c:pt idx="18">
                  <c:v>-2.2000000000000002</c:v>
                </c:pt>
                <c:pt idx="19">
                  <c:v>-2.6</c:v>
                </c:pt>
                <c:pt idx="20">
                  <c:v>0.7</c:v>
                </c:pt>
                <c:pt idx="21">
                  <c:v>0.7</c:v>
                </c:pt>
                <c:pt idx="22">
                  <c:v>0</c:v>
                </c:pt>
                <c:pt idx="23">
                  <c:v>0.4</c:v>
                </c:pt>
                <c:pt idx="24">
                  <c:v>-3.1</c:v>
                </c:pt>
                <c:pt idx="25">
                  <c:v>-6.1</c:v>
                </c:pt>
                <c:pt idx="26">
                  <c:v>-0.7</c:v>
                </c:pt>
                <c:pt idx="27">
                  <c:v>-0.4</c:v>
                </c:pt>
                <c:pt idx="28">
                  <c:v>4.8</c:v>
                </c:pt>
                <c:pt idx="29">
                  <c:v>1.4</c:v>
                </c:pt>
                <c:pt idx="30">
                  <c:v>-4</c:v>
                </c:pt>
                <c:pt idx="31">
                  <c:v>-5.0999999999999996</c:v>
                </c:pt>
                <c:pt idx="32">
                  <c:v>-10.9</c:v>
                </c:pt>
                <c:pt idx="33">
                  <c:v>-9.9</c:v>
                </c:pt>
                <c:pt idx="34">
                  <c:v>-11.5</c:v>
                </c:pt>
                <c:pt idx="35">
                  <c:v>-11.9</c:v>
                </c:pt>
                <c:pt idx="36">
                  <c:v>-4</c:v>
                </c:pt>
                <c:pt idx="37">
                  <c:v>-3.6</c:v>
                </c:pt>
                <c:pt idx="38">
                  <c:v>-7</c:v>
                </c:pt>
                <c:pt idx="39">
                  <c:v>-9.1999999999999993</c:v>
                </c:pt>
                <c:pt idx="40">
                  <c:v>-7.7</c:v>
                </c:pt>
                <c:pt idx="41">
                  <c:v>-6.8</c:v>
                </c:pt>
                <c:pt idx="42">
                  <c:v>-2.2999999999999998</c:v>
                </c:pt>
                <c:pt idx="43">
                  <c:v>-0.8</c:v>
                </c:pt>
                <c:pt idx="44">
                  <c:v>-4.8</c:v>
                </c:pt>
                <c:pt idx="45">
                  <c:v>-2.8</c:v>
                </c:pt>
                <c:pt idx="46">
                  <c:v>-1.7</c:v>
                </c:pt>
                <c:pt idx="47">
                  <c:v>-4.2</c:v>
                </c:pt>
                <c:pt idx="48">
                  <c:v>-3</c:v>
                </c:pt>
                <c:pt idx="49">
                  <c:v>0.6</c:v>
                </c:pt>
                <c:pt idx="50">
                  <c:v>-1.1000000000000001</c:v>
                </c:pt>
                <c:pt idx="51">
                  <c:v>-0.4</c:v>
                </c:pt>
                <c:pt idx="52">
                  <c:v>0.9</c:v>
                </c:pt>
                <c:pt idx="53">
                  <c:v>0</c:v>
                </c:pt>
                <c:pt idx="54">
                  <c:v>0.1</c:v>
                </c:pt>
                <c:pt idx="55">
                  <c:v>-1.7</c:v>
                </c:pt>
                <c:pt idx="56">
                  <c:v>-0.4</c:v>
                </c:pt>
                <c:pt idx="57">
                  <c:v>0.2</c:v>
                </c:pt>
                <c:pt idx="58">
                  <c:v>-1.8</c:v>
                </c:pt>
                <c:pt idx="59">
                  <c:v>0.5</c:v>
                </c:pt>
                <c:pt idx="60">
                  <c:v>-0.8</c:v>
                </c:pt>
                <c:pt idx="61">
                  <c:v>-4</c:v>
                </c:pt>
                <c:pt idx="62">
                  <c:v>0.6</c:v>
                </c:pt>
                <c:pt idx="63">
                  <c:v>-0.2</c:v>
                </c:pt>
                <c:pt idx="64">
                  <c:v>-0.6</c:v>
                </c:pt>
                <c:pt idx="65">
                  <c:v>-0.5</c:v>
                </c:pt>
                <c:pt idx="66">
                  <c:v>2.2999999999999998</c:v>
                </c:pt>
                <c:pt idx="67">
                  <c:v>2.6</c:v>
                </c:pt>
                <c:pt idx="68">
                  <c:v>1.8</c:v>
                </c:pt>
                <c:pt idx="69">
                  <c:v>1.3</c:v>
                </c:pt>
                <c:pt idx="70">
                  <c:v>1.8</c:v>
                </c:pt>
                <c:pt idx="71">
                  <c:v>4.5</c:v>
                </c:pt>
                <c:pt idx="72">
                  <c:v>3.7</c:v>
                </c:pt>
                <c:pt idx="73">
                  <c:v>3.6</c:v>
                </c:pt>
                <c:pt idx="74">
                  <c:v>4.7</c:v>
                </c:pt>
                <c:pt idx="75">
                  <c:v>5.8</c:v>
                </c:pt>
                <c:pt idx="76">
                  <c:v>4.4000000000000004</c:v>
                </c:pt>
                <c:pt idx="77">
                  <c:v>3</c:v>
                </c:pt>
                <c:pt idx="78">
                  <c:v>3</c:v>
                </c:pt>
                <c:pt idx="79">
                  <c:v>2.2000000000000002</c:v>
                </c:pt>
                <c:pt idx="80">
                  <c:v>3.1</c:v>
                </c:pt>
                <c:pt idx="81">
                  <c:v>5</c:v>
                </c:pt>
                <c:pt idx="82">
                  <c:v>5.2</c:v>
                </c:pt>
                <c:pt idx="83">
                  <c:v>2.4</c:v>
                </c:pt>
                <c:pt idx="84">
                  <c:v>7.7</c:v>
                </c:pt>
                <c:pt idx="85">
                  <c:v>14</c:v>
                </c:pt>
                <c:pt idx="86">
                  <c:v>10.7</c:v>
                </c:pt>
                <c:pt idx="87">
                  <c:v>11.1</c:v>
                </c:pt>
                <c:pt idx="88">
                  <c:v>7.4</c:v>
                </c:pt>
                <c:pt idx="89">
                  <c:v>10</c:v>
                </c:pt>
                <c:pt idx="90">
                  <c:v>8.5</c:v>
                </c:pt>
                <c:pt idx="91">
                  <c:v>11.9</c:v>
                </c:pt>
                <c:pt idx="92">
                  <c:v>8</c:v>
                </c:pt>
                <c:pt idx="93">
                  <c:v>8.5</c:v>
                </c:pt>
                <c:pt idx="94">
                  <c:v>8.9</c:v>
                </c:pt>
                <c:pt idx="95">
                  <c:v>8.4</c:v>
                </c:pt>
                <c:pt idx="96">
                  <c:v>18.3</c:v>
                </c:pt>
                <c:pt idx="97">
                  <c:v>17.899999999999999</c:v>
                </c:pt>
                <c:pt idx="98">
                  <c:v>14.8</c:v>
                </c:pt>
                <c:pt idx="99">
                  <c:v>11.2</c:v>
                </c:pt>
                <c:pt idx="100">
                  <c:v>9.5</c:v>
                </c:pt>
                <c:pt idx="101">
                  <c:v>7.4</c:v>
                </c:pt>
                <c:pt idx="102">
                  <c:v>9.6</c:v>
                </c:pt>
                <c:pt idx="103">
                  <c:v>9.5</c:v>
                </c:pt>
                <c:pt idx="104">
                  <c:v>8.9</c:v>
                </c:pt>
                <c:pt idx="105">
                  <c:v>11</c:v>
                </c:pt>
                <c:pt idx="106">
                  <c:v>13.9</c:v>
                </c:pt>
                <c:pt idx="107">
                  <c:v>15.5</c:v>
                </c:pt>
                <c:pt idx="108">
                  <c:v>10.6</c:v>
                </c:pt>
                <c:pt idx="109">
                  <c:v>8.3000000000000007</c:v>
                </c:pt>
                <c:pt idx="110">
                  <c:v>13.1</c:v>
                </c:pt>
                <c:pt idx="111">
                  <c:v>14.2</c:v>
                </c:pt>
                <c:pt idx="112">
                  <c:v>11.5</c:v>
                </c:pt>
                <c:pt idx="113">
                  <c:v>7.5</c:v>
                </c:pt>
                <c:pt idx="114">
                  <c:v>6.1</c:v>
                </c:pt>
                <c:pt idx="115">
                  <c:v>3.4</c:v>
                </c:pt>
                <c:pt idx="116">
                  <c:v>1.5</c:v>
                </c:pt>
                <c:pt idx="117">
                  <c:v>6</c:v>
                </c:pt>
                <c:pt idx="118">
                  <c:v>9.1</c:v>
                </c:pt>
                <c:pt idx="119">
                  <c:v>4.8</c:v>
                </c:pt>
                <c:pt idx="120">
                  <c:v>5</c:v>
                </c:pt>
                <c:pt idx="121">
                  <c:v>-2.2000000000000002</c:v>
                </c:pt>
                <c:pt idx="122">
                  <c:v>-7.9</c:v>
                </c:pt>
                <c:pt idx="123">
                  <c:v>-72.5</c:v>
                </c:pt>
                <c:pt idx="124">
                  <c:v>-67.400000000000006</c:v>
                </c:pt>
                <c:pt idx="125">
                  <c:v>-42.8</c:v>
                </c:pt>
                <c:pt idx="126">
                  <c:v>-29.9</c:v>
                </c:pt>
                <c:pt idx="127">
                  <c:v>-22.5</c:v>
                </c:pt>
                <c:pt idx="128">
                  <c:v>-19.399999999999999</c:v>
                </c:pt>
                <c:pt idx="129">
                  <c:v>-25.2</c:v>
                </c:pt>
                <c:pt idx="130">
                  <c:v>-56.5</c:v>
                </c:pt>
                <c:pt idx="131">
                  <c:v>-48.8</c:v>
                </c:pt>
                <c:pt idx="132">
                  <c:v>-46.1</c:v>
                </c:pt>
                <c:pt idx="133">
                  <c:v>-37.1</c:v>
                </c:pt>
                <c:pt idx="134">
                  <c:v>-33.1</c:v>
                </c:pt>
                <c:pt idx="135">
                  <c:v>-41.4</c:v>
                </c:pt>
                <c:pt idx="136">
                  <c:v>-19.899999999999999</c:v>
                </c:pt>
                <c:pt idx="137">
                  <c:v>-6.1</c:v>
                </c:pt>
                <c:pt idx="138">
                  <c:v>-2.4</c:v>
                </c:pt>
                <c:pt idx="139">
                  <c:v>-10</c:v>
                </c:pt>
                <c:pt idx="140">
                  <c:v>-9.1999999999999993</c:v>
                </c:pt>
                <c:pt idx="141">
                  <c:v>-8.6</c:v>
                </c:pt>
                <c:pt idx="142">
                  <c:v>-12.2</c:v>
                </c:pt>
                <c:pt idx="143">
                  <c:v>-11.4</c:v>
                </c:pt>
                <c:pt idx="144">
                  <c:v>-12.8</c:v>
                </c:pt>
                <c:pt idx="145">
                  <c:v>-12.1</c:v>
                </c:pt>
                <c:pt idx="146">
                  <c:v>-11.9</c:v>
                </c:pt>
                <c:pt idx="147">
                  <c:v>-6.3</c:v>
                </c:pt>
                <c:pt idx="148">
                  <c:v>-2</c:v>
                </c:pt>
                <c:pt idx="149">
                  <c:v>-7.6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B33B-4FF6-BDBF-BC797DAB33B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1120721520"/>
        <c:axId val="-1120722064"/>
      </c:lineChart>
      <c:catAx>
        <c:axId val="-11207215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95000"/>
                <a:lumOff val="5000"/>
              </a:schemeClr>
            </a:solidFill>
            <a:round/>
          </a:ln>
          <a:effectLst/>
        </c:spPr>
        <c:txPr>
          <a:bodyPr rot="-5400000" spcFirstLastPara="1" vertOverflow="ellipsis" wrap="square" anchor="t" anchorCtr="0"/>
          <a:lstStyle/>
          <a:p>
            <a:pPr>
              <a:defRPr sz="8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120722064"/>
        <c:crosses val="autoZero"/>
        <c:auto val="1"/>
        <c:lblAlgn val="ctr"/>
        <c:lblOffset val="100"/>
        <c:noMultiLvlLbl val="0"/>
      </c:catAx>
      <c:valAx>
        <c:axId val="-1120722064"/>
        <c:scaling>
          <c:orientation val="minMax"/>
          <c:max val="40"/>
          <c:min val="-80"/>
        </c:scaling>
        <c:delete val="0"/>
        <c:axPos val="l"/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120721520"/>
        <c:crosses val="autoZero"/>
        <c:crossBetween val="between"/>
        <c:majorUnit val="2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1903293452468197"/>
          <c:y val="0.67730151515151515"/>
          <c:w val="0.56132466166407535"/>
          <c:h val="0.12512626262626261"/>
        </c:manualLayout>
      </c:layout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tx1">
                  <a:lumMod val="95000"/>
                  <a:lumOff val="5000"/>
                </a:schemeClr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6.2388874777749556E-2"/>
          <c:y val="0.11475050505050502"/>
          <c:w val="0.76793059332663882"/>
          <c:h val="0.65339595959595964"/>
        </c:manualLayout>
      </c:layout>
      <c:lineChart>
        <c:grouping val="standard"/>
        <c:varyColors val="0"/>
        <c:ser>
          <c:idx val="4"/>
          <c:order val="0"/>
          <c:tx>
            <c:strRef>
              <c:f>WYKRESY!$C$11</c:f>
              <c:strCache>
                <c:ptCount val="1"/>
                <c:pt idx="0">
                  <c:v>niewyrównany sezonowo</c:v>
                </c:pt>
              </c:strCache>
            </c:strRef>
          </c:tx>
          <c:spPr>
            <a:ln w="19050" cap="rnd" cmpd="sng" algn="ctr">
              <a:solidFill>
                <a:srgbClr val="001D77"/>
              </a:solidFill>
              <a:prstDash val="solid"/>
              <a:round/>
            </a:ln>
            <a:effectLst/>
          </c:spPr>
          <c:marker>
            <c:symbol val="none"/>
          </c:marker>
          <c:cat>
            <c:strRef>
              <c:f>WYKRESY!$ER$3:$EW$3</c:f>
              <c:strCache>
                <c:ptCount val="6"/>
                <c:pt idx="0">
                  <c:v>01 2022</c:v>
                </c:pt>
                <c:pt idx="1">
                  <c:v>02 2022</c:v>
                </c:pt>
                <c:pt idx="2">
                  <c:v>03 2022</c:v>
                </c:pt>
                <c:pt idx="3">
                  <c:v>04 2022</c:v>
                </c:pt>
                <c:pt idx="4">
                  <c:v>05 2022</c:v>
                </c:pt>
                <c:pt idx="5">
                  <c:v>06 2022</c:v>
                </c:pt>
              </c:strCache>
            </c:strRef>
          </c:cat>
          <c:val>
            <c:numRef>
              <c:f>WYKRESY!$ER$11:$EW$11</c:f>
              <c:numCache>
                <c:formatCode>0.0</c:formatCode>
                <c:ptCount val="6"/>
                <c:pt idx="0">
                  <c:v>-15.2</c:v>
                </c:pt>
                <c:pt idx="1">
                  <c:v>-11.9</c:v>
                </c:pt>
                <c:pt idx="2">
                  <c:v>-10</c:v>
                </c:pt>
                <c:pt idx="3">
                  <c:v>-2.8</c:v>
                </c:pt>
                <c:pt idx="4" formatCode="General">
                  <c:v>5.5</c:v>
                </c:pt>
                <c:pt idx="5" formatCode="General">
                  <c:v>-1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1C36-4DC9-84B7-450E2EC93C14}"/>
            </c:ext>
          </c:extLst>
        </c:ser>
        <c:ser>
          <c:idx val="0"/>
          <c:order val="1"/>
          <c:tx>
            <c:strRef>
              <c:f>WYKRESY!$C$12</c:f>
              <c:strCache>
                <c:ptCount val="1"/>
              </c:strCache>
            </c:strRef>
          </c:tx>
          <c:spPr>
            <a:ln w="12700" cap="rnd" cmpd="sng" algn="ctr">
              <a:solidFill>
                <a:srgbClr val="6677AD"/>
              </a:solidFill>
              <a:prstDash val="dash"/>
              <a:round/>
            </a:ln>
            <a:effectLst/>
          </c:spPr>
          <c:marker>
            <c:symbol val="none"/>
          </c:marker>
          <c:cat>
            <c:strRef>
              <c:f>WYKRESY!$ER$3:$EW$3</c:f>
              <c:strCache>
                <c:ptCount val="6"/>
                <c:pt idx="0">
                  <c:v>01 2022</c:v>
                </c:pt>
                <c:pt idx="1">
                  <c:v>02 2022</c:v>
                </c:pt>
                <c:pt idx="2">
                  <c:v>03 2022</c:v>
                </c:pt>
                <c:pt idx="3">
                  <c:v>04 2022</c:v>
                </c:pt>
                <c:pt idx="4">
                  <c:v>05 2022</c:v>
                </c:pt>
                <c:pt idx="5">
                  <c:v>06 2022</c:v>
                </c:pt>
              </c:strCache>
            </c:strRef>
          </c:cat>
          <c:val>
            <c:numRef>
              <c:f>WYKRESY!$ER$12:$EW$12</c:f>
              <c:numCache>
                <c:formatCode>0.0</c:formatCode>
                <c:ptCount val="6"/>
                <c:pt idx="0">
                  <c:v>1.1000000000000001</c:v>
                </c:pt>
                <c:pt idx="1">
                  <c:v>-4.7</c:v>
                </c:pt>
                <c:pt idx="2">
                  <c:v>-8.6999999999999993</c:v>
                </c:pt>
                <c:pt idx="3">
                  <c:v>-3.4</c:v>
                </c:pt>
                <c:pt idx="4" formatCode="General">
                  <c:v>2.9</c:v>
                </c:pt>
                <c:pt idx="5" formatCode="General">
                  <c:v>-0.1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1C36-4DC9-84B7-450E2EC93C1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120731856"/>
        <c:axId val="-1120732944"/>
      </c:lineChart>
      <c:lineChart>
        <c:grouping val="standard"/>
        <c:varyColors val="0"/>
        <c:ser>
          <c:idx val="2"/>
          <c:order val="2"/>
          <c:tx>
            <c:strRef>
              <c:f>WYKRESY!$C$13</c:f>
              <c:strCache>
                <c:ptCount val="1"/>
              </c:strCache>
            </c:strRef>
          </c:tx>
          <c:spPr>
            <a:ln w="12700" cap="rnd" cmpd="sng" algn="ctr">
              <a:solidFill>
                <a:srgbClr val="001D77">
                  <a:alpha val="25000"/>
                </a:srgbClr>
              </a:solidFill>
              <a:prstDash val="sysDash"/>
              <a:round/>
            </a:ln>
            <a:effectLst/>
          </c:spPr>
          <c:marker>
            <c:symbol val="none"/>
          </c:marker>
          <c:cat>
            <c:strRef>
              <c:f>WYKRESY!$ER$3:$EW$3</c:f>
              <c:strCache>
                <c:ptCount val="6"/>
                <c:pt idx="0">
                  <c:v>01 2022</c:v>
                </c:pt>
                <c:pt idx="1">
                  <c:v>02 2022</c:v>
                </c:pt>
                <c:pt idx="2">
                  <c:v>03 2022</c:v>
                </c:pt>
                <c:pt idx="3">
                  <c:v>04 2022</c:v>
                </c:pt>
                <c:pt idx="4">
                  <c:v>05 2022</c:v>
                </c:pt>
                <c:pt idx="5">
                  <c:v>06 2022</c:v>
                </c:pt>
              </c:strCache>
            </c:strRef>
          </c:cat>
          <c:val>
            <c:numRef>
              <c:f>WYKRESY!$ER$13:$EW$13</c:f>
              <c:numCache>
                <c:formatCode>0.0</c:formatCode>
                <c:ptCount val="6"/>
                <c:pt idx="0">
                  <c:v>-31.5</c:v>
                </c:pt>
                <c:pt idx="1">
                  <c:v>-19.100000000000001</c:v>
                </c:pt>
                <c:pt idx="2">
                  <c:v>-11.3</c:v>
                </c:pt>
                <c:pt idx="3">
                  <c:v>-2.1</c:v>
                </c:pt>
                <c:pt idx="4" formatCode="General">
                  <c:v>8.1</c:v>
                </c:pt>
                <c:pt idx="5" formatCode="General">
                  <c:v>-1.9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1C36-4DC9-84B7-450E2EC93C1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120731312"/>
        <c:axId val="-1120720432"/>
      </c:lineChart>
      <c:catAx>
        <c:axId val="-11207318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itchFamily="34" charset="0"/>
              </a:defRPr>
            </a:pPr>
            <a:endParaRPr lang="pl-PL"/>
          </a:p>
        </c:txPr>
        <c:crossAx val="-1120732944"/>
        <c:crossesAt val="0"/>
        <c:auto val="1"/>
        <c:lblAlgn val="ctr"/>
        <c:lblOffset val="100"/>
        <c:noMultiLvlLbl val="1"/>
      </c:catAx>
      <c:valAx>
        <c:axId val="-1120732944"/>
        <c:scaling>
          <c:orientation val="minMax"/>
          <c:max val="20"/>
          <c:min val="-60"/>
        </c:scaling>
        <c:delete val="1"/>
        <c:axPos val="l"/>
        <c:numFmt formatCode="0.0" sourceLinked="1"/>
        <c:majorTickMark val="out"/>
        <c:minorTickMark val="none"/>
        <c:tickLblPos val="nextTo"/>
        <c:crossAx val="-1120731856"/>
        <c:crosses val="autoZero"/>
        <c:crossBetween val="between"/>
        <c:majorUnit val="20"/>
      </c:valAx>
      <c:valAx>
        <c:axId val="-1120720432"/>
        <c:scaling>
          <c:orientation val="minMax"/>
          <c:max val="10"/>
          <c:min val="-40"/>
        </c:scaling>
        <c:delete val="0"/>
        <c:axPos val="r"/>
        <c:numFmt formatCode="0" sourceLinked="0"/>
        <c:majorTickMark val="out"/>
        <c:minorTickMark val="none"/>
        <c:tickLblPos val="nextTo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itchFamily="34" charset="0"/>
              </a:defRPr>
            </a:pPr>
            <a:endParaRPr lang="pl-PL"/>
          </a:p>
        </c:txPr>
        <c:crossAx val="-1120731312"/>
        <c:crosses val="max"/>
        <c:crossBetween val="between"/>
        <c:majorUnit val="10"/>
      </c:valAx>
      <c:catAx>
        <c:axId val="-112073131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-1120720432"/>
        <c:crossesAt val="-60"/>
        <c:auto val="1"/>
        <c:lblAlgn val="ctr"/>
        <c:lblOffset val="100"/>
        <c:noMultiLvlLbl val="1"/>
      </c:catAx>
      <c:spPr>
        <a:solidFill>
          <a:schemeClr val="bg1">
            <a:lumMod val="95000"/>
          </a:schemeClr>
        </a:solidFill>
        <a:ln>
          <a:solidFill>
            <a:schemeClr val="bg1">
              <a:lumMod val="85000"/>
              <a:alpha val="50000"/>
            </a:schemeClr>
          </a:solidFill>
        </a:ln>
        <a:effectLst/>
      </c:spPr>
    </c:plotArea>
    <c:plotVisOnly val="1"/>
    <c:dispBlanksAs val="gap"/>
    <c:showDLblsOverMax val="0"/>
  </c:chart>
  <c:spPr>
    <a:noFill/>
    <a:ln w="6350" cap="flat" cmpd="sng" algn="ctr">
      <a:noFill/>
      <a:prstDash val="solid"/>
      <a:round/>
    </a:ln>
    <a:effectLst/>
  </c:spPr>
  <c:txPr>
    <a:bodyPr/>
    <a:lstStyle/>
    <a:p>
      <a:pPr>
        <a:defRPr sz="800">
          <a:latin typeface="Fira Sans" panose="020B0503050000020004" pitchFamily="34" charset="0"/>
          <a:ea typeface="Fira Sans" panose="020B0503050000020004" pitchFamily="34" charset="0"/>
          <a:cs typeface="Arial" pitchFamily="34" charset="0"/>
        </a:defRPr>
      </a:pPr>
      <a:endParaRPr lang="pl-PL"/>
    </a:p>
  </c:txPr>
  <c:externalData r:id="rId3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4418978216580478E-2"/>
          <c:y val="8.7597190870328565E-2"/>
          <c:w val="0.90821462153267518"/>
          <c:h val="0.69570479056935042"/>
        </c:manualLayout>
      </c:layout>
      <c:lineChart>
        <c:grouping val="standard"/>
        <c:varyColors val="0"/>
        <c:ser>
          <c:idx val="0"/>
          <c:order val="0"/>
          <c:tx>
            <c:strRef>
              <c:f>WYKRESY!$C$5</c:f>
              <c:strCache>
                <c:ptCount val="1"/>
                <c:pt idx="0">
                  <c:v>niewyrównany sezonowo</c:v>
                </c:pt>
              </c:strCache>
            </c:strRef>
          </c:tx>
          <c:spPr>
            <a:ln w="19050" cap="rnd">
              <a:solidFill>
                <a:srgbClr val="6677AD"/>
              </a:solidFill>
              <a:round/>
            </a:ln>
            <a:effectLst/>
          </c:spPr>
          <c:marker>
            <c:symbol val="none"/>
          </c:marker>
          <c:cat>
            <c:numRef>
              <c:f>WYKRESY!$D$4:$FC$4</c:f>
              <c:numCache>
                <c:formatCode>General</c:formatCode>
                <c:ptCount val="156"/>
                <c:pt idx="0">
                  <c:v>2010</c:v>
                </c:pt>
                <c:pt idx="12">
                  <c:v>2011</c:v>
                </c:pt>
                <c:pt idx="24">
                  <c:v>2012</c:v>
                </c:pt>
                <c:pt idx="36">
                  <c:v>2013</c:v>
                </c:pt>
                <c:pt idx="48">
                  <c:v>2014</c:v>
                </c:pt>
                <c:pt idx="60">
                  <c:v>2015</c:v>
                </c:pt>
                <c:pt idx="72">
                  <c:v>2016</c:v>
                </c:pt>
                <c:pt idx="84">
                  <c:v>2017</c:v>
                </c:pt>
                <c:pt idx="96">
                  <c:v>2018</c:v>
                </c:pt>
                <c:pt idx="108">
                  <c:v>2019</c:v>
                </c:pt>
                <c:pt idx="120">
                  <c:v>2020</c:v>
                </c:pt>
                <c:pt idx="132">
                  <c:v>2021</c:v>
                </c:pt>
                <c:pt idx="144">
                  <c:v>2022</c:v>
                </c:pt>
              </c:numCache>
            </c:numRef>
          </c:cat>
          <c:val>
            <c:numRef>
              <c:f>WYKRESY!$D$5:$FC$5</c:f>
              <c:numCache>
                <c:formatCode>0.0</c:formatCode>
                <c:ptCount val="156"/>
                <c:pt idx="0">
                  <c:v>-0.1</c:v>
                </c:pt>
                <c:pt idx="1">
                  <c:v>2.2000000000000002</c:v>
                </c:pt>
                <c:pt idx="2">
                  <c:v>7</c:v>
                </c:pt>
                <c:pt idx="3">
                  <c:v>12.5</c:v>
                </c:pt>
                <c:pt idx="4">
                  <c:v>20.5</c:v>
                </c:pt>
                <c:pt idx="5">
                  <c:v>18.100000000000001</c:v>
                </c:pt>
                <c:pt idx="6">
                  <c:v>18</c:v>
                </c:pt>
                <c:pt idx="7">
                  <c:v>11</c:v>
                </c:pt>
                <c:pt idx="8">
                  <c:v>7.1</c:v>
                </c:pt>
                <c:pt idx="9">
                  <c:v>1.6</c:v>
                </c:pt>
                <c:pt idx="10">
                  <c:v>-5.6</c:v>
                </c:pt>
                <c:pt idx="11">
                  <c:v>-5.5</c:v>
                </c:pt>
                <c:pt idx="12">
                  <c:v>-7.8</c:v>
                </c:pt>
                <c:pt idx="13">
                  <c:v>2.2999999999999998</c:v>
                </c:pt>
                <c:pt idx="14">
                  <c:v>3.7</c:v>
                </c:pt>
                <c:pt idx="15">
                  <c:v>13.9</c:v>
                </c:pt>
                <c:pt idx="16">
                  <c:v>11.6</c:v>
                </c:pt>
                <c:pt idx="17">
                  <c:v>16.7</c:v>
                </c:pt>
                <c:pt idx="18">
                  <c:v>14.5</c:v>
                </c:pt>
                <c:pt idx="19">
                  <c:v>5.8</c:v>
                </c:pt>
                <c:pt idx="20">
                  <c:v>5.6</c:v>
                </c:pt>
                <c:pt idx="21">
                  <c:v>1.9</c:v>
                </c:pt>
                <c:pt idx="22">
                  <c:v>-1.9</c:v>
                </c:pt>
                <c:pt idx="23">
                  <c:v>-3.3</c:v>
                </c:pt>
                <c:pt idx="24">
                  <c:v>-6.3</c:v>
                </c:pt>
                <c:pt idx="25">
                  <c:v>-4.9000000000000004</c:v>
                </c:pt>
                <c:pt idx="26">
                  <c:v>6.2</c:v>
                </c:pt>
                <c:pt idx="27">
                  <c:v>14.6</c:v>
                </c:pt>
                <c:pt idx="28">
                  <c:v>18.7</c:v>
                </c:pt>
                <c:pt idx="29">
                  <c:v>18.5</c:v>
                </c:pt>
                <c:pt idx="30">
                  <c:v>9</c:v>
                </c:pt>
                <c:pt idx="31">
                  <c:v>4.4000000000000004</c:v>
                </c:pt>
                <c:pt idx="32">
                  <c:v>-4.2</c:v>
                </c:pt>
                <c:pt idx="33">
                  <c:v>-8.6999999999999993</c:v>
                </c:pt>
                <c:pt idx="34">
                  <c:v>-12.2</c:v>
                </c:pt>
                <c:pt idx="35">
                  <c:v>-11.8</c:v>
                </c:pt>
                <c:pt idx="36">
                  <c:v>-5.3</c:v>
                </c:pt>
                <c:pt idx="37">
                  <c:v>-5</c:v>
                </c:pt>
                <c:pt idx="38">
                  <c:v>0.2</c:v>
                </c:pt>
                <c:pt idx="39">
                  <c:v>0.2</c:v>
                </c:pt>
                <c:pt idx="40">
                  <c:v>4.3</c:v>
                </c:pt>
                <c:pt idx="41">
                  <c:v>7.4</c:v>
                </c:pt>
                <c:pt idx="42">
                  <c:v>10</c:v>
                </c:pt>
                <c:pt idx="43">
                  <c:v>4.3</c:v>
                </c:pt>
                <c:pt idx="44">
                  <c:v>0.7</c:v>
                </c:pt>
                <c:pt idx="45">
                  <c:v>-3.5</c:v>
                </c:pt>
                <c:pt idx="46">
                  <c:v>-4.2</c:v>
                </c:pt>
                <c:pt idx="47">
                  <c:v>-8.6999999999999993</c:v>
                </c:pt>
                <c:pt idx="48">
                  <c:v>-11.1</c:v>
                </c:pt>
                <c:pt idx="49">
                  <c:v>-1.3</c:v>
                </c:pt>
                <c:pt idx="50">
                  <c:v>2.1</c:v>
                </c:pt>
                <c:pt idx="51">
                  <c:v>10.7</c:v>
                </c:pt>
                <c:pt idx="52">
                  <c:v>14.4</c:v>
                </c:pt>
                <c:pt idx="53">
                  <c:v>14.2</c:v>
                </c:pt>
                <c:pt idx="54">
                  <c:v>14</c:v>
                </c:pt>
                <c:pt idx="55">
                  <c:v>7.4</c:v>
                </c:pt>
                <c:pt idx="56">
                  <c:v>2.6</c:v>
                </c:pt>
                <c:pt idx="57">
                  <c:v>-3.2</c:v>
                </c:pt>
                <c:pt idx="58">
                  <c:v>-5.2</c:v>
                </c:pt>
                <c:pt idx="59">
                  <c:v>-4.7</c:v>
                </c:pt>
                <c:pt idx="60">
                  <c:v>-5.9</c:v>
                </c:pt>
                <c:pt idx="61">
                  <c:v>-0.1</c:v>
                </c:pt>
                <c:pt idx="62">
                  <c:v>6.8</c:v>
                </c:pt>
                <c:pt idx="63">
                  <c:v>12.1</c:v>
                </c:pt>
                <c:pt idx="64">
                  <c:v>16.100000000000001</c:v>
                </c:pt>
                <c:pt idx="65">
                  <c:v>15.6</c:v>
                </c:pt>
                <c:pt idx="66">
                  <c:v>14.8</c:v>
                </c:pt>
                <c:pt idx="67">
                  <c:v>14.5</c:v>
                </c:pt>
                <c:pt idx="68">
                  <c:v>3</c:v>
                </c:pt>
                <c:pt idx="69">
                  <c:v>-4</c:v>
                </c:pt>
                <c:pt idx="70">
                  <c:v>-4.5</c:v>
                </c:pt>
                <c:pt idx="71">
                  <c:v>-3.7</c:v>
                </c:pt>
                <c:pt idx="72">
                  <c:v>-2.2999999999999998</c:v>
                </c:pt>
                <c:pt idx="73">
                  <c:v>2.6</c:v>
                </c:pt>
                <c:pt idx="74">
                  <c:v>8.6</c:v>
                </c:pt>
                <c:pt idx="75">
                  <c:v>16.3</c:v>
                </c:pt>
                <c:pt idx="76">
                  <c:v>21.8</c:v>
                </c:pt>
                <c:pt idx="77">
                  <c:v>22.2</c:v>
                </c:pt>
                <c:pt idx="78">
                  <c:v>20.3</c:v>
                </c:pt>
                <c:pt idx="79">
                  <c:v>12.3</c:v>
                </c:pt>
                <c:pt idx="80">
                  <c:v>5.3</c:v>
                </c:pt>
                <c:pt idx="81">
                  <c:v>6.4</c:v>
                </c:pt>
                <c:pt idx="82">
                  <c:v>-1.2</c:v>
                </c:pt>
                <c:pt idx="83">
                  <c:v>-5.0999999999999996</c:v>
                </c:pt>
                <c:pt idx="84">
                  <c:v>5.4</c:v>
                </c:pt>
                <c:pt idx="85">
                  <c:v>12.3</c:v>
                </c:pt>
                <c:pt idx="86">
                  <c:v>14.8</c:v>
                </c:pt>
                <c:pt idx="87">
                  <c:v>19.899999999999999</c:v>
                </c:pt>
                <c:pt idx="88">
                  <c:v>18.100000000000001</c:v>
                </c:pt>
                <c:pt idx="89">
                  <c:v>19.600000000000001</c:v>
                </c:pt>
                <c:pt idx="90">
                  <c:v>17.899999999999999</c:v>
                </c:pt>
                <c:pt idx="91">
                  <c:v>14</c:v>
                </c:pt>
                <c:pt idx="92">
                  <c:v>6.1</c:v>
                </c:pt>
                <c:pt idx="93">
                  <c:v>6</c:v>
                </c:pt>
                <c:pt idx="94">
                  <c:v>3.9</c:v>
                </c:pt>
                <c:pt idx="95">
                  <c:v>1.7</c:v>
                </c:pt>
                <c:pt idx="96">
                  <c:v>17.2</c:v>
                </c:pt>
                <c:pt idx="97">
                  <c:v>17.8</c:v>
                </c:pt>
                <c:pt idx="98">
                  <c:v>16.899999999999999</c:v>
                </c:pt>
                <c:pt idx="99">
                  <c:v>15.3</c:v>
                </c:pt>
                <c:pt idx="100">
                  <c:v>20.8</c:v>
                </c:pt>
                <c:pt idx="101">
                  <c:v>21.7</c:v>
                </c:pt>
                <c:pt idx="102">
                  <c:v>19</c:v>
                </c:pt>
                <c:pt idx="103">
                  <c:v>15</c:v>
                </c:pt>
                <c:pt idx="104">
                  <c:v>6.4</c:v>
                </c:pt>
                <c:pt idx="105">
                  <c:v>4</c:v>
                </c:pt>
                <c:pt idx="106">
                  <c:v>7.2</c:v>
                </c:pt>
                <c:pt idx="107">
                  <c:v>6.3</c:v>
                </c:pt>
                <c:pt idx="108">
                  <c:v>10.199999999999999</c:v>
                </c:pt>
                <c:pt idx="109">
                  <c:v>11.9</c:v>
                </c:pt>
                <c:pt idx="110">
                  <c:v>18</c:v>
                </c:pt>
                <c:pt idx="111">
                  <c:v>19.600000000000001</c:v>
                </c:pt>
                <c:pt idx="112">
                  <c:v>19.399999999999999</c:v>
                </c:pt>
                <c:pt idx="113">
                  <c:v>18.2</c:v>
                </c:pt>
                <c:pt idx="114">
                  <c:v>16.100000000000001</c:v>
                </c:pt>
                <c:pt idx="115">
                  <c:v>6.8</c:v>
                </c:pt>
                <c:pt idx="116">
                  <c:v>1.3</c:v>
                </c:pt>
                <c:pt idx="117">
                  <c:v>-0.4</c:v>
                </c:pt>
                <c:pt idx="118">
                  <c:v>3</c:v>
                </c:pt>
                <c:pt idx="119">
                  <c:v>-4.2</c:v>
                </c:pt>
                <c:pt idx="120">
                  <c:v>-2.9</c:v>
                </c:pt>
                <c:pt idx="121">
                  <c:v>-7.1</c:v>
                </c:pt>
                <c:pt idx="122">
                  <c:v>-17.5</c:v>
                </c:pt>
                <c:pt idx="123">
                  <c:v>-76.2</c:v>
                </c:pt>
                <c:pt idx="124">
                  <c:v>-58.5</c:v>
                </c:pt>
                <c:pt idx="125">
                  <c:v>-37.4</c:v>
                </c:pt>
                <c:pt idx="126">
                  <c:v>-32.6</c:v>
                </c:pt>
                <c:pt idx="127">
                  <c:v>-31.8</c:v>
                </c:pt>
                <c:pt idx="128">
                  <c:v>-31.3</c:v>
                </c:pt>
                <c:pt idx="129">
                  <c:v>-35.1</c:v>
                </c:pt>
                <c:pt idx="130">
                  <c:v>-69.599999999999994</c:v>
                </c:pt>
                <c:pt idx="131">
                  <c:v>-69.599999999999994</c:v>
                </c:pt>
                <c:pt idx="132">
                  <c:v>-64.5</c:v>
                </c:pt>
                <c:pt idx="133">
                  <c:v>-44.9</c:v>
                </c:pt>
                <c:pt idx="134">
                  <c:v>-42</c:v>
                </c:pt>
                <c:pt idx="135">
                  <c:v>-52.9</c:v>
                </c:pt>
                <c:pt idx="136">
                  <c:v>-13.4</c:v>
                </c:pt>
                <c:pt idx="137">
                  <c:v>4.2</c:v>
                </c:pt>
                <c:pt idx="138">
                  <c:v>6.7</c:v>
                </c:pt>
                <c:pt idx="139">
                  <c:v>-12.5</c:v>
                </c:pt>
                <c:pt idx="140">
                  <c:v>-17.100000000000001</c:v>
                </c:pt>
                <c:pt idx="141">
                  <c:v>-16.600000000000001</c:v>
                </c:pt>
                <c:pt idx="142">
                  <c:v>-20.8</c:v>
                </c:pt>
                <c:pt idx="143">
                  <c:v>-27.5</c:v>
                </c:pt>
                <c:pt idx="144">
                  <c:v>-26.3</c:v>
                </c:pt>
                <c:pt idx="145">
                  <c:v>-20.9</c:v>
                </c:pt>
                <c:pt idx="146">
                  <c:v>-15.8</c:v>
                </c:pt>
                <c:pt idx="147">
                  <c:v>-7.2</c:v>
                </c:pt>
                <c:pt idx="148" formatCode="General">
                  <c:v>5.2</c:v>
                </c:pt>
                <c:pt idx="149" formatCode="General">
                  <c:v>3.7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2159-443C-B762-3435A99A1A1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1120729136"/>
        <c:axId val="-1120734032"/>
      </c:lineChart>
      <c:catAx>
        <c:axId val="-11207291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95000"/>
                <a:lumOff val="5000"/>
              </a:schemeClr>
            </a:solidFill>
            <a:round/>
          </a:ln>
          <a:effectLst/>
        </c:spPr>
        <c:txPr>
          <a:bodyPr rot="-5400000" spcFirstLastPara="1" vertOverflow="ellipsis" wrap="square" anchor="t" anchorCtr="0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120734032"/>
        <c:crosses val="autoZero"/>
        <c:auto val="1"/>
        <c:lblAlgn val="ctr"/>
        <c:lblOffset val="100"/>
        <c:noMultiLvlLbl val="0"/>
      </c:catAx>
      <c:valAx>
        <c:axId val="-1120734032"/>
        <c:scaling>
          <c:orientation val="minMax"/>
          <c:max val="40"/>
          <c:min val="-80"/>
        </c:scaling>
        <c:delete val="0"/>
        <c:axPos val="l"/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120729136"/>
        <c:crosses val="autoZero"/>
        <c:crossBetween val="between"/>
        <c:majorUnit val="2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7519863657733893"/>
          <c:y val="0.61875219463255582"/>
          <c:w val="0.29087114088700833"/>
          <c:h val="0.1093127664910960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5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4418978216580478E-2"/>
          <c:y val="8.7597190870328565E-2"/>
          <c:w val="0.90821462153267518"/>
          <c:h val="0.67977802859292702"/>
        </c:manualLayout>
      </c:layout>
      <c:lineChart>
        <c:grouping val="standard"/>
        <c:varyColors val="0"/>
        <c:ser>
          <c:idx val="0"/>
          <c:order val="0"/>
          <c:tx>
            <c:strRef>
              <c:f>WYKRESY!$C$11</c:f>
              <c:strCache>
                <c:ptCount val="1"/>
                <c:pt idx="0">
                  <c:v>niewyrównany sezonowo</c:v>
                </c:pt>
              </c:strCache>
            </c:strRef>
          </c:tx>
          <c:spPr>
            <a:ln w="19050" cap="rnd">
              <a:solidFill>
                <a:srgbClr val="6677AD"/>
              </a:solidFill>
              <a:round/>
            </a:ln>
            <a:effectLst/>
          </c:spPr>
          <c:marker>
            <c:symbol val="none"/>
          </c:marker>
          <c:cat>
            <c:numRef>
              <c:f>WYKRESY!$D$4:$FC$4</c:f>
              <c:numCache>
                <c:formatCode>General</c:formatCode>
                <c:ptCount val="156"/>
                <c:pt idx="0">
                  <c:v>2010</c:v>
                </c:pt>
                <c:pt idx="12">
                  <c:v>2011</c:v>
                </c:pt>
                <c:pt idx="24">
                  <c:v>2012</c:v>
                </c:pt>
                <c:pt idx="36">
                  <c:v>2013</c:v>
                </c:pt>
                <c:pt idx="48">
                  <c:v>2014</c:v>
                </c:pt>
                <c:pt idx="60">
                  <c:v>2015</c:v>
                </c:pt>
                <c:pt idx="72">
                  <c:v>2016</c:v>
                </c:pt>
                <c:pt idx="84">
                  <c:v>2017</c:v>
                </c:pt>
                <c:pt idx="96">
                  <c:v>2018</c:v>
                </c:pt>
                <c:pt idx="108">
                  <c:v>2019</c:v>
                </c:pt>
                <c:pt idx="120">
                  <c:v>2020</c:v>
                </c:pt>
                <c:pt idx="132">
                  <c:v>2021</c:v>
                </c:pt>
                <c:pt idx="144">
                  <c:v>2022</c:v>
                </c:pt>
              </c:numCache>
            </c:numRef>
          </c:cat>
          <c:val>
            <c:numRef>
              <c:f>WYKRESY!$D$11:$FC$11</c:f>
              <c:numCache>
                <c:formatCode>0.0</c:formatCode>
                <c:ptCount val="156"/>
                <c:pt idx="0">
                  <c:v>-17.600000000000001</c:v>
                </c:pt>
                <c:pt idx="1">
                  <c:v>-15.8</c:v>
                </c:pt>
                <c:pt idx="2">
                  <c:v>-5.0999999999999996</c:v>
                </c:pt>
                <c:pt idx="3">
                  <c:v>-1</c:v>
                </c:pt>
                <c:pt idx="4">
                  <c:v>-5.2</c:v>
                </c:pt>
                <c:pt idx="5">
                  <c:v>-0.1</c:v>
                </c:pt>
                <c:pt idx="6">
                  <c:v>0.3</c:v>
                </c:pt>
                <c:pt idx="7">
                  <c:v>0.5</c:v>
                </c:pt>
                <c:pt idx="8">
                  <c:v>-3</c:v>
                </c:pt>
                <c:pt idx="9">
                  <c:v>-8.3000000000000007</c:v>
                </c:pt>
                <c:pt idx="10">
                  <c:v>-6.7</c:v>
                </c:pt>
                <c:pt idx="11">
                  <c:v>-3.7</c:v>
                </c:pt>
                <c:pt idx="12">
                  <c:v>-13.7</c:v>
                </c:pt>
                <c:pt idx="13">
                  <c:v>-7.4</c:v>
                </c:pt>
                <c:pt idx="14">
                  <c:v>-2.2999999999999998</c:v>
                </c:pt>
                <c:pt idx="15">
                  <c:v>1.4</c:v>
                </c:pt>
                <c:pt idx="16">
                  <c:v>4</c:v>
                </c:pt>
                <c:pt idx="17">
                  <c:v>0.6</c:v>
                </c:pt>
                <c:pt idx="18">
                  <c:v>-7.9</c:v>
                </c:pt>
                <c:pt idx="19">
                  <c:v>-5.3</c:v>
                </c:pt>
                <c:pt idx="20">
                  <c:v>-2.4</c:v>
                </c:pt>
                <c:pt idx="21">
                  <c:v>-4</c:v>
                </c:pt>
                <c:pt idx="22">
                  <c:v>-8.3000000000000007</c:v>
                </c:pt>
                <c:pt idx="23">
                  <c:v>-9.8000000000000007</c:v>
                </c:pt>
                <c:pt idx="24">
                  <c:v>-10.5</c:v>
                </c:pt>
                <c:pt idx="25">
                  <c:v>-13</c:v>
                </c:pt>
                <c:pt idx="26">
                  <c:v>-7</c:v>
                </c:pt>
                <c:pt idx="27">
                  <c:v>-4.0999999999999996</c:v>
                </c:pt>
                <c:pt idx="28">
                  <c:v>9</c:v>
                </c:pt>
                <c:pt idx="29">
                  <c:v>-0.3</c:v>
                </c:pt>
                <c:pt idx="30">
                  <c:v>-2.5</c:v>
                </c:pt>
                <c:pt idx="31">
                  <c:v>-9.5</c:v>
                </c:pt>
                <c:pt idx="32">
                  <c:v>-21.1</c:v>
                </c:pt>
                <c:pt idx="33">
                  <c:v>-22.6</c:v>
                </c:pt>
                <c:pt idx="34">
                  <c:v>-24.6</c:v>
                </c:pt>
                <c:pt idx="35">
                  <c:v>-27.8</c:v>
                </c:pt>
                <c:pt idx="36">
                  <c:v>-18.399999999999999</c:v>
                </c:pt>
                <c:pt idx="37">
                  <c:v>-11.1</c:v>
                </c:pt>
                <c:pt idx="38">
                  <c:v>-15.5</c:v>
                </c:pt>
                <c:pt idx="39">
                  <c:v>-9.6999999999999993</c:v>
                </c:pt>
                <c:pt idx="40">
                  <c:v>-3.4</c:v>
                </c:pt>
                <c:pt idx="41">
                  <c:v>-5.4</c:v>
                </c:pt>
                <c:pt idx="42">
                  <c:v>-3.2</c:v>
                </c:pt>
                <c:pt idx="43">
                  <c:v>0.4</c:v>
                </c:pt>
                <c:pt idx="44">
                  <c:v>-14.1</c:v>
                </c:pt>
                <c:pt idx="45">
                  <c:v>-11.1</c:v>
                </c:pt>
                <c:pt idx="46">
                  <c:v>-10.9</c:v>
                </c:pt>
                <c:pt idx="47">
                  <c:v>-16.8</c:v>
                </c:pt>
                <c:pt idx="48">
                  <c:v>-7.3</c:v>
                </c:pt>
                <c:pt idx="49">
                  <c:v>-2.8</c:v>
                </c:pt>
                <c:pt idx="50">
                  <c:v>-2.6</c:v>
                </c:pt>
                <c:pt idx="51">
                  <c:v>-0.1</c:v>
                </c:pt>
                <c:pt idx="52">
                  <c:v>6.2</c:v>
                </c:pt>
                <c:pt idx="53">
                  <c:v>4</c:v>
                </c:pt>
                <c:pt idx="54">
                  <c:v>2.2999999999999998</c:v>
                </c:pt>
                <c:pt idx="55">
                  <c:v>0.7</c:v>
                </c:pt>
                <c:pt idx="56">
                  <c:v>-2.5</c:v>
                </c:pt>
                <c:pt idx="57">
                  <c:v>-3</c:v>
                </c:pt>
                <c:pt idx="58">
                  <c:v>-7.5</c:v>
                </c:pt>
                <c:pt idx="59">
                  <c:v>-8.6999999999999993</c:v>
                </c:pt>
                <c:pt idx="60">
                  <c:v>-6</c:v>
                </c:pt>
                <c:pt idx="61">
                  <c:v>-10.4</c:v>
                </c:pt>
                <c:pt idx="62">
                  <c:v>-3.1</c:v>
                </c:pt>
                <c:pt idx="63">
                  <c:v>-0.7</c:v>
                </c:pt>
                <c:pt idx="64">
                  <c:v>2.4</c:v>
                </c:pt>
                <c:pt idx="65">
                  <c:v>3.7</c:v>
                </c:pt>
                <c:pt idx="66">
                  <c:v>6.1</c:v>
                </c:pt>
                <c:pt idx="67">
                  <c:v>-0.1</c:v>
                </c:pt>
                <c:pt idx="68">
                  <c:v>-2.2000000000000002</c:v>
                </c:pt>
                <c:pt idx="69">
                  <c:v>-0.8</c:v>
                </c:pt>
                <c:pt idx="70">
                  <c:v>-2.8</c:v>
                </c:pt>
                <c:pt idx="71">
                  <c:v>-3.1</c:v>
                </c:pt>
                <c:pt idx="72">
                  <c:v>0.4</c:v>
                </c:pt>
                <c:pt idx="73">
                  <c:v>0.8</c:v>
                </c:pt>
                <c:pt idx="74">
                  <c:v>3</c:v>
                </c:pt>
                <c:pt idx="75">
                  <c:v>6.9</c:v>
                </c:pt>
                <c:pt idx="76">
                  <c:v>5.6</c:v>
                </c:pt>
                <c:pt idx="77">
                  <c:v>3.2</c:v>
                </c:pt>
                <c:pt idx="78">
                  <c:v>2.4</c:v>
                </c:pt>
                <c:pt idx="79">
                  <c:v>1.8</c:v>
                </c:pt>
                <c:pt idx="80">
                  <c:v>-2.1</c:v>
                </c:pt>
                <c:pt idx="81">
                  <c:v>-4.2</c:v>
                </c:pt>
                <c:pt idx="82">
                  <c:v>0.2</c:v>
                </c:pt>
                <c:pt idx="83">
                  <c:v>-6.1</c:v>
                </c:pt>
                <c:pt idx="84">
                  <c:v>0.8</c:v>
                </c:pt>
                <c:pt idx="85">
                  <c:v>10.8</c:v>
                </c:pt>
                <c:pt idx="86">
                  <c:v>8.1</c:v>
                </c:pt>
                <c:pt idx="87">
                  <c:v>12.1</c:v>
                </c:pt>
                <c:pt idx="88">
                  <c:v>12.6</c:v>
                </c:pt>
                <c:pt idx="89">
                  <c:v>17.3</c:v>
                </c:pt>
                <c:pt idx="90">
                  <c:v>13.2</c:v>
                </c:pt>
                <c:pt idx="91">
                  <c:v>14.4</c:v>
                </c:pt>
                <c:pt idx="92">
                  <c:v>4.5</c:v>
                </c:pt>
                <c:pt idx="93">
                  <c:v>2.5</c:v>
                </c:pt>
                <c:pt idx="94">
                  <c:v>3.6</c:v>
                </c:pt>
                <c:pt idx="95">
                  <c:v>-1.3</c:v>
                </c:pt>
                <c:pt idx="96">
                  <c:v>10.6</c:v>
                </c:pt>
                <c:pt idx="97">
                  <c:v>14.5</c:v>
                </c:pt>
                <c:pt idx="98">
                  <c:v>12.6</c:v>
                </c:pt>
                <c:pt idx="99">
                  <c:v>14.5</c:v>
                </c:pt>
                <c:pt idx="100">
                  <c:v>12.9</c:v>
                </c:pt>
                <c:pt idx="101">
                  <c:v>10.7</c:v>
                </c:pt>
                <c:pt idx="102">
                  <c:v>14.9</c:v>
                </c:pt>
                <c:pt idx="103">
                  <c:v>10.1</c:v>
                </c:pt>
                <c:pt idx="104">
                  <c:v>6.2</c:v>
                </c:pt>
                <c:pt idx="105">
                  <c:v>8</c:v>
                </c:pt>
                <c:pt idx="106">
                  <c:v>9.3000000000000007</c:v>
                </c:pt>
                <c:pt idx="107">
                  <c:v>7.8</c:v>
                </c:pt>
                <c:pt idx="108">
                  <c:v>2.7</c:v>
                </c:pt>
                <c:pt idx="109">
                  <c:v>6.2</c:v>
                </c:pt>
                <c:pt idx="110">
                  <c:v>13.3</c:v>
                </c:pt>
                <c:pt idx="111">
                  <c:v>18.899999999999999</c:v>
                </c:pt>
                <c:pt idx="112">
                  <c:v>23.1</c:v>
                </c:pt>
                <c:pt idx="113">
                  <c:v>15.4</c:v>
                </c:pt>
                <c:pt idx="114">
                  <c:v>12.2</c:v>
                </c:pt>
                <c:pt idx="115">
                  <c:v>12.3</c:v>
                </c:pt>
                <c:pt idx="116">
                  <c:v>4.7</c:v>
                </c:pt>
                <c:pt idx="117">
                  <c:v>8.8000000000000007</c:v>
                </c:pt>
                <c:pt idx="118">
                  <c:v>6.4</c:v>
                </c:pt>
                <c:pt idx="119">
                  <c:v>3</c:v>
                </c:pt>
                <c:pt idx="120">
                  <c:v>2.4</c:v>
                </c:pt>
                <c:pt idx="121">
                  <c:v>-2.2000000000000002</c:v>
                </c:pt>
                <c:pt idx="122">
                  <c:v>1.1000000000000001</c:v>
                </c:pt>
                <c:pt idx="123">
                  <c:v>-65.7</c:v>
                </c:pt>
                <c:pt idx="124">
                  <c:v>-66</c:v>
                </c:pt>
                <c:pt idx="125">
                  <c:v>-29.5</c:v>
                </c:pt>
                <c:pt idx="126">
                  <c:v>-12.2</c:v>
                </c:pt>
                <c:pt idx="127">
                  <c:v>-8.6999999999999993</c:v>
                </c:pt>
                <c:pt idx="128">
                  <c:v>-12.6</c:v>
                </c:pt>
                <c:pt idx="129">
                  <c:v>-27.6</c:v>
                </c:pt>
                <c:pt idx="130">
                  <c:v>-56.4</c:v>
                </c:pt>
                <c:pt idx="131">
                  <c:v>-49.2</c:v>
                </c:pt>
                <c:pt idx="132">
                  <c:v>-44.9</c:v>
                </c:pt>
                <c:pt idx="133">
                  <c:v>-37.799999999999997</c:v>
                </c:pt>
                <c:pt idx="134">
                  <c:v>-28.6</c:v>
                </c:pt>
                <c:pt idx="135">
                  <c:v>-30.6</c:v>
                </c:pt>
                <c:pt idx="136">
                  <c:v>-10.9</c:v>
                </c:pt>
                <c:pt idx="137">
                  <c:v>2.7</c:v>
                </c:pt>
                <c:pt idx="138">
                  <c:v>2.9</c:v>
                </c:pt>
                <c:pt idx="139">
                  <c:v>-2.8</c:v>
                </c:pt>
                <c:pt idx="140">
                  <c:v>-8</c:v>
                </c:pt>
                <c:pt idx="141">
                  <c:v>-8.6999999999999993</c:v>
                </c:pt>
                <c:pt idx="142">
                  <c:v>-14.3</c:v>
                </c:pt>
                <c:pt idx="143">
                  <c:v>-14.2</c:v>
                </c:pt>
                <c:pt idx="144">
                  <c:v>-15.2</c:v>
                </c:pt>
                <c:pt idx="145">
                  <c:v>-11.9</c:v>
                </c:pt>
                <c:pt idx="146">
                  <c:v>-10</c:v>
                </c:pt>
                <c:pt idx="147">
                  <c:v>-2.8</c:v>
                </c:pt>
                <c:pt idx="148" formatCode="General">
                  <c:v>5.5</c:v>
                </c:pt>
                <c:pt idx="149" formatCode="General">
                  <c:v>-1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324E-4226-B339-1FF918BC773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1120728048"/>
        <c:axId val="-1120733488"/>
      </c:lineChart>
      <c:catAx>
        <c:axId val="-11207280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95000"/>
                <a:lumOff val="5000"/>
              </a:schemeClr>
            </a:solidFill>
            <a:round/>
          </a:ln>
          <a:effectLst/>
        </c:spPr>
        <c:txPr>
          <a:bodyPr rot="-5400000" spcFirstLastPara="1" vertOverflow="ellipsis" wrap="square" anchor="t" anchorCtr="0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120733488"/>
        <c:crosses val="autoZero"/>
        <c:auto val="1"/>
        <c:lblAlgn val="ctr"/>
        <c:lblOffset val="100"/>
        <c:noMultiLvlLbl val="0"/>
      </c:catAx>
      <c:valAx>
        <c:axId val="-1120733488"/>
        <c:scaling>
          <c:orientation val="minMax"/>
          <c:max val="40"/>
          <c:min val="-80"/>
        </c:scaling>
        <c:delete val="0"/>
        <c:axPos val="l"/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120728048"/>
        <c:crosses val="autoZero"/>
        <c:crossBetween val="between"/>
        <c:majorUnit val="2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677350728725905"/>
          <c:y val="0.62671557562076752"/>
          <c:w val="0.29087114088700833"/>
          <c:h val="0.1093127664910960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5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6.2388874777749556E-2"/>
          <c:y val="0.11475050505050502"/>
          <c:w val="0.76793059332663882"/>
          <c:h val="0.65795303030303032"/>
        </c:manualLayout>
      </c:layout>
      <c:lineChart>
        <c:grouping val="standard"/>
        <c:varyColors val="0"/>
        <c:ser>
          <c:idx val="4"/>
          <c:order val="1"/>
          <c:tx>
            <c:strRef>
              <c:f>wykresy!$AA$2</c:f>
              <c:strCache>
                <c:ptCount val="1"/>
                <c:pt idx="0">
                  <c:v>Wskaźnik ogólnego klimatu koniunktury - wyrównany sezonowo</c:v>
                </c:pt>
              </c:strCache>
            </c:strRef>
          </c:tx>
          <c:spPr>
            <a:ln w="19050" cap="rnd" cmpd="sng" algn="ctr">
              <a:solidFill>
                <a:schemeClr val="tx1">
                  <a:lumMod val="95000"/>
                  <a:lumOff val="5000"/>
                  <a:alpha val="80000"/>
                </a:schemeClr>
              </a:solidFill>
              <a:prstDash val="solid"/>
              <a:round/>
            </a:ln>
            <a:effectLst/>
          </c:spPr>
          <c:marker>
            <c:symbol val="none"/>
          </c:marker>
          <c:cat>
            <c:strRef>
              <c:f>wykresy!$A$271:$A$276</c:f>
              <c:strCache>
                <c:ptCount val="6"/>
                <c:pt idx="0">
                  <c:v>01 2022</c:v>
                </c:pt>
                <c:pt idx="1">
                  <c:v>02 2022</c:v>
                </c:pt>
                <c:pt idx="2">
                  <c:v>03 2022</c:v>
                </c:pt>
                <c:pt idx="3">
                  <c:v>04 2022</c:v>
                </c:pt>
                <c:pt idx="4">
                  <c:v>05 2022</c:v>
                </c:pt>
                <c:pt idx="5">
                  <c:v>06 2022</c:v>
                </c:pt>
              </c:strCache>
            </c:strRef>
          </c:cat>
          <c:val>
            <c:numRef>
              <c:f>wykresy!$AA$271:$AA$276</c:f>
              <c:numCache>
                <c:formatCode>0.0</c:formatCode>
                <c:ptCount val="6"/>
                <c:pt idx="0">
                  <c:v>12.1</c:v>
                </c:pt>
                <c:pt idx="1">
                  <c:v>12.7</c:v>
                </c:pt>
                <c:pt idx="2">
                  <c:v>9.8000000000000007</c:v>
                </c:pt>
                <c:pt idx="3">
                  <c:v>13.2</c:v>
                </c:pt>
                <c:pt idx="4">
                  <c:v>12.7</c:v>
                </c:pt>
                <c:pt idx="5">
                  <c:v>11.7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9FF3-48E1-B096-FAB2F8786C8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120723152"/>
        <c:axId val="-1120730768"/>
      </c:lineChart>
      <c:lineChart>
        <c:grouping val="standard"/>
        <c:varyColors val="0"/>
        <c:ser>
          <c:idx val="1"/>
          <c:order val="0"/>
          <c:tx>
            <c:strRef>
              <c:f>wykresy!$AB$2</c:f>
              <c:strCache>
                <c:ptCount val="1"/>
                <c:pt idx="0">
                  <c:v>Wskaźnik ogólnego klimatu koniunktury - niewyrównany sezonowo</c:v>
                </c:pt>
              </c:strCache>
            </c:strRef>
          </c:tx>
          <c:spPr>
            <a:ln w="19050" cap="rnd" cmpd="sng" algn="ctr">
              <a:solidFill>
                <a:srgbClr val="6677AD"/>
              </a:solidFill>
              <a:prstDash val="solid"/>
              <a:round/>
            </a:ln>
            <a:effectLst/>
          </c:spPr>
          <c:marker>
            <c:symbol val="none"/>
          </c:marker>
          <c:cat>
            <c:strRef>
              <c:f>wykresy!$A$271:$A$276</c:f>
              <c:strCache>
                <c:ptCount val="6"/>
                <c:pt idx="0">
                  <c:v>01 2022</c:v>
                </c:pt>
                <c:pt idx="1">
                  <c:v>02 2022</c:v>
                </c:pt>
                <c:pt idx="2">
                  <c:v>03 2022</c:v>
                </c:pt>
                <c:pt idx="3">
                  <c:v>04 2022</c:v>
                </c:pt>
                <c:pt idx="4">
                  <c:v>05 2022</c:v>
                </c:pt>
                <c:pt idx="5">
                  <c:v>06 2022</c:v>
                </c:pt>
              </c:strCache>
            </c:strRef>
          </c:cat>
          <c:val>
            <c:numRef>
              <c:f>wykresy!$AB$271:$AB$276</c:f>
              <c:numCache>
                <c:formatCode>0.0</c:formatCode>
                <c:ptCount val="6"/>
                <c:pt idx="0">
                  <c:v>12.5</c:v>
                </c:pt>
                <c:pt idx="1">
                  <c:v>12.8</c:v>
                </c:pt>
                <c:pt idx="2">
                  <c:v>9.6</c:v>
                </c:pt>
                <c:pt idx="3">
                  <c:v>14.1</c:v>
                </c:pt>
                <c:pt idx="4">
                  <c:v>12.8</c:v>
                </c:pt>
                <c:pt idx="5">
                  <c:v>11.6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9FF3-48E1-B096-FAB2F8786C82}"/>
            </c:ext>
          </c:extLst>
        </c:ser>
        <c:ser>
          <c:idx val="0"/>
          <c:order val="2"/>
          <c:tx>
            <c:strRef>
              <c:f>wykresy!$AC$2</c:f>
              <c:strCache>
                <c:ptCount val="1"/>
                <c:pt idx="0">
                  <c:v>Bieżąca ogólna sytuacja gospodarcza - niewyrównany sezonowo</c:v>
                </c:pt>
              </c:strCache>
            </c:strRef>
          </c:tx>
          <c:spPr>
            <a:ln w="12700" cap="rnd" cmpd="sng" algn="ctr">
              <a:solidFill>
                <a:srgbClr val="6677AD"/>
              </a:solidFill>
              <a:prstDash val="dash"/>
              <a:round/>
            </a:ln>
            <a:effectLst/>
          </c:spPr>
          <c:marker>
            <c:symbol val="none"/>
          </c:marker>
          <c:cat>
            <c:strRef>
              <c:f>wykresy!$A$271:$A$276</c:f>
              <c:strCache>
                <c:ptCount val="6"/>
                <c:pt idx="0">
                  <c:v>01 2022</c:v>
                </c:pt>
                <c:pt idx="1">
                  <c:v>02 2022</c:v>
                </c:pt>
                <c:pt idx="2">
                  <c:v>03 2022</c:v>
                </c:pt>
                <c:pt idx="3">
                  <c:v>04 2022</c:v>
                </c:pt>
                <c:pt idx="4">
                  <c:v>05 2022</c:v>
                </c:pt>
                <c:pt idx="5">
                  <c:v>06 2022</c:v>
                </c:pt>
              </c:strCache>
            </c:strRef>
          </c:cat>
          <c:val>
            <c:numRef>
              <c:f>wykresy!$AC$271:$AC$276</c:f>
              <c:numCache>
                <c:formatCode>0.0</c:formatCode>
                <c:ptCount val="6"/>
                <c:pt idx="0">
                  <c:v>28.2</c:v>
                </c:pt>
                <c:pt idx="1">
                  <c:v>28.3</c:v>
                </c:pt>
                <c:pt idx="2">
                  <c:v>26.1</c:v>
                </c:pt>
                <c:pt idx="3">
                  <c:v>29</c:v>
                </c:pt>
                <c:pt idx="4">
                  <c:v>26.8</c:v>
                </c:pt>
                <c:pt idx="5">
                  <c:v>25.8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9FF3-48E1-B096-FAB2F8786C82}"/>
            </c:ext>
          </c:extLst>
        </c:ser>
        <c:ser>
          <c:idx val="2"/>
          <c:order val="3"/>
          <c:tx>
            <c:strRef>
              <c:f>wykresy!$AD$2</c:f>
              <c:strCache>
                <c:ptCount val="1"/>
                <c:pt idx="0">
                  <c:v>Przewidywana ogólna sytuacja gospodarcza - niewyrównany sezonowo</c:v>
                </c:pt>
              </c:strCache>
            </c:strRef>
          </c:tx>
          <c:spPr>
            <a:ln w="12700" cap="rnd" cmpd="sng" algn="ctr">
              <a:solidFill>
                <a:srgbClr val="001D77">
                  <a:alpha val="25000"/>
                </a:srgbClr>
              </a:solidFill>
              <a:prstDash val="sysDash"/>
              <a:round/>
            </a:ln>
            <a:effectLst/>
          </c:spPr>
          <c:marker>
            <c:symbol val="none"/>
          </c:marker>
          <c:cat>
            <c:strRef>
              <c:f>wykresy!$A$271:$A$276</c:f>
              <c:strCache>
                <c:ptCount val="6"/>
                <c:pt idx="0">
                  <c:v>01 2022</c:v>
                </c:pt>
                <c:pt idx="1">
                  <c:v>02 2022</c:v>
                </c:pt>
                <c:pt idx="2">
                  <c:v>03 2022</c:v>
                </c:pt>
                <c:pt idx="3">
                  <c:v>04 2022</c:v>
                </c:pt>
                <c:pt idx="4">
                  <c:v>05 2022</c:v>
                </c:pt>
                <c:pt idx="5">
                  <c:v>06 2022</c:v>
                </c:pt>
              </c:strCache>
            </c:strRef>
          </c:cat>
          <c:val>
            <c:numRef>
              <c:f>wykresy!$AD$271:$AD$276</c:f>
              <c:numCache>
                <c:formatCode>0.0</c:formatCode>
                <c:ptCount val="6"/>
                <c:pt idx="0">
                  <c:v>-3.3</c:v>
                </c:pt>
                <c:pt idx="1">
                  <c:v>-2.7</c:v>
                </c:pt>
                <c:pt idx="2">
                  <c:v>-6.9</c:v>
                </c:pt>
                <c:pt idx="3">
                  <c:v>-0.8</c:v>
                </c:pt>
                <c:pt idx="4">
                  <c:v>-1.3</c:v>
                </c:pt>
                <c:pt idx="5">
                  <c:v>-2.6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9FF3-48E1-B096-FAB2F8786C8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120725872"/>
        <c:axId val="-1120726416"/>
      </c:lineChart>
      <c:catAx>
        <c:axId val="-11207231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itchFamily="34" charset="0"/>
              </a:defRPr>
            </a:pPr>
            <a:endParaRPr lang="pl-PL"/>
          </a:p>
        </c:txPr>
        <c:crossAx val="-1120730768"/>
        <c:crosses val="autoZero"/>
        <c:auto val="1"/>
        <c:lblAlgn val="ctr"/>
        <c:lblOffset val="100"/>
        <c:noMultiLvlLbl val="1"/>
      </c:catAx>
      <c:valAx>
        <c:axId val="-1120730768"/>
        <c:scaling>
          <c:orientation val="minMax"/>
          <c:max val="30"/>
          <c:min val="-10"/>
        </c:scaling>
        <c:delete val="1"/>
        <c:axPos val="l"/>
        <c:numFmt formatCode="0.0" sourceLinked="1"/>
        <c:majorTickMark val="out"/>
        <c:minorTickMark val="none"/>
        <c:tickLblPos val="nextTo"/>
        <c:crossAx val="-1120723152"/>
        <c:crosses val="autoZero"/>
        <c:crossBetween val="between"/>
        <c:majorUnit val="10"/>
      </c:valAx>
      <c:valAx>
        <c:axId val="-1120726416"/>
        <c:scaling>
          <c:orientation val="minMax"/>
          <c:max val="30"/>
          <c:min val="-10"/>
        </c:scaling>
        <c:delete val="0"/>
        <c:axPos val="r"/>
        <c:numFmt formatCode="0" sourceLinked="0"/>
        <c:majorTickMark val="out"/>
        <c:minorTickMark val="none"/>
        <c:tickLblPos val="nextTo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itchFamily="34" charset="0"/>
              </a:defRPr>
            </a:pPr>
            <a:endParaRPr lang="pl-PL"/>
          </a:p>
        </c:txPr>
        <c:crossAx val="-1120725872"/>
        <c:crosses val="max"/>
        <c:crossBetween val="between"/>
        <c:majorUnit val="10"/>
      </c:valAx>
      <c:catAx>
        <c:axId val="-112072587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-1120726416"/>
        <c:crosses val="autoZero"/>
        <c:auto val="1"/>
        <c:lblAlgn val="ctr"/>
        <c:lblOffset val="100"/>
        <c:noMultiLvlLbl val="1"/>
      </c:catAx>
      <c:spPr>
        <a:solidFill>
          <a:schemeClr val="bg1">
            <a:lumMod val="95000"/>
          </a:schemeClr>
        </a:solidFill>
        <a:ln>
          <a:solidFill>
            <a:schemeClr val="bg1">
              <a:lumMod val="85000"/>
              <a:alpha val="50000"/>
            </a:schemeClr>
          </a:solidFill>
        </a:ln>
        <a:effectLst/>
      </c:spPr>
    </c:plotArea>
    <c:plotVisOnly val="1"/>
    <c:dispBlanksAs val="gap"/>
    <c:showDLblsOverMax val="0"/>
  </c:chart>
  <c:spPr>
    <a:noFill/>
    <a:ln w="6350" cap="flat" cmpd="sng" algn="ctr">
      <a:noFill/>
      <a:prstDash val="solid"/>
      <a:round/>
    </a:ln>
    <a:effectLst/>
  </c:spPr>
  <c:txPr>
    <a:bodyPr/>
    <a:lstStyle/>
    <a:p>
      <a:pPr>
        <a:defRPr sz="800">
          <a:latin typeface="Fira Sans" panose="020B0503050000020004" pitchFamily="34" charset="0"/>
          <a:ea typeface="Fira Sans" panose="020B0503050000020004" pitchFamily="34" charset="0"/>
          <a:cs typeface="Arial" pitchFamily="34" charset="0"/>
        </a:defRPr>
      </a:pPr>
      <a:endParaRPr lang="pl-PL"/>
    </a:p>
  </c:txPr>
  <c:externalData r:id="rId3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wykresy!$AB$3</c:f>
              <c:strCache>
                <c:ptCount val="1"/>
                <c:pt idx="0">
                  <c:v>niewyrównany sezonowo</c:v>
                </c:pt>
              </c:strCache>
            </c:strRef>
          </c:tx>
          <c:spPr>
            <a:ln w="19050" cap="rnd">
              <a:solidFill>
                <a:srgbClr val="6677AD"/>
              </a:solidFill>
              <a:round/>
            </a:ln>
            <a:effectLst/>
          </c:spPr>
          <c:marker>
            <c:symbol val="none"/>
          </c:marker>
          <c:cat>
            <c:numRef>
              <c:f>wykresy!$B$127:$B$282</c:f>
              <c:numCache>
                <c:formatCode>General</c:formatCode>
                <c:ptCount val="156"/>
                <c:pt idx="0">
                  <c:v>2010</c:v>
                </c:pt>
                <c:pt idx="12">
                  <c:v>2011</c:v>
                </c:pt>
                <c:pt idx="24">
                  <c:v>2012</c:v>
                </c:pt>
                <c:pt idx="36">
                  <c:v>2013</c:v>
                </c:pt>
                <c:pt idx="48">
                  <c:v>2014</c:v>
                </c:pt>
                <c:pt idx="60">
                  <c:v>2015</c:v>
                </c:pt>
                <c:pt idx="72">
                  <c:v>2016</c:v>
                </c:pt>
                <c:pt idx="84">
                  <c:v>2017</c:v>
                </c:pt>
                <c:pt idx="96">
                  <c:v>2018</c:v>
                </c:pt>
                <c:pt idx="108">
                  <c:v>2019</c:v>
                </c:pt>
                <c:pt idx="120">
                  <c:v>2020</c:v>
                </c:pt>
                <c:pt idx="132" formatCode="0">
                  <c:v>2021</c:v>
                </c:pt>
                <c:pt idx="144" formatCode="0">
                  <c:v>2022</c:v>
                </c:pt>
              </c:numCache>
            </c:numRef>
          </c:cat>
          <c:val>
            <c:numRef>
              <c:f>wykresy!$AB$127:$AB$282</c:f>
              <c:numCache>
                <c:formatCode>0.0</c:formatCode>
                <c:ptCount val="156"/>
                <c:pt idx="0">
                  <c:v>11.2</c:v>
                </c:pt>
                <c:pt idx="1">
                  <c:v>13.7</c:v>
                </c:pt>
                <c:pt idx="2">
                  <c:v>15.6</c:v>
                </c:pt>
                <c:pt idx="3">
                  <c:v>16.899999999999999</c:v>
                </c:pt>
                <c:pt idx="4">
                  <c:v>13.1</c:v>
                </c:pt>
                <c:pt idx="5">
                  <c:v>10.8</c:v>
                </c:pt>
                <c:pt idx="6">
                  <c:v>10.6</c:v>
                </c:pt>
                <c:pt idx="7">
                  <c:v>15.4</c:v>
                </c:pt>
                <c:pt idx="8">
                  <c:v>13.7</c:v>
                </c:pt>
                <c:pt idx="9">
                  <c:v>14.7</c:v>
                </c:pt>
                <c:pt idx="10">
                  <c:v>11.4</c:v>
                </c:pt>
                <c:pt idx="11">
                  <c:v>11.2</c:v>
                </c:pt>
                <c:pt idx="12">
                  <c:v>13.5</c:v>
                </c:pt>
                <c:pt idx="13">
                  <c:v>15.6</c:v>
                </c:pt>
                <c:pt idx="14">
                  <c:v>16.5</c:v>
                </c:pt>
                <c:pt idx="15">
                  <c:v>14.6</c:v>
                </c:pt>
                <c:pt idx="16">
                  <c:v>15.2</c:v>
                </c:pt>
                <c:pt idx="17">
                  <c:v>12.7</c:v>
                </c:pt>
                <c:pt idx="18">
                  <c:v>13.1</c:v>
                </c:pt>
                <c:pt idx="19">
                  <c:v>12.2</c:v>
                </c:pt>
                <c:pt idx="20">
                  <c:v>12.4</c:v>
                </c:pt>
                <c:pt idx="21">
                  <c:v>10</c:v>
                </c:pt>
                <c:pt idx="22">
                  <c:v>13.2</c:v>
                </c:pt>
                <c:pt idx="23">
                  <c:v>8.9</c:v>
                </c:pt>
                <c:pt idx="24">
                  <c:v>10.6</c:v>
                </c:pt>
                <c:pt idx="25">
                  <c:v>12.9</c:v>
                </c:pt>
                <c:pt idx="26">
                  <c:v>11.2</c:v>
                </c:pt>
                <c:pt idx="27">
                  <c:v>10.7</c:v>
                </c:pt>
                <c:pt idx="28">
                  <c:v>8.4</c:v>
                </c:pt>
                <c:pt idx="29">
                  <c:v>5.7</c:v>
                </c:pt>
                <c:pt idx="30">
                  <c:v>6.9</c:v>
                </c:pt>
                <c:pt idx="31">
                  <c:v>6.6</c:v>
                </c:pt>
                <c:pt idx="32">
                  <c:v>6.5</c:v>
                </c:pt>
                <c:pt idx="33">
                  <c:v>5.2</c:v>
                </c:pt>
                <c:pt idx="34">
                  <c:v>8</c:v>
                </c:pt>
                <c:pt idx="35">
                  <c:v>5.3</c:v>
                </c:pt>
                <c:pt idx="36">
                  <c:v>8.8000000000000007</c:v>
                </c:pt>
                <c:pt idx="37">
                  <c:v>6.9</c:v>
                </c:pt>
                <c:pt idx="38">
                  <c:v>6.8</c:v>
                </c:pt>
                <c:pt idx="39">
                  <c:v>8.9</c:v>
                </c:pt>
                <c:pt idx="40">
                  <c:v>8.6</c:v>
                </c:pt>
                <c:pt idx="41">
                  <c:v>7.2</c:v>
                </c:pt>
                <c:pt idx="42">
                  <c:v>6.4</c:v>
                </c:pt>
                <c:pt idx="43">
                  <c:v>8</c:v>
                </c:pt>
                <c:pt idx="44">
                  <c:v>10</c:v>
                </c:pt>
                <c:pt idx="45">
                  <c:v>8.3000000000000007</c:v>
                </c:pt>
                <c:pt idx="46">
                  <c:v>9.9</c:v>
                </c:pt>
                <c:pt idx="47">
                  <c:v>8.1</c:v>
                </c:pt>
                <c:pt idx="48">
                  <c:v>11.4</c:v>
                </c:pt>
                <c:pt idx="49">
                  <c:v>13</c:v>
                </c:pt>
                <c:pt idx="50">
                  <c:v>13</c:v>
                </c:pt>
                <c:pt idx="51">
                  <c:v>12.6</c:v>
                </c:pt>
                <c:pt idx="52">
                  <c:v>13.8</c:v>
                </c:pt>
                <c:pt idx="53">
                  <c:v>13.1</c:v>
                </c:pt>
                <c:pt idx="54">
                  <c:v>12.4</c:v>
                </c:pt>
                <c:pt idx="55">
                  <c:v>16.399999999999999</c:v>
                </c:pt>
                <c:pt idx="56">
                  <c:v>15.1</c:v>
                </c:pt>
                <c:pt idx="57">
                  <c:v>13.9</c:v>
                </c:pt>
                <c:pt idx="58">
                  <c:v>14</c:v>
                </c:pt>
                <c:pt idx="59">
                  <c:v>11.9</c:v>
                </c:pt>
                <c:pt idx="60">
                  <c:v>14.1</c:v>
                </c:pt>
                <c:pt idx="61">
                  <c:v>15.5</c:v>
                </c:pt>
                <c:pt idx="62">
                  <c:v>13.7</c:v>
                </c:pt>
                <c:pt idx="63">
                  <c:v>15.1</c:v>
                </c:pt>
                <c:pt idx="64">
                  <c:v>14.2</c:v>
                </c:pt>
                <c:pt idx="65">
                  <c:v>15.5</c:v>
                </c:pt>
                <c:pt idx="66">
                  <c:v>15.6</c:v>
                </c:pt>
                <c:pt idx="67">
                  <c:v>13.7</c:v>
                </c:pt>
                <c:pt idx="68">
                  <c:v>14.3</c:v>
                </c:pt>
                <c:pt idx="69">
                  <c:v>14.9</c:v>
                </c:pt>
                <c:pt idx="70">
                  <c:v>15.3</c:v>
                </c:pt>
                <c:pt idx="71">
                  <c:v>15.8</c:v>
                </c:pt>
                <c:pt idx="72">
                  <c:v>17.600000000000001</c:v>
                </c:pt>
                <c:pt idx="73">
                  <c:v>17.2</c:v>
                </c:pt>
                <c:pt idx="74">
                  <c:v>17.8</c:v>
                </c:pt>
                <c:pt idx="75">
                  <c:v>14.9</c:v>
                </c:pt>
                <c:pt idx="76">
                  <c:v>15.3</c:v>
                </c:pt>
                <c:pt idx="77">
                  <c:v>16</c:v>
                </c:pt>
                <c:pt idx="78">
                  <c:v>11.4</c:v>
                </c:pt>
                <c:pt idx="79">
                  <c:v>14.8</c:v>
                </c:pt>
                <c:pt idx="80">
                  <c:v>15</c:v>
                </c:pt>
                <c:pt idx="81">
                  <c:v>17.399999999999999</c:v>
                </c:pt>
                <c:pt idx="82">
                  <c:v>16.100000000000001</c:v>
                </c:pt>
                <c:pt idx="83">
                  <c:v>16.399999999999999</c:v>
                </c:pt>
                <c:pt idx="84">
                  <c:v>18.100000000000001</c:v>
                </c:pt>
                <c:pt idx="85">
                  <c:v>16.399999999999999</c:v>
                </c:pt>
                <c:pt idx="86">
                  <c:v>18.5</c:v>
                </c:pt>
                <c:pt idx="87">
                  <c:v>15.2</c:v>
                </c:pt>
                <c:pt idx="88">
                  <c:v>17</c:v>
                </c:pt>
                <c:pt idx="89">
                  <c:v>15.6</c:v>
                </c:pt>
                <c:pt idx="90">
                  <c:v>14.8</c:v>
                </c:pt>
                <c:pt idx="91">
                  <c:v>16.899999999999999</c:v>
                </c:pt>
                <c:pt idx="92">
                  <c:v>18.399999999999999</c:v>
                </c:pt>
                <c:pt idx="93">
                  <c:v>17.3</c:v>
                </c:pt>
                <c:pt idx="94">
                  <c:v>17.100000000000001</c:v>
                </c:pt>
                <c:pt idx="95">
                  <c:v>17.100000000000001</c:v>
                </c:pt>
                <c:pt idx="96">
                  <c:v>24.7</c:v>
                </c:pt>
                <c:pt idx="97">
                  <c:v>22.8</c:v>
                </c:pt>
                <c:pt idx="98">
                  <c:v>21.8</c:v>
                </c:pt>
                <c:pt idx="99">
                  <c:v>21.2</c:v>
                </c:pt>
                <c:pt idx="100">
                  <c:v>18.7</c:v>
                </c:pt>
                <c:pt idx="101">
                  <c:v>18.8</c:v>
                </c:pt>
                <c:pt idx="102">
                  <c:v>16.899999999999999</c:v>
                </c:pt>
                <c:pt idx="103">
                  <c:v>18</c:v>
                </c:pt>
                <c:pt idx="104">
                  <c:v>17.7</c:v>
                </c:pt>
                <c:pt idx="105">
                  <c:v>17.100000000000001</c:v>
                </c:pt>
                <c:pt idx="106">
                  <c:v>20.2</c:v>
                </c:pt>
                <c:pt idx="107">
                  <c:v>17.7</c:v>
                </c:pt>
                <c:pt idx="108">
                  <c:v>20</c:v>
                </c:pt>
                <c:pt idx="109">
                  <c:v>18</c:v>
                </c:pt>
                <c:pt idx="110">
                  <c:v>16.8</c:v>
                </c:pt>
                <c:pt idx="111">
                  <c:v>19.5</c:v>
                </c:pt>
                <c:pt idx="112">
                  <c:v>17.8</c:v>
                </c:pt>
                <c:pt idx="113">
                  <c:v>17.399999999999999</c:v>
                </c:pt>
                <c:pt idx="114">
                  <c:v>14.8</c:v>
                </c:pt>
                <c:pt idx="115">
                  <c:v>16.899999999999999</c:v>
                </c:pt>
                <c:pt idx="116">
                  <c:v>17.399999999999999</c:v>
                </c:pt>
                <c:pt idx="117">
                  <c:v>17</c:v>
                </c:pt>
                <c:pt idx="118">
                  <c:v>15.4</c:v>
                </c:pt>
                <c:pt idx="119">
                  <c:v>14.4</c:v>
                </c:pt>
                <c:pt idx="120">
                  <c:v>19.7</c:v>
                </c:pt>
                <c:pt idx="121">
                  <c:v>19</c:v>
                </c:pt>
                <c:pt idx="122">
                  <c:v>16.8</c:v>
                </c:pt>
                <c:pt idx="123">
                  <c:v>-19.399999999999999</c:v>
                </c:pt>
                <c:pt idx="124">
                  <c:v>-12</c:v>
                </c:pt>
                <c:pt idx="125">
                  <c:v>-4.3</c:v>
                </c:pt>
                <c:pt idx="126">
                  <c:v>3.1</c:v>
                </c:pt>
                <c:pt idx="127">
                  <c:v>5.4</c:v>
                </c:pt>
                <c:pt idx="128">
                  <c:v>9.5</c:v>
                </c:pt>
                <c:pt idx="129">
                  <c:v>7.5</c:v>
                </c:pt>
                <c:pt idx="130">
                  <c:v>3.9</c:v>
                </c:pt>
                <c:pt idx="131">
                  <c:v>5.8</c:v>
                </c:pt>
                <c:pt idx="132">
                  <c:v>7.4</c:v>
                </c:pt>
                <c:pt idx="133">
                  <c:v>7.9</c:v>
                </c:pt>
                <c:pt idx="134">
                  <c:v>12.5</c:v>
                </c:pt>
                <c:pt idx="135">
                  <c:v>11.7</c:v>
                </c:pt>
                <c:pt idx="136">
                  <c:v>13</c:v>
                </c:pt>
                <c:pt idx="137">
                  <c:v>14.2</c:v>
                </c:pt>
                <c:pt idx="138">
                  <c:v>14.5</c:v>
                </c:pt>
                <c:pt idx="139">
                  <c:v>13.4</c:v>
                </c:pt>
                <c:pt idx="140">
                  <c:v>16</c:v>
                </c:pt>
                <c:pt idx="141">
                  <c:v>16.8</c:v>
                </c:pt>
                <c:pt idx="142">
                  <c:v>13.9</c:v>
                </c:pt>
                <c:pt idx="143">
                  <c:v>13.7</c:v>
                </c:pt>
                <c:pt idx="144">
                  <c:v>12.5</c:v>
                </c:pt>
                <c:pt idx="145">
                  <c:v>12.8</c:v>
                </c:pt>
                <c:pt idx="146">
                  <c:v>9.6</c:v>
                </c:pt>
                <c:pt idx="147">
                  <c:v>14.1</c:v>
                </c:pt>
                <c:pt idx="148">
                  <c:v>12.8</c:v>
                </c:pt>
                <c:pt idx="149">
                  <c:v>11.6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5D68-4FA5-B472-A0C457F638F7}"/>
            </c:ext>
          </c:extLst>
        </c:ser>
        <c:ser>
          <c:idx val="1"/>
          <c:order val="1"/>
          <c:tx>
            <c:strRef>
              <c:f>wykresy!$AA$3</c:f>
              <c:strCache>
                <c:ptCount val="1"/>
                <c:pt idx="0">
                  <c:v>wyrównany sezonowo</c:v>
                </c:pt>
              </c:strCache>
            </c:strRef>
          </c:tx>
          <c:spPr>
            <a:ln w="19050" cap="rnd">
              <a:solidFill>
                <a:schemeClr val="tx1">
                  <a:lumMod val="95000"/>
                  <a:lumOff val="5000"/>
                  <a:alpha val="80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wykresy!$B$127:$B$282</c:f>
              <c:numCache>
                <c:formatCode>General</c:formatCode>
                <c:ptCount val="156"/>
                <c:pt idx="0">
                  <c:v>2010</c:v>
                </c:pt>
                <c:pt idx="12">
                  <c:v>2011</c:v>
                </c:pt>
                <c:pt idx="24">
                  <c:v>2012</c:v>
                </c:pt>
                <c:pt idx="36">
                  <c:v>2013</c:v>
                </c:pt>
                <c:pt idx="48">
                  <c:v>2014</c:v>
                </c:pt>
                <c:pt idx="60">
                  <c:v>2015</c:v>
                </c:pt>
                <c:pt idx="72">
                  <c:v>2016</c:v>
                </c:pt>
                <c:pt idx="84">
                  <c:v>2017</c:v>
                </c:pt>
                <c:pt idx="96">
                  <c:v>2018</c:v>
                </c:pt>
                <c:pt idx="108">
                  <c:v>2019</c:v>
                </c:pt>
                <c:pt idx="120">
                  <c:v>2020</c:v>
                </c:pt>
                <c:pt idx="132" formatCode="0">
                  <c:v>2021</c:v>
                </c:pt>
                <c:pt idx="144" formatCode="0">
                  <c:v>2022</c:v>
                </c:pt>
              </c:numCache>
            </c:numRef>
          </c:cat>
          <c:val>
            <c:numRef>
              <c:f>wykresy!$AA$127:$AA$282</c:f>
              <c:numCache>
                <c:formatCode>0.0</c:formatCode>
                <c:ptCount val="156"/>
                <c:pt idx="0">
                  <c:v>11.5</c:v>
                </c:pt>
                <c:pt idx="1">
                  <c:v>12.7</c:v>
                </c:pt>
                <c:pt idx="2">
                  <c:v>14</c:v>
                </c:pt>
                <c:pt idx="3">
                  <c:v>15.2</c:v>
                </c:pt>
                <c:pt idx="4">
                  <c:v>12.5</c:v>
                </c:pt>
                <c:pt idx="5">
                  <c:v>12.8</c:v>
                </c:pt>
                <c:pt idx="6">
                  <c:v>12</c:v>
                </c:pt>
                <c:pt idx="7">
                  <c:v>16.100000000000001</c:v>
                </c:pt>
                <c:pt idx="8">
                  <c:v>13.5</c:v>
                </c:pt>
                <c:pt idx="9">
                  <c:v>14.4</c:v>
                </c:pt>
                <c:pt idx="10">
                  <c:v>11.4</c:v>
                </c:pt>
                <c:pt idx="11">
                  <c:v>12.4</c:v>
                </c:pt>
                <c:pt idx="12">
                  <c:v>13.6</c:v>
                </c:pt>
                <c:pt idx="13">
                  <c:v>14.5</c:v>
                </c:pt>
                <c:pt idx="14">
                  <c:v>15</c:v>
                </c:pt>
                <c:pt idx="15">
                  <c:v>13</c:v>
                </c:pt>
                <c:pt idx="16">
                  <c:v>14.6</c:v>
                </c:pt>
                <c:pt idx="17">
                  <c:v>14.4</c:v>
                </c:pt>
                <c:pt idx="18">
                  <c:v>14.4</c:v>
                </c:pt>
                <c:pt idx="19">
                  <c:v>12.8</c:v>
                </c:pt>
                <c:pt idx="20">
                  <c:v>12.3</c:v>
                </c:pt>
                <c:pt idx="21">
                  <c:v>10.1</c:v>
                </c:pt>
                <c:pt idx="22">
                  <c:v>13.2</c:v>
                </c:pt>
                <c:pt idx="23">
                  <c:v>10.199999999999999</c:v>
                </c:pt>
                <c:pt idx="24">
                  <c:v>10.4</c:v>
                </c:pt>
                <c:pt idx="25">
                  <c:v>11.7</c:v>
                </c:pt>
                <c:pt idx="26">
                  <c:v>9.9</c:v>
                </c:pt>
                <c:pt idx="27">
                  <c:v>9.4</c:v>
                </c:pt>
                <c:pt idx="28">
                  <c:v>7.9</c:v>
                </c:pt>
                <c:pt idx="29">
                  <c:v>7.1</c:v>
                </c:pt>
                <c:pt idx="30">
                  <c:v>8.1999999999999993</c:v>
                </c:pt>
                <c:pt idx="31">
                  <c:v>7.1</c:v>
                </c:pt>
                <c:pt idx="32">
                  <c:v>6.4</c:v>
                </c:pt>
                <c:pt idx="33">
                  <c:v>5.5</c:v>
                </c:pt>
                <c:pt idx="34">
                  <c:v>7.9</c:v>
                </c:pt>
                <c:pt idx="35">
                  <c:v>6.7</c:v>
                </c:pt>
                <c:pt idx="36">
                  <c:v>8.3000000000000007</c:v>
                </c:pt>
                <c:pt idx="37">
                  <c:v>5.8</c:v>
                </c:pt>
                <c:pt idx="38">
                  <c:v>5.7</c:v>
                </c:pt>
                <c:pt idx="39">
                  <c:v>7.8</c:v>
                </c:pt>
                <c:pt idx="40">
                  <c:v>8.1999999999999993</c:v>
                </c:pt>
                <c:pt idx="41">
                  <c:v>8.3000000000000007</c:v>
                </c:pt>
                <c:pt idx="42">
                  <c:v>7.7</c:v>
                </c:pt>
                <c:pt idx="43">
                  <c:v>8.3000000000000007</c:v>
                </c:pt>
                <c:pt idx="44">
                  <c:v>9.8000000000000007</c:v>
                </c:pt>
                <c:pt idx="45">
                  <c:v>8.6</c:v>
                </c:pt>
                <c:pt idx="46">
                  <c:v>9.9</c:v>
                </c:pt>
                <c:pt idx="47">
                  <c:v>9.5</c:v>
                </c:pt>
                <c:pt idx="48">
                  <c:v>10.7</c:v>
                </c:pt>
                <c:pt idx="49">
                  <c:v>11.9</c:v>
                </c:pt>
                <c:pt idx="50">
                  <c:v>12</c:v>
                </c:pt>
                <c:pt idx="51">
                  <c:v>11.7</c:v>
                </c:pt>
                <c:pt idx="52">
                  <c:v>13.5</c:v>
                </c:pt>
                <c:pt idx="53">
                  <c:v>13.9</c:v>
                </c:pt>
                <c:pt idx="54">
                  <c:v>13.7</c:v>
                </c:pt>
                <c:pt idx="55">
                  <c:v>16.7</c:v>
                </c:pt>
                <c:pt idx="56">
                  <c:v>14.9</c:v>
                </c:pt>
                <c:pt idx="57">
                  <c:v>14.2</c:v>
                </c:pt>
                <c:pt idx="58">
                  <c:v>14.2</c:v>
                </c:pt>
                <c:pt idx="59">
                  <c:v>13.3</c:v>
                </c:pt>
                <c:pt idx="60">
                  <c:v>13.2</c:v>
                </c:pt>
                <c:pt idx="61">
                  <c:v>14.4</c:v>
                </c:pt>
                <c:pt idx="62">
                  <c:v>12.8</c:v>
                </c:pt>
                <c:pt idx="63">
                  <c:v>14.4</c:v>
                </c:pt>
                <c:pt idx="64">
                  <c:v>14</c:v>
                </c:pt>
                <c:pt idx="65">
                  <c:v>16.100000000000001</c:v>
                </c:pt>
                <c:pt idx="66">
                  <c:v>17</c:v>
                </c:pt>
                <c:pt idx="67">
                  <c:v>14.1</c:v>
                </c:pt>
                <c:pt idx="68">
                  <c:v>14.2</c:v>
                </c:pt>
                <c:pt idx="69">
                  <c:v>15.1</c:v>
                </c:pt>
                <c:pt idx="70">
                  <c:v>15.6</c:v>
                </c:pt>
                <c:pt idx="71">
                  <c:v>17</c:v>
                </c:pt>
                <c:pt idx="72">
                  <c:v>16.3</c:v>
                </c:pt>
                <c:pt idx="73">
                  <c:v>16.100000000000001</c:v>
                </c:pt>
                <c:pt idx="74">
                  <c:v>16.8</c:v>
                </c:pt>
                <c:pt idx="75">
                  <c:v>14.3</c:v>
                </c:pt>
                <c:pt idx="76">
                  <c:v>15.3</c:v>
                </c:pt>
                <c:pt idx="77">
                  <c:v>16.5</c:v>
                </c:pt>
                <c:pt idx="78">
                  <c:v>13</c:v>
                </c:pt>
                <c:pt idx="79">
                  <c:v>15.3</c:v>
                </c:pt>
                <c:pt idx="80">
                  <c:v>14.9</c:v>
                </c:pt>
                <c:pt idx="81">
                  <c:v>17.5</c:v>
                </c:pt>
                <c:pt idx="82">
                  <c:v>16.5</c:v>
                </c:pt>
                <c:pt idx="83">
                  <c:v>17.600000000000001</c:v>
                </c:pt>
                <c:pt idx="84">
                  <c:v>16.600000000000001</c:v>
                </c:pt>
                <c:pt idx="85">
                  <c:v>15.4</c:v>
                </c:pt>
                <c:pt idx="86">
                  <c:v>17.5</c:v>
                </c:pt>
                <c:pt idx="87">
                  <c:v>14.6</c:v>
                </c:pt>
                <c:pt idx="88">
                  <c:v>17</c:v>
                </c:pt>
                <c:pt idx="89">
                  <c:v>16.100000000000001</c:v>
                </c:pt>
                <c:pt idx="90">
                  <c:v>16.399999999999999</c:v>
                </c:pt>
                <c:pt idx="91">
                  <c:v>17.399999999999999</c:v>
                </c:pt>
                <c:pt idx="92">
                  <c:v>18.2</c:v>
                </c:pt>
                <c:pt idx="93">
                  <c:v>17.5</c:v>
                </c:pt>
                <c:pt idx="94">
                  <c:v>17.7</c:v>
                </c:pt>
                <c:pt idx="95">
                  <c:v>18.399999999999999</c:v>
                </c:pt>
                <c:pt idx="96">
                  <c:v>23.1</c:v>
                </c:pt>
                <c:pt idx="97">
                  <c:v>21.8</c:v>
                </c:pt>
                <c:pt idx="98">
                  <c:v>21</c:v>
                </c:pt>
                <c:pt idx="99">
                  <c:v>20.399999999999999</c:v>
                </c:pt>
                <c:pt idx="100">
                  <c:v>18.8</c:v>
                </c:pt>
                <c:pt idx="101">
                  <c:v>19.2</c:v>
                </c:pt>
                <c:pt idx="102">
                  <c:v>18.3</c:v>
                </c:pt>
                <c:pt idx="103">
                  <c:v>18.399999999999999</c:v>
                </c:pt>
                <c:pt idx="104">
                  <c:v>17.3</c:v>
                </c:pt>
                <c:pt idx="105">
                  <c:v>17.2</c:v>
                </c:pt>
                <c:pt idx="106">
                  <c:v>20.9</c:v>
                </c:pt>
                <c:pt idx="107">
                  <c:v>19.100000000000001</c:v>
                </c:pt>
                <c:pt idx="108">
                  <c:v>18.600000000000001</c:v>
                </c:pt>
                <c:pt idx="109">
                  <c:v>17.2</c:v>
                </c:pt>
                <c:pt idx="110">
                  <c:v>16.3</c:v>
                </c:pt>
                <c:pt idx="111">
                  <c:v>18.600000000000001</c:v>
                </c:pt>
                <c:pt idx="112">
                  <c:v>17.899999999999999</c:v>
                </c:pt>
                <c:pt idx="113">
                  <c:v>17.7</c:v>
                </c:pt>
                <c:pt idx="114">
                  <c:v>15.8</c:v>
                </c:pt>
                <c:pt idx="115">
                  <c:v>17.2</c:v>
                </c:pt>
                <c:pt idx="116">
                  <c:v>16.7</c:v>
                </c:pt>
                <c:pt idx="117">
                  <c:v>17</c:v>
                </c:pt>
                <c:pt idx="118">
                  <c:v>16.399999999999999</c:v>
                </c:pt>
                <c:pt idx="119">
                  <c:v>15.9</c:v>
                </c:pt>
                <c:pt idx="120">
                  <c:v>18.600000000000001</c:v>
                </c:pt>
                <c:pt idx="121">
                  <c:v>18.399999999999999</c:v>
                </c:pt>
                <c:pt idx="122">
                  <c:v>16.5</c:v>
                </c:pt>
                <c:pt idx="123">
                  <c:v>-20.3</c:v>
                </c:pt>
                <c:pt idx="124">
                  <c:v>-12</c:v>
                </c:pt>
                <c:pt idx="125">
                  <c:v>-4.0999999999999996</c:v>
                </c:pt>
                <c:pt idx="126">
                  <c:v>3.7</c:v>
                </c:pt>
                <c:pt idx="127">
                  <c:v>5.5</c:v>
                </c:pt>
                <c:pt idx="128">
                  <c:v>8.5</c:v>
                </c:pt>
                <c:pt idx="129">
                  <c:v>7.2</c:v>
                </c:pt>
                <c:pt idx="130">
                  <c:v>5.0999999999999996</c:v>
                </c:pt>
                <c:pt idx="131">
                  <c:v>7.4</c:v>
                </c:pt>
                <c:pt idx="132">
                  <c:v>6.8</c:v>
                </c:pt>
                <c:pt idx="133">
                  <c:v>7.7</c:v>
                </c:pt>
                <c:pt idx="134">
                  <c:v>12.5</c:v>
                </c:pt>
                <c:pt idx="135">
                  <c:v>10.8</c:v>
                </c:pt>
                <c:pt idx="136">
                  <c:v>13</c:v>
                </c:pt>
                <c:pt idx="137">
                  <c:v>14.3</c:v>
                </c:pt>
                <c:pt idx="138">
                  <c:v>14.8</c:v>
                </c:pt>
                <c:pt idx="139">
                  <c:v>13.5</c:v>
                </c:pt>
                <c:pt idx="140">
                  <c:v>14.8</c:v>
                </c:pt>
                <c:pt idx="141">
                  <c:v>16.2</c:v>
                </c:pt>
                <c:pt idx="142">
                  <c:v>15.1</c:v>
                </c:pt>
                <c:pt idx="143">
                  <c:v>15.2</c:v>
                </c:pt>
                <c:pt idx="144">
                  <c:v>12.1</c:v>
                </c:pt>
                <c:pt idx="145">
                  <c:v>12.7</c:v>
                </c:pt>
                <c:pt idx="146">
                  <c:v>9.8000000000000007</c:v>
                </c:pt>
                <c:pt idx="147">
                  <c:v>13.2</c:v>
                </c:pt>
                <c:pt idx="148">
                  <c:v>12.7</c:v>
                </c:pt>
                <c:pt idx="149">
                  <c:v>11.7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5D68-4FA5-B472-A0C457F638F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1120729680"/>
        <c:axId val="-1120719888"/>
      </c:lineChart>
      <c:catAx>
        <c:axId val="-11207296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95000"/>
                <a:lumOff val="5000"/>
              </a:schemeClr>
            </a:solidFill>
            <a:round/>
          </a:ln>
          <a:effectLst/>
        </c:spPr>
        <c:txPr>
          <a:bodyPr rot="-5400000" spcFirstLastPara="1" vertOverflow="ellipsis" wrap="square" anchor="t" anchorCtr="0"/>
          <a:lstStyle/>
          <a:p>
            <a:pPr>
              <a:defRPr sz="8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120719888"/>
        <c:crosses val="autoZero"/>
        <c:auto val="1"/>
        <c:lblAlgn val="ctr"/>
        <c:lblOffset val="100"/>
        <c:noMultiLvlLbl val="0"/>
      </c:catAx>
      <c:valAx>
        <c:axId val="-1120719888"/>
        <c:scaling>
          <c:orientation val="minMax"/>
          <c:min val="-30"/>
        </c:scaling>
        <c:delete val="0"/>
        <c:axPos val="l"/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120729680"/>
        <c:crosses val="autoZero"/>
        <c:crossBetween val="between"/>
        <c:majorUnit val="1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1662287711349892"/>
          <c:y val="0.67729851317366296"/>
          <c:w val="0.68784176245210737"/>
          <c:h val="0.11871212121212119"/>
        </c:manualLayout>
      </c:layout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50" b="0" i="0" u="none" strike="noStrike" kern="1200" baseline="0">
              <a:solidFill>
                <a:schemeClr val="tx1">
                  <a:lumMod val="95000"/>
                  <a:lumOff val="5000"/>
                </a:schemeClr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6.2388874777749556E-2"/>
          <c:y val="0.12116464646464646"/>
          <c:w val="0.76793059332663882"/>
          <c:h val="0.65795303030303032"/>
        </c:manualLayout>
      </c:layout>
      <c:lineChart>
        <c:grouping val="standard"/>
        <c:varyColors val="0"/>
        <c:ser>
          <c:idx val="4"/>
          <c:order val="0"/>
          <c:tx>
            <c:strRef>
              <c:f>wykresy!$AE$2</c:f>
              <c:strCache>
                <c:ptCount val="1"/>
                <c:pt idx="0">
                  <c:v>Wskaźnik ogólnego klimatu koniunktury - niewyrównany sezonowo</c:v>
                </c:pt>
              </c:strCache>
            </c:strRef>
          </c:tx>
          <c:spPr>
            <a:ln w="19050" cap="rnd" cmpd="sng" algn="ctr">
              <a:solidFill>
                <a:srgbClr val="6677AD"/>
              </a:solidFill>
              <a:prstDash val="solid"/>
              <a:round/>
            </a:ln>
            <a:effectLst/>
          </c:spPr>
          <c:marker>
            <c:symbol val="none"/>
          </c:marker>
          <c:cat>
            <c:strRef>
              <c:f>wykresy!$A$271:$A$276</c:f>
              <c:strCache>
                <c:ptCount val="6"/>
                <c:pt idx="0">
                  <c:v>01 2022</c:v>
                </c:pt>
                <c:pt idx="1">
                  <c:v>02 2022</c:v>
                </c:pt>
                <c:pt idx="2">
                  <c:v>03 2022</c:v>
                </c:pt>
                <c:pt idx="3">
                  <c:v>04 2022</c:v>
                </c:pt>
                <c:pt idx="4">
                  <c:v>05 2022</c:v>
                </c:pt>
                <c:pt idx="5">
                  <c:v>06 2022</c:v>
                </c:pt>
              </c:strCache>
            </c:strRef>
          </c:cat>
          <c:val>
            <c:numRef>
              <c:f>wykresy!$AE$271:$AE$276</c:f>
              <c:numCache>
                <c:formatCode>0.0</c:formatCode>
                <c:ptCount val="6"/>
                <c:pt idx="0">
                  <c:v>16.100000000000001</c:v>
                </c:pt>
                <c:pt idx="1">
                  <c:v>17</c:v>
                </c:pt>
                <c:pt idx="2">
                  <c:v>9.4</c:v>
                </c:pt>
                <c:pt idx="3">
                  <c:v>13.9</c:v>
                </c:pt>
                <c:pt idx="4">
                  <c:v>18.399999999999999</c:v>
                </c:pt>
                <c:pt idx="5">
                  <c:v>14.1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0E1D-4E19-87A5-899DE008DE4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120727504"/>
        <c:axId val="-1120728592"/>
      </c:lineChart>
      <c:lineChart>
        <c:grouping val="standard"/>
        <c:varyColors val="0"/>
        <c:ser>
          <c:idx val="0"/>
          <c:order val="1"/>
          <c:tx>
            <c:strRef>
              <c:f>wykresy!$AF$2</c:f>
              <c:strCache>
                <c:ptCount val="1"/>
                <c:pt idx="0">
                  <c:v>Bieżąca ogólna sytuacja gospodarcza - niewyrównany sezonowo</c:v>
                </c:pt>
              </c:strCache>
            </c:strRef>
          </c:tx>
          <c:spPr>
            <a:ln w="12700" cap="rnd" cmpd="sng" algn="ctr">
              <a:solidFill>
                <a:srgbClr val="6677AD"/>
              </a:solidFill>
              <a:prstDash val="dash"/>
              <a:round/>
            </a:ln>
            <a:effectLst/>
          </c:spPr>
          <c:marker>
            <c:symbol val="none"/>
          </c:marker>
          <c:cat>
            <c:strRef>
              <c:f>wykresy!$A$271:$A$276</c:f>
              <c:strCache>
                <c:ptCount val="6"/>
                <c:pt idx="0">
                  <c:v>01 2022</c:v>
                </c:pt>
                <c:pt idx="1">
                  <c:v>02 2022</c:v>
                </c:pt>
                <c:pt idx="2">
                  <c:v>03 2022</c:v>
                </c:pt>
                <c:pt idx="3">
                  <c:v>04 2022</c:v>
                </c:pt>
                <c:pt idx="4">
                  <c:v>05 2022</c:v>
                </c:pt>
                <c:pt idx="5">
                  <c:v>06 2022</c:v>
                </c:pt>
              </c:strCache>
            </c:strRef>
          </c:cat>
          <c:val>
            <c:numRef>
              <c:f>wykresy!$AF$271:$AF$276</c:f>
              <c:numCache>
                <c:formatCode>0.0</c:formatCode>
                <c:ptCount val="6"/>
                <c:pt idx="0">
                  <c:v>24.5</c:v>
                </c:pt>
                <c:pt idx="1">
                  <c:v>24.7</c:v>
                </c:pt>
                <c:pt idx="2">
                  <c:v>24.6</c:v>
                </c:pt>
                <c:pt idx="3">
                  <c:v>25.5</c:v>
                </c:pt>
                <c:pt idx="4">
                  <c:v>30.4</c:v>
                </c:pt>
                <c:pt idx="5">
                  <c:v>29.2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0E1D-4E19-87A5-899DE008DE44}"/>
            </c:ext>
          </c:extLst>
        </c:ser>
        <c:ser>
          <c:idx val="2"/>
          <c:order val="2"/>
          <c:tx>
            <c:strRef>
              <c:f>wykresy!$AG$2</c:f>
              <c:strCache>
                <c:ptCount val="1"/>
                <c:pt idx="0">
                  <c:v>Przewidywana ogólna sytuacja gospodarcza - niewyrównany sezonowo</c:v>
                </c:pt>
              </c:strCache>
            </c:strRef>
          </c:tx>
          <c:spPr>
            <a:ln w="12700" cap="rnd" cmpd="sng" algn="ctr">
              <a:solidFill>
                <a:srgbClr val="001D77">
                  <a:alpha val="25000"/>
                </a:srgbClr>
              </a:solidFill>
              <a:prstDash val="sysDash"/>
              <a:round/>
            </a:ln>
            <a:effectLst/>
          </c:spPr>
          <c:marker>
            <c:symbol val="none"/>
          </c:marker>
          <c:cat>
            <c:strRef>
              <c:f>wykresy!$A$271:$A$276</c:f>
              <c:strCache>
                <c:ptCount val="6"/>
                <c:pt idx="0">
                  <c:v>01 2022</c:v>
                </c:pt>
                <c:pt idx="1">
                  <c:v>02 2022</c:v>
                </c:pt>
                <c:pt idx="2">
                  <c:v>03 2022</c:v>
                </c:pt>
                <c:pt idx="3">
                  <c:v>04 2022</c:v>
                </c:pt>
                <c:pt idx="4">
                  <c:v>05 2022</c:v>
                </c:pt>
                <c:pt idx="5">
                  <c:v>06 2022</c:v>
                </c:pt>
              </c:strCache>
            </c:strRef>
          </c:cat>
          <c:val>
            <c:numRef>
              <c:f>wykresy!$AG$271:$AG$276</c:f>
              <c:numCache>
                <c:formatCode>0.0</c:formatCode>
                <c:ptCount val="6"/>
                <c:pt idx="0">
                  <c:v>7.6</c:v>
                </c:pt>
                <c:pt idx="1">
                  <c:v>9.1999999999999993</c:v>
                </c:pt>
                <c:pt idx="2">
                  <c:v>-5.9</c:v>
                </c:pt>
                <c:pt idx="3">
                  <c:v>2.2999999999999998</c:v>
                </c:pt>
                <c:pt idx="4">
                  <c:v>6.4</c:v>
                </c:pt>
                <c:pt idx="5">
                  <c:v>-1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0E1D-4E19-87A5-899DE008DE4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120722608"/>
        <c:axId val="-1120726960"/>
      </c:lineChart>
      <c:catAx>
        <c:axId val="-11207275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itchFamily="34" charset="0"/>
              </a:defRPr>
            </a:pPr>
            <a:endParaRPr lang="pl-PL"/>
          </a:p>
        </c:txPr>
        <c:crossAx val="-1120728592"/>
        <c:crosses val="autoZero"/>
        <c:auto val="1"/>
        <c:lblAlgn val="ctr"/>
        <c:lblOffset val="100"/>
        <c:noMultiLvlLbl val="1"/>
      </c:catAx>
      <c:valAx>
        <c:axId val="-1120728592"/>
        <c:scaling>
          <c:orientation val="minMax"/>
          <c:max val="30"/>
          <c:min val="-10"/>
        </c:scaling>
        <c:delete val="1"/>
        <c:axPos val="l"/>
        <c:numFmt formatCode="0.0" sourceLinked="1"/>
        <c:majorTickMark val="out"/>
        <c:minorTickMark val="none"/>
        <c:tickLblPos val="nextTo"/>
        <c:crossAx val="-1120727504"/>
        <c:crosses val="autoZero"/>
        <c:crossBetween val="between"/>
        <c:majorUnit val="10"/>
      </c:valAx>
      <c:valAx>
        <c:axId val="-1120726960"/>
        <c:scaling>
          <c:orientation val="minMax"/>
          <c:max val="40"/>
          <c:min val="-10"/>
        </c:scaling>
        <c:delete val="0"/>
        <c:axPos val="r"/>
        <c:numFmt formatCode="0" sourceLinked="0"/>
        <c:majorTickMark val="out"/>
        <c:minorTickMark val="none"/>
        <c:tickLblPos val="nextTo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itchFamily="34" charset="0"/>
              </a:defRPr>
            </a:pPr>
            <a:endParaRPr lang="pl-PL"/>
          </a:p>
        </c:txPr>
        <c:crossAx val="-1120722608"/>
        <c:crosses val="max"/>
        <c:crossBetween val="between"/>
        <c:majorUnit val="10"/>
      </c:valAx>
      <c:catAx>
        <c:axId val="-1120722608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-1120726960"/>
        <c:crosses val="autoZero"/>
        <c:auto val="1"/>
        <c:lblAlgn val="ctr"/>
        <c:lblOffset val="100"/>
        <c:noMultiLvlLbl val="1"/>
      </c:catAx>
      <c:spPr>
        <a:solidFill>
          <a:schemeClr val="bg1">
            <a:lumMod val="95000"/>
          </a:schemeClr>
        </a:solidFill>
        <a:ln>
          <a:solidFill>
            <a:schemeClr val="bg1">
              <a:lumMod val="85000"/>
              <a:alpha val="50000"/>
            </a:schemeClr>
          </a:solidFill>
        </a:ln>
        <a:effectLst/>
      </c:spPr>
    </c:plotArea>
    <c:plotVisOnly val="1"/>
    <c:dispBlanksAs val="gap"/>
    <c:showDLblsOverMax val="0"/>
  </c:chart>
  <c:spPr>
    <a:noFill/>
    <a:ln w="6350" cap="flat" cmpd="sng" algn="ctr">
      <a:noFill/>
      <a:prstDash val="solid"/>
      <a:round/>
    </a:ln>
    <a:effectLst/>
  </c:spPr>
  <c:txPr>
    <a:bodyPr/>
    <a:lstStyle/>
    <a:p>
      <a:pPr>
        <a:defRPr sz="800">
          <a:latin typeface="Fira Sans" panose="020B0503050000020004" pitchFamily="34" charset="0"/>
          <a:ea typeface="Fira Sans" panose="020B0503050000020004" pitchFamily="34" charset="0"/>
          <a:cs typeface="Arial" pitchFamily="34" charset="0"/>
        </a:defRPr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wykresy!$D$3</c:f>
              <c:strCache>
                <c:ptCount val="1"/>
                <c:pt idx="0">
                  <c:v>niewyrównany sezonowo</c:v>
                </c:pt>
              </c:strCache>
            </c:strRef>
          </c:tx>
          <c:spPr>
            <a:ln w="19050" cap="rnd">
              <a:solidFill>
                <a:srgbClr val="6677AD"/>
              </a:solidFill>
              <a:round/>
            </a:ln>
            <a:effectLst/>
          </c:spPr>
          <c:marker>
            <c:symbol val="none"/>
          </c:marker>
          <c:cat>
            <c:numRef>
              <c:f>wykresy!$B$127:$B$282</c:f>
              <c:numCache>
                <c:formatCode>General</c:formatCode>
                <c:ptCount val="156"/>
                <c:pt idx="0">
                  <c:v>2010</c:v>
                </c:pt>
                <c:pt idx="12">
                  <c:v>2011</c:v>
                </c:pt>
                <c:pt idx="24">
                  <c:v>2012</c:v>
                </c:pt>
                <c:pt idx="36">
                  <c:v>2013</c:v>
                </c:pt>
                <c:pt idx="48">
                  <c:v>2014</c:v>
                </c:pt>
                <c:pt idx="60">
                  <c:v>2015</c:v>
                </c:pt>
                <c:pt idx="72">
                  <c:v>2016</c:v>
                </c:pt>
                <c:pt idx="84">
                  <c:v>2017</c:v>
                </c:pt>
                <c:pt idx="96">
                  <c:v>2018</c:v>
                </c:pt>
                <c:pt idx="108">
                  <c:v>2019</c:v>
                </c:pt>
                <c:pt idx="120">
                  <c:v>2020</c:v>
                </c:pt>
                <c:pt idx="132" formatCode="0">
                  <c:v>2021</c:v>
                </c:pt>
                <c:pt idx="144" formatCode="0">
                  <c:v>2022</c:v>
                </c:pt>
              </c:numCache>
            </c:numRef>
          </c:cat>
          <c:val>
            <c:numRef>
              <c:f>wykresy!$D$127:$D$282</c:f>
              <c:numCache>
                <c:formatCode>0.0</c:formatCode>
                <c:ptCount val="156"/>
                <c:pt idx="0">
                  <c:v>0</c:v>
                </c:pt>
                <c:pt idx="1">
                  <c:v>3.1</c:v>
                </c:pt>
                <c:pt idx="2">
                  <c:v>7.4</c:v>
                </c:pt>
                <c:pt idx="3">
                  <c:v>9.9</c:v>
                </c:pt>
                <c:pt idx="4">
                  <c:v>7.2</c:v>
                </c:pt>
                <c:pt idx="5">
                  <c:v>6.2</c:v>
                </c:pt>
                <c:pt idx="6">
                  <c:v>6.4</c:v>
                </c:pt>
                <c:pt idx="7">
                  <c:v>8.1</c:v>
                </c:pt>
                <c:pt idx="8">
                  <c:v>7.8</c:v>
                </c:pt>
                <c:pt idx="9">
                  <c:v>4</c:v>
                </c:pt>
                <c:pt idx="10">
                  <c:v>2.7</c:v>
                </c:pt>
                <c:pt idx="11">
                  <c:v>1.4</c:v>
                </c:pt>
                <c:pt idx="12">
                  <c:v>-2.2999999999999998</c:v>
                </c:pt>
                <c:pt idx="13">
                  <c:v>2.1</c:v>
                </c:pt>
                <c:pt idx="14">
                  <c:v>3.7</c:v>
                </c:pt>
                <c:pt idx="15">
                  <c:v>4.3</c:v>
                </c:pt>
                <c:pt idx="16">
                  <c:v>4.2</c:v>
                </c:pt>
                <c:pt idx="17">
                  <c:v>3.1</c:v>
                </c:pt>
                <c:pt idx="18">
                  <c:v>3.1</c:v>
                </c:pt>
                <c:pt idx="19">
                  <c:v>3</c:v>
                </c:pt>
                <c:pt idx="20">
                  <c:v>1.1000000000000001</c:v>
                </c:pt>
                <c:pt idx="21">
                  <c:v>-1.1000000000000001</c:v>
                </c:pt>
                <c:pt idx="22">
                  <c:v>-4.2</c:v>
                </c:pt>
                <c:pt idx="23">
                  <c:v>-6.9</c:v>
                </c:pt>
                <c:pt idx="24">
                  <c:v>-5.0999999999999996</c:v>
                </c:pt>
                <c:pt idx="25">
                  <c:v>-2.1</c:v>
                </c:pt>
                <c:pt idx="26">
                  <c:v>-0.6</c:v>
                </c:pt>
                <c:pt idx="27">
                  <c:v>0.9</c:v>
                </c:pt>
                <c:pt idx="28">
                  <c:v>0.4</c:v>
                </c:pt>
                <c:pt idx="29">
                  <c:v>0.4</c:v>
                </c:pt>
                <c:pt idx="30">
                  <c:v>-3.1</c:v>
                </c:pt>
                <c:pt idx="31">
                  <c:v>-2.8</c:v>
                </c:pt>
                <c:pt idx="32">
                  <c:v>-6.1</c:v>
                </c:pt>
                <c:pt idx="33">
                  <c:v>-10.7</c:v>
                </c:pt>
                <c:pt idx="34">
                  <c:v>-9.1</c:v>
                </c:pt>
                <c:pt idx="35">
                  <c:v>-14.3</c:v>
                </c:pt>
                <c:pt idx="36">
                  <c:v>-8.9</c:v>
                </c:pt>
                <c:pt idx="37">
                  <c:v>-8</c:v>
                </c:pt>
                <c:pt idx="38">
                  <c:v>-6.4</c:v>
                </c:pt>
                <c:pt idx="39">
                  <c:v>-5.8</c:v>
                </c:pt>
                <c:pt idx="40">
                  <c:v>-1.4</c:v>
                </c:pt>
                <c:pt idx="41">
                  <c:v>-4.2</c:v>
                </c:pt>
                <c:pt idx="42">
                  <c:v>-4.0999999999999996</c:v>
                </c:pt>
                <c:pt idx="43">
                  <c:v>-0.5</c:v>
                </c:pt>
                <c:pt idx="44">
                  <c:v>-1.8</c:v>
                </c:pt>
                <c:pt idx="45">
                  <c:v>-1</c:v>
                </c:pt>
                <c:pt idx="46">
                  <c:v>-3.1</c:v>
                </c:pt>
                <c:pt idx="47">
                  <c:v>-6.4</c:v>
                </c:pt>
                <c:pt idx="48">
                  <c:v>0.5</c:v>
                </c:pt>
                <c:pt idx="49">
                  <c:v>2.5</c:v>
                </c:pt>
                <c:pt idx="50">
                  <c:v>5.0999999999999996</c:v>
                </c:pt>
                <c:pt idx="51">
                  <c:v>9.3000000000000007</c:v>
                </c:pt>
                <c:pt idx="52">
                  <c:v>6.9</c:v>
                </c:pt>
                <c:pt idx="53">
                  <c:v>6.8</c:v>
                </c:pt>
                <c:pt idx="54">
                  <c:v>4.5</c:v>
                </c:pt>
                <c:pt idx="55">
                  <c:v>5.0999999999999996</c:v>
                </c:pt>
                <c:pt idx="56">
                  <c:v>2.7</c:v>
                </c:pt>
                <c:pt idx="57">
                  <c:v>2.1</c:v>
                </c:pt>
                <c:pt idx="58">
                  <c:v>1.7</c:v>
                </c:pt>
                <c:pt idx="59">
                  <c:v>-2.5</c:v>
                </c:pt>
                <c:pt idx="60">
                  <c:v>2</c:v>
                </c:pt>
                <c:pt idx="61">
                  <c:v>3.5</c:v>
                </c:pt>
                <c:pt idx="62">
                  <c:v>6.3</c:v>
                </c:pt>
                <c:pt idx="63">
                  <c:v>8.1999999999999993</c:v>
                </c:pt>
                <c:pt idx="64">
                  <c:v>7.5</c:v>
                </c:pt>
                <c:pt idx="65">
                  <c:v>6.1</c:v>
                </c:pt>
                <c:pt idx="66">
                  <c:v>5.8</c:v>
                </c:pt>
                <c:pt idx="67">
                  <c:v>7.1</c:v>
                </c:pt>
                <c:pt idx="68">
                  <c:v>3.2</c:v>
                </c:pt>
                <c:pt idx="69">
                  <c:v>3</c:v>
                </c:pt>
                <c:pt idx="70">
                  <c:v>2.5</c:v>
                </c:pt>
                <c:pt idx="71">
                  <c:v>-1.1000000000000001</c:v>
                </c:pt>
                <c:pt idx="72">
                  <c:v>0.8</c:v>
                </c:pt>
                <c:pt idx="73">
                  <c:v>3</c:v>
                </c:pt>
                <c:pt idx="74">
                  <c:v>4.9000000000000004</c:v>
                </c:pt>
                <c:pt idx="75">
                  <c:v>5.4</c:v>
                </c:pt>
                <c:pt idx="76">
                  <c:v>5</c:v>
                </c:pt>
                <c:pt idx="77">
                  <c:v>5.2</c:v>
                </c:pt>
                <c:pt idx="78">
                  <c:v>3.1</c:v>
                </c:pt>
                <c:pt idx="79">
                  <c:v>4.8</c:v>
                </c:pt>
                <c:pt idx="80">
                  <c:v>3.3</c:v>
                </c:pt>
                <c:pt idx="81">
                  <c:v>1</c:v>
                </c:pt>
                <c:pt idx="82">
                  <c:v>-1.8</c:v>
                </c:pt>
                <c:pt idx="83">
                  <c:v>-2.6</c:v>
                </c:pt>
                <c:pt idx="84">
                  <c:v>2.7</c:v>
                </c:pt>
                <c:pt idx="85">
                  <c:v>4.5</c:v>
                </c:pt>
                <c:pt idx="86">
                  <c:v>6.4</c:v>
                </c:pt>
                <c:pt idx="87">
                  <c:v>9.6</c:v>
                </c:pt>
                <c:pt idx="88">
                  <c:v>8.1</c:v>
                </c:pt>
                <c:pt idx="89">
                  <c:v>7.5</c:v>
                </c:pt>
                <c:pt idx="90">
                  <c:v>7.4</c:v>
                </c:pt>
                <c:pt idx="91">
                  <c:v>7.4</c:v>
                </c:pt>
                <c:pt idx="92">
                  <c:v>6.3</c:v>
                </c:pt>
                <c:pt idx="93">
                  <c:v>4.5999999999999996</c:v>
                </c:pt>
                <c:pt idx="94">
                  <c:v>4.5999999999999996</c:v>
                </c:pt>
                <c:pt idx="95">
                  <c:v>3.5</c:v>
                </c:pt>
                <c:pt idx="96">
                  <c:v>16.5</c:v>
                </c:pt>
                <c:pt idx="97">
                  <c:v>16.2</c:v>
                </c:pt>
                <c:pt idx="98">
                  <c:v>18.7</c:v>
                </c:pt>
                <c:pt idx="99">
                  <c:v>16.8</c:v>
                </c:pt>
                <c:pt idx="100">
                  <c:v>15.7</c:v>
                </c:pt>
                <c:pt idx="101">
                  <c:v>13.3</c:v>
                </c:pt>
                <c:pt idx="102">
                  <c:v>12.1</c:v>
                </c:pt>
                <c:pt idx="103">
                  <c:v>9.9</c:v>
                </c:pt>
                <c:pt idx="104">
                  <c:v>8.8000000000000007</c:v>
                </c:pt>
                <c:pt idx="105">
                  <c:v>4.8</c:v>
                </c:pt>
                <c:pt idx="106">
                  <c:v>6.1</c:v>
                </c:pt>
                <c:pt idx="107">
                  <c:v>5.3</c:v>
                </c:pt>
                <c:pt idx="108">
                  <c:v>6.4</c:v>
                </c:pt>
                <c:pt idx="109">
                  <c:v>7.3</c:v>
                </c:pt>
                <c:pt idx="110">
                  <c:v>6.8</c:v>
                </c:pt>
                <c:pt idx="111">
                  <c:v>8</c:v>
                </c:pt>
                <c:pt idx="112">
                  <c:v>6.2</c:v>
                </c:pt>
                <c:pt idx="113">
                  <c:v>5.2</c:v>
                </c:pt>
                <c:pt idx="114">
                  <c:v>4.0999999999999996</c:v>
                </c:pt>
                <c:pt idx="115">
                  <c:v>4.3</c:v>
                </c:pt>
                <c:pt idx="116">
                  <c:v>0.2</c:v>
                </c:pt>
                <c:pt idx="117">
                  <c:v>-1.9</c:v>
                </c:pt>
                <c:pt idx="118">
                  <c:v>-3.3</c:v>
                </c:pt>
                <c:pt idx="119">
                  <c:v>-4.9000000000000004</c:v>
                </c:pt>
                <c:pt idx="120">
                  <c:v>3.2</c:v>
                </c:pt>
                <c:pt idx="121">
                  <c:v>1.6</c:v>
                </c:pt>
                <c:pt idx="122">
                  <c:v>-1.1000000000000001</c:v>
                </c:pt>
                <c:pt idx="123">
                  <c:v>-44.2</c:v>
                </c:pt>
                <c:pt idx="124">
                  <c:v>-34.9</c:v>
                </c:pt>
                <c:pt idx="125">
                  <c:v>-19.899999999999999</c:v>
                </c:pt>
                <c:pt idx="126">
                  <c:v>-10.5</c:v>
                </c:pt>
                <c:pt idx="127">
                  <c:v>-6.6</c:v>
                </c:pt>
                <c:pt idx="128">
                  <c:v>-6.2</c:v>
                </c:pt>
                <c:pt idx="129">
                  <c:v>-9.6999999999999993</c:v>
                </c:pt>
                <c:pt idx="130">
                  <c:v>-20.5</c:v>
                </c:pt>
                <c:pt idx="131">
                  <c:v>-14.8</c:v>
                </c:pt>
                <c:pt idx="132">
                  <c:v>-9.9</c:v>
                </c:pt>
                <c:pt idx="133">
                  <c:v>-8.3000000000000007</c:v>
                </c:pt>
                <c:pt idx="134">
                  <c:v>-6.6</c:v>
                </c:pt>
                <c:pt idx="135">
                  <c:v>-4</c:v>
                </c:pt>
                <c:pt idx="136">
                  <c:v>-0.3</c:v>
                </c:pt>
                <c:pt idx="137">
                  <c:v>-0.6</c:v>
                </c:pt>
                <c:pt idx="138">
                  <c:v>-1.4</c:v>
                </c:pt>
                <c:pt idx="139">
                  <c:v>-0.9</c:v>
                </c:pt>
                <c:pt idx="140">
                  <c:v>-3.6</c:v>
                </c:pt>
                <c:pt idx="141">
                  <c:v>-6.3</c:v>
                </c:pt>
                <c:pt idx="142">
                  <c:v>-10.5</c:v>
                </c:pt>
                <c:pt idx="143">
                  <c:v>-12.2</c:v>
                </c:pt>
                <c:pt idx="144">
                  <c:v>-12.4</c:v>
                </c:pt>
                <c:pt idx="145">
                  <c:v>-10.7</c:v>
                </c:pt>
                <c:pt idx="146">
                  <c:v>-16.2</c:v>
                </c:pt>
                <c:pt idx="147">
                  <c:v>-11.5</c:v>
                </c:pt>
                <c:pt idx="148">
                  <c:v>-9.6</c:v>
                </c:pt>
                <c:pt idx="149">
                  <c:v>-13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7C46-4A88-9D5A-2B7411129C02}"/>
            </c:ext>
          </c:extLst>
        </c:ser>
        <c:ser>
          <c:idx val="1"/>
          <c:order val="1"/>
          <c:tx>
            <c:strRef>
              <c:f>wykresy!$C$3</c:f>
              <c:strCache>
                <c:ptCount val="1"/>
                <c:pt idx="0">
                  <c:v>wyrównany sezonowo</c:v>
                </c:pt>
              </c:strCache>
            </c:strRef>
          </c:tx>
          <c:spPr>
            <a:ln w="19050" cap="rnd">
              <a:solidFill>
                <a:schemeClr val="tx1">
                  <a:lumMod val="95000"/>
                  <a:lumOff val="5000"/>
                  <a:alpha val="80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wykresy!$B$127:$B$282</c:f>
              <c:numCache>
                <c:formatCode>General</c:formatCode>
                <c:ptCount val="156"/>
                <c:pt idx="0">
                  <c:v>2010</c:v>
                </c:pt>
                <c:pt idx="12">
                  <c:v>2011</c:v>
                </c:pt>
                <c:pt idx="24">
                  <c:v>2012</c:v>
                </c:pt>
                <c:pt idx="36">
                  <c:v>2013</c:v>
                </c:pt>
                <c:pt idx="48">
                  <c:v>2014</c:v>
                </c:pt>
                <c:pt idx="60">
                  <c:v>2015</c:v>
                </c:pt>
                <c:pt idx="72">
                  <c:v>2016</c:v>
                </c:pt>
                <c:pt idx="84">
                  <c:v>2017</c:v>
                </c:pt>
                <c:pt idx="96">
                  <c:v>2018</c:v>
                </c:pt>
                <c:pt idx="108">
                  <c:v>2019</c:v>
                </c:pt>
                <c:pt idx="120">
                  <c:v>2020</c:v>
                </c:pt>
                <c:pt idx="132" formatCode="0">
                  <c:v>2021</c:v>
                </c:pt>
                <c:pt idx="144" formatCode="0">
                  <c:v>2022</c:v>
                </c:pt>
              </c:numCache>
            </c:numRef>
          </c:cat>
          <c:val>
            <c:numRef>
              <c:f>wykresy!$C$127:$C$282</c:f>
              <c:numCache>
                <c:formatCode>0.0</c:formatCode>
                <c:ptCount val="156"/>
                <c:pt idx="0">
                  <c:v>3</c:v>
                </c:pt>
                <c:pt idx="1">
                  <c:v>3.7</c:v>
                </c:pt>
                <c:pt idx="2">
                  <c:v>6.4</c:v>
                </c:pt>
                <c:pt idx="3">
                  <c:v>7</c:v>
                </c:pt>
                <c:pt idx="4">
                  <c:v>4.4000000000000004</c:v>
                </c:pt>
                <c:pt idx="5">
                  <c:v>4.5</c:v>
                </c:pt>
                <c:pt idx="6">
                  <c:v>5</c:v>
                </c:pt>
                <c:pt idx="7">
                  <c:v>5.4</c:v>
                </c:pt>
                <c:pt idx="8">
                  <c:v>6.6</c:v>
                </c:pt>
                <c:pt idx="9">
                  <c:v>5.2</c:v>
                </c:pt>
                <c:pt idx="10">
                  <c:v>5.8</c:v>
                </c:pt>
                <c:pt idx="11">
                  <c:v>7.1</c:v>
                </c:pt>
                <c:pt idx="12">
                  <c:v>0.7</c:v>
                </c:pt>
                <c:pt idx="13">
                  <c:v>2.7</c:v>
                </c:pt>
                <c:pt idx="14">
                  <c:v>2.6</c:v>
                </c:pt>
                <c:pt idx="15">
                  <c:v>1.4</c:v>
                </c:pt>
                <c:pt idx="16">
                  <c:v>1.4</c:v>
                </c:pt>
                <c:pt idx="17">
                  <c:v>1.3</c:v>
                </c:pt>
                <c:pt idx="18">
                  <c:v>1.7</c:v>
                </c:pt>
                <c:pt idx="19">
                  <c:v>0.4</c:v>
                </c:pt>
                <c:pt idx="20">
                  <c:v>0.2</c:v>
                </c:pt>
                <c:pt idx="21">
                  <c:v>0.3</c:v>
                </c:pt>
                <c:pt idx="22">
                  <c:v>-1.1000000000000001</c:v>
                </c:pt>
                <c:pt idx="23">
                  <c:v>-1.1000000000000001</c:v>
                </c:pt>
                <c:pt idx="24">
                  <c:v>-2.2999999999999998</c:v>
                </c:pt>
                <c:pt idx="25">
                  <c:v>-1.6</c:v>
                </c:pt>
                <c:pt idx="26">
                  <c:v>-1.8</c:v>
                </c:pt>
                <c:pt idx="27">
                  <c:v>-2</c:v>
                </c:pt>
                <c:pt idx="28">
                  <c:v>-2.5</c:v>
                </c:pt>
                <c:pt idx="29">
                  <c:v>-1.5</c:v>
                </c:pt>
                <c:pt idx="30">
                  <c:v>-4.5</c:v>
                </c:pt>
                <c:pt idx="31">
                  <c:v>-5.4</c:v>
                </c:pt>
                <c:pt idx="32">
                  <c:v>-6.8</c:v>
                </c:pt>
                <c:pt idx="33">
                  <c:v>-9.1999999999999993</c:v>
                </c:pt>
                <c:pt idx="34">
                  <c:v>-6</c:v>
                </c:pt>
                <c:pt idx="35">
                  <c:v>-8.4</c:v>
                </c:pt>
                <c:pt idx="36">
                  <c:v>-6.3</c:v>
                </c:pt>
                <c:pt idx="37">
                  <c:v>-7.5</c:v>
                </c:pt>
                <c:pt idx="38">
                  <c:v>-7.6</c:v>
                </c:pt>
                <c:pt idx="39">
                  <c:v>-8.6999999999999993</c:v>
                </c:pt>
                <c:pt idx="40">
                  <c:v>-4.3</c:v>
                </c:pt>
                <c:pt idx="41">
                  <c:v>-6.2</c:v>
                </c:pt>
                <c:pt idx="42">
                  <c:v>-5.4</c:v>
                </c:pt>
                <c:pt idx="43">
                  <c:v>-3</c:v>
                </c:pt>
                <c:pt idx="44">
                  <c:v>-2.2999999999999998</c:v>
                </c:pt>
                <c:pt idx="45">
                  <c:v>0.6</c:v>
                </c:pt>
                <c:pt idx="46">
                  <c:v>0</c:v>
                </c:pt>
                <c:pt idx="47">
                  <c:v>-0.5</c:v>
                </c:pt>
                <c:pt idx="48">
                  <c:v>2.9</c:v>
                </c:pt>
                <c:pt idx="49">
                  <c:v>2.9</c:v>
                </c:pt>
                <c:pt idx="50">
                  <c:v>3.8</c:v>
                </c:pt>
                <c:pt idx="51">
                  <c:v>6.3</c:v>
                </c:pt>
                <c:pt idx="52">
                  <c:v>4</c:v>
                </c:pt>
                <c:pt idx="53">
                  <c:v>4.8</c:v>
                </c:pt>
                <c:pt idx="54">
                  <c:v>3.1</c:v>
                </c:pt>
                <c:pt idx="55">
                  <c:v>2.7</c:v>
                </c:pt>
                <c:pt idx="56">
                  <c:v>2.2999999999999998</c:v>
                </c:pt>
                <c:pt idx="57">
                  <c:v>3.8</c:v>
                </c:pt>
                <c:pt idx="58">
                  <c:v>4.8</c:v>
                </c:pt>
                <c:pt idx="59">
                  <c:v>3.3</c:v>
                </c:pt>
                <c:pt idx="60">
                  <c:v>4.3</c:v>
                </c:pt>
                <c:pt idx="61">
                  <c:v>3.9</c:v>
                </c:pt>
                <c:pt idx="62">
                  <c:v>4.9000000000000004</c:v>
                </c:pt>
                <c:pt idx="63">
                  <c:v>5.2</c:v>
                </c:pt>
                <c:pt idx="64">
                  <c:v>4.7</c:v>
                </c:pt>
                <c:pt idx="65">
                  <c:v>4.0999999999999996</c:v>
                </c:pt>
                <c:pt idx="66">
                  <c:v>4.4000000000000004</c:v>
                </c:pt>
                <c:pt idx="67">
                  <c:v>4.8</c:v>
                </c:pt>
                <c:pt idx="68">
                  <c:v>2.9</c:v>
                </c:pt>
                <c:pt idx="69">
                  <c:v>4.8</c:v>
                </c:pt>
                <c:pt idx="70">
                  <c:v>5.7</c:v>
                </c:pt>
                <c:pt idx="71">
                  <c:v>4.5999999999999996</c:v>
                </c:pt>
                <c:pt idx="72">
                  <c:v>2.9</c:v>
                </c:pt>
                <c:pt idx="73">
                  <c:v>3.3</c:v>
                </c:pt>
                <c:pt idx="74">
                  <c:v>3.5</c:v>
                </c:pt>
                <c:pt idx="75">
                  <c:v>2.4</c:v>
                </c:pt>
                <c:pt idx="76">
                  <c:v>2.2999999999999998</c:v>
                </c:pt>
                <c:pt idx="77">
                  <c:v>3.1</c:v>
                </c:pt>
                <c:pt idx="78">
                  <c:v>1.6</c:v>
                </c:pt>
                <c:pt idx="79">
                  <c:v>2.5</c:v>
                </c:pt>
                <c:pt idx="80">
                  <c:v>3</c:v>
                </c:pt>
                <c:pt idx="81">
                  <c:v>2.9</c:v>
                </c:pt>
                <c:pt idx="82">
                  <c:v>1.5</c:v>
                </c:pt>
                <c:pt idx="83">
                  <c:v>3</c:v>
                </c:pt>
                <c:pt idx="84">
                  <c:v>4.7</c:v>
                </c:pt>
                <c:pt idx="85">
                  <c:v>4.7</c:v>
                </c:pt>
                <c:pt idx="86">
                  <c:v>5</c:v>
                </c:pt>
                <c:pt idx="87">
                  <c:v>6.7</c:v>
                </c:pt>
                <c:pt idx="88">
                  <c:v>5.5</c:v>
                </c:pt>
                <c:pt idx="89">
                  <c:v>5.4</c:v>
                </c:pt>
                <c:pt idx="90">
                  <c:v>5.8</c:v>
                </c:pt>
                <c:pt idx="91">
                  <c:v>5.0999999999999996</c:v>
                </c:pt>
                <c:pt idx="92">
                  <c:v>6</c:v>
                </c:pt>
                <c:pt idx="93">
                  <c:v>6.6</c:v>
                </c:pt>
                <c:pt idx="94">
                  <c:v>8</c:v>
                </c:pt>
                <c:pt idx="95">
                  <c:v>9.1</c:v>
                </c:pt>
                <c:pt idx="96">
                  <c:v>18.399999999999999</c:v>
                </c:pt>
                <c:pt idx="97">
                  <c:v>16.399999999999999</c:v>
                </c:pt>
                <c:pt idx="98">
                  <c:v>17.399999999999999</c:v>
                </c:pt>
                <c:pt idx="99">
                  <c:v>14</c:v>
                </c:pt>
                <c:pt idx="100">
                  <c:v>13.2</c:v>
                </c:pt>
                <c:pt idx="101">
                  <c:v>11.2</c:v>
                </c:pt>
                <c:pt idx="102">
                  <c:v>10.3</c:v>
                </c:pt>
                <c:pt idx="103">
                  <c:v>7.5</c:v>
                </c:pt>
                <c:pt idx="104">
                  <c:v>8.5</c:v>
                </c:pt>
                <c:pt idx="105">
                  <c:v>6.9</c:v>
                </c:pt>
                <c:pt idx="106">
                  <c:v>9.5</c:v>
                </c:pt>
                <c:pt idx="107">
                  <c:v>10.8</c:v>
                </c:pt>
                <c:pt idx="108">
                  <c:v>8.1999999999999993</c:v>
                </c:pt>
                <c:pt idx="109">
                  <c:v>7.5</c:v>
                </c:pt>
                <c:pt idx="110">
                  <c:v>5.7</c:v>
                </c:pt>
                <c:pt idx="111">
                  <c:v>5.4</c:v>
                </c:pt>
                <c:pt idx="112">
                  <c:v>3.8</c:v>
                </c:pt>
                <c:pt idx="113">
                  <c:v>3</c:v>
                </c:pt>
                <c:pt idx="114">
                  <c:v>2.1</c:v>
                </c:pt>
                <c:pt idx="115">
                  <c:v>1.8</c:v>
                </c:pt>
                <c:pt idx="116">
                  <c:v>-0.2</c:v>
                </c:pt>
                <c:pt idx="117">
                  <c:v>0.2</c:v>
                </c:pt>
                <c:pt idx="118">
                  <c:v>0.2</c:v>
                </c:pt>
                <c:pt idx="119">
                  <c:v>0.7</c:v>
                </c:pt>
                <c:pt idx="120">
                  <c:v>5</c:v>
                </c:pt>
                <c:pt idx="121">
                  <c:v>1.9</c:v>
                </c:pt>
                <c:pt idx="122">
                  <c:v>-2.1</c:v>
                </c:pt>
                <c:pt idx="123">
                  <c:v>-46.5</c:v>
                </c:pt>
                <c:pt idx="124">
                  <c:v>-37.200000000000003</c:v>
                </c:pt>
                <c:pt idx="125">
                  <c:v>-22.2</c:v>
                </c:pt>
                <c:pt idx="126">
                  <c:v>-12.7</c:v>
                </c:pt>
                <c:pt idx="127">
                  <c:v>-9.4</c:v>
                </c:pt>
                <c:pt idx="128">
                  <c:v>-6.8</c:v>
                </c:pt>
                <c:pt idx="129">
                  <c:v>-7.7</c:v>
                </c:pt>
                <c:pt idx="130">
                  <c:v>-16.899999999999999</c:v>
                </c:pt>
                <c:pt idx="131">
                  <c:v>-9.1999999999999993</c:v>
                </c:pt>
                <c:pt idx="132">
                  <c:v>-8</c:v>
                </c:pt>
                <c:pt idx="133">
                  <c:v>-7.9</c:v>
                </c:pt>
                <c:pt idx="134">
                  <c:v>-7.4</c:v>
                </c:pt>
                <c:pt idx="135">
                  <c:v>-6.2</c:v>
                </c:pt>
                <c:pt idx="136">
                  <c:v>-2.7</c:v>
                </c:pt>
                <c:pt idx="137">
                  <c:v>-2.9</c:v>
                </c:pt>
                <c:pt idx="138">
                  <c:v>-3.7</c:v>
                </c:pt>
                <c:pt idx="139">
                  <c:v>-3.7</c:v>
                </c:pt>
                <c:pt idx="140">
                  <c:v>-4.3</c:v>
                </c:pt>
                <c:pt idx="141">
                  <c:v>-4.4000000000000004</c:v>
                </c:pt>
                <c:pt idx="142">
                  <c:v>-6.9</c:v>
                </c:pt>
                <c:pt idx="143">
                  <c:v>-6.6</c:v>
                </c:pt>
                <c:pt idx="144">
                  <c:v>-10.4</c:v>
                </c:pt>
                <c:pt idx="145">
                  <c:v>-10.3</c:v>
                </c:pt>
                <c:pt idx="146">
                  <c:v>-17</c:v>
                </c:pt>
                <c:pt idx="147">
                  <c:v>-13.6</c:v>
                </c:pt>
                <c:pt idx="148">
                  <c:v>-12.1</c:v>
                </c:pt>
                <c:pt idx="149">
                  <c:v>-15.2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7C46-4A88-9D5A-2B7411129C0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1329779408"/>
        <c:axId val="-1392573136"/>
      </c:lineChart>
      <c:catAx>
        <c:axId val="-13297794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95000"/>
                <a:lumOff val="5000"/>
              </a:schemeClr>
            </a:solidFill>
            <a:round/>
          </a:ln>
          <a:effectLst/>
        </c:spPr>
        <c:txPr>
          <a:bodyPr rot="-5400000" spcFirstLastPara="1" vertOverflow="ellipsis" wrap="square" anchor="t" anchorCtr="0"/>
          <a:lstStyle/>
          <a:p>
            <a:pPr>
              <a:defRPr sz="8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392573136"/>
        <c:crosses val="autoZero"/>
        <c:auto val="1"/>
        <c:lblAlgn val="ctr"/>
        <c:lblOffset val="100"/>
        <c:noMultiLvlLbl val="0"/>
      </c:catAx>
      <c:valAx>
        <c:axId val="-1392573136"/>
        <c:scaling>
          <c:orientation val="minMax"/>
          <c:max val="20"/>
          <c:min val="-50"/>
        </c:scaling>
        <c:delete val="0"/>
        <c:axPos val="l"/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329779408"/>
        <c:crosses val="autoZero"/>
        <c:crossBetween val="between"/>
        <c:majorUnit val="1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1904103142656555"/>
          <c:y val="0.67088737373737373"/>
          <c:w val="0.68784176245210737"/>
          <c:h val="0.11229797979797979"/>
        </c:manualLayout>
      </c:layout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50" b="0" i="0" u="none" strike="noStrike" kern="1200" baseline="0">
              <a:solidFill>
                <a:schemeClr val="tx1">
                  <a:lumMod val="95000"/>
                  <a:lumOff val="5000"/>
                </a:schemeClr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wykresy!$AE$3</c:f>
              <c:strCache>
                <c:ptCount val="1"/>
                <c:pt idx="0">
                  <c:v>niewyrównany sezonowo</c:v>
                </c:pt>
              </c:strCache>
            </c:strRef>
          </c:tx>
          <c:spPr>
            <a:ln w="19050" cap="rnd">
              <a:solidFill>
                <a:srgbClr val="6677AD"/>
              </a:solidFill>
              <a:round/>
            </a:ln>
            <a:effectLst/>
          </c:spPr>
          <c:marker>
            <c:symbol val="none"/>
          </c:marker>
          <c:cat>
            <c:numRef>
              <c:f>wykresy!$B$127:$B$282</c:f>
              <c:numCache>
                <c:formatCode>General</c:formatCode>
                <c:ptCount val="156"/>
                <c:pt idx="0">
                  <c:v>2010</c:v>
                </c:pt>
                <c:pt idx="12">
                  <c:v>2011</c:v>
                </c:pt>
                <c:pt idx="24">
                  <c:v>2012</c:v>
                </c:pt>
                <c:pt idx="36">
                  <c:v>2013</c:v>
                </c:pt>
                <c:pt idx="48">
                  <c:v>2014</c:v>
                </c:pt>
                <c:pt idx="60">
                  <c:v>2015</c:v>
                </c:pt>
                <c:pt idx="72">
                  <c:v>2016</c:v>
                </c:pt>
                <c:pt idx="84">
                  <c:v>2017</c:v>
                </c:pt>
                <c:pt idx="96">
                  <c:v>2018</c:v>
                </c:pt>
                <c:pt idx="108">
                  <c:v>2019</c:v>
                </c:pt>
                <c:pt idx="120">
                  <c:v>2020</c:v>
                </c:pt>
                <c:pt idx="132" formatCode="0">
                  <c:v>2021</c:v>
                </c:pt>
                <c:pt idx="144" formatCode="0">
                  <c:v>2022</c:v>
                </c:pt>
              </c:numCache>
            </c:numRef>
          </c:cat>
          <c:val>
            <c:numRef>
              <c:f>wykresy!$AE$127:$AE$282</c:f>
              <c:numCache>
                <c:formatCode>0.0</c:formatCode>
                <c:ptCount val="156"/>
                <c:pt idx="0">
                  <c:v>24.2</c:v>
                </c:pt>
                <c:pt idx="1">
                  <c:v>26.7</c:v>
                </c:pt>
                <c:pt idx="2">
                  <c:v>30.1</c:v>
                </c:pt>
                <c:pt idx="3">
                  <c:v>33.1</c:v>
                </c:pt>
                <c:pt idx="4">
                  <c:v>32.1</c:v>
                </c:pt>
                <c:pt idx="5">
                  <c:v>27.9</c:v>
                </c:pt>
                <c:pt idx="6">
                  <c:v>27.1</c:v>
                </c:pt>
                <c:pt idx="7">
                  <c:v>28.7</c:v>
                </c:pt>
                <c:pt idx="8">
                  <c:v>34.299999999999997</c:v>
                </c:pt>
                <c:pt idx="9">
                  <c:v>32.299999999999997</c:v>
                </c:pt>
                <c:pt idx="10">
                  <c:v>35.299999999999997</c:v>
                </c:pt>
                <c:pt idx="11">
                  <c:v>34.9</c:v>
                </c:pt>
                <c:pt idx="12">
                  <c:v>33.6</c:v>
                </c:pt>
                <c:pt idx="13">
                  <c:v>36.200000000000003</c:v>
                </c:pt>
                <c:pt idx="14">
                  <c:v>29.8</c:v>
                </c:pt>
                <c:pt idx="15">
                  <c:v>34.700000000000003</c:v>
                </c:pt>
                <c:pt idx="16">
                  <c:v>29.9</c:v>
                </c:pt>
                <c:pt idx="17">
                  <c:v>33.1</c:v>
                </c:pt>
                <c:pt idx="18">
                  <c:v>34.700000000000003</c:v>
                </c:pt>
                <c:pt idx="19">
                  <c:v>31.7</c:v>
                </c:pt>
                <c:pt idx="20">
                  <c:v>32.799999999999997</c:v>
                </c:pt>
                <c:pt idx="21">
                  <c:v>28.9</c:v>
                </c:pt>
                <c:pt idx="22">
                  <c:v>29.4</c:v>
                </c:pt>
                <c:pt idx="23">
                  <c:v>29.8</c:v>
                </c:pt>
                <c:pt idx="24">
                  <c:v>24.3</c:v>
                </c:pt>
                <c:pt idx="25">
                  <c:v>29.7</c:v>
                </c:pt>
                <c:pt idx="26">
                  <c:v>29.2</c:v>
                </c:pt>
                <c:pt idx="27">
                  <c:v>30.2</c:v>
                </c:pt>
                <c:pt idx="28">
                  <c:v>27.7</c:v>
                </c:pt>
                <c:pt idx="29">
                  <c:v>27.2</c:v>
                </c:pt>
                <c:pt idx="30">
                  <c:v>30.7</c:v>
                </c:pt>
                <c:pt idx="31">
                  <c:v>26.8</c:v>
                </c:pt>
                <c:pt idx="32">
                  <c:v>25.2</c:v>
                </c:pt>
                <c:pt idx="33">
                  <c:v>23.6</c:v>
                </c:pt>
                <c:pt idx="34">
                  <c:v>21.7</c:v>
                </c:pt>
                <c:pt idx="35">
                  <c:v>22.1</c:v>
                </c:pt>
                <c:pt idx="36">
                  <c:v>20.5</c:v>
                </c:pt>
                <c:pt idx="37">
                  <c:v>20.399999999999999</c:v>
                </c:pt>
                <c:pt idx="38">
                  <c:v>22.7</c:v>
                </c:pt>
                <c:pt idx="39">
                  <c:v>22.5</c:v>
                </c:pt>
                <c:pt idx="40">
                  <c:v>19.8</c:v>
                </c:pt>
                <c:pt idx="41">
                  <c:v>20.6</c:v>
                </c:pt>
                <c:pt idx="42">
                  <c:v>18.3</c:v>
                </c:pt>
                <c:pt idx="43">
                  <c:v>21.3</c:v>
                </c:pt>
                <c:pt idx="44">
                  <c:v>20.399999999999999</c:v>
                </c:pt>
                <c:pt idx="45">
                  <c:v>19.3</c:v>
                </c:pt>
                <c:pt idx="46">
                  <c:v>20.399999999999999</c:v>
                </c:pt>
                <c:pt idx="47">
                  <c:v>24.6</c:v>
                </c:pt>
                <c:pt idx="48">
                  <c:v>21</c:v>
                </c:pt>
                <c:pt idx="49">
                  <c:v>23.1</c:v>
                </c:pt>
                <c:pt idx="50">
                  <c:v>25.8</c:v>
                </c:pt>
                <c:pt idx="51">
                  <c:v>24.5</c:v>
                </c:pt>
                <c:pt idx="52">
                  <c:v>23.7</c:v>
                </c:pt>
                <c:pt idx="53">
                  <c:v>25.4</c:v>
                </c:pt>
                <c:pt idx="54">
                  <c:v>23.4</c:v>
                </c:pt>
                <c:pt idx="55">
                  <c:v>23.6</c:v>
                </c:pt>
                <c:pt idx="56">
                  <c:v>24.4</c:v>
                </c:pt>
                <c:pt idx="57">
                  <c:v>23.2</c:v>
                </c:pt>
                <c:pt idx="58">
                  <c:v>16.7</c:v>
                </c:pt>
                <c:pt idx="59">
                  <c:v>17.399999999999999</c:v>
                </c:pt>
                <c:pt idx="60">
                  <c:v>22.4</c:v>
                </c:pt>
                <c:pt idx="61">
                  <c:v>17.7</c:v>
                </c:pt>
                <c:pt idx="62">
                  <c:v>18</c:v>
                </c:pt>
                <c:pt idx="63">
                  <c:v>21</c:v>
                </c:pt>
                <c:pt idx="64">
                  <c:v>19.5</c:v>
                </c:pt>
                <c:pt idx="65">
                  <c:v>20.6</c:v>
                </c:pt>
                <c:pt idx="66">
                  <c:v>20.100000000000001</c:v>
                </c:pt>
                <c:pt idx="67">
                  <c:v>19.600000000000001</c:v>
                </c:pt>
                <c:pt idx="68">
                  <c:v>20.6</c:v>
                </c:pt>
                <c:pt idx="69">
                  <c:v>21.5</c:v>
                </c:pt>
                <c:pt idx="70">
                  <c:v>23.8</c:v>
                </c:pt>
                <c:pt idx="71">
                  <c:v>17.3</c:v>
                </c:pt>
                <c:pt idx="72">
                  <c:v>23.5</c:v>
                </c:pt>
                <c:pt idx="73">
                  <c:v>21.7</c:v>
                </c:pt>
                <c:pt idx="74">
                  <c:v>25.5</c:v>
                </c:pt>
                <c:pt idx="75">
                  <c:v>21.6</c:v>
                </c:pt>
                <c:pt idx="76">
                  <c:v>24.8</c:v>
                </c:pt>
                <c:pt idx="77">
                  <c:v>23.5</c:v>
                </c:pt>
                <c:pt idx="78">
                  <c:v>29.2</c:v>
                </c:pt>
                <c:pt idx="79">
                  <c:v>28.5</c:v>
                </c:pt>
                <c:pt idx="80">
                  <c:v>24</c:v>
                </c:pt>
                <c:pt idx="81">
                  <c:v>27.3</c:v>
                </c:pt>
                <c:pt idx="82">
                  <c:v>28.7</c:v>
                </c:pt>
                <c:pt idx="83">
                  <c:v>25.9</c:v>
                </c:pt>
                <c:pt idx="84">
                  <c:v>29</c:v>
                </c:pt>
                <c:pt idx="85">
                  <c:v>28.2</c:v>
                </c:pt>
                <c:pt idx="86">
                  <c:v>31.4</c:v>
                </c:pt>
                <c:pt idx="87">
                  <c:v>31.4</c:v>
                </c:pt>
                <c:pt idx="88">
                  <c:v>31.5</c:v>
                </c:pt>
                <c:pt idx="89">
                  <c:v>31.3</c:v>
                </c:pt>
                <c:pt idx="90">
                  <c:v>27.8</c:v>
                </c:pt>
                <c:pt idx="91">
                  <c:v>32.299999999999997</c:v>
                </c:pt>
                <c:pt idx="92">
                  <c:v>30.5</c:v>
                </c:pt>
                <c:pt idx="93">
                  <c:v>30.5</c:v>
                </c:pt>
                <c:pt idx="94">
                  <c:v>28.8</c:v>
                </c:pt>
                <c:pt idx="95">
                  <c:v>31.4</c:v>
                </c:pt>
                <c:pt idx="96">
                  <c:v>30.4</c:v>
                </c:pt>
                <c:pt idx="97">
                  <c:v>29.3</c:v>
                </c:pt>
                <c:pt idx="98">
                  <c:v>26.3</c:v>
                </c:pt>
                <c:pt idx="99">
                  <c:v>28</c:v>
                </c:pt>
                <c:pt idx="100">
                  <c:v>28.9</c:v>
                </c:pt>
                <c:pt idx="101">
                  <c:v>29</c:v>
                </c:pt>
                <c:pt idx="102">
                  <c:v>27.4</c:v>
                </c:pt>
                <c:pt idx="103">
                  <c:v>26.4</c:v>
                </c:pt>
                <c:pt idx="104">
                  <c:v>27.1</c:v>
                </c:pt>
                <c:pt idx="105">
                  <c:v>25.4</c:v>
                </c:pt>
                <c:pt idx="106">
                  <c:v>26.6</c:v>
                </c:pt>
                <c:pt idx="107">
                  <c:v>27.1</c:v>
                </c:pt>
                <c:pt idx="108">
                  <c:v>28.4</c:v>
                </c:pt>
                <c:pt idx="109">
                  <c:v>26.8</c:v>
                </c:pt>
                <c:pt idx="110">
                  <c:v>27.7</c:v>
                </c:pt>
                <c:pt idx="111">
                  <c:v>28.2</c:v>
                </c:pt>
                <c:pt idx="112">
                  <c:v>28.1</c:v>
                </c:pt>
                <c:pt idx="113">
                  <c:v>29</c:v>
                </c:pt>
                <c:pt idx="114">
                  <c:v>27.1</c:v>
                </c:pt>
                <c:pt idx="115">
                  <c:v>26.9</c:v>
                </c:pt>
                <c:pt idx="116">
                  <c:v>27.3</c:v>
                </c:pt>
                <c:pt idx="117">
                  <c:v>26.4</c:v>
                </c:pt>
                <c:pt idx="118">
                  <c:v>24.4</c:v>
                </c:pt>
                <c:pt idx="119">
                  <c:v>24</c:v>
                </c:pt>
                <c:pt idx="120">
                  <c:v>25.7</c:v>
                </c:pt>
                <c:pt idx="121">
                  <c:v>23.6</c:v>
                </c:pt>
                <c:pt idx="122">
                  <c:v>22.6</c:v>
                </c:pt>
                <c:pt idx="123">
                  <c:v>-18.2</c:v>
                </c:pt>
                <c:pt idx="124">
                  <c:v>-18.8</c:v>
                </c:pt>
                <c:pt idx="125">
                  <c:v>-7.9</c:v>
                </c:pt>
                <c:pt idx="126">
                  <c:v>-1.3</c:v>
                </c:pt>
                <c:pt idx="127">
                  <c:v>2.7</c:v>
                </c:pt>
                <c:pt idx="128">
                  <c:v>5.6</c:v>
                </c:pt>
                <c:pt idx="129">
                  <c:v>3.8</c:v>
                </c:pt>
                <c:pt idx="130">
                  <c:v>-4.3</c:v>
                </c:pt>
                <c:pt idx="131">
                  <c:v>0.4</c:v>
                </c:pt>
                <c:pt idx="132">
                  <c:v>-3.6</c:v>
                </c:pt>
                <c:pt idx="133">
                  <c:v>-2.2999999999999998</c:v>
                </c:pt>
                <c:pt idx="134">
                  <c:v>-1.7</c:v>
                </c:pt>
                <c:pt idx="135">
                  <c:v>0.2</c:v>
                </c:pt>
                <c:pt idx="136">
                  <c:v>5.6</c:v>
                </c:pt>
                <c:pt idx="137">
                  <c:v>10.3</c:v>
                </c:pt>
                <c:pt idx="138">
                  <c:v>11.7</c:v>
                </c:pt>
                <c:pt idx="139">
                  <c:v>12.2</c:v>
                </c:pt>
                <c:pt idx="140">
                  <c:v>11.4</c:v>
                </c:pt>
                <c:pt idx="141">
                  <c:v>13.3</c:v>
                </c:pt>
                <c:pt idx="142">
                  <c:v>15.1</c:v>
                </c:pt>
                <c:pt idx="143">
                  <c:v>15</c:v>
                </c:pt>
                <c:pt idx="144">
                  <c:v>16.100000000000001</c:v>
                </c:pt>
                <c:pt idx="145">
                  <c:v>17</c:v>
                </c:pt>
                <c:pt idx="146">
                  <c:v>9.4</c:v>
                </c:pt>
                <c:pt idx="147">
                  <c:v>13.9</c:v>
                </c:pt>
                <c:pt idx="148">
                  <c:v>18.399999999999999</c:v>
                </c:pt>
                <c:pt idx="149">
                  <c:v>14.1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3915-4156-B7FE-0BF9105DAAA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1120725328"/>
        <c:axId val="-1120724784"/>
      </c:lineChart>
      <c:catAx>
        <c:axId val="-11207253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95000"/>
                <a:lumOff val="5000"/>
              </a:schemeClr>
            </a:solidFill>
            <a:round/>
          </a:ln>
          <a:effectLst/>
        </c:spPr>
        <c:txPr>
          <a:bodyPr rot="-5400000" spcFirstLastPara="1" vertOverflow="ellipsis" wrap="square" anchor="t" anchorCtr="0"/>
          <a:lstStyle/>
          <a:p>
            <a:pPr>
              <a:defRPr sz="8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120724784"/>
        <c:crosses val="autoZero"/>
        <c:auto val="1"/>
        <c:lblAlgn val="ctr"/>
        <c:lblOffset val="100"/>
        <c:noMultiLvlLbl val="0"/>
      </c:catAx>
      <c:valAx>
        <c:axId val="-1120724784"/>
        <c:scaling>
          <c:orientation val="minMax"/>
          <c:max val="40"/>
          <c:min val="-20"/>
        </c:scaling>
        <c:delete val="0"/>
        <c:axPos val="l"/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120725328"/>
        <c:crosses val="autoZero"/>
        <c:crossBetween val="between"/>
        <c:majorUnit val="1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2148851783889457"/>
          <c:y val="0.67730151515151515"/>
          <c:w val="0.69757356321839081"/>
          <c:h val="0.14436868686868687"/>
        </c:manualLayout>
      </c:layout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50" b="0" i="0" u="none" strike="noStrike" kern="1200" baseline="0">
              <a:solidFill>
                <a:schemeClr val="tx1">
                  <a:lumMod val="95000"/>
                  <a:lumOff val="5000"/>
                </a:schemeClr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6.2388874777749556E-2"/>
          <c:y val="0.11475050505050502"/>
          <c:w val="0.76793059332663882"/>
          <c:h val="0.65795303030303032"/>
        </c:manualLayout>
      </c:layout>
      <c:lineChart>
        <c:grouping val="standard"/>
        <c:varyColors val="0"/>
        <c:ser>
          <c:idx val="4"/>
          <c:order val="1"/>
          <c:tx>
            <c:strRef>
              <c:f>wykresy!$G$2</c:f>
              <c:strCache>
                <c:ptCount val="1"/>
                <c:pt idx="0">
                  <c:v>Wskaźnik ogólnego klimatu koniunktury - wyrównany sezonowo</c:v>
                </c:pt>
              </c:strCache>
            </c:strRef>
          </c:tx>
          <c:spPr>
            <a:ln w="19050" cap="rnd" cmpd="sng" algn="ctr">
              <a:solidFill>
                <a:schemeClr val="tx1">
                  <a:lumMod val="95000"/>
                  <a:lumOff val="5000"/>
                  <a:alpha val="80000"/>
                </a:schemeClr>
              </a:solidFill>
              <a:prstDash val="solid"/>
              <a:round/>
            </a:ln>
            <a:effectLst/>
          </c:spPr>
          <c:marker>
            <c:symbol val="none"/>
          </c:marker>
          <c:cat>
            <c:strRef>
              <c:f>wykresy!$A$271:$A$276</c:f>
              <c:strCache>
                <c:ptCount val="6"/>
                <c:pt idx="0">
                  <c:v>01 2022</c:v>
                </c:pt>
                <c:pt idx="1">
                  <c:v>02 2022</c:v>
                </c:pt>
                <c:pt idx="2">
                  <c:v>03 2022</c:v>
                </c:pt>
                <c:pt idx="3">
                  <c:v>04 2022</c:v>
                </c:pt>
                <c:pt idx="4">
                  <c:v>05 2022</c:v>
                </c:pt>
                <c:pt idx="5">
                  <c:v>06 2022</c:v>
                </c:pt>
              </c:strCache>
            </c:strRef>
          </c:cat>
          <c:val>
            <c:numRef>
              <c:f>wykresy!$G$271:$G$276</c:f>
              <c:numCache>
                <c:formatCode>0.0</c:formatCode>
                <c:ptCount val="6"/>
                <c:pt idx="0">
                  <c:v>-13.3</c:v>
                </c:pt>
                <c:pt idx="1">
                  <c:v>-13.4</c:v>
                </c:pt>
                <c:pt idx="2">
                  <c:v>-20</c:v>
                </c:pt>
                <c:pt idx="3">
                  <c:v>-15.2</c:v>
                </c:pt>
                <c:pt idx="4">
                  <c:v>-14.7</c:v>
                </c:pt>
                <c:pt idx="5">
                  <c:v>-17.399999999999999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AAF8-4633-89B2-829A164B23F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392568784"/>
        <c:axId val="-1278523184"/>
      </c:lineChart>
      <c:lineChart>
        <c:grouping val="standard"/>
        <c:varyColors val="0"/>
        <c:ser>
          <c:idx val="1"/>
          <c:order val="0"/>
          <c:tx>
            <c:strRef>
              <c:f>wykresy!$H$2</c:f>
              <c:strCache>
                <c:ptCount val="1"/>
                <c:pt idx="0">
                  <c:v>Wskaźnik ogólnego klimatu koniunktury - niewyrównany sezonowo</c:v>
                </c:pt>
              </c:strCache>
            </c:strRef>
          </c:tx>
          <c:spPr>
            <a:ln w="19050" cap="rnd" cmpd="sng" algn="ctr">
              <a:solidFill>
                <a:srgbClr val="6677AD"/>
              </a:solidFill>
              <a:prstDash val="solid"/>
              <a:round/>
            </a:ln>
            <a:effectLst/>
          </c:spPr>
          <c:marker>
            <c:symbol val="none"/>
          </c:marker>
          <c:cat>
            <c:strRef>
              <c:f>wykresy!$A$271:$A$276</c:f>
              <c:strCache>
                <c:ptCount val="6"/>
                <c:pt idx="0">
                  <c:v>01 2022</c:v>
                </c:pt>
                <c:pt idx="1">
                  <c:v>02 2022</c:v>
                </c:pt>
                <c:pt idx="2">
                  <c:v>03 2022</c:v>
                </c:pt>
                <c:pt idx="3">
                  <c:v>04 2022</c:v>
                </c:pt>
                <c:pt idx="4">
                  <c:v>05 2022</c:v>
                </c:pt>
                <c:pt idx="5">
                  <c:v>06 2022</c:v>
                </c:pt>
              </c:strCache>
            </c:strRef>
          </c:cat>
          <c:val>
            <c:numRef>
              <c:f>wykresy!$H$271:$H$276</c:f>
              <c:numCache>
                <c:formatCode>0.0</c:formatCode>
                <c:ptCount val="6"/>
                <c:pt idx="0">
                  <c:v>-17.100000000000001</c:v>
                </c:pt>
                <c:pt idx="1">
                  <c:v>-15.4</c:v>
                </c:pt>
                <c:pt idx="2">
                  <c:v>-20.100000000000001</c:v>
                </c:pt>
                <c:pt idx="3">
                  <c:v>-15.4</c:v>
                </c:pt>
                <c:pt idx="4">
                  <c:v>-14</c:v>
                </c:pt>
                <c:pt idx="5">
                  <c:v>-15.5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AAF8-4633-89B2-829A164B23FE}"/>
            </c:ext>
          </c:extLst>
        </c:ser>
        <c:ser>
          <c:idx val="0"/>
          <c:order val="2"/>
          <c:tx>
            <c:strRef>
              <c:f>wykresy!$I$2</c:f>
              <c:strCache>
                <c:ptCount val="1"/>
                <c:pt idx="0">
                  <c:v>Bieżąca ogólna sytuacja gospodarcza - niewyrównany sezonowo</c:v>
                </c:pt>
              </c:strCache>
            </c:strRef>
          </c:tx>
          <c:spPr>
            <a:ln w="12700" cap="rnd" cmpd="sng" algn="ctr">
              <a:solidFill>
                <a:srgbClr val="6677AD"/>
              </a:solidFill>
              <a:prstDash val="dash"/>
              <a:round/>
            </a:ln>
            <a:effectLst/>
          </c:spPr>
          <c:marker>
            <c:symbol val="none"/>
          </c:marker>
          <c:cat>
            <c:strRef>
              <c:f>wykresy!$A$271:$A$276</c:f>
              <c:strCache>
                <c:ptCount val="6"/>
                <c:pt idx="0">
                  <c:v>01 2022</c:v>
                </c:pt>
                <c:pt idx="1">
                  <c:v>02 2022</c:v>
                </c:pt>
                <c:pt idx="2">
                  <c:v>03 2022</c:v>
                </c:pt>
                <c:pt idx="3">
                  <c:v>04 2022</c:v>
                </c:pt>
                <c:pt idx="4">
                  <c:v>05 2022</c:v>
                </c:pt>
                <c:pt idx="5">
                  <c:v>06 2022</c:v>
                </c:pt>
              </c:strCache>
            </c:strRef>
          </c:cat>
          <c:val>
            <c:numRef>
              <c:f>wykresy!$I$271:$I$276</c:f>
              <c:numCache>
                <c:formatCode>0.0</c:formatCode>
                <c:ptCount val="6"/>
                <c:pt idx="0">
                  <c:v>-7.3</c:v>
                </c:pt>
                <c:pt idx="1">
                  <c:v>-11.5</c:v>
                </c:pt>
                <c:pt idx="2">
                  <c:v>-13.7</c:v>
                </c:pt>
                <c:pt idx="3">
                  <c:v>-12.4</c:v>
                </c:pt>
                <c:pt idx="4">
                  <c:v>-11.2</c:v>
                </c:pt>
                <c:pt idx="5">
                  <c:v>-12.5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AAF8-4633-89B2-829A164B23FE}"/>
            </c:ext>
          </c:extLst>
        </c:ser>
        <c:ser>
          <c:idx val="2"/>
          <c:order val="3"/>
          <c:tx>
            <c:strRef>
              <c:f>wykresy!$J$2</c:f>
              <c:strCache>
                <c:ptCount val="1"/>
                <c:pt idx="0">
                  <c:v>Przewidywana ogólna sytuacja gospodarcza - niewyrównany sezonowo</c:v>
                </c:pt>
              </c:strCache>
            </c:strRef>
          </c:tx>
          <c:spPr>
            <a:ln w="12700" cap="rnd" cmpd="sng" algn="ctr">
              <a:solidFill>
                <a:srgbClr val="001D77">
                  <a:alpha val="25000"/>
                </a:srgbClr>
              </a:solidFill>
              <a:prstDash val="sysDash"/>
              <a:round/>
            </a:ln>
            <a:effectLst/>
          </c:spPr>
          <c:marker>
            <c:symbol val="none"/>
          </c:marker>
          <c:cat>
            <c:strRef>
              <c:f>wykresy!$A$271:$A$276</c:f>
              <c:strCache>
                <c:ptCount val="6"/>
                <c:pt idx="0">
                  <c:v>01 2022</c:v>
                </c:pt>
                <c:pt idx="1">
                  <c:v>02 2022</c:v>
                </c:pt>
                <c:pt idx="2">
                  <c:v>03 2022</c:v>
                </c:pt>
                <c:pt idx="3">
                  <c:v>04 2022</c:v>
                </c:pt>
                <c:pt idx="4">
                  <c:v>05 2022</c:v>
                </c:pt>
                <c:pt idx="5">
                  <c:v>06 2022</c:v>
                </c:pt>
              </c:strCache>
            </c:strRef>
          </c:cat>
          <c:val>
            <c:numRef>
              <c:f>wykresy!$J$271:$J$276</c:f>
              <c:numCache>
                <c:formatCode>0.0</c:formatCode>
                <c:ptCount val="6"/>
                <c:pt idx="0">
                  <c:v>-26.9</c:v>
                </c:pt>
                <c:pt idx="1">
                  <c:v>-19.3</c:v>
                </c:pt>
                <c:pt idx="2">
                  <c:v>-26.5</c:v>
                </c:pt>
                <c:pt idx="3">
                  <c:v>-18.399999999999999</c:v>
                </c:pt>
                <c:pt idx="4">
                  <c:v>-16.7</c:v>
                </c:pt>
                <c:pt idx="5">
                  <c:v>-18.399999999999999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AAF8-4633-89B2-829A164B23F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190906448"/>
        <c:axId val="-1199267264"/>
      </c:lineChart>
      <c:catAx>
        <c:axId val="-13925687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itchFamily="34" charset="0"/>
              </a:defRPr>
            </a:pPr>
            <a:endParaRPr lang="pl-PL"/>
          </a:p>
        </c:txPr>
        <c:crossAx val="-1278523184"/>
        <c:crosses val="autoZero"/>
        <c:auto val="1"/>
        <c:lblAlgn val="ctr"/>
        <c:lblOffset val="100"/>
        <c:noMultiLvlLbl val="1"/>
      </c:catAx>
      <c:valAx>
        <c:axId val="-1278523184"/>
        <c:scaling>
          <c:orientation val="minMax"/>
          <c:max val="10"/>
          <c:min val="-30"/>
        </c:scaling>
        <c:delete val="1"/>
        <c:axPos val="l"/>
        <c:numFmt formatCode="0.0" sourceLinked="1"/>
        <c:majorTickMark val="out"/>
        <c:minorTickMark val="none"/>
        <c:tickLblPos val="nextTo"/>
        <c:crossAx val="-1392568784"/>
        <c:crosses val="autoZero"/>
        <c:crossBetween val="between"/>
        <c:majorUnit val="10"/>
      </c:valAx>
      <c:valAx>
        <c:axId val="-1199267264"/>
        <c:scaling>
          <c:orientation val="minMax"/>
          <c:max val="10"/>
          <c:min val="-30"/>
        </c:scaling>
        <c:delete val="0"/>
        <c:axPos val="r"/>
        <c:numFmt formatCode="0" sourceLinked="0"/>
        <c:majorTickMark val="out"/>
        <c:minorTickMark val="none"/>
        <c:tickLblPos val="nextTo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itchFamily="34" charset="0"/>
              </a:defRPr>
            </a:pPr>
            <a:endParaRPr lang="pl-PL"/>
          </a:p>
        </c:txPr>
        <c:crossAx val="-1190906448"/>
        <c:crosses val="max"/>
        <c:crossBetween val="between"/>
        <c:majorUnit val="10"/>
      </c:valAx>
      <c:catAx>
        <c:axId val="-1190906448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-1199267264"/>
        <c:crosses val="autoZero"/>
        <c:auto val="1"/>
        <c:lblAlgn val="ctr"/>
        <c:lblOffset val="100"/>
        <c:noMultiLvlLbl val="1"/>
      </c:catAx>
      <c:spPr>
        <a:solidFill>
          <a:schemeClr val="bg1">
            <a:lumMod val="95000"/>
          </a:schemeClr>
        </a:solidFill>
        <a:ln>
          <a:solidFill>
            <a:schemeClr val="bg1">
              <a:lumMod val="85000"/>
              <a:alpha val="50000"/>
            </a:schemeClr>
          </a:solidFill>
        </a:ln>
        <a:effectLst/>
      </c:spPr>
    </c:plotArea>
    <c:plotVisOnly val="1"/>
    <c:dispBlanksAs val="gap"/>
    <c:showDLblsOverMax val="0"/>
  </c:chart>
  <c:spPr>
    <a:noFill/>
    <a:ln w="6350" cap="flat" cmpd="sng" algn="ctr">
      <a:noFill/>
      <a:prstDash val="solid"/>
      <a:round/>
    </a:ln>
    <a:effectLst/>
  </c:spPr>
  <c:txPr>
    <a:bodyPr/>
    <a:lstStyle/>
    <a:p>
      <a:pPr>
        <a:defRPr sz="800">
          <a:latin typeface="Fira Sans" panose="020B0503050000020004" pitchFamily="34" charset="0"/>
          <a:ea typeface="Fira Sans" panose="020B0503050000020004" pitchFamily="34" charset="0"/>
          <a:cs typeface="Arial" pitchFamily="34" charset="0"/>
        </a:defRPr>
      </a:pPr>
      <a:endParaRPr lang="pl-PL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wykresy!$H$3</c:f>
              <c:strCache>
                <c:ptCount val="1"/>
                <c:pt idx="0">
                  <c:v>niewyrównany sezonowo</c:v>
                </c:pt>
              </c:strCache>
            </c:strRef>
          </c:tx>
          <c:spPr>
            <a:ln w="19050" cap="rnd">
              <a:solidFill>
                <a:srgbClr val="6677AD"/>
              </a:solidFill>
              <a:round/>
            </a:ln>
            <a:effectLst/>
          </c:spPr>
          <c:marker>
            <c:symbol val="none"/>
          </c:marker>
          <c:cat>
            <c:numRef>
              <c:f>wykresy!$B$127:$B$282</c:f>
              <c:numCache>
                <c:formatCode>General</c:formatCode>
                <c:ptCount val="156"/>
                <c:pt idx="0">
                  <c:v>2010</c:v>
                </c:pt>
                <c:pt idx="12">
                  <c:v>2011</c:v>
                </c:pt>
                <c:pt idx="24">
                  <c:v>2012</c:v>
                </c:pt>
                <c:pt idx="36">
                  <c:v>2013</c:v>
                </c:pt>
                <c:pt idx="48">
                  <c:v>2014</c:v>
                </c:pt>
                <c:pt idx="60">
                  <c:v>2015</c:v>
                </c:pt>
                <c:pt idx="72">
                  <c:v>2016</c:v>
                </c:pt>
                <c:pt idx="84">
                  <c:v>2017</c:v>
                </c:pt>
                <c:pt idx="96">
                  <c:v>2018</c:v>
                </c:pt>
                <c:pt idx="108">
                  <c:v>2019</c:v>
                </c:pt>
                <c:pt idx="120">
                  <c:v>2020</c:v>
                </c:pt>
                <c:pt idx="132" formatCode="0">
                  <c:v>2021</c:v>
                </c:pt>
                <c:pt idx="144" formatCode="0">
                  <c:v>2022</c:v>
                </c:pt>
              </c:numCache>
            </c:numRef>
          </c:cat>
          <c:val>
            <c:numRef>
              <c:f>wykresy!$H$127:$H$282</c:f>
              <c:numCache>
                <c:formatCode>0.0</c:formatCode>
                <c:ptCount val="156"/>
                <c:pt idx="0">
                  <c:v>-14.7</c:v>
                </c:pt>
                <c:pt idx="1">
                  <c:v>-14.7</c:v>
                </c:pt>
                <c:pt idx="2">
                  <c:v>-5.6</c:v>
                </c:pt>
                <c:pt idx="3">
                  <c:v>1.5</c:v>
                </c:pt>
                <c:pt idx="4">
                  <c:v>1.4</c:v>
                </c:pt>
                <c:pt idx="5">
                  <c:v>2</c:v>
                </c:pt>
                <c:pt idx="6">
                  <c:v>5.4</c:v>
                </c:pt>
                <c:pt idx="7">
                  <c:v>2.4</c:v>
                </c:pt>
                <c:pt idx="8">
                  <c:v>-1.4</c:v>
                </c:pt>
                <c:pt idx="9">
                  <c:v>-5.2</c:v>
                </c:pt>
                <c:pt idx="10">
                  <c:v>-8.4</c:v>
                </c:pt>
                <c:pt idx="11">
                  <c:v>-19.5</c:v>
                </c:pt>
                <c:pt idx="12">
                  <c:v>-15.3</c:v>
                </c:pt>
                <c:pt idx="13">
                  <c:v>-9</c:v>
                </c:pt>
                <c:pt idx="14">
                  <c:v>-5.3</c:v>
                </c:pt>
                <c:pt idx="15">
                  <c:v>0.7</c:v>
                </c:pt>
                <c:pt idx="16">
                  <c:v>2.7</c:v>
                </c:pt>
                <c:pt idx="17">
                  <c:v>3.6</c:v>
                </c:pt>
                <c:pt idx="18">
                  <c:v>2.4</c:v>
                </c:pt>
                <c:pt idx="19">
                  <c:v>-1.4</c:v>
                </c:pt>
                <c:pt idx="20">
                  <c:v>-4.2</c:v>
                </c:pt>
                <c:pt idx="21">
                  <c:v>-8.4</c:v>
                </c:pt>
                <c:pt idx="22">
                  <c:v>-14.9</c:v>
                </c:pt>
                <c:pt idx="23">
                  <c:v>-22.7</c:v>
                </c:pt>
                <c:pt idx="24">
                  <c:v>-20.5</c:v>
                </c:pt>
                <c:pt idx="25">
                  <c:v>-19.899999999999999</c:v>
                </c:pt>
                <c:pt idx="26">
                  <c:v>-11.8</c:v>
                </c:pt>
                <c:pt idx="27">
                  <c:v>-10.199999999999999</c:v>
                </c:pt>
                <c:pt idx="28">
                  <c:v>-10</c:v>
                </c:pt>
                <c:pt idx="29">
                  <c:v>-14.3</c:v>
                </c:pt>
                <c:pt idx="30">
                  <c:v>-13.8</c:v>
                </c:pt>
                <c:pt idx="31">
                  <c:v>-16.100000000000001</c:v>
                </c:pt>
                <c:pt idx="32">
                  <c:v>-22.2</c:v>
                </c:pt>
                <c:pt idx="33">
                  <c:v>-25.9</c:v>
                </c:pt>
                <c:pt idx="34">
                  <c:v>-29.3</c:v>
                </c:pt>
                <c:pt idx="35">
                  <c:v>-34.9</c:v>
                </c:pt>
                <c:pt idx="36">
                  <c:v>-33</c:v>
                </c:pt>
                <c:pt idx="37">
                  <c:v>-29.9</c:v>
                </c:pt>
                <c:pt idx="38">
                  <c:v>-26</c:v>
                </c:pt>
                <c:pt idx="39">
                  <c:v>-23.1</c:v>
                </c:pt>
                <c:pt idx="40">
                  <c:v>-16.8</c:v>
                </c:pt>
                <c:pt idx="41">
                  <c:v>-16.899999999999999</c:v>
                </c:pt>
                <c:pt idx="42">
                  <c:v>-14.9</c:v>
                </c:pt>
                <c:pt idx="43">
                  <c:v>-13.3</c:v>
                </c:pt>
                <c:pt idx="44">
                  <c:v>-14.8</c:v>
                </c:pt>
                <c:pt idx="45">
                  <c:v>-18.3</c:v>
                </c:pt>
                <c:pt idx="46">
                  <c:v>-22.3</c:v>
                </c:pt>
                <c:pt idx="47">
                  <c:v>-26.8</c:v>
                </c:pt>
                <c:pt idx="48">
                  <c:v>-20</c:v>
                </c:pt>
                <c:pt idx="49">
                  <c:v>-18</c:v>
                </c:pt>
                <c:pt idx="50">
                  <c:v>-11.5</c:v>
                </c:pt>
                <c:pt idx="51">
                  <c:v>-7.3</c:v>
                </c:pt>
                <c:pt idx="52">
                  <c:v>-6</c:v>
                </c:pt>
                <c:pt idx="53">
                  <c:v>-4.5</c:v>
                </c:pt>
                <c:pt idx="54">
                  <c:v>-4.3</c:v>
                </c:pt>
                <c:pt idx="55">
                  <c:v>-4</c:v>
                </c:pt>
                <c:pt idx="56">
                  <c:v>-6.9</c:v>
                </c:pt>
                <c:pt idx="57">
                  <c:v>-10.5</c:v>
                </c:pt>
                <c:pt idx="58">
                  <c:v>-13.5</c:v>
                </c:pt>
                <c:pt idx="59">
                  <c:v>-18.8</c:v>
                </c:pt>
                <c:pt idx="60">
                  <c:v>-12.8</c:v>
                </c:pt>
                <c:pt idx="61">
                  <c:v>-11.3</c:v>
                </c:pt>
                <c:pt idx="62">
                  <c:v>-6.6</c:v>
                </c:pt>
                <c:pt idx="63">
                  <c:v>-3.5</c:v>
                </c:pt>
                <c:pt idx="64">
                  <c:v>-2</c:v>
                </c:pt>
                <c:pt idx="65">
                  <c:v>-2</c:v>
                </c:pt>
                <c:pt idx="66">
                  <c:v>-1.2</c:v>
                </c:pt>
                <c:pt idx="67">
                  <c:v>-0.9</c:v>
                </c:pt>
                <c:pt idx="68">
                  <c:v>-5.3</c:v>
                </c:pt>
                <c:pt idx="69">
                  <c:v>-7.8</c:v>
                </c:pt>
                <c:pt idx="70">
                  <c:v>-11.6</c:v>
                </c:pt>
                <c:pt idx="71">
                  <c:v>-16.100000000000001</c:v>
                </c:pt>
                <c:pt idx="72">
                  <c:v>-12.7</c:v>
                </c:pt>
                <c:pt idx="73">
                  <c:v>-9.1</c:v>
                </c:pt>
                <c:pt idx="74">
                  <c:v>-6.9</c:v>
                </c:pt>
                <c:pt idx="75">
                  <c:v>-2.4</c:v>
                </c:pt>
                <c:pt idx="76">
                  <c:v>-1.1000000000000001</c:v>
                </c:pt>
                <c:pt idx="77">
                  <c:v>-1.4</c:v>
                </c:pt>
                <c:pt idx="78">
                  <c:v>-1.9</c:v>
                </c:pt>
                <c:pt idx="79">
                  <c:v>-3.3</c:v>
                </c:pt>
                <c:pt idx="80">
                  <c:v>-5.4</c:v>
                </c:pt>
                <c:pt idx="81">
                  <c:v>-9.1</c:v>
                </c:pt>
                <c:pt idx="82">
                  <c:v>-12.3</c:v>
                </c:pt>
                <c:pt idx="83">
                  <c:v>-17.399999999999999</c:v>
                </c:pt>
                <c:pt idx="84">
                  <c:v>-9.8000000000000007</c:v>
                </c:pt>
                <c:pt idx="85">
                  <c:v>-6.8</c:v>
                </c:pt>
                <c:pt idx="86">
                  <c:v>-1.4</c:v>
                </c:pt>
                <c:pt idx="87">
                  <c:v>2.7</c:v>
                </c:pt>
                <c:pt idx="88">
                  <c:v>2.5</c:v>
                </c:pt>
                <c:pt idx="89">
                  <c:v>6.4</c:v>
                </c:pt>
                <c:pt idx="90">
                  <c:v>6.3</c:v>
                </c:pt>
                <c:pt idx="91">
                  <c:v>5.2</c:v>
                </c:pt>
                <c:pt idx="92">
                  <c:v>2.7</c:v>
                </c:pt>
                <c:pt idx="93">
                  <c:v>0.4</c:v>
                </c:pt>
                <c:pt idx="94">
                  <c:v>-1.9</c:v>
                </c:pt>
                <c:pt idx="95">
                  <c:v>-6.7</c:v>
                </c:pt>
                <c:pt idx="96">
                  <c:v>0.8</c:v>
                </c:pt>
                <c:pt idx="97">
                  <c:v>3.2</c:v>
                </c:pt>
                <c:pt idx="98">
                  <c:v>5.0999999999999996</c:v>
                </c:pt>
                <c:pt idx="99">
                  <c:v>6.9</c:v>
                </c:pt>
                <c:pt idx="100">
                  <c:v>7.2</c:v>
                </c:pt>
                <c:pt idx="101">
                  <c:v>7.3</c:v>
                </c:pt>
                <c:pt idx="102">
                  <c:v>6.4</c:v>
                </c:pt>
                <c:pt idx="103">
                  <c:v>6.4</c:v>
                </c:pt>
                <c:pt idx="104">
                  <c:v>4</c:v>
                </c:pt>
                <c:pt idx="105">
                  <c:v>1.5</c:v>
                </c:pt>
                <c:pt idx="106">
                  <c:v>-0.8</c:v>
                </c:pt>
                <c:pt idx="107">
                  <c:v>-2.8</c:v>
                </c:pt>
                <c:pt idx="108">
                  <c:v>2.7</c:v>
                </c:pt>
                <c:pt idx="109">
                  <c:v>4.9000000000000004</c:v>
                </c:pt>
                <c:pt idx="110">
                  <c:v>7.3</c:v>
                </c:pt>
                <c:pt idx="111">
                  <c:v>8.9</c:v>
                </c:pt>
                <c:pt idx="112">
                  <c:v>7.7</c:v>
                </c:pt>
                <c:pt idx="113">
                  <c:v>7.8</c:v>
                </c:pt>
                <c:pt idx="114">
                  <c:v>6.2</c:v>
                </c:pt>
                <c:pt idx="115">
                  <c:v>5.6</c:v>
                </c:pt>
                <c:pt idx="116">
                  <c:v>3.2</c:v>
                </c:pt>
                <c:pt idx="117">
                  <c:v>0.7</c:v>
                </c:pt>
                <c:pt idx="118">
                  <c:v>-1.9</c:v>
                </c:pt>
                <c:pt idx="119">
                  <c:v>-4.5999999999999996</c:v>
                </c:pt>
                <c:pt idx="120">
                  <c:v>-0.7</c:v>
                </c:pt>
                <c:pt idx="121">
                  <c:v>0.1</c:v>
                </c:pt>
                <c:pt idx="122">
                  <c:v>-1.9</c:v>
                </c:pt>
                <c:pt idx="123">
                  <c:v>-47.1</c:v>
                </c:pt>
                <c:pt idx="124">
                  <c:v>-38.799999999999997</c:v>
                </c:pt>
                <c:pt idx="125">
                  <c:v>-25.9</c:v>
                </c:pt>
                <c:pt idx="126">
                  <c:v>-16.7</c:v>
                </c:pt>
                <c:pt idx="127">
                  <c:v>-15.4</c:v>
                </c:pt>
                <c:pt idx="128">
                  <c:v>-15</c:v>
                </c:pt>
                <c:pt idx="129">
                  <c:v>-16.5</c:v>
                </c:pt>
                <c:pt idx="130">
                  <c:v>-26.2</c:v>
                </c:pt>
                <c:pt idx="131">
                  <c:v>-22.6</c:v>
                </c:pt>
                <c:pt idx="132">
                  <c:v>-18.7</c:v>
                </c:pt>
                <c:pt idx="133">
                  <c:v>-17.7</c:v>
                </c:pt>
                <c:pt idx="134">
                  <c:v>-15.5</c:v>
                </c:pt>
                <c:pt idx="135">
                  <c:v>-13.7</c:v>
                </c:pt>
                <c:pt idx="136">
                  <c:v>-8.4</c:v>
                </c:pt>
                <c:pt idx="137">
                  <c:v>-5.5</c:v>
                </c:pt>
                <c:pt idx="138">
                  <c:v>-4.9000000000000004</c:v>
                </c:pt>
                <c:pt idx="139">
                  <c:v>-7</c:v>
                </c:pt>
                <c:pt idx="140">
                  <c:v>-7.9</c:v>
                </c:pt>
                <c:pt idx="141">
                  <c:v>-9.4</c:v>
                </c:pt>
                <c:pt idx="142">
                  <c:v>-11.9</c:v>
                </c:pt>
                <c:pt idx="143">
                  <c:v>-15.4</c:v>
                </c:pt>
                <c:pt idx="144">
                  <c:v>-17.100000000000001</c:v>
                </c:pt>
                <c:pt idx="145">
                  <c:v>-15.4</c:v>
                </c:pt>
                <c:pt idx="146">
                  <c:v>-20.100000000000001</c:v>
                </c:pt>
                <c:pt idx="147">
                  <c:v>-15.4</c:v>
                </c:pt>
                <c:pt idx="148">
                  <c:v>-14</c:v>
                </c:pt>
                <c:pt idx="149">
                  <c:v>-15.5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F9A3-440B-BFAC-5F514D5868BD}"/>
            </c:ext>
          </c:extLst>
        </c:ser>
        <c:ser>
          <c:idx val="1"/>
          <c:order val="1"/>
          <c:tx>
            <c:strRef>
              <c:f>wykresy!$G$3</c:f>
              <c:strCache>
                <c:ptCount val="1"/>
                <c:pt idx="0">
                  <c:v>wyrównany sezonowo</c:v>
                </c:pt>
              </c:strCache>
            </c:strRef>
          </c:tx>
          <c:spPr>
            <a:ln w="19050" cap="rnd">
              <a:solidFill>
                <a:schemeClr val="tx1">
                  <a:lumMod val="95000"/>
                  <a:lumOff val="5000"/>
                  <a:alpha val="80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wykresy!$B$127:$B$282</c:f>
              <c:numCache>
                <c:formatCode>General</c:formatCode>
                <c:ptCount val="156"/>
                <c:pt idx="0">
                  <c:v>2010</c:v>
                </c:pt>
                <c:pt idx="12">
                  <c:v>2011</c:v>
                </c:pt>
                <c:pt idx="24">
                  <c:v>2012</c:v>
                </c:pt>
                <c:pt idx="36">
                  <c:v>2013</c:v>
                </c:pt>
                <c:pt idx="48">
                  <c:v>2014</c:v>
                </c:pt>
                <c:pt idx="60">
                  <c:v>2015</c:v>
                </c:pt>
                <c:pt idx="72">
                  <c:v>2016</c:v>
                </c:pt>
                <c:pt idx="84">
                  <c:v>2017</c:v>
                </c:pt>
                <c:pt idx="96">
                  <c:v>2018</c:v>
                </c:pt>
                <c:pt idx="108">
                  <c:v>2019</c:v>
                </c:pt>
                <c:pt idx="120">
                  <c:v>2020</c:v>
                </c:pt>
                <c:pt idx="132" formatCode="0">
                  <c:v>2021</c:v>
                </c:pt>
                <c:pt idx="144" formatCode="0">
                  <c:v>2022</c:v>
                </c:pt>
              </c:numCache>
            </c:numRef>
          </c:cat>
          <c:val>
            <c:numRef>
              <c:f>wykresy!$G$127:$G$282</c:f>
              <c:numCache>
                <c:formatCode>0.0</c:formatCode>
                <c:ptCount val="156"/>
                <c:pt idx="0">
                  <c:v>-6</c:v>
                </c:pt>
                <c:pt idx="1">
                  <c:v>-4.8</c:v>
                </c:pt>
                <c:pt idx="2">
                  <c:v>-1.5</c:v>
                </c:pt>
                <c:pt idx="3">
                  <c:v>-1.9</c:v>
                </c:pt>
                <c:pt idx="4">
                  <c:v>-3.9</c:v>
                </c:pt>
                <c:pt idx="5">
                  <c:v>-4.3</c:v>
                </c:pt>
                <c:pt idx="6">
                  <c:v>-2.6</c:v>
                </c:pt>
                <c:pt idx="7">
                  <c:v>-4</c:v>
                </c:pt>
                <c:pt idx="8">
                  <c:v>-5</c:v>
                </c:pt>
                <c:pt idx="9">
                  <c:v>-5.5</c:v>
                </c:pt>
                <c:pt idx="10">
                  <c:v>-4.5</c:v>
                </c:pt>
                <c:pt idx="11">
                  <c:v>-7.4</c:v>
                </c:pt>
                <c:pt idx="12">
                  <c:v>-5.6</c:v>
                </c:pt>
                <c:pt idx="13">
                  <c:v>-2</c:v>
                </c:pt>
                <c:pt idx="14">
                  <c:v>-4.2</c:v>
                </c:pt>
                <c:pt idx="15">
                  <c:v>-3.8</c:v>
                </c:pt>
                <c:pt idx="16">
                  <c:v>-4</c:v>
                </c:pt>
                <c:pt idx="17">
                  <c:v>-3.3</c:v>
                </c:pt>
                <c:pt idx="18">
                  <c:v>-5.4</c:v>
                </c:pt>
                <c:pt idx="19">
                  <c:v>-7.1</c:v>
                </c:pt>
                <c:pt idx="20">
                  <c:v>-7</c:v>
                </c:pt>
                <c:pt idx="21">
                  <c:v>-7.9</c:v>
                </c:pt>
                <c:pt idx="22">
                  <c:v>-10</c:v>
                </c:pt>
                <c:pt idx="23">
                  <c:v>-10.9</c:v>
                </c:pt>
                <c:pt idx="24">
                  <c:v>-11.7</c:v>
                </c:pt>
                <c:pt idx="25">
                  <c:v>-13.9</c:v>
                </c:pt>
                <c:pt idx="26">
                  <c:v>-12.3</c:v>
                </c:pt>
                <c:pt idx="27">
                  <c:v>-14.7</c:v>
                </c:pt>
                <c:pt idx="28">
                  <c:v>-16.8</c:v>
                </c:pt>
                <c:pt idx="29">
                  <c:v>-20</c:v>
                </c:pt>
                <c:pt idx="30">
                  <c:v>-20.5</c:v>
                </c:pt>
                <c:pt idx="31">
                  <c:v>-21.7</c:v>
                </c:pt>
                <c:pt idx="32">
                  <c:v>-24.1</c:v>
                </c:pt>
                <c:pt idx="33">
                  <c:v>-24.4</c:v>
                </c:pt>
                <c:pt idx="34">
                  <c:v>-24.1</c:v>
                </c:pt>
                <c:pt idx="35">
                  <c:v>-23.8</c:v>
                </c:pt>
                <c:pt idx="36">
                  <c:v>-25.3</c:v>
                </c:pt>
                <c:pt idx="37">
                  <c:v>-24.4</c:v>
                </c:pt>
                <c:pt idx="38">
                  <c:v>-25.8</c:v>
                </c:pt>
                <c:pt idx="39">
                  <c:v>-26</c:v>
                </c:pt>
                <c:pt idx="40">
                  <c:v>-22.8</c:v>
                </c:pt>
                <c:pt idx="41">
                  <c:v>-22.3</c:v>
                </c:pt>
                <c:pt idx="42">
                  <c:v>-21.1</c:v>
                </c:pt>
                <c:pt idx="43">
                  <c:v>-19.3</c:v>
                </c:pt>
                <c:pt idx="44">
                  <c:v>-17.5</c:v>
                </c:pt>
                <c:pt idx="45">
                  <c:v>-17.100000000000001</c:v>
                </c:pt>
                <c:pt idx="46">
                  <c:v>-16.899999999999999</c:v>
                </c:pt>
                <c:pt idx="47">
                  <c:v>-15.9</c:v>
                </c:pt>
                <c:pt idx="48">
                  <c:v>-13.8</c:v>
                </c:pt>
                <c:pt idx="49">
                  <c:v>-13.6</c:v>
                </c:pt>
                <c:pt idx="50">
                  <c:v>-11.9</c:v>
                </c:pt>
                <c:pt idx="51">
                  <c:v>-10.9</c:v>
                </c:pt>
                <c:pt idx="52">
                  <c:v>-11.4</c:v>
                </c:pt>
                <c:pt idx="53">
                  <c:v>-9.9</c:v>
                </c:pt>
                <c:pt idx="54">
                  <c:v>-10</c:v>
                </c:pt>
                <c:pt idx="55">
                  <c:v>-9.4</c:v>
                </c:pt>
                <c:pt idx="56">
                  <c:v>-9</c:v>
                </c:pt>
                <c:pt idx="57">
                  <c:v>-8.9</c:v>
                </c:pt>
                <c:pt idx="58">
                  <c:v>-8.1</c:v>
                </c:pt>
                <c:pt idx="59">
                  <c:v>-8.1999999999999993</c:v>
                </c:pt>
                <c:pt idx="60">
                  <c:v>-7.2</c:v>
                </c:pt>
                <c:pt idx="61">
                  <c:v>-7.6</c:v>
                </c:pt>
                <c:pt idx="62">
                  <c:v>-7</c:v>
                </c:pt>
                <c:pt idx="63">
                  <c:v>-7.3</c:v>
                </c:pt>
                <c:pt idx="64">
                  <c:v>-7</c:v>
                </c:pt>
                <c:pt idx="65">
                  <c:v>-7.2</c:v>
                </c:pt>
                <c:pt idx="66">
                  <c:v>-6.5</c:v>
                </c:pt>
                <c:pt idx="67">
                  <c:v>-5.9</c:v>
                </c:pt>
                <c:pt idx="68">
                  <c:v>-6.8</c:v>
                </c:pt>
                <c:pt idx="69">
                  <c:v>-6</c:v>
                </c:pt>
                <c:pt idx="70">
                  <c:v>-6.3</c:v>
                </c:pt>
                <c:pt idx="71">
                  <c:v>-5.8</c:v>
                </c:pt>
                <c:pt idx="72">
                  <c:v>-7.4</c:v>
                </c:pt>
                <c:pt idx="73">
                  <c:v>-6.2</c:v>
                </c:pt>
                <c:pt idx="74">
                  <c:v>-7.5</c:v>
                </c:pt>
                <c:pt idx="75">
                  <c:v>-6.6</c:v>
                </c:pt>
                <c:pt idx="76">
                  <c:v>-6</c:v>
                </c:pt>
                <c:pt idx="77">
                  <c:v>-6.8</c:v>
                </c:pt>
                <c:pt idx="78">
                  <c:v>-6.9</c:v>
                </c:pt>
                <c:pt idx="79">
                  <c:v>-7.3</c:v>
                </c:pt>
                <c:pt idx="80">
                  <c:v>-6.4</c:v>
                </c:pt>
                <c:pt idx="81">
                  <c:v>-6.8</c:v>
                </c:pt>
                <c:pt idx="82">
                  <c:v>-6.5</c:v>
                </c:pt>
                <c:pt idx="83">
                  <c:v>-6.7</c:v>
                </c:pt>
                <c:pt idx="84">
                  <c:v>-5</c:v>
                </c:pt>
                <c:pt idx="85">
                  <c:v>-4.5999999999999996</c:v>
                </c:pt>
                <c:pt idx="86">
                  <c:v>-2.5</c:v>
                </c:pt>
                <c:pt idx="87">
                  <c:v>-1.4</c:v>
                </c:pt>
                <c:pt idx="88">
                  <c:v>-1.5</c:v>
                </c:pt>
                <c:pt idx="89">
                  <c:v>1</c:v>
                </c:pt>
                <c:pt idx="90">
                  <c:v>1.5</c:v>
                </c:pt>
                <c:pt idx="91">
                  <c:v>1.6</c:v>
                </c:pt>
                <c:pt idx="92">
                  <c:v>1.9</c:v>
                </c:pt>
                <c:pt idx="93">
                  <c:v>2.5</c:v>
                </c:pt>
                <c:pt idx="94">
                  <c:v>3.1</c:v>
                </c:pt>
                <c:pt idx="95">
                  <c:v>2.6</c:v>
                </c:pt>
                <c:pt idx="96">
                  <c:v>3.9</c:v>
                </c:pt>
                <c:pt idx="97">
                  <c:v>4.0999999999999996</c:v>
                </c:pt>
                <c:pt idx="98">
                  <c:v>3.7</c:v>
                </c:pt>
                <c:pt idx="99">
                  <c:v>3.5</c:v>
                </c:pt>
                <c:pt idx="100">
                  <c:v>4.2</c:v>
                </c:pt>
                <c:pt idx="101">
                  <c:v>3.3</c:v>
                </c:pt>
                <c:pt idx="102">
                  <c:v>3</c:v>
                </c:pt>
                <c:pt idx="103">
                  <c:v>3.7</c:v>
                </c:pt>
                <c:pt idx="104">
                  <c:v>3.7</c:v>
                </c:pt>
                <c:pt idx="105">
                  <c:v>3.7</c:v>
                </c:pt>
                <c:pt idx="106">
                  <c:v>3.9</c:v>
                </c:pt>
                <c:pt idx="107">
                  <c:v>4.9000000000000004</c:v>
                </c:pt>
                <c:pt idx="108">
                  <c:v>4.9000000000000004</c:v>
                </c:pt>
                <c:pt idx="109">
                  <c:v>5.0999999999999996</c:v>
                </c:pt>
                <c:pt idx="110">
                  <c:v>5.7</c:v>
                </c:pt>
                <c:pt idx="111">
                  <c:v>6</c:v>
                </c:pt>
                <c:pt idx="112">
                  <c:v>6</c:v>
                </c:pt>
                <c:pt idx="113">
                  <c:v>4.5</c:v>
                </c:pt>
                <c:pt idx="114">
                  <c:v>2.7</c:v>
                </c:pt>
                <c:pt idx="115">
                  <c:v>2.9</c:v>
                </c:pt>
                <c:pt idx="116">
                  <c:v>2.4</c:v>
                </c:pt>
                <c:pt idx="117">
                  <c:v>2.1</c:v>
                </c:pt>
                <c:pt idx="118">
                  <c:v>1.9</c:v>
                </c:pt>
                <c:pt idx="119">
                  <c:v>1.7</c:v>
                </c:pt>
                <c:pt idx="120">
                  <c:v>1.1000000000000001</c:v>
                </c:pt>
                <c:pt idx="121">
                  <c:v>0.2</c:v>
                </c:pt>
                <c:pt idx="122">
                  <c:v>-2.7</c:v>
                </c:pt>
                <c:pt idx="123">
                  <c:v>-48.1</c:v>
                </c:pt>
                <c:pt idx="124">
                  <c:v>-38.200000000000003</c:v>
                </c:pt>
                <c:pt idx="125">
                  <c:v>-28.6</c:v>
                </c:pt>
                <c:pt idx="126">
                  <c:v>-21.7</c:v>
                </c:pt>
                <c:pt idx="127">
                  <c:v>-18.899999999999999</c:v>
                </c:pt>
                <c:pt idx="128">
                  <c:v>-16.899999999999999</c:v>
                </c:pt>
                <c:pt idx="129">
                  <c:v>-16.2</c:v>
                </c:pt>
                <c:pt idx="130">
                  <c:v>-22.9</c:v>
                </c:pt>
                <c:pt idx="131">
                  <c:v>-16.399999999999999</c:v>
                </c:pt>
                <c:pt idx="132">
                  <c:v>-15.2</c:v>
                </c:pt>
                <c:pt idx="133">
                  <c:v>-15.6</c:v>
                </c:pt>
                <c:pt idx="134">
                  <c:v>-14.9</c:v>
                </c:pt>
                <c:pt idx="135">
                  <c:v>-13.5</c:v>
                </c:pt>
                <c:pt idx="136">
                  <c:v>-8</c:v>
                </c:pt>
                <c:pt idx="137">
                  <c:v>-8.3000000000000007</c:v>
                </c:pt>
                <c:pt idx="138">
                  <c:v>-10.199999999999999</c:v>
                </c:pt>
                <c:pt idx="139">
                  <c:v>-10.6</c:v>
                </c:pt>
                <c:pt idx="140">
                  <c:v>-10.4</c:v>
                </c:pt>
                <c:pt idx="141">
                  <c:v>-10.3</c:v>
                </c:pt>
                <c:pt idx="142">
                  <c:v>-10.4</c:v>
                </c:pt>
                <c:pt idx="143">
                  <c:v>-11</c:v>
                </c:pt>
                <c:pt idx="144">
                  <c:v>-13.3</c:v>
                </c:pt>
                <c:pt idx="145">
                  <c:v>-13.4</c:v>
                </c:pt>
                <c:pt idx="146">
                  <c:v>-20</c:v>
                </c:pt>
                <c:pt idx="147">
                  <c:v>-15.2</c:v>
                </c:pt>
                <c:pt idx="148">
                  <c:v>-14.7</c:v>
                </c:pt>
                <c:pt idx="149">
                  <c:v>-17.399999999999999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F9A3-440B-BFAC-5F514D5868B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1190894480"/>
        <c:axId val="-1190907536"/>
      </c:lineChart>
      <c:catAx>
        <c:axId val="-11908944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95000"/>
                <a:lumOff val="5000"/>
              </a:schemeClr>
            </a:solidFill>
            <a:round/>
          </a:ln>
          <a:effectLst/>
        </c:spPr>
        <c:txPr>
          <a:bodyPr rot="-5400000" spcFirstLastPara="1" vertOverflow="ellipsis" wrap="square" anchor="t" anchorCtr="0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190907536"/>
        <c:crosses val="autoZero"/>
        <c:auto val="1"/>
        <c:lblAlgn val="ctr"/>
        <c:lblOffset val="100"/>
        <c:noMultiLvlLbl val="0"/>
      </c:catAx>
      <c:valAx>
        <c:axId val="-1190907536"/>
        <c:scaling>
          <c:orientation val="minMax"/>
          <c:max val="10"/>
          <c:min val="-50"/>
        </c:scaling>
        <c:delete val="0"/>
        <c:axPos val="l"/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190894480"/>
        <c:crosses val="autoZero"/>
        <c:crossBetween val="between"/>
        <c:majorUnit val="1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2148310328159716"/>
          <c:y val="0.67088737373737373"/>
          <c:w val="0.59052375478927199"/>
          <c:h val="0.1507828282828283"/>
        </c:manualLayout>
      </c:layout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50" b="0" i="0" u="none" strike="noStrike" kern="1200" baseline="0">
              <a:solidFill>
                <a:schemeClr val="tx1">
                  <a:lumMod val="95000"/>
                  <a:lumOff val="5000"/>
                </a:schemeClr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6.2388874777749556E-2"/>
          <c:y val="0.11475050505050502"/>
          <c:w val="0.76793059332663882"/>
          <c:h val="0.65795303030303032"/>
        </c:manualLayout>
      </c:layout>
      <c:lineChart>
        <c:grouping val="standard"/>
        <c:varyColors val="0"/>
        <c:ser>
          <c:idx val="4"/>
          <c:order val="1"/>
          <c:tx>
            <c:strRef>
              <c:f>wykresy!$K$2</c:f>
              <c:strCache>
                <c:ptCount val="1"/>
                <c:pt idx="0">
                  <c:v>Wskaźnik ogólnego klimatu koniunktury - wyrównany sezonowo</c:v>
                </c:pt>
              </c:strCache>
            </c:strRef>
          </c:tx>
          <c:spPr>
            <a:ln w="19050" cap="rnd" cmpd="sng" algn="ctr">
              <a:solidFill>
                <a:schemeClr val="tx1">
                  <a:lumMod val="95000"/>
                  <a:lumOff val="5000"/>
                  <a:alpha val="80000"/>
                </a:schemeClr>
              </a:solidFill>
              <a:prstDash val="solid"/>
              <a:round/>
            </a:ln>
            <a:effectLst/>
          </c:spPr>
          <c:marker>
            <c:symbol val="none"/>
          </c:marker>
          <c:cat>
            <c:strRef>
              <c:f>wykresy!$A$271:$A$276</c:f>
              <c:strCache>
                <c:ptCount val="6"/>
                <c:pt idx="0">
                  <c:v>01 2022</c:v>
                </c:pt>
                <c:pt idx="1">
                  <c:v>02 2022</c:v>
                </c:pt>
                <c:pt idx="2">
                  <c:v>03 2022</c:v>
                </c:pt>
                <c:pt idx="3">
                  <c:v>04 2022</c:v>
                </c:pt>
                <c:pt idx="4">
                  <c:v>05 2022</c:v>
                </c:pt>
                <c:pt idx="5">
                  <c:v>06 2022</c:v>
                </c:pt>
              </c:strCache>
            </c:strRef>
          </c:cat>
          <c:val>
            <c:numRef>
              <c:f>wykresy!$K$271:$K$276</c:f>
              <c:numCache>
                <c:formatCode>0.0</c:formatCode>
                <c:ptCount val="6"/>
                <c:pt idx="0">
                  <c:v>1.2</c:v>
                </c:pt>
                <c:pt idx="1">
                  <c:v>1.5</c:v>
                </c:pt>
                <c:pt idx="2">
                  <c:v>-3.3</c:v>
                </c:pt>
                <c:pt idx="3">
                  <c:v>0.6</c:v>
                </c:pt>
                <c:pt idx="4">
                  <c:v>-0.3</c:v>
                </c:pt>
                <c:pt idx="5">
                  <c:v>-4.5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3F69-413E-BFC9-A7E80777708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190904816"/>
        <c:axId val="-1190900464"/>
      </c:lineChart>
      <c:lineChart>
        <c:grouping val="standard"/>
        <c:varyColors val="0"/>
        <c:ser>
          <c:idx val="1"/>
          <c:order val="0"/>
          <c:tx>
            <c:strRef>
              <c:f>wykresy!$L$2</c:f>
              <c:strCache>
                <c:ptCount val="1"/>
                <c:pt idx="0">
                  <c:v>Wskaźnik ogólnego klimatu koniunktury - niewyrównany sezonowo</c:v>
                </c:pt>
              </c:strCache>
            </c:strRef>
          </c:tx>
          <c:spPr>
            <a:ln w="19050" cap="rnd" cmpd="sng" algn="ctr">
              <a:solidFill>
                <a:srgbClr val="6677AD"/>
              </a:solidFill>
              <a:prstDash val="solid"/>
              <a:round/>
            </a:ln>
            <a:effectLst/>
          </c:spPr>
          <c:marker>
            <c:symbol val="none"/>
          </c:marker>
          <c:cat>
            <c:strRef>
              <c:f>wykresy!$A$271:$A$276</c:f>
              <c:strCache>
                <c:ptCount val="6"/>
                <c:pt idx="0">
                  <c:v>01 2022</c:v>
                </c:pt>
                <c:pt idx="1">
                  <c:v>02 2022</c:v>
                </c:pt>
                <c:pt idx="2">
                  <c:v>03 2022</c:v>
                </c:pt>
                <c:pt idx="3">
                  <c:v>04 2022</c:v>
                </c:pt>
                <c:pt idx="4">
                  <c:v>05 2022</c:v>
                </c:pt>
                <c:pt idx="5">
                  <c:v>06 2022</c:v>
                </c:pt>
              </c:strCache>
            </c:strRef>
          </c:cat>
          <c:val>
            <c:numRef>
              <c:f>wykresy!$L$271:$L$276</c:f>
              <c:numCache>
                <c:formatCode>0.0</c:formatCode>
                <c:ptCount val="6"/>
                <c:pt idx="0">
                  <c:v>-1.5</c:v>
                </c:pt>
                <c:pt idx="1">
                  <c:v>-1.5</c:v>
                </c:pt>
                <c:pt idx="2">
                  <c:v>-5.2</c:v>
                </c:pt>
                <c:pt idx="3">
                  <c:v>0.9</c:v>
                </c:pt>
                <c:pt idx="4">
                  <c:v>0.4</c:v>
                </c:pt>
                <c:pt idx="5">
                  <c:v>-2.5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3F69-413E-BFC9-A7E80777708B}"/>
            </c:ext>
          </c:extLst>
        </c:ser>
        <c:ser>
          <c:idx val="0"/>
          <c:order val="2"/>
          <c:tx>
            <c:strRef>
              <c:f>wykresy!$M$2</c:f>
              <c:strCache>
                <c:ptCount val="1"/>
                <c:pt idx="0">
                  <c:v>Bieżąca ogólna sytuacja gospodarcza - niewyrównany sezonowo</c:v>
                </c:pt>
              </c:strCache>
            </c:strRef>
          </c:tx>
          <c:spPr>
            <a:ln w="12700" cap="rnd" cmpd="sng" algn="ctr">
              <a:solidFill>
                <a:srgbClr val="6677AD"/>
              </a:solidFill>
              <a:prstDash val="dash"/>
              <a:round/>
            </a:ln>
            <a:effectLst/>
          </c:spPr>
          <c:marker>
            <c:symbol val="none"/>
          </c:marker>
          <c:cat>
            <c:strRef>
              <c:f>wykresy!$A$271:$A$276</c:f>
              <c:strCache>
                <c:ptCount val="6"/>
                <c:pt idx="0">
                  <c:v>01 2022</c:v>
                </c:pt>
                <c:pt idx="1">
                  <c:v>02 2022</c:v>
                </c:pt>
                <c:pt idx="2">
                  <c:v>03 2022</c:v>
                </c:pt>
                <c:pt idx="3">
                  <c:v>04 2022</c:v>
                </c:pt>
                <c:pt idx="4">
                  <c:v>05 2022</c:v>
                </c:pt>
                <c:pt idx="5">
                  <c:v>06 2022</c:v>
                </c:pt>
              </c:strCache>
            </c:strRef>
          </c:cat>
          <c:val>
            <c:numRef>
              <c:f>wykresy!$M$271:$M$276</c:f>
              <c:numCache>
                <c:formatCode>0.0</c:formatCode>
                <c:ptCount val="6"/>
                <c:pt idx="0">
                  <c:v>13.3</c:v>
                </c:pt>
                <c:pt idx="1">
                  <c:v>8.1999999999999993</c:v>
                </c:pt>
                <c:pt idx="2">
                  <c:v>6.8</c:v>
                </c:pt>
                <c:pt idx="3">
                  <c:v>9.9</c:v>
                </c:pt>
                <c:pt idx="4">
                  <c:v>9.6</c:v>
                </c:pt>
                <c:pt idx="5">
                  <c:v>8.6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3F69-413E-BFC9-A7E80777708B}"/>
            </c:ext>
          </c:extLst>
        </c:ser>
        <c:ser>
          <c:idx val="2"/>
          <c:order val="3"/>
          <c:tx>
            <c:strRef>
              <c:f>wykresy!$N$2</c:f>
              <c:strCache>
                <c:ptCount val="1"/>
                <c:pt idx="0">
                  <c:v>Przewidywana ogólna sytuacja gospodarcza - niewyrównany sezonowo</c:v>
                </c:pt>
              </c:strCache>
            </c:strRef>
          </c:tx>
          <c:spPr>
            <a:ln w="12700" cap="rnd" cmpd="sng" algn="ctr">
              <a:solidFill>
                <a:srgbClr val="001D77">
                  <a:alpha val="25000"/>
                </a:srgbClr>
              </a:solidFill>
              <a:prstDash val="sysDash"/>
              <a:round/>
            </a:ln>
            <a:effectLst/>
          </c:spPr>
          <c:marker>
            <c:symbol val="none"/>
          </c:marker>
          <c:cat>
            <c:strRef>
              <c:f>wykresy!$A$271:$A$276</c:f>
              <c:strCache>
                <c:ptCount val="6"/>
                <c:pt idx="0">
                  <c:v>01 2022</c:v>
                </c:pt>
                <c:pt idx="1">
                  <c:v>02 2022</c:v>
                </c:pt>
                <c:pt idx="2">
                  <c:v>03 2022</c:v>
                </c:pt>
                <c:pt idx="3">
                  <c:v>04 2022</c:v>
                </c:pt>
                <c:pt idx="4">
                  <c:v>05 2022</c:v>
                </c:pt>
                <c:pt idx="5">
                  <c:v>06 2022</c:v>
                </c:pt>
              </c:strCache>
            </c:strRef>
          </c:cat>
          <c:val>
            <c:numRef>
              <c:f>wykresy!$N$271:$N$276</c:f>
              <c:numCache>
                <c:formatCode>0.0</c:formatCode>
                <c:ptCount val="6"/>
                <c:pt idx="0">
                  <c:v>-16.3</c:v>
                </c:pt>
                <c:pt idx="1">
                  <c:v>-11.2</c:v>
                </c:pt>
                <c:pt idx="2">
                  <c:v>-17.2</c:v>
                </c:pt>
                <c:pt idx="3">
                  <c:v>-8.1</c:v>
                </c:pt>
                <c:pt idx="4">
                  <c:v>-8.8000000000000007</c:v>
                </c:pt>
                <c:pt idx="5">
                  <c:v>-13.6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3F69-413E-BFC9-A7E80777708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190895568"/>
        <c:axId val="-1190899920"/>
      </c:lineChart>
      <c:catAx>
        <c:axId val="-11909048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itchFamily="34" charset="0"/>
              </a:defRPr>
            </a:pPr>
            <a:endParaRPr lang="pl-PL"/>
          </a:p>
        </c:txPr>
        <c:crossAx val="-1190900464"/>
        <c:crosses val="autoZero"/>
        <c:auto val="1"/>
        <c:lblAlgn val="ctr"/>
        <c:lblOffset val="100"/>
        <c:noMultiLvlLbl val="1"/>
      </c:catAx>
      <c:valAx>
        <c:axId val="-1190900464"/>
        <c:scaling>
          <c:orientation val="minMax"/>
          <c:max val="20"/>
          <c:min val="-20"/>
        </c:scaling>
        <c:delete val="1"/>
        <c:axPos val="l"/>
        <c:numFmt formatCode="0.0" sourceLinked="1"/>
        <c:majorTickMark val="out"/>
        <c:minorTickMark val="none"/>
        <c:tickLblPos val="nextTo"/>
        <c:crossAx val="-1190904816"/>
        <c:crosses val="autoZero"/>
        <c:crossBetween val="between"/>
        <c:majorUnit val="5"/>
      </c:valAx>
      <c:valAx>
        <c:axId val="-1190899920"/>
        <c:scaling>
          <c:orientation val="minMax"/>
          <c:max val="20"/>
          <c:min val="-20"/>
        </c:scaling>
        <c:delete val="0"/>
        <c:axPos val="r"/>
        <c:numFmt formatCode="0" sourceLinked="0"/>
        <c:majorTickMark val="out"/>
        <c:minorTickMark val="none"/>
        <c:tickLblPos val="nextTo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itchFamily="34" charset="0"/>
              </a:defRPr>
            </a:pPr>
            <a:endParaRPr lang="pl-PL"/>
          </a:p>
        </c:txPr>
        <c:crossAx val="-1190895568"/>
        <c:crosses val="max"/>
        <c:crossBetween val="between"/>
        <c:majorUnit val="10"/>
      </c:valAx>
      <c:catAx>
        <c:axId val="-1190895568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-1190899920"/>
        <c:crosses val="autoZero"/>
        <c:auto val="1"/>
        <c:lblAlgn val="ctr"/>
        <c:lblOffset val="100"/>
        <c:noMultiLvlLbl val="1"/>
      </c:catAx>
      <c:spPr>
        <a:solidFill>
          <a:schemeClr val="bg1">
            <a:lumMod val="95000"/>
          </a:schemeClr>
        </a:solidFill>
        <a:ln>
          <a:solidFill>
            <a:schemeClr val="bg1">
              <a:lumMod val="85000"/>
              <a:alpha val="50000"/>
            </a:schemeClr>
          </a:solidFill>
        </a:ln>
        <a:effectLst/>
      </c:spPr>
    </c:plotArea>
    <c:plotVisOnly val="1"/>
    <c:dispBlanksAs val="gap"/>
    <c:showDLblsOverMax val="0"/>
  </c:chart>
  <c:spPr>
    <a:noFill/>
    <a:ln w="6350" cap="flat" cmpd="sng" algn="ctr">
      <a:noFill/>
      <a:prstDash val="solid"/>
      <a:round/>
    </a:ln>
    <a:effectLst/>
  </c:spPr>
  <c:txPr>
    <a:bodyPr/>
    <a:lstStyle/>
    <a:p>
      <a:pPr>
        <a:defRPr sz="800">
          <a:latin typeface="Fira Sans" panose="020B0503050000020004" pitchFamily="34" charset="0"/>
          <a:ea typeface="Fira Sans" panose="020B0503050000020004" pitchFamily="34" charset="0"/>
          <a:cs typeface="Arial" pitchFamily="34" charset="0"/>
        </a:defRPr>
      </a:pPr>
      <a:endParaRPr lang="pl-PL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wykresy!$L$3</c:f>
              <c:strCache>
                <c:ptCount val="1"/>
                <c:pt idx="0">
                  <c:v>niewyrównany sezonowo</c:v>
                </c:pt>
              </c:strCache>
            </c:strRef>
          </c:tx>
          <c:spPr>
            <a:ln w="19050" cap="rnd">
              <a:solidFill>
                <a:srgbClr val="6677AD"/>
              </a:solidFill>
              <a:round/>
            </a:ln>
            <a:effectLst/>
          </c:spPr>
          <c:marker>
            <c:symbol val="none"/>
          </c:marker>
          <c:cat>
            <c:numRef>
              <c:f>wykresy!$B$139:$B$282</c:f>
              <c:numCache>
                <c:formatCode>General</c:formatCode>
                <c:ptCount val="144"/>
                <c:pt idx="0">
                  <c:v>2011</c:v>
                </c:pt>
                <c:pt idx="12">
                  <c:v>2012</c:v>
                </c:pt>
                <c:pt idx="24">
                  <c:v>2013</c:v>
                </c:pt>
                <c:pt idx="36">
                  <c:v>2014</c:v>
                </c:pt>
                <c:pt idx="48">
                  <c:v>2015</c:v>
                </c:pt>
                <c:pt idx="60">
                  <c:v>2016</c:v>
                </c:pt>
                <c:pt idx="72">
                  <c:v>2017</c:v>
                </c:pt>
                <c:pt idx="84">
                  <c:v>2018</c:v>
                </c:pt>
                <c:pt idx="96">
                  <c:v>2019</c:v>
                </c:pt>
                <c:pt idx="108">
                  <c:v>2020</c:v>
                </c:pt>
                <c:pt idx="120" formatCode="0">
                  <c:v>2021</c:v>
                </c:pt>
                <c:pt idx="132" formatCode="0">
                  <c:v>2022</c:v>
                </c:pt>
              </c:numCache>
            </c:numRef>
          </c:cat>
          <c:val>
            <c:numRef>
              <c:f>wykresy!$L$139:$L$282</c:f>
              <c:numCache>
                <c:formatCode>0.0</c:formatCode>
                <c:ptCount val="144"/>
                <c:pt idx="0">
                  <c:v>6.7</c:v>
                </c:pt>
                <c:pt idx="1">
                  <c:v>8.1</c:v>
                </c:pt>
                <c:pt idx="2">
                  <c:v>10.7</c:v>
                </c:pt>
                <c:pt idx="3">
                  <c:v>13.3</c:v>
                </c:pt>
                <c:pt idx="4">
                  <c:v>13.5</c:v>
                </c:pt>
                <c:pt idx="5">
                  <c:v>11.8</c:v>
                </c:pt>
                <c:pt idx="6">
                  <c:v>9.8000000000000007</c:v>
                </c:pt>
                <c:pt idx="7">
                  <c:v>7.1</c:v>
                </c:pt>
                <c:pt idx="8">
                  <c:v>6.5</c:v>
                </c:pt>
                <c:pt idx="9">
                  <c:v>3.6</c:v>
                </c:pt>
                <c:pt idx="10">
                  <c:v>1.4</c:v>
                </c:pt>
                <c:pt idx="11">
                  <c:v>-3.7</c:v>
                </c:pt>
                <c:pt idx="12">
                  <c:v>-2.2000000000000002</c:v>
                </c:pt>
                <c:pt idx="13">
                  <c:v>2.5</c:v>
                </c:pt>
                <c:pt idx="14">
                  <c:v>6.4</c:v>
                </c:pt>
                <c:pt idx="15">
                  <c:v>8.5</c:v>
                </c:pt>
                <c:pt idx="16">
                  <c:v>7.9</c:v>
                </c:pt>
                <c:pt idx="17">
                  <c:v>4.0999999999999996</c:v>
                </c:pt>
                <c:pt idx="18">
                  <c:v>4.3</c:v>
                </c:pt>
                <c:pt idx="19">
                  <c:v>1.7</c:v>
                </c:pt>
                <c:pt idx="20">
                  <c:v>-1.8</c:v>
                </c:pt>
                <c:pt idx="21">
                  <c:v>-4</c:v>
                </c:pt>
                <c:pt idx="22">
                  <c:v>-2.9</c:v>
                </c:pt>
                <c:pt idx="23">
                  <c:v>-9.4</c:v>
                </c:pt>
                <c:pt idx="24">
                  <c:v>-7.8</c:v>
                </c:pt>
                <c:pt idx="25">
                  <c:v>-6.7</c:v>
                </c:pt>
                <c:pt idx="26">
                  <c:v>-2.6</c:v>
                </c:pt>
                <c:pt idx="27">
                  <c:v>-1.8</c:v>
                </c:pt>
                <c:pt idx="28">
                  <c:v>0.9</c:v>
                </c:pt>
                <c:pt idx="29">
                  <c:v>-0.1</c:v>
                </c:pt>
                <c:pt idx="30">
                  <c:v>0.4</c:v>
                </c:pt>
                <c:pt idx="31">
                  <c:v>4.0999999999999996</c:v>
                </c:pt>
                <c:pt idx="32">
                  <c:v>2.2000000000000002</c:v>
                </c:pt>
                <c:pt idx="33">
                  <c:v>1.6</c:v>
                </c:pt>
                <c:pt idx="34">
                  <c:v>0.3</c:v>
                </c:pt>
                <c:pt idx="35">
                  <c:v>-2.7</c:v>
                </c:pt>
                <c:pt idx="36">
                  <c:v>2.6</c:v>
                </c:pt>
                <c:pt idx="37">
                  <c:v>4.5</c:v>
                </c:pt>
                <c:pt idx="38">
                  <c:v>8.4</c:v>
                </c:pt>
                <c:pt idx="39">
                  <c:v>11.7</c:v>
                </c:pt>
                <c:pt idx="40">
                  <c:v>11.3</c:v>
                </c:pt>
                <c:pt idx="41">
                  <c:v>10</c:v>
                </c:pt>
                <c:pt idx="42">
                  <c:v>9.4</c:v>
                </c:pt>
                <c:pt idx="43">
                  <c:v>9.6</c:v>
                </c:pt>
                <c:pt idx="44">
                  <c:v>7.9</c:v>
                </c:pt>
                <c:pt idx="45">
                  <c:v>7</c:v>
                </c:pt>
                <c:pt idx="46">
                  <c:v>5</c:v>
                </c:pt>
                <c:pt idx="47">
                  <c:v>1.9</c:v>
                </c:pt>
                <c:pt idx="48">
                  <c:v>5.3</c:v>
                </c:pt>
                <c:pt idx="49">
                  <c:v>6.2</c:v>
                </c:pt>
                <c:pt idx="50">
                  <c:v>9.3000000000000007</c:v>
                </c:pt>
                <c:pt idx="51">
                  <c:v>12.4</c:v>
                </c:pt>
                <c:pt idx="52">
                  <c:v>11.2</c:v>
                </c:pt>
                <c:pt idx="53">
                  <c:v>10.7</c:v>
                </c:pt>
                <c:pt idx="54">
                  <c:v>9.5</c:v>
                </c:pt>
                <c:pt idx="55">
                  <c:v>11</c:v>
                </c:pt>
                <c:pt idx="56">
                  <c:v>7.4</c:v>
                </c:pt>
                <c:pt idx="57">
                  <c:v>8.1999999999999993</c:v>
                </c:pt>
                <c:pt idx="58">
                  <c:v>6</c:v>
                </c:pt>
                <c:pt idx="59">
                  <c:v>2.7</c:v>
                </c:pt>
                <c:pt idx="60">
                  <c:v>4.9000000000000004</c:v>
                </c:pt>
                <c:pt idx="61">
                  <c:v>4.9000000000000004</c:v>
                </c:pt>
                <c:pt idx="62">
                  <c:v>8.6</c:v>
                </c:pt>
                <c:pt idx="63">
                  <c:v>10.3</c:v>
                </c:pt>
                <c:pt idx="64">
                  <c:v>9.6</c:v>
                </c:pt>
                <c:pt idx="65">
                  <c:v>8.3000000000000007</c:v>
                </c:pt>
                <c:pt idx="66">
                  <c:v>8.3000000000000007</c:v>
                </c:pt>
                <c:pt idx="67">
                  <c:v>8</c:v>
                </c:pt>
                <c:pt idx="68">
                  <c:v>7.1</c:v>
                </c:pt>
                <c:pt idx="69">
                  <c:v>5.9</c:v>
                </c:pt>
                <c:pt idx="70">
                  <c:v>2.6</c:v>
                </c:pt>
                <c:pt idx="71">
                  <c:v>0.1</c:v>
                </c:pt>
                <c:pt idx="72">
                  <c:v>2.5</c:v>
                </c:pt>
                <c:pt idx="73">
                  <c:v>4.5999999999999996</c:v>
                </c:pt>
                <c:pt idx="74">
                  <c:v>6.2</c:v>
                </c:pt>
                <c:pt idx="75">
                  <c:v>9.6999999999999993</c:v>
                </c:pt>
                <c:pt idx="76">
                  <c:v>7.2</c:v>
                </c:pt>
                <c:pt idx="77">
                  <c:v>7.7</c:v>
                </c:pt>
                <c:pt idx="78">
                  <c:v>9</c:v>
                </c:pt>
                <c:pt idx="79">
                  <c:v>11.1</c:v>
                </c:pt>
                <c:pt idx="80">
                  <c:v>10</c:v>
                </c:pt>
                <c:pt idx="81">
                  <c:v>9.5</c:v>
                </c:pt>
                <c:pt idx="82">
                  <c:v>9.1</c:v>
                </c:pt>
                <c:pt idx="83">
                  <c:v>6.3</c:v>
                </c:pt>
                <c:pt idx="84">
                  <c:v>9.9</c:v>
                </c:pt>
                <c:pt idx="85">
                  <c:v>13.8</c:v>
                </c:pt>
                <c:pt idx="86">
                  <c:v>13.6</c:v>
                </c:pt>
                <c:pt idx="87">
                  <c:v>13.9</c:v>
                </c:pt>
                <c:pt idx="88">
                  <c:v>14.1</c:v>
                </c:pt>
                <c:pt idx="89">
                  <c:v>13</c:v>
                </c:pt>
                <c:pt idx="90">
                  <c:v>12.1</c:v>
                </c:pt>
                <c:pt idx="91">
                  <c:v>13.1</c:v>
                </c:pt>
                <c:pt idx="92">
                  <c:v>12.8</c:v>
                </c:pt>
                <c:pt idx="93">
                  <c:v>8.9</c:v>
                </c:pt>
                <c:pt idx="94">
                  <c:v>8.4</c:v>
                </c:pt>
                <c:pt idx="95">
                  <c:v>6.1</c:v>
                </c:pt>
                <c:pt idx="96">
                  <c:v>5</c:v>
                </c:pt>
                <c:pt idx="97">
                  <c:v>5.9</c:v>
                </c:pt>
                <c:pt idx="98">
                  <c:v>7.3</c:v>
                </c:pt>
                <c:pt idx="99">
                  <c:v>7.5</c:v>
                </c:pt>
                <c:pt idx="100">
                  <c:v>8.5</c:v>
                </c:pt>
                <c:pt idx="101">
                  <c:v>7</c:v>
                </c:pt>
                <c:pt idx="102">
                  <c:v>5.0999999999999996</c:v>
                </c:pt>
                <c:pt idx="103">
                  <c:v>7.2</c:v>
                </c:pt>
                <c:pt idx="104">
                  <c:v>5.0999999999999996</c:v>
                </c:pt>
                <c:pt idx="105">
                  <c:v>2.5</c:v>
                </c:pt>
                <c:pt idx="106">
                  <c:v>2.5</c:v>
                </c:pt>
                <c:pt idx="107">
                  <c:v>0.3</c:v>
                </c:pt>
                <c:pt idx="108">
                  <c:v>4</c:v>
                </c:pt>
                <c:pt idx="109">
                  <c:v>4.5</c:v>
                </c:pt>
                <c:pt idx="110">
                  <c:v>0.4</c:v>
                </c:pt>
                <c:pt idx="111">
                  <c:v>-39.799999999999997</c:v>
                </c:pt>
                <c:pt idx="112">
                  <c:v>-33.299999999999997</c:v>
                </c:pt>
                <c:pt idx="113">
                  <c:v>-16.5</c:v>
                </c:pt>
                <c:pt idx="114">
                  <c:v>-9.3000000000000007</c:v>
                </c:pt>
                <c:pt idx="115">
                  <c:v>-4.5999999999999996</c:v>
                </c:pt>
                <c:pt idx="116">
                  <c:v>-4.5</c:v>
                </c:pt>
                <c:pt idx="117">
                  <c:v>-5.3</c:v>
                </c:pt>
                <c:pt idx="118">
                  <c:v>-16.2</c:v>
                </c:pt>
                <c:pt idx="119">
                  <c:v>-11.1</c:v>
                </c:pt>
                <c:pt idx="120">
                  <c:v>-4.2</c:v>
                </c:pt>
                <c:pt idx="121">
                  <c:v>-4.7</c:v>
                </c:pt>
                <c:pt idx="122">
                  <c:v>-2.2999999999999998</c:v>
                </c:pt>
                <c:pt idx="123">
                  <c:v>1.3</c:v>
                </c:pt>
                <c:pt idx="124">
                  <c:v>4.4000000000000004</c:v>
                </c:pt>
                <c:pt idx="125">
                  <c:v>9.6999999999999993</c:v>
                </c:pt>
                <c:pt idx="126">
                  <c:v>8.1999999999999993</c:v>
                </c:pt>
                <c:pt idx="127">
                  <c:v>6.2</c:v>
                </c:pt>
                <c:pt idx="128">
                  <c:v>5.3</c:v>
                </c:pt>
                <c:pt idx="129">
                  <c:v>2.6</c:v>
                </c:pt>
                <c:pt idx="130">
                  <c:v>0.1</c:v>
                </c:pt>
                <c:pt idx="131">
                  <c:v>-0.9</c:v>
                </c:pt>
                <c:pt idx="132">
                  <c:v>-1.5</c:v>
                </c:pt>
                <c:pt idx="133">
                  <c:v>-1.5</c:v>
                </c:pt>
                <c:pt idx="134">
                  <c:v>-5.2</c:v>
                </c:pt>
                <c:pt idx="135">
                  <c:v>0.9</c:v>
                </c:pt>
                <c:pt idx="136">
                  <c:v>0.4</c:v>
                </c:pt>
                <c:pt idx="137">
                  <c:v>-2.5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7F3E-4D1C-A217-21141EC2E3F0}"/>
            </c:ext>
          </c:extLst>
        </c:ser>
        <c:ser>
          <c:idx val="1"/>
          <c:order val="1"/>
          <c:tx>
            <c:strRef>
              <c:f>wykresy!$K$3</c:f>
              <c:strCache>
                <c:ptCount val="1"/>
                <c:pt idx="0">
                  <c:v>wyrównany sezonowo</c:v>
                </c:pt>
              </c:strCache>
            </c:strRef>
          </c:tx>
          <c:spPr>
            <a:ln w="19050" cap="rnd">
              <a:solidFill>
                <a:schemeClr val="tx1">
                  <a:lumMod val="95000"/>
                  <a:lumOff val="5000"/>
                  <a:alpha val="80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wykresy!$B$139:$B$282</c:f>
              <c:numCache>
                <c:formatCode>General</c:formatCode>
                <c:ptCount val="144"/>
                <c:pt idx="0">
                  <c:v>2011</c:v>
                </c:pt>
                <c:pt idx="12">
                  <c:v>2012</c:v>
                </c:pt>
                <c:pt idx="24">
                  <c:v>2013</c:v>
                </c:pt>
                <c:pt idx="36">
                  <c:v>2014</c:v>
                </c:pt>
                <c:pt idx="48">
                  <c:v>2015</c:v>
                </c:pt>
                <c:pt idx="60">
                  <c:v>2016</c:v>
                </c:pt>
                <c:pt idx="72">
                  <c:v>2017</c:v>
                </c:pt>
                <c:pt idx="84">
                  <c:v>2018</c:v>
                </c:pt>
                <c:pt idx="96">
                  <c:v>2019</c:v>
                </c:pt>
                <c:pt idx="108">
                  <c:v>2020</c:v>
                </c:pt>
                <c:pt idx="120" formatCode="0">
                  <c:v>2021</c:v>
                </c:pt>
                <c:pt idx="132" formatCode="0">
                  <c:v>2022</c:v>
                </c:pt>
              </c:numCache>
            </c:numRef>
          </c:cat>
          <c:val>
            <c:numRef>
              <c:f>wykresy!$K$139:$K$282</c:f>
              <c:numCache>
                <c:formatCode>0.0</c:formatCode>
                <c:ptCount val="144"/>
                <c:pt idx="0">
                  <c:v>11.5</c:v>
                </c:pt>
                <c:pt idx="1">
                  <c:v>10.3</c:v>
                </c:pt>
                <c:pt idx="2">
                  <c:v>9.5</c:v>
                </c:pt>
                <c:pt idx="3">
                  <c:v>8.9</c:v>
                </c:pt>
                <c:pt idx="4">
                  <c:v>8.3000000000000007</c:v>
                </c:pt>
                <c:pt idx="5">
                  <c:v>8.1</c:v>
                </c:pt>
                <c:pt idx="6">
                  <c:v>7</c:v>
                </c:pt>
                <c:pt idx="7">
                  <c:v>6.4</c:v>
                </c:pt>
                <c:pt idx="8">
                  <c:v>6.4</c:v>
                </c:pt>
                <c:pt idx="9">
                  <c:v>5.7</c:v>
                </c:pt>
                <c:pt idx="10">
                  <c:v>4.5</c:v>
                </c:pt>
                <c:pt idx="11">
                  <c:v>4.4000000000000004</c:v>
                </c:pt>
                <c:pt idx="12">
                  <c:v>3.4</c:v>
                </c:pt>
                <c:pt idx="13">
                  <c:v>4.0999999999999996</c:v>
                </c:pt>
                <c:pt idx="14">
                  <c:v>3.5</c:v>
                </c:pt>
                <c:pt idx="15">
                  <c:v>3.2</c:v>
                </c:pt>
                <c:pt idx="16">
                  <c:v>2.1</c:v>
                </c:pt>
                <c:pt idx="17">
                  <c:v>0.7</c:v>
                </c:pt>
                <c:pt idx="18">
                  <c:v>0.7</c:v>
                </c:pt>
                <c:pt idx="19">
                  <c:v>0.1</c:v>
                </c:pt>
                <c:pt idx="20">
                  <c:v>-1.1000000000000001</c:v>
                </c:pt>
                <c:pt idx="21">
                  <c:v>-1.8</c:v>
                </c:pt>
                <c:pt idx="22">
                  <c:v>-1</c:v>
                </c:pt>
                <c:pt idx="23">
                  <c:v>-2.2999999999999998</c:v>
                </c:pt>
                <c:pt idx="24">
                  <c:v>-3</c:v>
                </c:pt>
                <c:pt idx="25">
                  <c:v>-3.8</c:v>
                </c:pt>
                <c:pt idx="26">
                  <c:v>-3.6</c:v>
                </c:pt>
                <c:pt idx="27">
                  <c:v>-4.7</c:v>
                </c:pt>
                <c:pt idx="28">
                  <c:v>-3.5</c:v>
                </c:pt>
                <c:pt idx="29">
                  <c:v>-3.1</c:v>
                </c:pt>
                <c:pt idx="30">
                  <c:v>-2.8</c:v>
                </c:pt>
                <c:pt idx="31">
                  <c:v>2.2999999999999998</c:v>
                </c:pt>
                <c:pt idx="32">
                  <c:v>2.8</c:v>
                </c:pt>
                <c:pt idx="33">
                  <c:v>3.5</c:v>
                </c:pt>
                <c:pt idx="34">
                  <c:v>3.4</c:v>
                </c:pt>
                <c:pt idx="35">
                  <c:v>4.2</c:v>
                </c:pt>
                <c:pt idx="36">
                  <c:v>5.5</c:v>
                </c:pt>
                <c:pt idx="37">
                  <c:v>5.9</c:v>
                </c:pt>
                <c:pt idx="38">
                  <c:v>6.2</c:v>
                </c:pt>
                <c:pt idx="39">
                  <c:v>7.2</c:v>
                </c:pt>
                <c:pt idx="40">
                  <c:v>7</c:v>
                </c:pt>
                <c:pt idx="41">
                  <c:v>7.2</c:v>
                </c:pt>
                <c:pt idx="42">
                  <c:v>7.4</c:v>
                </c:pt>
                <c:pt idx="43">
                  <c:v>7.6</c:v>
                </c:pt>
                <c:pt idx="44">
                  <c:v>8.3000000000000007</c:v>
                </c:pt>
                <c:pt idx="45">
                  <c:v>8</c:v>
                </c:pt>
                <c:pt idx="46">
                  <c:v>8.1</c:v>
                </c:pt>
                <c:pt idx="47">
                  <c:v>8.3000000000000007</c:v>
                </c:pt>
                <c:pt idx="48">
                  <c:v>8.1999999999999993</c:v>
                </c:pt>
                <c:pt idx="49">
                  <c:v>8.4</c:v>
                </c:pt>
                <c:pt idx="50">
                  <c:v>8.1</c:v>
                </c:pt>
                <c:pt idx="51">
                  <c:v>8.5</c:v>
                </c:pt>
                <c:pt idx="52">
                  <c:v>8.1</c:v>
                </c:pt>
                <c:pt idx="53">
                  <c:v>8.5</c:v>
                </c:pt>
                <c:pt idx="54">
                  <c:v>8</c:v>
                </c:pt>
                <c:pt idx="55">
                  <c:v>8.6999999999999993</c:v>
                </c:pt>
                <c:pt idx="56">
                  <c:v>7.6</c:v>
                </c:pt>
                <c:pt idx="57">
                  <c:v>8.3000000000000007</c:v>
                </c:pt>
                <c:pt idx="58">
                  <c:v>8.3000000000000007</c:v>
                </c:pt>
                <c:pt idx="59">
                  <c:v>8</c:v>
                </c:pt>
                <c:pt idx="60">
                  <c:v>7.8</c:v>
                </c:pt>
                <c:pt idx="61">
                  <c:v>7</c:v>
                </c:pt>
                <c:pt idx="62">
                  <c:v>7.6</c:v>
                </c:pt>
                <c:pt idx="63">
                  <c:v>6.7</c:v>
                </c:pt>
                <c:pt idx="64">
                  <c:v>7.2</c:v>
                </c:pt>
                <c:pt idx="65">
                  <c:v>6.5</c:v>
                </c:pt>
                <c:pt idx="66">
                  <c:v>6.6</c:v>
                </c:pt>
                <c:pt idx="67">
                  <c:v>5.6</c:v>
                </c:pt>
                <c:pt idx="68">
                  <c:v>6.3</c:v>
                </c:pt>
                <c:pt idx="69">
                  <c:v>5.9</c:v>
                </c:pt>
                <c:pt idx="70">
                  <c:v>5.2</c:v>
                </c:pt>
                <c:pt idx="71">
                  <c:v>5.6</c:v>
                </c:pt>
                <c:pt idx="72">
                  <c:v>5.5</c:v>
                </c:pt>
                <c:pt idx="73">
                  <c:v>5.8</c:v>
                </c:pt>
                <c:pt idx="74">
                  <c:v>5.8</c:v>
                </c:pt>
                <c:pt idx="75">
                  <c:v>7.1</c:v>
                </c:pt>
                <c:pt idx="76">
                  <c:v>6.3</c:v>
                </c:pt>
                <c:pt idx="77">
                  <c:v>7.3</c:v>
                </c:pt>
                <c:pt idx="78">
                  <c:v>8.1</c:v>
                </c:pt>
                <c:pt idx="79">
                  <c:v>9</c:v>
                </c:pt>
                <c:pt idx="80">
                  <c:v>8.9</c:v>
                </c:pt>
                <c:pt idx="81">
                  <c:v>10</c:v>
                </c:pt>
                <c:pt idx="82">
                  <c:v>10.8</c:v>
                </c:pt>
                <c:pt idx="83">
                  <c:v>10.8</c:v>
                </c:pt>
                <c:pt idx="84">
                  <c:v>11.2</c:v>
                </c:pt>
                <c:pt idx="85">
                  <c:v>12.4</c:v>
                </c:pt>
                <c:pt idx="86">
                  <c:v>11.9</c:v>
                </c:pt>
                <c:pt idx="87">
                  <c:v>11.6</c:v>
                </c:pt>
                <c:pt idx="88">
                  <c:v>12.2</c:v>
                </c:pt>
                <c:pt idx="89">
                  <c:v>12</c:v>
                </c:pt>
                <c:pt idx="90">
                  <c:v>11.9</c:v>
                </c:pt>
                <c:pt idx="91">
                  <c:v>11.4</c:v>
                </c:pt>
                <c:pt idx="92">
                  <c:v>12.1</c:v>
                </c:pt>
                <c:pt idx="93">
                  <c:v>11.1</c:v>
                </c:pt>
                <c:pt idx="94">
                  <c:v>11.1</c:v>
                </c:pt>
                <c:pt idx="95">
                  <c:v>11.1</c:v>
                </c:pt>
                <c:pt idx="96">
                  <c:v>6.2</c:v>
                </c:pt>
                <c:pt idx="97">
                  <c:v>5.5</c:v>
                </c:pt>
                <c:pt idx="98">
                  <c:v>5.9</c:v>
                </c:pt>
                <c:pt idx="99">
                  <c:v>5.5</c:v>
                </c:pt>
                <c:pt idx="100">
                  <c:v>5.5</c:v>
                </c:pt>
                <c:pt idx="101">
                  <c:v>5.2</c:v>
                </c:pt>
                <c:pt idx="102">
                  <c:v>4.4000000000000004</c:v>
                </c:pt>
                <c:pt idx="103">
                  <c:v>5.0999999999999996</c:v>
                </c:pt>
                <c:pt idx="104">
                  <c:v>4.8</c:v>
                </c:pt>
                <c:pt idx="105">
                  <c:v>5.0999999999999996</c:v>
                </c:pt>
                <c:pt idx="106">
                  <c:v>5.4</c:v>
                </c:pt>
                <c:pt idx="107">
                  <c:v>4.9000000000000004</c:v>
                </c:pt>
                <c:pt idx="108">
                  <c:v>5</c:v>
                </c:pt>
                <c:pt idx="109">
                  <c:v>5.7</c:v>
                </c:pt>
                <c:pt idx="110">
                  <c:v>0.6</c:v>
                </c:pt>
                <c:pt idx="111">
                  <c:v>-41</c:v>
                </c:pt>
                <c:pt idx="112">
                  <c:v>-36.200000000000003</c:v>
                </c:pt>
                <c:pt idx="113">
                  <c:v>-19.100000000000001</c:v>
                </c:pt>
                <c:pt idx="114">
                  <c:v>-12.5</c:v>
                </c:pt>
                <c:pt idx="115">
                  <c:v>-7.8</c:v>
                </c:pt>
                <c:pt idx="116">
                  <c:v>-5.0999999999999996</c:v>
                </c:pt>
                <c:pt idx="117">
                  <c:v>-2.8</c:v>
                </c:pt>
                <c:pt idx="118">
                  <c:v>-12.8</c:v>
                </c:pt>
                <c:pt idx="119">
                  <c:v>-7.5</c:v>
                </c:pt>
                <c:pt idx="120">
                  <c:v>-3.3</c:v>
                </c:pt>
                <c:pt idx="121">
                  <c:v>-2.2000000000000002</c:v>
                </c:pt>
                <c:pt idx="122">
                  <c:v>-0.3</c:v>
                </c:pt>
                <c:pt idx="123">
                  <c:v>1</c:v>
                </c:pt>
                <c:pt idx="124">
                  <c:v>2.2999999999999998</c:v>
                </c:pt>
                <c:pt idx="125">
                  <c:v>6.7</c:v>
                </c:pt>
                <c:pt idx="126">
                  <c:v>3.3</c:v>
                </c:pt>
                <c:pt idx="127">
                  <c:v>2.8</c:v>
                </c:pt>
                <c:pt idx="128">
                  <c:v>3.2</c:v>
                </c:pt>
                <c:pt idx="129">
                  <c:v>3.2</c:v>
                </c:pt>
                <c:pt idx="130">
                  <c:v>2.7</c:v>
                </c:pt>
                <c:pt idx="131">
                  <c:v>2.4</c:v>
                </c:pt>
                <c:pt idx="132">
                  <c:v>1.2</c:v>
                </c:pt>
                <c:pt idx="133">
                  <c:v>1.5</c:v>
                </c:pt>
                <c:pt idx="134">
                  <c:v>-3.3</c:v>
                </c:pt>
                <c:pt idx="135">
                  <c:v>0.6</c:v>
                </c:pt>
                <c:pt idx="136">
                  <c:v>-0.3</c:v>
                </c:pt>
                <c:pt idx="137">
                  <c:v>-4.5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7F3E-4D1C-A217-21141EC2E3F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1190902096"/>
        <c:axId val="-1190906992"/>
      </c:lineChart>
      <c:catAx>
        <c:axId val="-11909020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95000"/>
                <a:lumOff val="5000"/>
              </a:schemeClr>
            </a:solidFill>
            <a:round/>
          </a:ln>
          <a:effectLst/>
        </c:spPr>
        <c:txPr>
          <a:bodyPr rot="-5400000" spcFirstLastPara="1" vertOverflow="ellipsis" wrap="square" anchor="t" anchorCtr="0"/>
          <a:lstStyle/>
          <a:p>
            <a:pPr>
              <a:defRPr sz="8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190906992"/>
        <c:crosses val="autoZero"/>
        <c:auto val="1"/>
        <c:lblAlgn val="ctr"/>
        <c:lblOffset val="100"/>
        <c:noMultiLvlLbl val="0"/>
      </c:catAx>
      <c:valAx>
        <c:axId val="-1190906992"/>
        <c:scaling>
          <c:orientation val="minMax"/>
          <c:min val="-40"/>
        </c:scaling>
        <c:delete val="0"/>
        <c:axPos val="l"/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190902096"/>
        <c:crosses val="autoZero"/>
        <c:crossBetween val="between"/>
        <c:majorUnit val="1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2392873563218391"/>
          <c:y val="0.67088737373737373"/>
          <c:w val="0.58809080459770113"/>
          <c:h val="0.1571969696969697"/>
        </c:manualLayout>
      </c:layout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50" b="0" i="0" u="none" strike="noStrike" kern="1200" baseline="0">
              <a:solidFill>
                <a:schemeClr val="tx1">
                  <a:lumMod val="95000"/>
                  <a:lumOff val="5000"/>
                </a:schemeClr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6.2388874777749556E-2"/>
          <c:y val="0.11475050505050502"/>
          <c:w val="0.76793059332663882"/>
          <c:h val="0.65795303030303032"/>
        </c:manualLayout>
      </c:layout>
      <c:lineChart>
        <c:grouping val="standard"/>
        <c:varyColors val="0"/>
        <c:ser>
          <c:idx val="1"/>
          <c:order val="0"/>
          <c:tx>
            <c:strRef>
              <c:f>wykresy!$P$2</c:f>
              <c:strCache>
                <c:ptCount val="1"/>
                <c:pt idx="0">
                  <c:v>Wskaźnik ogólnego klimatu koniunktury - niewyrównany sezonowo</c:v>
                </c:pt>
              </c:strCache>
            </c:strRef>
          </c:tx>
          <c:spPr>
            <a:ln w="19050" cap="rnd" cmpd="sng" algn="ctr">
              <a:solidFill>
                <a:srgbClr val="6677AD"/>
              </a:solidFill>
              <a:prstDash val="solid"/>
              <a:round/>
            </a:ln>
            <a:effectLst/>
          </c:spPr>
          <c:marker>
            <c:symbol val="none"/>
          </c:marker>
          <c:cat>
            <c:strRef>
              <c:f>wykresy!$A$271:$A$276</c:f>
              <c:strCache>
                <c:ptCount val="6"/>
                <c:pt idx="0">
                  <c:v>01 2022</c:v>
                </c:pt>
                <c:pt idx="1">
                  <c:v>02 2022</c:v>
                </c:pt>
                <c:pt idx="2">
                  <c:v>03 2022</c:v>
                </c:pt>
                <c:pt idx="3">
                  <c:v>04 2022</c:v>
                </c:pt>
                <c:pt idx="4">
                  <c:v>05 2022</c:v>
                </c:pt>
                <c:pt idx="5">
                  <c:v>06 2022</c:v>
                </c:pt>
              </c:strCache>
            </c:strRef>
          </c:cat>
          <c:val>
            <c:numRef>
              <c:f>wykresy!$P$271:$P$276</c:f>
              <c:numCache>
                <c:formatCode>0.0</c:formatCode>
                <c:ptCount val="6"/>
                <c:pt idx="0">
                  <c:v>-10.5</c:v>
                </c:pt>
                <c:pt idx="1">
                  <c:v>-7.5</c:v>
                </c:pt>
                <c:pt idx="2">
                  <c:v>-13.2</c:v>
                </c:pt>
                <c:pt idx="3">
                  <c:v>-7.5</c:v>
                </c:pt>
                <c:pt idx="4">
                  <c:v>-5.7</c:v>
                </c:pt>
                <c:pt idx="5">
                  <c:v>-6.2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0371-4083-967A-78E8FD954D5B}"/>
            </c:ext>
          </c:extLst>
        </c:ser>
        <c:ser>
          <c:idx val="4"/>
          <c:order val="1"/>
          <c:tx>
            <c:strRef>
              <c:f>wykresy!$O$2</c:f>
              <c:strCache>
                <c:ptCount val="1"/>
                <c:pt idx="0">
                  <c:v>Wskaźnik ogólnego klimatu koniunktury - wyrównany sezonowo</c:v>
                </c:pt>
              </c:strCache>
            </c:strRef>
          </c:tx>
          <c:spPr>
            <a:ln w="19050" cap="rnd" cmpd="sng" algn="ctr">
              <a:solidFill>
                <a:schemeClr val="tx1">
                  <a:lumMod val="95000"/>
                  <a:lumOff val="5000"/>
                  <a:alpha val="80000"/>
                </a:schemeClr>
              </a:solidFill>
              <a:prstDash val="solid"/>
              <a:round/>
            </a:ln>
            <a:effectLst/>
          </c:spPr>
          <c:marker>
            <c:symbol val="none"/>
          </c:marker>
          <c:cat>
            <c:strRef>
              <c:f>wykresy!$A$271:$A$276</c:f>
              <c:strCache>
                <c:ptCount val="6"/>
                <c:pt idx="0">
                  <c:v>01 2022</c:v>
                </c:pt>
                <c:pt idx="1">
                  <c:v>02 2022</c:v>
                </c:pt>
                <c:pt idx="2">
                  <c:v>03 2022</c:v>
                </c:pt>
                <c:pt idx="3">
                  <c:v>04 2022</c:v>
                </c:pt>
                <c:pt idx="4">
                  <c:v>05 2022</c:v>
                </c:pt>
                <c:pt idx="5">
                  <c:v>06 2022</c:v>
                </c:pt>
              </c:strCache>
            </c:strRef>
          </c:cat>
          <c:val>
            <c:numRef>
              <c:f>wykresy!$O$271:$O$276</c:f>
              <c:numCache>
                <c:formatCode>0.0</c:formatCode>
                <c:ptCount val="6"/>
                <c:pt idx="0">
                  <c:v>-7.5</c:v>
                </c:pt>
                <c:pt idx="1">
                  <c:v>-6</c:v>
                </c:pt>
                <c:pt idx="2">
                  <c:v>-12.8</c:v>
                </c:pt>
                <c:pt idx="3">
                  <c:v>-6.5</c:v>
                </c:pt>
                <c:pt idx="4">
                  <c:v>-7</c:v>
                </c:pt>
                <c:pt idx="5">
                  <c:v>-7.2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0371-4083-967A-78E8FD954D5B}"/>
            </c:ext>
          </c:extLst>
        </c:ser>
        <c:ser>
          <c:idx val="0"/>
          <c:order val="2"/>
          <c:tx>
            <c:strRef>
              <c:f>wykresy!$Q$2</c:f>
              <c:strCache>
                <c:ptCount val="1"/>
                <c:pt idx="0">
                  <c:v>Bieżąca ogólna sytuacja gospodarcza - niewyrównany sezonowo</c:v>
                </c:pt>
              </c:strCache>
            </c:strRef>
          </c:tx>
          <c:spPr>
            <a:ln w="12700" cap="rnd" cmpd="sng" algn="ctr">
              <a:solidFill>
                <a:srgbClr val="6677AD"/>
              </a:solidFill>
              <a:prstDash val="dash"/>
              <a:round/>
            </a:ln>
            <a:effectLst/>
          </c:spPr>
          <c:marker>
            <c:symbol val="none"/>
          </c:marker>
          <c:cat>
            <c:strRef>
              <c:f>wykresy!$A$271:$A$276</c:f>
              <c:strCache>
                <c:ptCount val="6"/>
                <c:pt idx="0">
                  <c:v>01 2022</c:v>
                </c:pt>
                <c:pt idx="1">
                  <c:v>02 2022</c:v>
                </c:pt>
                <c:pt idx="2">
                  <c:v>03 2022</c:v>
                </c:pt>
                <c:pt idx="3">
                  <c:v>04 2022</c:v>
                </c:pt>
                <c:pt idx="4">
                  <c:v>05 2022</c:v>
                </c:pt>
                <c:pt idx="5">
                  <c:v>06 2022</c:v>
                </c:pt>
              </c:strCache>
            </c:strRef>
          </c:cat>
          <c:val>
            <c:numRef>
              <c:f>wykresy!$Q$271:$Q$276</c:f>
              <c:numCache>
                <c:formatCode>0.0</c:formatCode>
                <c:ptCount val="6"/>
                <c:pt idx="0">
                  <c:v>1.1000000000000001</c:v>
                </c:pt>
                <c:pt idx="1">
                  <c:v>-0.4</c:v>
                </c:pt>
                <c:pt idx="2">
                  <c:v>-3.4</c:v>
                </c:pt>
                <c:pt idx="3">
                  <c:v>-2.6</c:v>
                </c:pt>
                <c:pt idx="4">
                  <c:v>-0.9</c:v>
                </c:pt>
                <c:pt idx="5">
                  <c:v>0.5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0371-4083-967A-78E8FD954D5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190904272"/>
        <c:axId val="-1190895024"/>
      </c:lineChart>
      <c:lineChart>
        <c:grouping val="standard"/>
        <c:varyColors val="0"/>
        <c:ser>
          <c:idx val="2"/>
          <c:order val="3"/>
          <c:tx>
            <c:strRef>
              <c:f>wykresy!$R$2</c:f>
              <c:strCache>
                <c:ptCount val="1"/>
                <c:pt idx="0">
                  <c:v>Przewidywana ogólna sytuacja gospodarcza - niewyrównany sezonowo</c:v>
                </c:pt>
              </c:strCache>
            </c:strRef>
          </c:tx>
          <c:spPr>
            <a:ln w="12700" cap="rnd" cmpd="sng" algn="ctr">
              <a:solidFill>
                <a:srgbClr val="001D77">
                  <a:alpha val="25000"/>
                </a:srgbClr>
              </a:solidFill>
              <a:prstDash val="sysDash"/>
              <a:round/>
            </a:ln>
            <a:effectLst/>
          </c:spPr>
          <c:marker>
            <c:symbol val="none"/>
          </c:marker>
          <c:cat>
            <c:strRef>
              <c:f>wykresy!$A$271:$A$276</c:f>
              <c:strCache>
                <c:ptCount val="6"/>
                <c:pt idx="0">
                  <c:v>01 2022</c:v>
                </c:pt>
                <c:pt idx="1">
                  <c:v>02 2022</c:v>
                </c:pt>
                <c:pt idx="2">
                  <c:v>03 2022</c:v>
                </c:pt>
                <c:pt idx="3">
                  <c:v>04 2022</c:v>
                </c:pt>
                <c:pt idx="4">
                  <c:v>05 2022</c:v>
                </c:pt>
                <c:pt idx="5">
                  <c:v>06 2022</c:v>
                </c:pt>
              </c:strCache>
            </c:strRef>
          </c:cat>
          <c:val>
            <c:numRef>
              <c:f>wykresy!$R$271:$R$276</c:f>
              <c:numCache>
                <c:formatCode>0.0</c:formatCode>
                <c:ptCount val="6"/>
                <c:pt idx="0">
                  <c:v>-22</c:v>
                </c:pt>
                <c:pt idx="1">
                  <c:v>-14.5</c:v>
                </c:pt>
                <c:pt idx="2">
                  <c:v>-23</c:v>
                </c:pt>
                <c:pt idx="3">
                  <c:v>-12.3</c:v>
                </c:pt>
                <c:pt idx="4">
                  <c:v>-10.5</c:v>
                </c:pt>
                <c:pt idx="5">
                  <c:v>-12.8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0371-4083-967A-78E8FD954D5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190896112"/>
        <c:axId val="-1190901008"/>
      </c:lineChart>
      <c:catAx>
        <c:axId val="-11909042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itchFamily="34" charset="0"/>
              </a:defRPr>
            </a:pPr>
            <a:endParaRPr lang="pl-PL"/>
          </a:p>
        </c:txPr>
        <c:crossAx val="-1190895024"/>
        <c:crosses val="autoZero"/>
        <c:auto val="1"/>
        <c:lblAlgn val="ctr"/>
        <c:lblOffset val="100"/>
        <c:noMultiLvlLbl val="1"/>
      </c:catAx>
      <c:valAx>
        <c:axId val="-1190895024"/>
        <c:scaling>
          <c:orientation val="minMax"/>
          <c:max val="10"/>
          <c:min val="-30"/>
        </c:scaling>
        <c:delete val="1"/>
        <c:axPos val="l"/>
        <c:numFmt formatCode="0.0" sourceLinked="1"/>
        <c:majorTickMark val="out"/>
        <c:minorTickMark val="none"/>
        <c:tickLblPos val="nextTo"/>
        <c:crossAx val="-1190904272"/>
        <c:crossesAt val="1"/>
        <c:crossBetween val="between"/>
        <c:majorUnit val="10"/>
      </c:valAx>
      <c:valAx>
        <c:axId val="-1190901008"/>
        <c:scaling>
          <c:orientation val="minMax"/>
          <c:max val="10"/>
          <c:min val="-30"/>
        </c:scaling>
        <c:delete val="0"/>
        <c:axPos val="r"/>
        <c:numFmt formatCode="0" sourceLinked="0"/>
        <c:majorTickMark val="out"/>
        <c:minorTickMark val="none"/>
        <c:tickLblPos val="nextTo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itchFamily="34" charset="0"/>
              </a:defRPr>
            </a:pPr>
            <a:endParaRPr lang="pl-PL"/>
          </a:p>
        </c:txPr>
        <c:crossAx val="-1190896112"/>
        <c:crosses val="max"/>
        <c:crossBetween val="between"/>
        <c:majorUnit val="10"/>
      </c:valAx>
      <c:catAx>
        <c:axId val="-119089611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-1190901008"/>
        <c:crossesAt val="0"/>
        <c:auto val="1"/>
        <c:lblAlgn val="ctr"/>
        <c:lblOffset val="100"/>
        <c:noMultiLvlLbl val="1"/>
      </c:catAx>
      <c:spPr>
        <a:solidFill>
          <a:schemeClr val="bg1">
            <a:lumMod val="95000"/>
          </a:schemeClr>
        </a:solidFill>
        <a:ln>
          <a:solidFill>
            <a:schemeClr val="bg1">
              <a:lumMod val="85000"/>
              <a:alpha val="50000"/>
            </a:schemeClr>
          </a:solidFill>
        </a:ln>
        <a:effectLst/>
      </c:spPr>
    </c:plotArea>
    <c:plotVisOnly val="1"/>
    <c:dispBlanksAs val="gap"/>
    <c:showDLblsOverMax val="0"/>
  </c:chart>
  <c:spPr>
    <a:noFill/>
    <a:ln w="6350" cap="flat" cmpd="sng" algn="ctr">
      <a:noFill/>
      <a:prstDash val="solid"/>
      <a:round/>
    </a:ln>
    <a:effectLst/>
  </c:spPr>
  <c:txPr>
    <a:bodyPr/>
    <a:lstStyle/>
    <a:p>
      <a:pPr>
        <a:defRPr sz="800">
          <a:latin typeface="Fira Sans" panose="020B0503050000020004" pitchFamily="34" charset="0"/>
          <a:ea typeface="Fira Sans" panose="020B0503050000020004" pitchFamily="34" charset="0"/>
          <a:cs typeface="Arial" pitchFamily="34" charset="0"/>
        </a:defRPr>
      </a:pPr>
      <a:endParaRPr lang="pl-PL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wykresy!$P$3</c:f>
              <c:strCache>
                <c:ptCount val="1"/>
                <c:pt idx="0">
                  <c:v>niewyrównany sezonowo</c:v>
                </c:pt>
              </c:strCache>
            </c:strRef>
          </c:tx>
          <c:spPr>
            <a:ln w="19050" cap="rnd">
              <a:solidFill>
                <a:srgbClr val="6677AD"/>
              </a:solidFill>
              <a:round/>
            </a:ln>
            <a:effectLst/>
          </c:spPr>
          <c:marker>
            <c:symbol val="none"/>
          </c:marker>
          <c:cat>
            <c:numRef>
              <c:f>wykresy!$B$127:$B$282</c:f>
              <c:numCache>
                <c:formatCode>General</c:formatCode>
                <c:ptCount val="156"/>
                <c:pt idx="0">
                  <c:v>2010</c:v>
                </c:pt>
                <c:pt idx="12">
                  <c:v>2011</c:v>
                </c:pt>
                <c:pt idx="24">
                  <c:v>2012</c:v>
                </c:pt>
                <c:pt idx="36">
                  <c:v>2013</c:v>
                </c:pt>
                <c:pt idx="48">
                  <c:v>2014</c:v>
                </c:pt>
                <c:pt idx="60">
                  <c:v>2015</c:v>
                </c:pt>
                <c:pt idx="72">
                  <c:v>2016</c:v>
                </c:pt>
                <c:pt idx="84">
                  <c:v>2017</c:v>
                </c:pt>
                <c:pt idx="96">
                  <c:v>2018</c:v>
                </c:pt>
                <c:pt idx="108">
                  <c:v>2019</c:v>
                </c:pt>
                <c:pt idx="120">
                  <c:v>2020</c:v>
                </c:pt>
                <c:pt idx="132" formatCode="0">
                  <c:v>2021</c:v>
                </c:pt>
                <c:pt idx="144" formatCode="0">
                  <c:v>2022</c:v>
                </c:pt>
              </c:numCache>
            </c:numRef>
          </c:cat>
          <c:val>
            <c:numRef>
              <c:f>wykresy!$P$127:$P$282</c:f>
              <c:numCache>
                <c:formatCode>0.0</c:formatCode>
                <c:ptCount val="156"/>
                <c:pt idx="0">
                  <c:v>-5.0999999999999996</c:v>
                </c:pt>
                <c:pt idx="1">
                  <c:v>-3.1</c:v>
                </c:pt>
                <c:pt idx="2">
                  <c:v>2.6</c:v>
                </c:pt>
                <c:pt idx="3">
                  <c:v>5.8</c:v>
                </c:pt>
                <c:pt idx="4">
                  <c:v>2.1</c:v>
                </c:pt>
                <c:pt idx="5">
                  <c:v>0.2</c:v>
                </c:pt>
                <c:pt idx="6">
                  <c:v>1.4</c:v>
                </c:pt>
                <c:pt idx="7">
                  <c:v>2.7</c:v>
                </c:pt>
                <c:pt idx="8">
                  <c:v>2.5</c:v>
                </c:pt>
                <c:pt idx="9">
                  <c:v>3.1</c:v>
                </c:pt>
                <c:pt idx="10">
                  <c:v>3</c:v>
                </c:pt>
                <c:pt idx="11">
                  <c:v>-2.1</c:v>
                </c:pt>
                <c:pt idx="12">
                  <c:v>-5.5</c:v>
                </c:pt>
                <c:pt idx="13">
                  <c:v>-2.8</c:v>
                </c:pt>
                <c:pt idx="14">
                  <c:v>-1</c:v>
                </c:pt>
                <c:pt idx="15">
                  <c:v>2.9</c:v>
                </c:pt>
                <c:pt idx="16">
                  <c:v>2.1</c:v>
                </c:pt>
                <c:pt idx="17">
                  <c:v>1.3</c:v>
                </c:pt>
                <c:pt idx="18">
                  <c:v>-1.4</c:v>
                </c:pt>
                <c:pt idx="19">
                  <c:v>-0.8</c:v>
                </c:pt>
                <c:pt idx="20">
                  <c:v>-0.1</c:v>
                </c:pt>
                <c:pt idx="21">
                  <c:v>-1.8</c:v>
                </c:pt>
                <c:pt idx="22">
                  <c:v>-2.5</c:v>
                </c:pt>
                <c:pt idx="23">
                  <c:v>-8.1999999999999993</c:v>
                </c:pt>
                <c:pt idx="24">
                  <c:v>-10.3</c:v>
                </c:pt>
                <c:pt idx="25">
                  <c:v>-8.9</c:v>
                </c:pt>
                <c:pt idx="26">
                  <c:v>-3</c:v>
                </c:pt>
                <c:pt idx="27">
                  <c:v>-1.6</c:v>
                </c:pt>
                <c:pt idx="28">
                  <c:v>-3.8</c:v>
                </c:pt>
                <c:pt idx="29">
                  <c:v>-5.5</c:v>
                </c:pt>
                <c:pt idx="30">
                  <c:v>-5.6</c:v>
                </c:pt>
                <c:pt idx="31">
                  <c:v>-5.2</c:v>
                </c:pt>
                <c:pt idx="32">
                  <c:v>-6.5</c:v>
                </c:pt>
                <c:pt idx="33">
                  <c:v>-8.9</c:v>
                </c:pt>
                <c:pt idx="34">
                  <c:v>-7</c:v>
                </c:pt>
                <c:pt idx="35">
                  <c:v>-12.8</c:v>
                </c:pt>
                <c:pt idx="36">
                  <c:v>-16.8</c:v>
                </c:pt>
                <c:pt idx="37">
                  <c:v>-13.8</c:v>
                </c:pt>
                <c:pt idx="38">
                  <c:v>-9</c:v>
                </c:pt>
                <c:pt idx="39">
                  <c:v>-8.1999999999999993</c:v>
                </c:pt>
                <c:pt idx="40">
                  <c:v>-6.2</c:v>
                </c:pt>
                <c:pt idx="41">
                  <c:v>-8.5</c:v>
                </c:pt>
                <c:pt idx="42">
                  <c:v>-6.9</c:v>
                </c:pt>
                <c:pt idx="43">
                  <c:v>-6</c:v>
                </c:pt>
                <c:pt idx="44">
                  <c:v>-4.3</c:v>
                </c:pt>
                <c:pt idx="45">
                  <c:v>-3.3</c:v>
                </c:pt>
                <c:pt idx="46">
                  <c:v>-2.4</c:v>
                </c:pt>
                <c:pt idx="47">
                  <c:v>-7.5</c:v>
                </c:pt>
                <c:pt idx="48">
                  <c:v>-6.4</c:v>
                </c:pt>
                <c:pt idx="49">
                  <c:v>-3.1</c:v>
                </c:pt>
                <c:pt idx="50">
                  <c:v>0.1</c:v>
                </c:pt>
                <c:pt idx="51">
                  <c:v>3.7</c:v>
                </c:pt>
                <c:pt idx="52">
                  <c:v>1.8</c:v>
                </c:pt>
                <c:pt idx="53">
                  <c:v>1</c:v>
                </c:pt>
                <c:pt idx="54">
                  <c:v>-0.1</c:v>
                </c:pt>
                <c:pt idx="55">
                  <c:v>0.3</c:v>
                </c:pt>
                <c:pt idx="56">
                  <c:v>0.6</c:v>
                </c:pt>
                <c:pt idx="57">
                  <c:v>3</c:v>
                </c:pt>
                <c:pt idx="58">
                  <c:v>3.3</c:v>
                </c:pt>
                <c:pt idx="59">
                  <c:v>-0.7</c:v>
                </c:pt>
                <c:pt idx="60">
                  <c:v>-2.8</c:v>
                </c:pt>
                <c:pt idx="61">
                  <c:v>-1.3</c:v>
                </c:pt>
                <c:pt idx="62">
                  <c:v>3.4</c:v>
                </c:pt>
                <c:pt idx="63">
                  <c:v>4.4000000000000004</c:v>
                </c:pt>
                <c:pt idx="64">
                  <c:v>2.4</c:v>
                </c:pt>
                <c:pt idx="65">
                  <c:v>2.5</c:v>
                </c:pt>
                <c:pt idx="66">
                  <c:v>2.5</c:v>
                </c:pt>
                <c:pt idx="67">
                  <c:v>4.4000000000000004</c:v>
                </c:pt>
                <c:pt idx="68">
                  <c:v>3.6</c:v>
                </c:pt>
                <c:pt idx="69">
                  <c:v>4.5</c:v>
                </c:pt>
                <c:pt idx="70">
                  <c:v>4.8</c:v>
                </c:pt>
                <c:pt idx="71">
                  <c:v>-0.8</c:v>
                </c:pt>
                <c:pt idx="72">
                  <c:v>-0.4</c:v>
                </c:pt>
                <c:pt idx="73">
                  <c:v>-1.1000000000000001</c:v>
                </c:pt>
                <c:pt idx="74">
                  <c:v>2.4</c:v>
                </c:pt>
                <c:pt idx="75">
                  <c:v>5.2</c:v>
                </c:pt>
                <c:pt idx="76">
                  <c:v>5.2</c:v>
                </c:pt>
                <c:pt idx="77">
                  <c:v>3.9</c:v>
                </c:pt>
                <c:pt idx="78">
                  <c:v>3.6</c:v>
                </c:pt>
                <c:pt idx="79">
                  <c:v>4</c:v>
                </c:pt>
                <c:pt idx="80">
                  <c:v>4.8</c:v>
                </c:pt>
                <c:pt idx="81">
                  <c:v>4.9000000000000004</c:v>
                </c:pt>
                <c:pt idx="82">
                  <c:v>4</c:v>
                </c:pt>
                <c:pt idx="83">
                  <c:v>0</c:v>
                </c:pt>
                <c:pt idx="84">
                  <c:v>6.3</c:v>
                </c:pt>
                <c:pt idx="85">
                  <c:v>7</c:v>
                </c:pt>
                <c:pt idx="86">
                  <c:v>9.1999999999999993</c:v>
                </c:pt>
                <c:pt idx="87">
                  <c:v>12.3</c:v>
                </c:pt>
                <c:pt idx="88">
                  <c:v>10.1</c:v>
                </c:pt>
                <c:pt idx="89">
                  <c:v>8.4</c:v>
                </c:pt>
                <c:pt idx="90">
                  <c:v>8.3000000000000007</c:v>
                </c:pt>
                <c:pt idx="91">
                  <c:v>9.4</c:v>
                </c:pt>
                <c:pt idx="92">
                  <c:v>11.4</c:v>
                </c:pt>
                <c:pt idx="93">
                  <c:v>10.3</c:v>
                </c:pt>
                <c:pt idx="94">
                  <c:v>11.2</c:v>
                </c:pt>
                <c:pt idx="95">
                  <c:v>9.4</c:v>
                </c:pt>
                <c:pt idx="96">
                  <c:v>11.4</c:v>
                </c:pt>
                <c:pt idx="97">
                  <c:v>11.6</c:v>
                </c:pt>
                <c:pt idx="98">
                  <c:v>12.8</c:v>
                </c:pt>
                <c:pt idx="99">
                  <c:v>13.2</c:v>
                </c:pt>
                <c:pt idx="100">
                  <c:v>12.1</c:v>
                </c:pt>
                <c:pt idx="101">
                  <c:v>9.6999999999999993</c:v>
                </c:pt>
                <c:pt idx="102">
                  <c:v>10.3</c:v>
                </c:pt>
                <c:pt idx="103">
                  <c:v>10.7</c:v>
                </c:pt>
                <c:pt idx="104">
                  <c:v>12.2</c:v>
                </c:pt>
                <c:pt idx="105">
                  <c:v>13.6</c:v>
                </c:pt>
                <c:pt idx="106">
                  <c:v>13.1</c:v>
                </c:pt>
                <c:pt idx="107">
                  <c:v>10.4</c:v>
                </c:pt>
                <c:pt idx="108">
                  <c:v>1.8</c:v>
                </c:pt>
                <c:pt idx="109">
                  <c:v>3</c:v>
                </c:pt>
                <c:pt idx="110">
                  <c:v>5.2</c:v>
                </c:pt>
                <c:pt idx="111">
                  <c:v>6.3</c:v>
                </c:pt>
                <c:pt idx="112">
                  <c:v>4.7</c:v>
                </c:pt>
                <c:pt idx="113">
                  <c:v>4.7</c:v>
                </c:pt>
                <c:pt idx="114">
                  <c:v>2.5</c:v>
                </c:pt>
                <c:pt idx="115">
                  <c:v>3.6</c:v>
                </c:pt>
                <c:pt idx="116">
                  <c:v>3</c:v>
                </c:pt>
                <c:pt idx="117">
                  <c:v>2.8</c:v>
                </c:pt>
                <c:pt idx="118">
                  <c:v>3.6</c:v>
                </c:pt>
                <c:pt idx="119">
                  <c:v>0.6</c:v>
                </c:pt>
                <c:pt idx="120">
                  <c:v>-0.3</c:v>
                </c:pt>
                <c:pt idx="121">
                  <c:v>-0.8</c:v>
                </c:pt>
                <c:pt idx="122">
                  <c:v>-3.1</c:v>
                </c:pt>
                <c:pt idx="123">
                  <c:v>-49.5</c:v>
                </c:pt>
                <c:pt idx="124">
                  <c:v>-43.4</c:v>
                </c:pt>
                <c:pt idx="125">
                  <c:v>-25.1</c:v>
                </c:pt>
                <c:pt idx="126">
                  <c:v>-12.2</c:v>
                </c:pt>
                <c:pt idx="127">
                  <c:v>-9.8000000000000007</c:v>
                </c:pt>
                <c:pt idx="128">
                  <c:v>-6.5</c:v>
                </c:pt>
                <c:pt idx="129">
                  <c:v>-9.8000000000000007</c:v>
                </c:pt>
                <c:pt idx="130">
                  <c:v>-26.3</c:v>
                </c:pt>
                <c:pt idx="131">
                  <c:v>-19.100000000000001</c:v>
                </c:pt>
                <c:pt idx="132">
                  <c:v>-13.9</c:v>
                </c:pt>
                <c:pt idx="133">
                  <c:v>-10</c:v>
                </c:pt>
                <c:pt idx="134">
                  <c:v>-6.7</c:v>
                </c:pt>
                <c:pt idx="135">
                  <c:v>-8.3000000000000007</c:v>
                </c:pt>
                <c:pt idx="136">
                  <c:v>-0.4</c:v>
                </c:pt>
                <c:pt idx="137">
                  <c:v>0.6</c:v>
                </c:pt>
                <c:pt idx="138">
                  <c:v>-0.6</c:v>
                </c:pt>
                <c:pt idx="139">
                  <c:v>-0.6</c:v>
                </c:pt>
                <c:pt idx="140">
                  <c:v>-1</c:v>
                </c:pt>
                <c:pt idx="141">
                  <c:v>-1.2</c:v>
                </c:pt>
                <c:pt idx="142">
                  <c:v>-3.4</c:v>
                </c:pt>
                <c:pt idx="143">
                  <c:v>-6.2</c:v>
                </c:pt>
                <c:pt idx="144">
                  <c:v>-10.5</c:v>
                </c:pt>
                <c:pt idx="145">
                  <c:v>-7.5</c:v>
                </c:pt>
                <c:pt idx="146">
                  <c:v>-13.2</c:v>
                </c:pt>
                <c:pt idx="147">
                  <c:v>-7.5</c:v>
                </c:pt>
                <c:pt idx="148">
                  <c:v>-5.7</c:v>
                </c:pt>
                <c:pt idx="149">
                  <c:v>-6.2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644E-4C0D-B684-EB9A708E1C49}"/>
            </c:ext>
          </c:extLst>
        </c:ser>
        <c:ser>
          <c:idx val="1"/>
          <c:order val="1"/>
          <c:tx>
            <c:strRef>
              <c:f>wykresy!$O$3</c:f>
              <c:strCache>
                <c:ptCount val="1"/>
                <c:pt idx="0">
                  <c:v>wyrównany sezonowo</c:v>
                </c:pt>
              </c:strCache>
            </c:strRef>
          </c:tx>
          <c:spPr>
            <a:ln w="19050" cap="rnd">
              <a:solidFill>
                <a:schemeClr val="tx1">
                  <a:lumMod val="95000"/>
                  <a:lumOff val="5000"/>
                  <a:alpha val="80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wykresy!$B$127:$B$282</c:f>
              <c:numCache>
                <c:formatCode>General</c:formatCode>
                <c:ptCount val="156"/>
                <c:pt idx="0">
                  <c:v>2010</c:v>
                </c:pt>
                <c:pt idx="12">
                  <c:v>2011</c:v>
                </c:pt>
                <c:pt idx="24">
                  <c:v>2012</c:v>
                </c:pt>
                <c:pt idx="36">
                  <c:v>2013</c:v>
                </c:pt>
                <c:pt idx="48">
                  <c:v>2014</c:v>
                </c:pt>
                <c:pt idx="60">
                  <c:v>2015</c:v>
                </c:pt>
                <c:pt idx="72">
                  <c:v>2016</c:v>
                </c:pt>
                <c:pt idx="84">
                  <c:v>2017</c:v>
                </c:pt>
                <c:pt idx="96">
                  <c:v>2018</c:v>
                </c:pt>
                <c:pt idx="108">
                  <c:v>2019</c:v>
                </c:pt>
                <c:pt idx="120">
                  <c:v>2020</c:v>
                </c:pt>
                <c:pt idx="132" formatCode="0">
                  <c:v>2021</c:v>
                </c:pt>
                <c:pt idx="144" formatCode="0">
                  <c:v>2022</c:v>
                </c:pt>
              </c:numCache>
            </c:numRef>
          </c:cat>
          <c:val>
            <c:numRef>
              <c:f>wykresy!$O$127:$O$282</c:f>
              <c:numCache>
                <c:formatCode>0.0</c:formatCode>
                <c:ptCount val="156"/>
                <c:pt idx="0">
                  <c:v>0.2</c:v>
                </c:pt>
                <c:pt idx="1">
                  <c:v>0.4</c:v>
                </c:pt>
                <c:pt idx="2">
                  <c:v>2.9</c:v>
                </c:pt>
                <c:pt idx="3">
                  <c:v>2.7</c:v>
                </c:pt>
                <c:pt idx="4">
                  <c:v>-0.7</c:v>
                </c:pt>
                <c:pt idx="5">
                  <c:v>-1.1000000000000001</c:v>
                </c:pt>
                <c:pt idx="6">
                  <c:v>0.6</c:v>
                </c:pt>
                <c:pt idx="7">
                  <c:v>0.5</c:v>
                </c:pt>
                <c:pt idx="8">
                  <c:v>0.7</c:v>
                </c:pt>
                <c:pt idx="9">
                  <c:v>2.1</c:v>
                </c:pt>
                <c:pt idx="10">
                  <c:v>2.4</c:v>
                </c:pt>
                <c:pt idx="11">
                  <c:v>2.2000000000000002</c:v>
                </c:pt>
                <c:pt idx="12">
                  <c:v>-0.2</c:v>
                </c:pt>
                <c:pt idx="13">
                  <c:v>0.7</c:v>
                </c:pt>
                <c:pt idx="14">
                  <c:v>-1.1000000000000001</c:v>
                </c:pt>
                <c:pt idx="15">
                  <c:v>-0.2</c:v>
                </c:pt>
                <c:pt idx="16">
                  <c:v>-0.5</c:v>
                </c:pt>
                <c:pt idx="17">
                  <c:v>0.1</c:v>
                </c:pt>
                <c:pt idx="18">
                  <c:v>-2.1</c:v>
                </c:pt>
                <c:pt idx="19">
                  <c:v>-2.6</c:v>
                </c:pt>
                <c:pt idx="20">
                  <c:v>-1.8</c:v>
                </c:pt>
                <c:pt idx="21">
                  <c:v>-2.8</c:v>
                </c:pt>
                <c:pt idx="22">
                  <c:v>-3.4</c:v>
                </c:pt>
                <c:pt idx="23">
                  <c:v>-4.0999999999999996</c:v>
                </c:pt>
                <c:pt idx="24">
                  <c:v>-5</c:v>
                </c:pt>
                <c:pt idx="25">
                  <c:v>-5.5</c:v>
                </c:pt>
                <c:pt idx="26">
                  <c:v>-3.4</c:v>
                </c:pt>
                <c:pt idx="27">
                  <c:v>-4.5999999999999996</c:v>
                </c:pt>
                <c:pt idx="28">
                  <c:v>-6.2</c:v>
                </c:pt>
                <c:pt idx="29">
                  <c:v>-6.5</c:v>
                </c:pt>
                <c:pt idx="30">
                  <c:v>-6.2</c:v>
                </c:pt>
                <c:pt idx="31">
                  <c:v>-6.8</c:v>
                </c:pt>
                <c:pt idx="32">
                  <c:v>-8</c:v>
                </c:pt>
                <c:pt idx="33">
                  <c:v>-9.8000000000000007</c:v>
                </c:pt>
                <c:pt idx="34">
                  <c:v>-8.1</c:v>
                </c:pt>
                <c:pt idx="35">
                  <c:v>-8.9</c:v>
                </c:pt>
                <c:pt idx="36">
                  <c:v>-11.8</c:v>
                </c:pt>
                <c:pt idx="37">
                  <c:v>-10.6</c:v>
                </c:pt>
                <c:pt idx="38">
                  <c:v>-9.6</c:v>
                </c:pt>
                <c:pt idx="39">
                  <c:v>-11</c:v>
                </c:pt>
                <c:pt idx="40">
                  <c:v>-8.3000000000000007</c:v>
                </c:pt>
                <c:pt idx="41">
                  <c:v>-9.1999999999999993</c:v>
                </c:pt>
                <c:pt idx="42">
                  <c:v>-7.3</c:v>
                </c:pt>
                <c:pt idx="43">
                  <c:v>-7.2</c:v>
                </c:pt>
                <c:pt idx="44">
                  <c:v>-5.6</c:v>
                </c:pt>
                <c:pt idx="45">
                  <c:v>-4.4000000000000004</c:v>
                </c:pt>
                <c:pt idx="46">
                  <c:v>-3.6</c:v>
                </c:pt>
                <c:pt idx="47">
                  <c:v>-3.9</c:v>
                </c:pt>
                <c:pt idx="48">
                  <c:v>-2</c:v>
                </c:pt>
                <c:pt idx="49">
                  <c:v>-0.4</c:v>
                </c:pt>
                <c:pt idx="50">
                  <c:v>-0.6</c:v>
                </c:pt>
                <c:pt idx="51">
                  <c:v>0.9</c:v>
                </c:pt>
                <c:pt idx="52">
                  <c:v>-0.1</c:v>
                </c:pt>
                <c:pt idx="53">
                  <c:v>0.5</c:v>
                </c:pt>
                <c:pt idx="54">
                  <c:v>-0.3</c:v>
                </c:pt>
                <c:pt idx="55">
                  <c:v>-0.6</c:v>
                </c:pt>
                <c:pt idx="56">
                  <c:v>-0.4</c:v>
                </c:pt>
                <c:pt idx="57">
                  <c:v>1.9</c:v>
                </c:pt>
                <c:pt idx="58">
                  <c:v>2.1</c:v>
                </c:pt>
                <c:pt idx="59">
                  <c:v>2.7</c:v>
                </c:pt>
                <c:pt idx="60">
                  <c:v>0.9</c:v>
                </c:pt>
                <c:pt idx="61">
                  <c:v>1.2</c:v>
                </c:pt>
                <c:pt idx="62">
                  <c:v>2.7</c:v>
                </c:pt>
                <c:pt idx="63">
                  <c:v>1.8</c:v>
                </c:pt>
                <c:pt idx="64">
                  <c:v>0.8</c:v>
                </c:pt>
                <c:pt idx="65">
                  <c:v>2.1</c:v>
                </c:pt>
                <c:pt idx="66">
                  <c:v>2.4</c:v>
                </c:pt>
                <c:pt idx="67">
                  <c:v>3.6</c:v>
                </c:pt>
                <c:pt idx="68">
                  <c:v>2.6</c:v>
                </c:pt>
                <c:pt idx="69">
                  <c:v>3.5</c:v>
                </c:pt>
                <c:pt idx="70">
                  <c:v>3.8</c:v>
                </c:pt>
                <c:pt idx="71">
                  <c:v>2.5</c:v>
                </c:pt>
                <c:pt idx="72">
                  <c:v>2.6</c:v>
                </c:pt>
                <c:pt idx="73">
                  <c:v>1</c:v>
                </c:pt>
                <c:pt idx="74">
                  <c:v>1.8</c:v>
                </c:pt>
                <c:pt idx="75">
                  <c:v>2.9</c:v>
                </c:pt>
                <c:pt idx="76">
                  <c:v>3.7</c:v>
                </c:pt>
                <c:pt idx="77">
                  <c:v>3.7</c:v>
                </c:pt>
                <c:pt idx="78">
                  <c:v>3.6</c:v>
                </c:pt>
                <c:pt idx="79">
                  <c:v>3.4</c:v>
                </c:pt>
                <c:pt idx="80">
                  <c:v>3.9</c:v>
                </c:pt>
                <c:pt idx="81">
                  <c:v>4.2</c:v>
                </c:pt>
                <c:pt idx="82">
                  <c:v>3.4</c:v>
                </c:pt>
                <c:pt idx="83">
                  <c:v>3.2</c:v>
                </c:pt>
                <c:pt idx="84">
                  <c:v>8.6</c:v>
                </c:pt>
                <c:pt idx="85">
                  <c:v>8.5</c:v>
                </c:pt>
                <c:pt idx="86">
                  <c:v>8.5</c:v>
                </c:pt>
                <c:pt idx="87">
                  <c:v>10.199999999999999</c:v>
                </c:pt>
                <c:pt idx="88">
                  <c:v>8.8000000000000007</c:v>
                </c:pt>
                <c:pt idx="89">
                  <c:v>8.4</c:v>
                </c:pt>
                <c:pt idx="90">
                  <c:v>8.3000000000000007</c:v>
                </c:pt>
                <c:pt idx="91">
                  <c:v>9</c:v>
                </c:pt>
                <c:pt idx="92">
                  <c:v>10.5</c:v>
                </c:pt>
                <c:pt idx="93">
                  <c:v>9.6999999999999993</c:v>
                </c:pt>
                <c:pt idx="94">
                  <c:v>10.7</c:v>
                </c:pt>
                <c:pt idx="95">
                  <c:v>12.1</c:v>
                </c:pt>
                <c:pt idx="96">
                  <c:v>13.3</c:v>
                </c:pt>
                <c:pt idx="97">
                  <c:v>12.8</c:v>
                </c:pt>
                <c:pt idx="98">
                  <c:v>12.3</c:v>
                </c:pt>
                <c:pt idx="99">
                  <c:v>11.7</c:v>
                </c:pt>
                <c:pt idx="100">
                  <c:v>11</c:v>
                </c:pt>
                <c:pt idx="101">
                  <c:v>9.6999999999999993</c:v>
                </c:pt>
                <c:pt idx="102">
                  <c:v>10.1</c:v>
                </c:pt>
                <c:pt idx="103">
                  <c:v>10.199999999999999</c:v>
                </c:pt>
                <c:pt idx="104">
                  <c:v>11.2</c:v>
                </c:pt>
                <c:pt idx="105">
                  <c:v>13.1</c:v>
                </c:pt>
                <c:pt idx="106">
                  <c:v>12.6</c:v>
                </c:pt>
                <c:pt idx="107">
                  <c:v>12.7</c:v>
                </c:pt>
                <c:pt idx="108">
                  <c:v>3.8</c:v>
                </c:pt>
                <c:pt idx="109">
                  <c:v>4.2</c:v>
                </c:pt>
                <c:pt idx="110">
                  <c:v>5</c:v>
                </c:pt>
                <c:pt idx="111">
                  <c:v>5.5</c:v>
                </c:pt>
                <c:pt idx="112">
                  <c:v>3.6</c:v>
                </c:pt>
                <c:pt idx="113">
                  <c:v>4.4000000000000004</c:v>
                </c:pt>
                <c:pt idx="114">
                  <c:v>1.7</c:v>
                </c:pt>
                <c:pt idx="115">
                  <c:v>2.7</c:v>
                </c:pt>
                <c:pt idx="116">
                  <c:v>1.8</c:v>
                </c:pt>
                <c:pt idx="117">
                  <c:v>2.5</c:v>
                </c:pt>
                <c:pt idx="118">
                  <c:v>3.2</c:v>
                </c:pt>
                <c:pt idx="119">
                  <c:v>2.6</c:v>
                </c:pt>
                <c:pt idx="120">
                  <c:v>1.9</c:v>
                </c:pt>
                <c:pt idx="121">
                  <c:v>0.5</c:v>
                </c:pt>
                <c:pt idx="122">
                  <c:v>-2.8</c:v>
                </c:pt>
                <c:pt idx="123">
                  <c:v>-49.3</c:v>
                </c:pt>
                <c:pt idx="124">
                  <c:v>-44.5</c:v>
                </c:pt>
                <c:pt idx="125">
                  <c:v>-25.7</c:v>
                </c:pt>
                <c:pt idx="126">
                  <c:v>-13.7</c:v>
                </c:pt>
                <c:pt idx="127">
                  <c:v>-11.2</c:v>
                </c:pt>
                <c:pt idx="128">
                  <c:v>-8</c:v>
                </c:pt>
                <c:pt idx="129">
                  <c:v>-9.9</c:v>
                </c:pt>
                <c:pt idx="130">
                  <c:v>-26.4</c:v>
                </c:pt>
                <c:pt idx="131">
                  <c:v>-17.100000000000001</c:v>
                </c:pt>
                <c:pt idx="132">
                  <c:v>-11.4</c:v>
                </c:pt>
                <c:pt idx="133">
                  <c:v>-8.6</c:v>
                </c:pt>
                <c:pt idx="134">
                  <c:v>-6.3</c:v>
                </c:pt>
                <c:pt idx="135">
                  <c:v>-7.5</c:v>
                </c:pt>
                <c:pt idx="136">
                  <c:v>-1.7</c:v>
                </c:pt>
                <c:pt idx="137">
                  <c:v>-0.4</c:v>
                </c:pt>
                <c:pt idx="138">
                  <c:v>-2.2999999999999998</c:v>
                </c:pt>
                <c:pt idx="139">
                  <c:v>-2.1</c:v>
                </c:pt>
                <c:pt idx="140">
                  <c:v>-2.7</c:v>
                </c:pt>
                <c:pt idx="141">
                  <c:v>-1.6</c:v>
                </c:pt>
                <c:pt idx="142">
                  <c:v>-3.5</c:v>
                </c:pt>
                <c:pt idx="143">
                  <c:v>-4.2</c:v>
                </c:pt>
                <c:pt idx="144">
                  <c:v>-7.5</c:v>
                </c:pt>
                <c:pt idx="145">
                  <c:v>-6</c:v>
                </c:pt>
                <c:pt idx="146">
                  <c:v>-12.8</c:v>
                </c:pt>
                <c:pt idx="147">
                  <c:v>-6.5</c:v>
                </c:pt>
                <c:pt idx="148">
                  <c:v>-7</c:v>
                </c:pt>
                <c:pt idx="149">
                  <c:v>-7.2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644E-4C0D-B684-EB9A708E1C4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1190893392"/>
        <c:axId val="-1190905904"/>
      </c:lineChart>
      <c:catAx>
        <c:axId val="-11908933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95000"/>
                <a:lumOff val="5000"/>
              </a:schemeClr>
            </a:solidFill>
            <a:round/>
          </a:ln>
          <a:effectLst/>
        </c:spPr>
        <c:txPr>
          <a:bodyPr rot="-5400000" spcFirstLastPara="1" vertOverflow="ellipsis" wrap="square" anchor="t" anchorCtr="0"/>
          <a:lstStyle/>
          <a:p>
            <a:pPr>
              <a:defRPr sz="8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190905904"/>
        <c:crosses val="autoZero"/>
        <c:auto val="1"/>
        <c:lblAlgn val="ctr"/>
        <c:lblOffset val="100"/>
        <c:noMultiLvlLbl val="0"/>
      </c:catAx>
      <c:valAx>
        <c:axId val="-1190905904"/>
        <c:scaling>
          <c:orientation val="minMax"/>
          <c:min val="-60"/>
        </c:scaling>
        <c:delete val="0"/>
        <c:axPos val="l"/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190893392"/>
        <c:crosses val="autoZero"/>
        <c:crossBetween val="between"/>
        <c:majorUnit val="1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2391664441107492"/>
          <c:y val="0.67730151515151515"/>
          <c:w val="0.5588954022988506"/>
          <c:h val="0.1571969696969697"/>
        </c:manualLayout>
      </c:layout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50" b="0" i="0" u="none" strike="noStrike" kern="1200" baseline="0">
              <a:solidFill>
                <a:schemeClr val="tx1">
                  <a:lumMod val="95000"/>
                  <a:lumOff val="5000"/>
                </a:schemeClr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0"/>
    <c:plotArea>
      <c:layout>
        <c:manualLayout>
          <c:layoutTarget val="inner"/>
          <c:xMode val="edge"/>
          <c:yMode val="edge"/>
          <c:x val="6.2388874777749556E-2"/>
          <c:y val="0.11475050505050502"/>
          <c:w val="0.76793059332663882"/>
          <c:h val="0.65795303030303032"/>
        </c:manualLayout>
      </c:layout>
      <c:lineChart>
        <c:grouping val="standard"/>
        <c:varyColors val="0"/>
        <c:ser>
          <c:idx val="4"/>
          <c:order val="1"/>
          <c:tx>
            <c:strRef>
              <c:f>wykresy!$S$2</c:f>
              <c:strCache>
                <c:ptCount val="1"/>
                <c:pt idx="0">
                  <c:v>Wskaźnik ogólnego klimatu koniunktury - wyrównany sezonowo</c:v>
                </c:pt>
              </c:strCache>
            </c:strRef>
          </c:tx>
          <c:spPr>
            <a:ln w="19050" cap="rnd" cmpd="sng" algn="ctr">
              <a:solidFill>
                <a:schemeClr val="tx1">
                  <a:lumMod val="95000"/>
                  <a:lumOff val="5000"/>
                  <a:alpha val="80000"/>
                </a:schemeClr>
              </a:solidFill>
              <a:prstDash val="solid"/>
              <a:round/>
            </a:ln>
            <a:effectLst/>
          </c:spPr>
          <c:marker>
            <c:symbol val="none"/>
          </c:marker>
          <c:cat>
            <c:strRef>
              <c:f>wykresy!$A$271:$A$276</c:f>
              <c:strCache>
                <c:ptCount val="6"/>
                <c:pt idx="0">
                  <c:v>01 2022</c:v>
                </c:pt>
                <c:pt idx="1">
                  <c:v>02 2022</c:v>
                </c:pt>
                <c:pt idx="2">
                  <c:v>03 2022</c:v>
                </c:pt>
                <c:pt idx="3">
                  <c:v>04 2022</c:v>
                </c:pt>
                <c:pt idx="4">
                  <c:v>05 2022</c:v>
                </c:pt>
                <c:pt idx="5">
                  <c:v>06 2022</c:v>
                </c:pt>
              </c:strCache>
            </c:strRef>
          </c:cat>
          <c:val>
            <c:numRef>
              <c:f>wykresy!$S$271:$S$276</c:f>
              <c:numCache>
                <c:formatCode>0.0</c:formatCode>
                <c:ptCount val="6"/>
                <c:pt idx="0">
                  <c:v>-3.1</c:v>
                </c:pt>
                <c:pt idx="1">
                  <c:v>-4.8</c:v>
                </c:pt>
                <c:pt idx="2">
                  <c:v>-14.2</c:v>
                </c:pt>
                <c:pt idx="3">
                  <c:v>-6.2</c:v>
                </c:pt>
                <c:pt idx="4">
                  <c:v>-7.5</c:v>
                </c:pt>
                <c:pt idx="5">
                  <c:v>-7.9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6F11-4C71-94A0-D139BE7B022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190903728"/>
        <c:axId val="-1190899376"/>
      </c:lineChart>
      <c:lineChart>
        <c:grouping val="standard"/>
        <c:varyColors val="0"/>
        <c:ser>
          <c:idx val="1"/>
          <c:order val="0"/>
          <c:tx>
            <c:strRef>
              <c:f>wykresy!$T$2</c:f>
              <c:strCache>
                <c:ptCount val="1"/>
                <c:pt idx="0">
                  <c:v>Wskaźnik ogólnego klimatu koniunktury - niewyrównany sezonowo</c:v>
                </c:pt>
              </c:strCache>
            </c:strRef>
          </c:tx>
          <c:spPr>
            <a:ln w="19050" cap="rnd" cmpd="sng" algn="ctr">
              <a:solidFill>
                <a:srgbClr val="6677AD"/>
              </a:solidFill>
              <a:prstDash val="solid"/>
              <a:round/>
            </a:ln>
            <a:effectLst/>
          </c:spPr>
          <c:marker>
            <c:symbol val="none"/>
          </c:marker>
          <c:cat>
            <c:strRef>
              <c:f>wykresy!$A$271:$A$276</c:f>
              <c:strCache>
                <c:ptCount val="6"/>
                <c:pt idx="0">
                  <c:v>01 2022</c:v>
                </c:pt>
                <c:pt idx="1">
                  <c:v>02 2022</c:v>
                </c:pt>
                <c:pt idx="2">
                  <c:v>03 2022</c:v>
                </c:pt>
                <c:pt idx="3">
                  <c:v>04 2022</c:v>
                </c:pt>
                <c:pt idx="4">
                  <c:v>05 2022</c:v>
                </c:pt>
                <c:pt idx="5">
                  <c:v>06 2022</c:v>
                </c:pt>
              </c:strCache>
            </c:strRef>
          </c:cat>
          <c:val>
            <c:numRef>
              <c:f>wykresy!$T$271:$T$276</c:f>
              <c:numCache>
                <c:formatCode>0.0</c:formatCode>
                <c:ptCount val="6"/>
                <c:pt idx="0">
                  <c:v>-6</c:v>
                </c:pt>
                <c:pt idx="1">
                  <c:v>-5.7</c:v>
                </c:pt>
                <c:pt idx="2">
                  <c:v>-15.2</c:v>
                </c:pt>
                <c:pt idx="3">
                  <c:v>-5.8</c:v>
                </c:pt>
                <c:pt idx="4">
                  <c:v>-6.1</c:v>
                </c:pt>
                <c:pt idx="5">
                  <c:v>-5.7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6F11-4C71-94A0-D139BE7B0225}"/>
            </c:ext>
          </c:extLst>
        </c:ser>
        <c:ser>
          <c:idx val="0"/>
          <c:order val="2"/>
          <c:tx>
            <c:strRef>
              <c:f>wykresy!$U$2</c:f>
              <c:strCache>
                <c:ptCount val="1"/>
                <c:pt idx="0">
                  <c:v>Bieżąca ogólna sytuacja gospodarcza - niewyrównany sezonowo</c:v>
                </c:pt>
              </c:strCache>
            </c:strRef>
          </c:tx>
          <c:spPr>
            <a:ln w="12700" cap="rnd" cmpd="sng" algn="ctr">
              <a:solidFill>
                <a:srgbClr val="6677AD"/>
              </a:solidFill>
              <a:prstDash val="dash"/>
              <a:round/>
            </a:ln>
            <a:effectLst/>
          </c:spPr>
          <c:marker>
            <c:symbol val="none"/>
          </c:marker>
          <c:cat>
            <c:strRef>
              <c:f>wykresy!$A$271:$A$276</c:f>
              <c:strCache>
                <c:ptCount val="6"/>
                <c:pt idx="0">
                  <c:v>01 2022</c:v>
                </c:pt>
                <c:pt idx="1">
                  <c:v>02 2022</c:v>
                </c:pt>
                <c:pt idx="2">
                  <c:v>03 2022</c:v>
                </c:pt>
                <c:pt idx="3">
                  <c:v>04 2022</c:v>
                </c:pt>
                <c:pt idx="4">
                  <c:v>05 2022</c:v>
                </c:pt>
                <c:pt idx="5">
                  <c:v>06 2022</c:v>
                </c:pt>
              </c:strCache>
            </c:strRef>
          </c:cat>
          <c:val>
            <c:numRef>
              <c:f>wykresy!$U$271:$U$276</c:f>
              <c:numCache>
                <c:formatCode>0.0</c:formatCode>
                <c:ptCount val="6"/>
                <c:pt idx="0">
                  <c:v>3.9</c:v>
                </c:pt>
                <c:pt idx="1">
                  <c:v>1.4</c:v>
                </c:pt>
                <c:pt idx="2">
                  <c:v>-2</c:v>
                </c:pt>
                <c:pt idx="3">
                  <c:v>1.6</c:v>
                </c:pt>
                <c:pt idx="4">
                  <c:v>1.7</c:v>
                </c:pt>
                <c:pt idx="5">
                  <c:v>2.4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6F11-4C71-94A0-D139BE7B0225}"/>
            </c:ext>
          </c:extLst>
        </c:ser>
        <c:ser>
          <c:idx val="2"/>
          <c:order val="3"/>
          <c:tx>
            <c:strRef>
              <c:f>wykresy!$V$2</c:f>
              <c:strCache>
                <c:ptCount val="1"/>
                <c:pt idx="0">
                  <c:v>Przewidywana ogólna sytuacja gospodarcza - niewyrównany sezonowo</c:v>
                </c:pt>
              </c:strCache>
            </c:strRef>
          </c:tx>
          <c:spPr>
            <a:ln w="12700" cap="rnd" cmpd="sng" algn="ctr">
              <a:solidFill>
                <a:srgbClr val="001D77">
                  <a:alpha val="25000"/>
                </a:srgbClr>
              </a:solidFill>
              <a:prstDash val="sysDash"/>
              <a:round/>
            </a:ln>
            <a:effectLst/>
          </c:spPr>
          <c:marker>
            <c:symbol val="none"/>
          </c:marker>
          <c:cat>
            <c:strRef>
              <c:f>wykresy!$A$271:$A$276</c:f>
              <c:strCache>
                <c:ptCount val="6"/>
                <c:pt idx="0">
                  <c:v>01 2022</c:v>
                </c:pt>
                <c:pt idx="1">
                  <c:v>02 2022</c:v>
                </c:pt>
                <c:pt idx="2">
                  <c:v>03 2022</c:v>
                </c:pt>
                <c:pt idx="3">
                  <c:v>04 2022</c:v>
                </c:pt>
                <c:pt idx="4">
                  <c:v>05 2022</c:v>
                </c:pt>
                <c:pt idx="5">
                  <c:v>06 2022</c:v>
                </c:pt>
              </c:strCache>
            </c:strRef>
          </c:cat>
          <c:val>
            <c:numRef>
              <c:f>wykresy!$V$271:$V$276</c:f>
              <c:numCache>
                <c:formatCode>0.0</c:formatCode>
                <c:ptCount val="6"/>
                <c:pt idx="0">
                  <c:v>-15.8</c:v>
                </c:pt>
                <c:pt idx="1">
                  <c:v>-12.7</c:v>
                </c:pt>
                <c:pt idx="2">
                  <c:v>-28.3</c:v>
                </c:pt>
                <c:pt idx="3">
                  <c:v>-13.2</c:v>
                </c:pt>
                <c:pt idx="4">
                  <c:v>-13.8</c:v>
                </c:pt>
                <c:pt idx="5">
                  <c:v>-13.8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6F11-4C71-94A0-D139BE7B022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190903184"/>
        <c:axId val="-1190905360"/>
      </c:lineChart>
      <c:catAx>
        <c:axId val="-11909037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itchFamily="34" charset="0"/>
              </a:defRPr>
            </a:pPr>
            <a:endParaRPr lang="pl-PL"/>
          </a:p>
        </c:txPr>
        <c:crossAx val="-1190899376"/>
        <c:crosses val="autoZero"/>
        <c:auto val="1"/>
        <c:lblAlgn val="ctr"/>
        <c:lblOffset val="100"/>
        <c:noMultiLvlLbl val="1"/>
      </c:catAx>
      <c:valAx>
        <c:axId val="-1190899376"/>
        <c:scaling>
          <c:orientation val="minMax"/>
          <c:max val="20"/>
          <c:min val="-20"/>
        </c:scaling>
        <c:delete val="1"/>
        <c:axPos val="l"/>
        <c:numFmt formatCode="0.0" sourceLinked="1"/>
        <c:majorTickMark val="out"/>
        <c:minorTickMark val="none"/>
        <c:tickLblPos val="nextTo"/>
        <c:crossAx val="-1190903728"/>
        <c:crosses val="autoZero"/>
        <c:crossBetween val="between"/>
        <c:majorUnit val="10"/>
      </c:valAx>
      <c:valAx>
        <c:axId val="-1190905360"/>
        <c:scaling>
          <c:orientation val="minMax"/>
          <c:max val="10"/>
          <c:min val="-30"/>
        </c:scaling>
        <c:delete val="0"/>
        <c:axPos val="r"/>
        <c:numFmt formatCode="0" sourceLinked="0"/>
        <c:majorTickMark val="out"/>
        <c:minorTickMark val="none"/>
        <c:tickLblPos val="nextTo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itchFamily="34" charset="0"/>
              </a:defRPr>
            </a:pPr>
            <a:endParaRPr lang="pl-PL"/>
          </a:p>
        </c:txPr>
        <c:crossAx val="-1190903184"/>
        <c:crosses val="max"/>
        <c:crossBetween val="between"/>
        <c:majorUnit val="10"/>
      </c:valAx>
      <c:catAx>
        <c:axId val="-119090318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-1190905360"/>
        <c:crosses val="autoZero"/>
        <c:auto val="1"/>
        <c:lblAlgn val="ctr"/>
        <c:lblOffset val="100"/>
        <c:noMultiLvlLbl val="1"/>
      </c:catAx>
      <c:spPr>
        <a:solidFill>
          <a:schemeClr val="bg1">
            <a:lumMod val="95000"/>
          </a:schemeClr>
        </a:solidFill>
        <a:ln>
          <a:solidFill>
            <a:schemeClr val="bg1">
              <a:lumMod val="85000"/>
              <a:alpha val="50000"/>
            </a:schemeClr>
          </a:solidFill>
        </a:ln>
        <a:effectLst/>
      </c:spPr>
    </c:plotArea>
    <c:plotVisOnly val="1"/>
    <c:dispBlanksAs val="gap"/>
    <c:showDLblsOverMax val="0"/>
  </c:chart>
  <c:spPr>
    <a:noFill/>
    <a:ln w="6350" cap="flat" cmpd="sng" algn="ctr">
      <a:noFill/>
      <a:prstDash val="solid"/>
      <a:round/>
    </a:ln>
    <a:effectLst/>
  </c:spPr>
  <c:txPr>
    <a:bodyPr/>
    <a:lstStyle/>
    <a:p>
      <a:pPr>
        <a:defRPr sz="800">
          <a:latin typeface="Fira Sans" panose="020B0503050000020004" pitchFamily="34" charset="0"/>
          <a:ea typeface="Fira Sans" panose="020B0503050000020004" pitchFamily="34" charset="0"/>
          <a:cs typeface="Arial" pitchFamily="34" charset="0"/>
        </a:defRPr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12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7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1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9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style1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10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12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1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15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6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7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18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9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0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0x003F9B028CC42C594AAF0DA90575FA3373</ContentTypeId>
    <TemplateUrl xmlns="http://schemas.microsoft.com/sharepoint/v3" xsi:nil="true"/>
    <NazwaPliku xmlns="8C029B3F-2CC4-4A59-AF0D-A90575FA3373">Koniunktura gospodarcza - Informacja sygnalna - 06.2022.docx.docx</NazwaPliku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>STAT\STEFANIAKH</Osoba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9B2C35-6502-412D-9BF0-3B2D0D4EDC6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C029B3F-2CC4-4A59-AF0D-A90575FA3373"/>
  </ds:schemaRefs>
</ds:datastoreItem>
</file>

<file path=customXml/itemProps2.xml><?xml version="1.0" encoding="utf-8"?>
<ds:datastoreItem xmlns:ds="http://schemas.openxmlformats.org/officeDocument/2006/customXml" ds:itemID="{64FB74C4-6E23-426F-967D-305443464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DB65E9-2033-466A-839A-8041396C0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1596</Words>
  <Characters>9576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Koniunktura w przetwórstwie przemysłowym, budownictwie, handlu i usługach - czerwiec 2022 r</dc:title>
  <dc:subject/>
  <dc:creator>GUS</dc:creator>
  <cp:keywords/>
  <dc:description/>
  <cp:lastModifiedBy>Putkowska Beata</cp:lastModifiedBy>
  <cp:revision>3</cp:revision>
  <cp:lastPrinted>2022-06-20T15:37:00Z</cp:lastPrinted>
  <dcterms:created xsi:type="dcterms:W3CDTF">2022-06-20T15:37:00Z</dcterms:created>
  <dcterms:modified xsi:type="dcterms:W3CDTF">2022-06-23T07:06:00Z</dcterms:modified>
</cp:coreProperties>
</file>