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450A41B" w14:textId="77777777" w:rsidR="00967CCD" w:rsidRPr="003028BF" w:rsidRDefault="00967CCD" w:rsidP="00967CCD">
      <w:pPr>
        <w:pStyle w:val="Tytuinfomacjisygnalnej"/>
      </w:pPr>
      <w:r w:rsidRPr="003028BF">
        <w:rPr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48D3910E" wp14:editId="7770950F">
                <wp:simplePos x="0" y="0"/>
                <wp:positionH relativeFrom="margin">
                  <wp:posOffset>6350</wp:posOffset>
                </wp:positionH>
                <wp:positionV relativeFrom="paragraph">
                  <wp:posOffset>751840</wp:posOffset>
                </wp:positionV>
                <wp:extent cx="2032000" cy="1250950"/>
                <wp:effectExtent l="0" t="0" r="6350" b="6350"/>
                <wp:wrapSquare wrapText="bothSides"/>
                <wp:docPr id="2" name="Pole tekstowe 2" descr="Wzrost o 15,5% liczby wolnych miejsc pracy w stosunku do końca czwartego kwartału 2021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8D344" w14:textId="77777777" w:rsidR="00967CCD" w:rsidRPr="007D605C" w:rsidRDefault="00967CCD" w:rsidP="00967C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</w:t>
                            </w:r>
                            <w:r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,5%</w:t>
                            </w:r>
                          </w:p>
                          <w:p w14:paraId="0C7DCD45" w14:textId="77777777" w:rsidR="00967CCD" w:rsidRPr="007D605C" w:rsidRDefault="00967CCD" w:rsidP="00967C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3028BF">
                              <w:t xml:space="preserve"> liczby wolnych miejsc pracy w stosunku do końca </w:t>
                            </w:r>
                            <w:r>
                              <w:t>czwartego</w:t>
                            </w:r>
                            <w:r w:rsidRPr="003028BF">
                              <w:t xml:space="preserve"> kwartału </w:t>
                            </w:r>
                            <w:r>
                              <w:t>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48D3910E" id="Pole tekstowe 2" o:spid="_x0000_s1026" alt="Tytuł: Lead graficzny — opis: Wzrost o 15,5% liczby wolnych miejsc pracy w stosunku do końca czwartego kwartału 2021 r." style="position:absolute;margin-left:.5pt;margin-top:59.2pt;width:160pt;height:98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8ohgIAAKEEAAAOAAAAZHJzL2Uyb0RvYy54bWysVE1v1DAQvSPxH0aWuMHmgy5to2ar0lKE&#10;tEBFQZwdx9mYdTzB9m6ye0T8tf4vxt5tuyo3xCXyzHjePL+Zydn52GlYS+sUmpJlk5SBNAJrZRYl&#10;+/b1+tUJA+e5qblGI0u2kY6dz54/Oxv6QubYoq6lBQIxrhj6krXe90WSONHKjrsJ9tJQsEHbcU+m&#10;XSS15QOhdzrJ0/RNMqCte4tCOkfeq12QzSJ+00jhPzeNkx50yYibj18bv1X4JrMzXiws71sl9jT4&#10;P7DouDJU9AHqinsOK6v+guqUsOiw8ROBXYJNo4SMb6DXZOmT19y2vJfxLSSO6x9kcv8PVnxa31hQ&#10;dclyBoZ31KIb1BK8XDqPgwRy19IJkuz7lph7QMimL6cvQCuxrTYwoDYb0UKn5A8noLdckJN6jm5l&#10;liuoEZZ491twENuBWy8X5AgHfvdrBXmaZ2An1BjlNdWeS14DtYNk2ZpN6M7Qu4JI3vZE049vcaQp&#10;i0q7fo5i6cDgZcvNQl5Yi0NL+aROFjKTg9Qdjgsg1fARayrFVx4j0NjYLrSOmgGETlOyeZgMOXoQ&#10;5MzT1zRtFBIUy/JpejqNs5Pw4j69t86/l9iRBI7GzOLK1F9o/mINvp47Hzjx4v5eKOlQq/paaR0N&#10;u6gutYU1D7OaZlfHx/EZT65pA0PJTqf5NCIbDPlxjDvlaZe06kp2QmSJbnQHTd6ZOp49V3p3Jiba&#10;7EUKuuwU8mM10sWgXIX1huSyuNsZ2nE6tGi3DAbal5K5nytuJQP9wZDkp9nRUViwaBxNj3My7GGk&#10;OoxwIwiqZJ7B7njp41IGHQxeUGsaFfV6ZLLnSnsQZdzvbFi0QzveevyzzP4AAAD//wMAUEsDBBQA&#10;BgAIAAAAIQA+WaQU3AAAAAkBAAAPAAAAZHJzL2Rvd25yZXYueG1sTE9NT8MwDL0j8R8iI3GpWNpt&#10;oKk0nRhSObATHdyzxmsqGqdqsrX8e7wTnOznZ72PYju7XlxwDJ0nBdkiBYHUeNNRq+DzUD1sQISo&#10;yejeEyr4wQDb8vam0LnxE33gpY6tYBEKuVZgYxxyKUNj0emw8AMScyc/Oh0Zjq00o55Y3PVymaZP&#10;0umO2MHqAV8tNt/12SnYjad9na7mYHeH931SVcnX25QodX83vzyDiDjHv2e4xufoUHKmoz+TCaJn&#10;zE0ij2yzBsH8anm9HHnJHtcgy0L+b1D+AgAA//8DAFBLAQItABQABgAIAAAAIQC2gziS/gAAAOEB&#10;AAATAAAAAAAAAAAAAAAAAAAAAABbQ29udGVudF9UeXBlc10ueG1sUEsBAi0AFAAGAAgAAAAhADj9&#10;If/WAAAAlAEAAAsAAAAAAAAAAAAAAAAALwEAAF9yZWxzLy5yZWxzUEsBAi0AFAAGAAgAAAAhAN2O&#10;DyiGAgAAoQQAAA4AAAAAAAAAAAAAAAAALgIAAGRycy9lMm9Eb2MueG1sUEsBAi0AFAAGAAgAAAAh&#10;AD5ZpBTcAAAACQEAAA8AAAAAAAAAAAAAAAAA4AQAAGRycy9kb3ducmV2LnhtbFBLBQYAAAAABAAE&#10;APMAAADpBQAAAAA=&#10;" fillcolor="#001d77" stroked="f">
                <v:stroke joinstyle="miter"/>
                <v:textbox>
                  <w:txbxContent>
                    <w:p w14:paraId="6C68D344" w14:textId="77777777" w:rsidR="00967CCD" w:rsidRPr="007D605C" w:rsidRDefault="00967CCD" w:rsidP="00967C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15</w:t>
                      </w:r>
                      <w:r w:rsidRPr="00055ED9">
                        <w:rPr>
                          <w:rStyle w:val="WartowskanikaZnak"/>
                          <w:sz w:val="72"/>
                          <w:szCs w:val="72"/>
                        </w:rPr>
                        <w:t>,5%</w:t>
                      </w:r>
                    </w:p>
                    <w:p w14:paraId="0C7DCD45" w14:textId="77777777" w:rsidR="00967CCD" w:rsidRPr="007D605C" w:rsidRDefault="00967CCD" w:rsidP="00967C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3028BF">
                        <w:t xml:space="preserve"> liczby wolnych miejsc pracy w stosunku do końca </w:t>
                      </w:r>
                      <w:r>
                        <w:t>czwartego</w:t>
                      </w:r>
                      <w:r w:rsidRPr="003028BF">
                        <w:t xml:space="preserve"> kwartału </w:t>
                      </w:r>
                      <w:r>
                        <w:t>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Popyt na pracę w pierwszym kwartale 2022 r.</w:t>
      </w:r>
    </w:p>
    <w:p w14:paraId="74B46890" w14:textId="77777777" w:rsidR="00967CCD" w:rsidRPr="003028BF" w:rsidRDefault="00967CCD" w:rsidP="00967CCD">
      <w:pPr>
        <w:pStyle w:val="Lead"/>
        <w:rPr>
          <w:rFonts w:eastAsia="Times New Roman" w:cs="Times New Roman"/>
          <w:bCs/>
          <w:noProof w:val="0"/>
          <w:spacing w:val="-2"/>
        </w:rPr>
      </w:pPr>
      <w:r w:rsidRPr="003028BF">
        <w:rPr>
          <w:spacing w:val="-2"/>
        </w:rPr>
        <w:t xml:space="preserve">Na koniec </w:t>
      </w:r>
      <w:r>
        <w:rPr>
          <w:spacing w:val="-2"/>
        </w:rPr>
        <w:t>pierwszego</w:t>
      </w:r>
      <w:r w:rsidRPr="003028BF">
        <w:rPr>
          <w:spacing w:val="-2"/>
        </w:rPr>
        <w:t xml:space="preserve"> kwartału </w:t>
      </w:r>
      <w:r>
        <w:rPr>
          <w:spacing w:val="-2"/>
        </w:rPr>
        <w:t>2022</w:t>
      </w:r>
      <w:r w:rsidRPr="003028BF">
        <w:rPr>
          <w:spacing w:val="-2"/>
        </w:rPr>
        <w:t xml:space="preserve"> r. w Polsce odnotowano</w:t>
      </w:r>
      <w:r>
        <w:rPr>
          <w:spacing w:val="-2"/>
        </w:rPr>
        <w:t xml:space="preserve"> 158,7 t</w:t>
      </w:r>
      <w:r w:rsidRPr="003028BF">
        <w:rPr>
          <w:spacing w:val="-2"/>
        </w:rPr>
        <w:t>ys</w:t>
      </w:r>
      <w:r>
        <w:rPr>
          <w:spacing w:val="-2"/>
        </w:rPr>
        <w:t>.</w:t>
      </w:r>
      <w:r w:rsidRPr="003028BF">
        <w:rPr>
          <w:spacing w:val="-2"/>
        </w:rPr>
        <w:t xml:space="preserve"> wolnych miejsc pracy</w:t>
      </w:r>
      <w:r>
        <w:rPr>
          <w:spacing w:val="-2"/>
        </w:rPr>
        <w:t>. Było</w:t>
      </w:r>
      <w:r w:rsidRPr="003028BF">
        <w:rPr>
          <w:spacing w:val="-2"/>
        </w:rPr>
        <w:t xml:space="preserve"> to więcej o </w:t>
      </w:r>
      <w:r>
        <w:rPr>
          <w:spacing w:val="-2"/>
        </w:rPr>
        <w:t>44,0</w:t>
      </w:r>
      <w:r w:rsidRPr="003028BF">
        <w:rPr>
          <w:spacing w:val="-2"/>
        </w:rPr>
        <w:t xml:space="preserve">% niż w analogicznym okresie </w:t>
      </w:r>
      <w:r>
        <w:rPr>
          <w:spacing w:val="-2"/>
        </w:rPr>
        <w:t xml:space="preserve">poprzedniego roku. W skali roku nieznacznie zmniejszyła się </w:t>
      </w:r>
      <w:r w:rsidRPr="003028BF">
        <w:rPr>
          <w:spacing w:val="-2"/>
        </w:rPr>
        <w:t>liczb</w:t>
      </w:r>
      <w:r>
        <w:rPr>
          <w:spacing w:val="-2"/>
        </w:rPr>
        <w:t>a</w:t>
      </w:r>
      <w:r w:rsidRPr="003028BF">
        <w:rPr>
          <w:spacing w:val="-2"/>
        </w:rPr>
        <w:t xml:space="preserve"> now</w:t>
      </w:r>
      <w:r>
        <w:rPr>
          <w:spacing w:val="-2"/>
        </w:rPr>
        <w:t>o utworzonych</w:t>
      </w:r>
      <w:r w:rsidRPr="003028BF">
        <w:rPr>
          <w:spacing w:val="-2"/>
        </w:rPr>
        <w:t xml:space="preserve"> miejsc pracy </w:t>
      </w:r>
      <w:r>
        <w:rPr>
          <w:spacing w:val="-2"/>
        </w:rPr>
        <w:t xml:space="preserve">(o 1,0%). Zwiększyła się natomiast liczba </w:t>
      </w:r>
      <w:r w:rsidRPr="003028BF">
        <w:rPr>
          <w:spacing w:val="-2"/>
        </w:rPr>
        <w:t>miejsc pracy</w:t>
      </w:r>
      <w:r>
        <w:rPr>
          <w:spacing w:val="-2"/>
        </w:rPr>
        <w:t xml:space="preserve"> </w:t>
      </w:r>
      <w:r w:rsidRPr="003028BF">
        <w:rPr>
          <w:spacing w:val="-2"/>
        </w:rPr>
        <w:t xml:space="preserve">zlikwidowanych </w:t>
      </w:r>
      <w:r>
        <w:rPr>
          <w:spacing w:val="-2"/>
        </w:rPr>
        <w:t>w ciągu kwartału (o 16,6%)</w:t>
      </w:r>
      <w:r w:rsidRPr="003028BF">
        <w:rPr>
          <w:spacing w:val="-2"/>
        </w:rPr>
        <w:t>.</w:t>
      </w:r>
      <w:r>
        <w:rPr>
          <w:spacing w:val="-2"/>
        </w:rPr>
        <w:t xml:space="preserve"> </w:t>
      </w:r>
      <w:r>
        <w:rPr>
          <w:spacing w:val="-2"/>
        </w:rPr>
        <w:br/>
      </w:r>
      <w:r w:rsidRPr="003028BF">
        <w:rPr>
          <w:spacing w:val="-2"/>
        </w:rPr>
        <w:t xml:space="preserve">W </w:t>
      </w:r>
      <w:r>
        <w:rPr>
          <w:spacing w:val="-2"/>
        </w:rPr>
        <w:t>pierwszym</w:t>
      </w:r>
      <w:r w:rsidRPr="003028BF">
        <w:rPr>
          <w:spacing w:val="-2"/>
        </w:rPr>
        <w:t xml:space="preserve"> kwartale </w:t>
      </w:r>
      <w:r>
        <w:rPr>
          <w:spacing w:val="-2"/>
        </w:rPr>
        <w:t>2022</w:t>
      </w:r>
      <w:r w:rsidRPr="003028BF">
        <w:rPr>
          <w:spacing w:val="-2"/>
        </w:rPr>
        <w:t xml:space="preserve"> r. na jedno zlikwidowane miejsce pracy przypa</w:t>
      </w:r>
      <w:r>
        <w:rPr>
          <w:spacing w:val="-2"/>
        </w:rPr>
        <w:t>dły 2,3 nowo utworzone miejsca</w:t>
      </w:r>
      <w:r w:rsidRPr="003028BF">
        <w:rPr>
          <w:spacing w:val="-2"/>
        </w:rPr>
        <w:t xml:space="preserve">. </w:t>
      </w:r>
    </w:p>
    <w:p w14:paraId="481C4476" w14:textId="77777777" w:rsidR="00967CCD" w:rsidRPr="000D1A42" w:rsidRDefault="00967CCD" w:rsidP="00967CCD">
      <w:pPr>
        <w:rPr>
          <w:szCs w:val="19"/>
        </w:rPr>
      </w:pPr>
    </w:p>
    <w:p w14:paraId="7F7B4F49" w14:textId="11E85A24" w:rsidR="00967CCD" w:rsidRDefault="00967CCD" w:rsidP="00967CCD">
      <w:pPr>
        <w:pStyle w:val="LID"/>
        <w:rPr>
          <w:b w:val="0"/>
        </w:rPr>
      </w:pPr>
      <w:r w:rsidRPr="009825BA">
        <w:rPr>
          <w:b w:val="0"/>
          <w:color w:val="000000"/>
        </w:rPr>
        <w:t xml:space="preserve">Badanie popytu na pracę realizowane jest metodą reprezentacyjną z częstotliwością kwartalną na formularzu Z–05. Obejmuje ono podmioty gospodarki narodowej zatrudniające </w:t>
      </w:r>
      <w:r w:rsidRPr="009825BA">
        <w:rPr>
          <w:b w:val="0"/>
          <w:color w:val="000000"/>
        </w:rPr>
        <w:br/>
        <w:t xml:space="preserve">przynajmniej </w:t>
      </w:r>
      <w:r>
        <w:rPr>
          <w:b w:val="0"/>
          <w:color w:val="000000"/>
        </w:rPr>
        <w:t>jedną</w:t>
      </w:r>
      <w:r w:rsidRPr="009825BA">
        <w:rPr>
          <w:b w:val="0"/>
          <w:color w:val="000000"/>
        </w:rPr>
        <w:t xml:space="preserve"> osobę. W</w:t>
      </w:r>
      <w:r w:rsidR="00706CB6">
        <w:rPr>
          <w:b w:val="0"/>
          <w:color w:val="000000"/>
        </w:rPr>
        <w:t xml:space="preserve">yniki badania wskazują, </w:t>
      </w:r>
      <w:r>
        <w:rPr>
          <w:b w:val="0"/>
          <w:color w:val="000000"/>
        </w:rPr>
        <w:t>ż</w:t>
      </w:r>
      <w:r w:rsidR="00706CB6">
        <w:rPr>
          <w:b w:val="0"/>
          <w:color w:val="000000"/>
        </w:rPr>
        <w:t>e</w:t>
      </w:r>
      <w:r>
        <w:rPr>
          <w:b w:val="0"/>
          <w:color w:val="000000"/>
        </w:rPr>
        <w:t xml:space="preserve"> według stanu na koniec</w:t>
      </w:r>
      <w:r w:rsidRPr="009825BA">
        <w:rPr>
          <w:b w:val="0"/>
          <w:color w:val="000000"/>
        </w:rPr>
        <w:t xml:space="preserve"> </w:t>
      </w:r>
      <w:r>
        <w:rPr>
          <w:b w:val="0"/>
          <w:color w:val="000000"/>
        </w:rPr>
        <w:t>pierwszego</w:t>
      </w:r>
      <w:r w:rsidRPr="009825BA">
        <w:rPr>
          <w:b w:val="0"/>
          <w:color w:val="000000"/>
        </w:rPr>
        <w:t xml:space="preserve"> kwarta</w:t>
      </w:r>
      <w:r>
        <w:rPr>
          <w:b w:val="0"/>
          <w:color w:val="000000"/>
        </w:rPr>
        <w:t>łu</w:t>
      </w:r>
      <w:r w:rsidRPr="009825BA">
        <w:rPr>
          <w:b w:val="0"/>
          <w:color w:val="000000"/>
        </w:rPr>
        <w:t xml:space="preserve"> </w:t>
      </w:r>
      <w:r>
        <w:rPr>
          <w:b w:val="0"/>
          <w:color w:val="000000"/>
        </w:rPr>
        <w:t>2022</w:t>
      </w:r>
      <w:r w:rsidRPr="009825BA">
        <w:rPr>
          <w:b w:val="0"/>
          <w:color w:val="000000"/>
        </w:rPr>
        <w:t xml:space="preserve"> r. </w:t>
      </w:r>
      <w:r w:rsidR="002816F9">
        <w:rPr>
          <w:b w:val="0"/>
          <w:color w:val="000000"/>
        </w:rPr>
        <w:t xml:space="preserve">zdecydowaną większość bo </w:t>
      </w:r>
      <w:r w:rsidR="002816F9" w:rsidRPr="009825BA">
        <w:rPr>
          <w:b w:val="0"/>
          <w:color w:val="000000"/>
        </w:rPr>
        <w:t>91,</w:t>
      </w:r>
      <w:r w:rsidR="002816F9">
        <w:rPr>
          <w:b w:val="0"/>
          <w:color w:val="000000"/>
        </w:rPr>
        <w:t>1</w:t>
      </w:r>
      <w:r w:rsidR="002816F9" w:rsidRPr="009825BA">
        <w:rPr>
          <w:b w:val="0"/>
          <w:color w:val="000000"/>
        </w:rPr>
        <w:t>%</w:t>
      </w:r>
      <w:r w:rsidR="002816F9">
        <w:rPr>
          <w:b w:val="0"/>
          <w:color w:val="000000"/>
        </w:rPr>
        <w:t xml:space="preserve"> </w:t>
      </w:r>
      <w:r w:rsidR="002816F9" w:rsidRPr="009825BA">
        <w:rPr>
          <w:b w:val="0"/>
          <w:color w:val="000000"/>
        </w:rPr>
        <w:t xml:space="preserve">stanowiły </w:t>
      </w:r>
      <w:r w:rsidRPr="009825BA">
        <w:rPr>
          <w:b w:val="0"/>
          <w:color w:val="000000"/>
        </w:rPr>
        <w:t>podmioty z sektora prywatnego. Pod względem wielkości</w:t>
      </w:r>
      <w:r w:rsidR="002816F9">
        <w:rPr>
          <w:b w:val="0"/>
          <w:color w:val="000000"/>
        </w:rPr>
        <w:t xml:space="preserve"> podmiotów</w:t>
      </w:r>
      <w:r>
        <w:rPr>
          <w:b w:val="0"/>
          <w:color w:val="000000"/>
        </w:rPr>
        <w:t>,</w:t>
      </w:r>
      <w:r w:rsidRPr="009825BA">
        <w:rPr>
          <w:b w:val="0"/>
          <w:color w:val="000000"/>
        </w:rPr>
        <w:t xml:space="preserve"> wyrażonej liczbą osób pracujących</w:t>
      </w:r>
      <w:r>
        <w:rPr>
          <w:b w:val="0"/>
          <w:color w:val="000000"/>
        </w:rPr>
        <w:t>,</w:t>
      </w:r>
      <w:r w:rsidRPr="009825BA">
        <w:rPr>
          <w:b w:val="0"/>
          <w:color w:val="000000"/>
        </w:rPr>
        <w:t xml:space="preserve"> najwięcej było </w:t>
      </w:r>
      <w:r w:rsidR="002816F9">
        <w:rPr>
          <w:b w:val="0"/>
          <w:color w:val="000000"/>
        </w:rPr>
        <w:t>takich</w:t>
      </w:r>
      <w:r w:rsidRPr="009825BA">
        <w:rPr>
          <w:b w:val="0"/>
          <w:color w:val="000000"/>
        </w:rPr>
        <w:t xml:space="preserve">, w których pracowało </w:t>
      </w:r>
      <w:r>
        <w:rPr>
          <w:b w:val="0"/>
          <w:color w:val="000000"/>
        </w:rPr>
        <w:t xml:space="preserve">do </w:t>
      </w:r>
      <w:r w:rsidRPr="009825BA">
        <w:rPr>
          <w:b w:val="0"/>
          <w:color w:val="000000"/>
        </w:rPr>
        <w:t>9 osób (</w:t>
      </w:r>
      <w:r>
        <w:rPr>
          <w:b w:val="0"/>
          <w:color w:val="000000"/>
        </w:rPr>
        <w:t>69,4</w:t>
      </w:r>
      <w:r w:rsidRPr="009825BA">
        <w:rPr>
          <w:b w:val="0"/>
          <w:color w:val="000000"/>
        </w:rPr>
        <w:t>% ogółu)</w:t>
      </w:r>
      <w:r>
        <w:rPr>
          <w:b w:val="0"/>
          <w:color w:val="000000"/>
        </w:rPr>
        <w:t>.</w:t>
      </w:r>
    </w:p>
    <w:p w14:paraId="389D9D5B" w14:textId="58F21D6E" w:rsidR="00967CCD" w:rsidRDefault="00967CCD" w:rsidP="00967CCD">
      <w:pPr>
        <w:rPr>
          <w:color w:val="000000"/>
        </w:rPr>
      </w:pPr>
      <w:r w:rsidRPr="000C6CBE">
        <w:rPr>
          <w:color w:val="000000"/>
        </w:rPr>
        <w:t xml:space="preserve">W </w:t>
      </w:r>
      <w:r>
        <w:rPr>
          <w:color w:val="000000"/>
        </w:rPr>
        <w:t>pierwszym</w:t>
      </w:r>
      <w:r w:rsidRPr="000C6CBE">
        <w:rPr>
          <w:color w:val="000000"/>
        </w:rPr>
        <w:t xml:space="preserve"> kwarta</w:t>
      </w:r>
      <w:r>
        <w:rPr>
          <w:color w:val="000000"/>
        </w:rPr>
        <w:t>le</w:t>
      </w:r>
      <w:r w:rsidRPr="000C6CBE">
        <w:rPr>
          <w:color w:val="000000"/>
        </w:rPr>
        <w:t xml:space="preserve"> </w:t>
      </w:r>
      <w:r>
        <w:rPr>
          <w:color w:val="000000"/>
        </w:rPr>
        <w:t>2022</w:t>
      </w:r>
      <w:r w:rsidRPr="000C6CBE">
        <w:rPr>
          <w:color w:val="000000"/>
        </w:rPr>
        <w:t xml:space="preserve"> r. wolnymi miejscami pracy dysponowało </w:t>
      </w:r>
      <w:r>
        <w:rPr>
          <w:color w:val="000000"/>
        </w:rPr>
        <w:t>6,7</w:t>
      </w:r>
      <w:r w:rsidRPr="000C6CBE">
        <w:rPr>
          <w:color w:val="000000"/>
        </w:rPr>
        <w:t xml:space="preserve">% spośród </w:t>
      </w:r>
      <w:r>
        <w:rPr>
          <w:color w:val="000000"/>
        </w:rPr>
        <w:t>662,7</w:t>
      </w:r>
      <w:r w:rsidRPr="000C6CBE">
        <w:rPr>
          <w:color w:val="000000"/>
        </w:rPr>
        <w:t xml:space="preserve"> tys.</w:t>
      </w:r>
      <w:r>
        <w:rPr>
          <w:color w:val="000000"/>
        </w:rPr>
        <w:t xml:space="preserve"> podmiotów</w:t>
      </w:r>
      <w:r w:rsidRPr="000C6CBE">
        <w:rPr>
          <w:color w:val="000000"/>
        </w:rPr>
        <w:t xml:space="preserve"> </w:t>
      </w:r>
      <w:r w:rsidRPr="00875E26">
        <w:rPr>
          <w:color w:val="000000"/>
        </w:rPr>
        <w:t>gospodarki narodowej</w:t>
      </w:r>
      <w:r>
        <w:rPr>
          <w:color w:val="000000"/>
        </w:rPr>
        <w:t xml:space="preserve"> </w:t>
      </w:r>
      <w:r w:rsidRPr="000C6CBE">
        <w:rPr>
          <w:color w:val="000000"/>
        </w:rPr>
        <w:t xml:space="preserve">(więcej o </w:t>
      </w:r>
      <w:r>
        <w:rPr>
          <w:color w:val="000000"/>
        </w:rPr>
        <w:t>1,2</w:t>
      </w:r>
      <w:r w:rsidRPr="000C6CBE">
        <w:rPr>
          <w:color w:val="000000"/>
        </w:rPr>
        <w:t xml:space="preserve"> p. proc. niż w analogicznym okresie </w:t>
      </w:r>
      <w:r>
        <w:rPr>
          <w:color w:val="000000"/>
        </w:rPr>
        <w:t>2021 r.</w:t>
      </w:r>
      <w:r w:rsidRPr="000C6CBE">
        <w:rPr>
          <w:color w:val="000000"/>
        </w:rPr>
        <w:t>).</w:t>
      </w:r>
      <w:r w:rsidR="007276FC">
        <w:rPr>
          <w:color w:val="000000"/>
        </w:rPr>
        <w:t xml:space="preserve"> </w:t>
      </w:r>
      <w:r>
        <w:rPr>
          <w:color w:val="000000"/>
        </w:rPr>
        <w:t>Wśród podmiotów dysponujących wolnymi miejscami pracy 87,6% stanowiły podmioty należące do sektora prywatnego</w:t>
      </w:r>
      <w:r w:rsidR="002816F9">
        <w:rPr>
          <w:color w:val="000000"/>
        </w:rPr>
        <w:t xml:space="preserve">. Nieco ponad połowa wolnych miejsc pracy - </w:t>
      </w:r>
      <w:r>
        <w:rPr>
          <w:color w:val="000000"/>
        </w:rPr>
        <w:t>56,7%</w:t>
      </w:r>
      <w:r w:rsidR="00706CB6">
        <w:rPr>
          <w:color w:val="000000"/>
        </w:rPr>
        <w:t xml:space="preserve"> </w:t>
      </w:r>
      <w:r>
        <w:rPr>
          <w:szCs w:val="19"/>
        </w:rPr>
        <w:t>—</w:t>
      </w:r>
      <w:r>
        <w:rPr>
          <w:color w:val="000000"/>
        </w:rPr>
        <w:t xml:space="preserve"> </w:t>
      </w:r>
      <w:r w:rsidR="002816F9">
        <w:rPr>
          <w:color w:val="000000"/>
        </w:rPr>
        <w:t xml:space="preserve">znajdowała się w </w:t>
      </w:r>
      <w:r w:rsidR="003A411C">
        <w:rPr>
          <w:color w:val="000000"/>
        </w:rPr>
        <w:t>podmiotach</w:t>
      </w:r>
      <w:r w:rsidR="002816F9">
        <w:rPr>
          <w:color w:val="000000"/>
        </w:rPr>
        <w:t xml:space="preserve"> małych </w:t>
      </w:r>
      <w:r>
        <w:rPr>
          <w:color w:val="000000"/>
        </w:rPr>
        <w:t xml:space="preserve">(do 9 osób pracujących). </w:t>
      </w:r>
    </w:p>
    <w:p w14:paraId="11AA6D06" w14:textId="77777777" w:rsidR="00967CCD" w:rsidRPr="00C865B1" w:rsidRDefault="00967CCD" w:rsidP="00967CCD">
      <w:pPr>
        <w:pStyle w:val="LID"/>
        <w:spacing w:before="360"/>
      </w:pPr>
      <w:r w:rsidRPr="00C865B1">
        <w:t>Tablica 1.</w:t>
      </w:r>
      <w:r w:rsidRPr="00C865B1">
        <w:rPr>
          <w:shd w:val="clear" w:color="auto" w:fill="FFFFFF"/>
        </w:rPr>
        <w:t xml:space="preserve"> Podstawowe </w:t>
      </w:r>
      <w:r w:rsidRPr="00C865B1">
        <w:t xml:space="preserve">wyniki badania </w:t>
      </w:r>
      <w:r>
        <w:t>p</w:t>
      </w:r>
      <w:r w:rsidRPr="00C865B1">
        <w:t xml:space="preserve">opytu na pracę </w:t>
      </w:r>
    </w:p>
    <w:tbl>
      <w:tblPr>
        <w:tblStyle w:val="Firasans"/>
        <w:tblpPr w:leftFromText="141" w:rightFromText="141" w:vertAnchor="text" w:horzAnchor="margin" w:tblpY="-11"/>
        <w:tblW w:w="0" w:type="auto"/>
        <w:tblBorders>
          <w:top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odstawowe wyniki badania popytu na pracę "/>
        <w:tblDescription w:val="Tablica 1. Podstawowe wyniki badania popytu na pracę&#10;Miejsca pracy (obsadzone i wolne) oraz nowo utworzone i zlikwidowane.&#10;Przekrój czasowy 1 kwartał 2021 rok do 1 kwartal 2022 rok.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967CCD" w:rsidRPr="008F20EC" w14:paraId="5CEAE0E0" w14:textId="77777777" w:rsidTr="0033713C">
        <w:trPr>
          <w:trHeight w:val="277"/>
        </w:trPr>
        <w:tc>
          <w:tcPr>
            <w:tcW w:w="1701" w:type="dxa"/>
            <w:vMerge w:val="restart"/>
            <w:vAlign w:val="center"/>
          </w:tcPr>
          <w:p w14:paraId="5D36E6FB" w14:textId="77777777" w:rsidR="00A200D8" w:rsidRPr="00A200D8" w:rsidRDefault="00A200D8" w:rsidP="00A200D8">
            <w:pPr>
              <w:spacing w:before="20" w:after="20" w:line="220" w:lineRule="exact"/>
              <w:ind w:left="57"/>
              <w:jc w:val="center"/>
              <w:rPr>
                <w:rFonts w:eastAsia="Times New Roman"/>
                <w:szCs w:val="19"/>
              </w:rPr>
            </w:pPr>
            <w:r w:rsidRPr="00A200D8">
              <w:rPr>
                <w:rFonts w:eastAsia="Times New Roman"/>
                <w:szCs w:val="19"/>
              </w:rPr>
              <w:t>KWARTAŁY</w:t>
            </w:r>
          </w:p>
          <w:p w14:paraId="1E48004E" w14:textId="023BDD7A" w:rsidR="00A200D8" w:rsidRPr="00A200D8" w:rsidRDefault="00A200D8" w:rsidP="00A200D8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A200D8">
              <w:rPr>
                <w:rFonts w:eastAsia="Times New Roman"/>
                <w:szCs w:val="19"/>
              </w:rPr>
              <w:t xml:space="preserve">A – analogiczny kwartał roku poprzedniego </w:t>
            </w:r>
            <w:r>
              <w:rPr>
                <w:rFonts w:eastAsia="Times New Roman"/>
                <w:szCs w:val="19"/>
              </w:rPr>
              <w:br/>
            </w:r>
            <w:r w:rsidRPr="00A200D8">
              <w:rPr>
                <w:rFonts w:eastAsia="Times New Roman"/>
                <w:szCs w:val="19"/>
              </w:rPr>
              <w:t>= 100</w:t>
            </w:r>
          </w:p>
          <w:p w14:paraId="44B785C6" w14:textId="4B407100" w:rsidR="00967CCD" w:rsidRPr="008F20EC" w:rsidRDefault="00A200D8" w:rsidP="00A200D8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A200D8">
              <w:rPr>
                <w:rFonts w:eastAsia="Times New Roman"/>
                <w:szCs w:val="19"/>
              </w:rPr>
              <w:t>B – poprzedni kwartał = 100</w:t>
            </w:r>
          </w:p>
        </w:tc>
        <w:tc>
          <w:tcPr>
            <w:tcW w:w="4240" w:type="dxa"/>
            <w:gridSpan w:val="4"/>
          </w:tcPr>
          <w:p w14:paraId="4F93DAF7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Miejsca pracy</w:t>
            </w:r>
          </w:p>
        </w:tc>
        <w:tc>
          <w:tcPr>
            <w:tcW w:w="1060" w:type="dxa"/>
            <w:vMerge w:val="restart"/>
            <w:vAlign w:val="center"/>
          </w:tcPr>
          <w:p w14:paraId="76440DFE" w14:textId="77777777" w:rsidR="00967CCD" w:rsidRPr="008F20EC" w:rsidRDefault="00967CCD" w:rsidP="0033713C">
            <w:pPr>
              <w:spacing w:before="20" w:after="20" w:line="220" w:lineRule="exact"/>
              <w:ind w:left="-57" w:right="-57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Nowo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utworzone miejsca pracy</w:t>
            </w:r>
          </w:p>
        </w:tc>
        <w:tc>
          <w:tcPr>
            <w:tcW w:w="1061" w:type="dxa"/>
            <w:vMerge w:val="restart"/>
            <w:vAlign w:val="center"/>
          </w:tcPr>
          <w:p w14:paraId="2BD9C86E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Zlikwidowane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miejsca pracy</w:t>
            </w:r>
          </w:p>
        </w:tc>
      </w:tr>
      <w:tr w:rsidR="00967CCD" w:rsidRPr="008F20EC" w14:paraId="0B6685E8" w14:textId="77777777" w:rsidTr="0033713C">
        <w:trPr>
          <w:trHeight w:val="277"/>
        </w:trPr>
        <w:tc>
          <w:tcPr>
            <w:tcW w:w="1701" w:type="dxa"/>
            <w:vMerge/>
            <w:vAlign w:val="center"/>
          </w:tcPr>
          <w:p w14:paraId="39C1E511" w14:textId="77777777" w:rsidR="00967CCD" w:rsidRPr="008F20EC" w:rsidRDefault="00967CCD" w:rsidP="0033713C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5E7D8209" w14:textId="77777777" w:rsidR="00967CCD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E04702">
              <w:rPr>
                <w:rFonts w:eastAsia="Times New Roman"/>
                <w:szCs w:val="19"/>
              </w:rPr>
              <w:t>ogółem</w:t>
            </w:r>
          </w:p>
        </w:tc>
        <w:tc>
          <w:tcPr>
            <w:tcW w:w="1060" w:type="dxa"/>
            <w:vMerge w:val="restart"/>
            <w:vAlign w:val="center"/>
          </w:tcPr>
          <w:p w14:paraId="0FF26A57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obsadzone</w:t>
            </w:r>
          </w:p>
        </w:tc>
        <w:tc>
          <w:tcPr>
            <w:tcW w:w="2120" w:type="dxa"/>
            <w:gridSpan w:val="2"/>
            <w:vAlign w:val="center"/>
          </w:tcPr>
          <w:p w14:paraId="61E641A1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w</w:t>
            </w:r>
            <w:r w:rsidRPr="00AD56A0">
              <w:rPr>
                <w:rFonts w:eastAsia="Times New Roman"/>
                <w:szCs w:val="19"/>
              </w:rPr>
              <w:t xml:space="preserve">olne </w:t>
            </w:r>
          </w:p>
        </w:tc>
        <w:tc>
          <w:tcPr>
            <w:tcW w:w="1060" w:type="dxa"/>
            <w:vMerge/>
            <w:vAlign w:val="center"/>
          </w:tcPr>
          <w:p w14:paraId="597095E7" w14:textId="77777777" w:rsidR="00967CCD" w:rsidRPr="008F20EC" w:rsidRDefault="00967CCD" w:rsidP="0033713C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4F33A5A5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</w:tr>
      <w:tr w:rsidR="00967CCD" w:rsidRPr="008F20EC" w14:paraId="68867D2C" w14:textId="77777777" w:rsidTr="0033713C">
        <w:trPr>
          <w:trHeight w:val="60"/>
        </w:trPr>
        <w:tc>
          <w:tcPr>
            <w:tcW w:w="1701" w:type="dxa"/>
            <w:vMerge/>
            <w:vAlign w:val="center"/>
          </w:tcPr>
          <w:p w14:paraId="772BDC63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/>
          </w:tcPr>
          <w:p w14:paraId="68B2AA43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293AC68D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Align w:val="center"/>
          </w:tcPr>
          <w:p w14:paraId="4EDFCC83" w14:textId="77777777" w:rsidR="00967CCD" w:rsidRPr="00AD56A0" w:rsidRDefault="00967CCD" w:rsidP="0033713C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>razem</w:t>
            </w:r>
          </w:p>
        </w:tc>
        <w:tc>
          <w:tcPr>
            <w:tcW w:w="1060" w:type="dxa"/>
            <w:vAlign w:val="center"/>
          </w:tcPr>
          <w:p w14:paraId="7AB5ADC1" w14:textId="77777777" w:rsidR="00967CCD" w:rsidRPr="00AD56A0" w:rsidRDefault="00967CCD" w:rsidP="0033713C">
            <w:pPr>
              <w:spacing w:before="20" w:after="20" w:line="220" w:lineRule="exact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 xml:space="preserve">w tym </w:t>
            </w:r>
            <w:r w:rsidRPr="00AD56A0">
              <w:rPr>
                <w:rFonts w:eastAsia="Times New Roman" w:cs="Calibri"/>
                <w:szCs w:val="19"/>
              </w:rPr>
              <w:t xml:space="preserve">nowo </w:t>
            </w:r>
            <w:r w:rsidRPr="00AD56A0">
              <w:rPr>
                <w:rFonts w:eastAsia="Times New Roman" w:cs="Calibri"/>
                <w:szCs w:val="19"/>
              </w:rPr>
              <w:br/>
              <w:t>utworzone</w:t>
            </w:r>
          </w:p>
        </w:tc>
        <w:tc>
          <w:tcPr>
            <w:tcW w:w="1060" w:type="dxa"/>
            <w:vMerge/>
            <w:vAlign w:val="center"/>
          </w:tcPr>
          <w:p w14:paraId="26D7C218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3E3DEBA9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</w:tr>
      <w:tr w:rsidR="00967CCD" w:rsidRPr="008F20EC" w14:paraId="29CFD697" w14:textId="77777777" w:rsidTr="0033713C">
        <w:trPr>
          <w:trHeight w:val="60"/>
        </w:trPr>
        <w:tc>
          <w:tcPr>
            <w:tcW w:w="1701" w:type="dxa"/>
            <w:vMerge/>
            <w:vAlign w:val="center"/>
          </w:tcPr>
          <w:p w14:paraId="0A7CE578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0" w:type="dxa"/>
            <w:gridSpan w:val="4"/>
          </w:tcPr>
          <w:p w14:paraId="747BCFF5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na koniec kwartału</w:t>
            </w:r>
          </w:p>
        </w:tc>
        <w:tc>
          <w:tcPr>
            <w:tcW w:w="2121" w:type="dxa"/>
            <w:gridSpan w:val="2"/>
            <w:vAlign w:val="center"/>
          </w:tcPr>
          <w:p w14:paraId="4CE5E004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ciągu kwartału</w:t>
            </w:r>
          </w:p>
        </w:tc>
      </w:tr>
      <w:tr w:rsidR="00967CCD" w:rsidRPr="008F20EC" w14:paraId="403DBCFD" w14:textId="77777777" w:rsidTr="0033713C">
        <w:trPr>
          <w:trHeight w:val="50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2568303B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6361" w:type="dxa"/>
            <w:gridSpan w:val="6"/>
            <w:tcBorders>
              <w:bottom w:val="single" w:sz="12" w:space="0" w:color="001D77"/>
            </w:tcBorders>
          </w:tcPr>
          <w:p w14:paraId="290F04F4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tysiącach</w:t>
            </w:r>
          </w:p>
        </w:tc>
      </w:tr>
      <w:tr w:rsidR="00967CCD" w:rsidRPr="008F20EC" w14:paraId="4B7B2552" w14:textId="77777777" w:rsidTr="0033713C">
        <w:tc>
          <w:tcPr>
            <w:tcW w:w="8062" w:type="dxa"/>
            <w:gridSpan w:val="7"/>
            <w:vAlign w:val="center"/>
          </w:tcPr>
          <w:p w14:paraId="1B88002B" w14:textId="77777777" w:rsidR="00967CCD" w:rsidRPr="008F20EC" w:rsidRDefault="00967CCD" w:rsidP="0033713C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2021</w:t>
            </w:r>
          </w:p>
        </w:tc>
      </w:tr>
      <w:tr w:rsidR="00967CCD" w:rsidRPr="008F20EC" w14:paraId="0A32B9EA" w14:textId="77777777" w:rsidTr="0033713C">
        <w:tc>
          <w:tcPr>
            <w:tcW w:w="1701" w:type="dxa"/>
          </w:tcPr>
          <w:p w14:paraId="4E53A15E" w14:textId="77777777" w:rsidR="00967CCD" w:rsidRPr="008F20EC" w:rsidRDefault="00967CCD" w:rsidP="0033713C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1060" w:type="dxa"/>
          </w:tcPr>
          <w:p w14:paraId="7962602C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5D0461">
              <w:t>12297,1</w:t>
            </w:r>
          </w:p>
        </w:tc>
        <w:tc>
          <w:tcPr>
            <w:tcW w:w="1060" w:type="dxa"/>
          </w:tcPr>
          <w:p w14:paraId="4E106DB2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12186,9</w:t>
            </w:r>
          </w:p>
        </w:tc>
        <w:tc>
          <w:tcPr>
            <w:tcW w:w="1060" w:type="dxa"/>
          </w:tcPr>
          <w:p w14:paraId="674D2D4A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110,2</w:t>
            </w:r>
          </w:p>
        </w:tc>
        <w:tc>
          <w:tcPr>
            <w:tcW w:w="1060" w:type="dxa"/>
          </w:tcPr>
          <w:p w14:paraId="16CF51BE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24,0</w:t>
            </w:r>
          </w:p>
        </w:tc>
        <w:tc>
          <w:tcPr>
            <w:tcW w:w="1060" w:type="dxa"/>
          </w:tcPr>
          <w:p w14:paraId="2A7FA20B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191,7</w:t>
            </w:r>
          </w:p>
        </w:tc>
        <w:tc>
          <w:tcPr>
            <w:tcW w:w="1061" w:type="dxa"/>
          </w:tcPr>
          <w:p w14:paraId="7D78466D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70,2</w:t>
            </w:r>
          </w:p>
        </w:tc>
      </w:tr>
      <w:tr w:rsidR="00967CCD" w:rsidRPr="008F20EC" w14:paraId="4D9B0FF6" w14:textId="77777777" w:rsidTr="0033713C">
        <w:tc>
          <w:tcPr>
            <w:tcW w:w="1701" w:type="dxa"/>
          </w:tcPr>
          <w:p w14:paraId="5712F24A" w14:textId="77777777" w:rsidR="00967CCD" w:rsidRPr="008F20EC" w:rsidRDefault="00967CCD" w:rsidP="0033713C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1060" w:type="dxa"/>
          </w:tcPr>
          <w:p w14:paraId="0CE5E823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5D0461">
              <w:t>12332,6</w:t>
            </w:r>
          </w:p>
        </w:tc>
        <w:tc>
          <w:tcPr>
            <w:tcW w:w="1060" w:type="dxa"/>
          </w:tcPr>
          <w:p w14:paraId="6B0745BA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12189,8</w:t>
            </w:r>
          </w:p>
        </w:tc>
        <w:tc>
          <w:tcPr>
            <w:tcW w:w="1060" w:type="dxa"/>
          </w:tcPr>
          <w:p w14:paraId="110AE78F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142,8</w:t>
            </w:r>
          </w:p>
        </w:tc>
        <w:tc>
          <w:tcPr>
            <w:tcW w:w="1060" w:type="dxa"/>
          </w:tcPr>
          <w:p w14:paraId="6A621D82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35,0</w:t>
            </w:r>
          </w:p>
        </w:tc>
        <w:tc>
          <w:tcPr>
            <w:tcW w:w="1060" w:type="dxa"/>
          </w:tcPr>
          <w:p w14:paraId="5112E5C8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145,8</w:t>
            </w:r>
          </w:p>
        </w:tc>
        <w:tc>
          <w:tcPr>
            <w:tcW w:w="1061" w:type="dxa"/>
          </w:tcPr>
          <w:p w14:paraId="5D061687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58,5</w:t>
            </w:r>
          </w:p>
        </w:tc>
      </w:tr>
      <w:tr w:rsidR="00967CCD" w:rsidRPr="008F20EC" w14:paraId="538C29CF" w14:textId="77777777" w:rsidTr="0033713C">
        <w:tc>
          <w:tcPr>
            <w:tcW w:w="1701" w:type="dxa"/>
          </w:tcPr>
          <w:p w14:paraId="50C01ED1" w14:textId="77777777" w:rsidR="00967CCD" w:rsidRPr="008F20EC" w:rsidRDefault="00967CCD" w:rsidP="0033713C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1060" w:type="dxa"/>
          </w:tcPr>
          <w:p w14:paraId="756B1895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5D0461">
              <w:t>12325,9</w:t>
            </w:r>
          </w:p>
        </w:tc>
        <w:tc>
          <w:tcPr>
            <w:tcW w:w="1060" w:type="dxa"/>
          </w:tcPr>
          <w:p w14:paraId="289AF21C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12172,4</w:t>
            </w:r>
          </w:p>
        </w:tc>
        <w:tc>
          <w:tcPr>
            <w:tcW w:w="1060" w:type="dxa"/>
          </w:tcPr>
          <w:p w14:paraId="5B46D7E3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153,5</w:t>
            </w:r>
          </w:p>
        </w:tc>
        <w:tc>
          <w:tcPr>
            <w:tcW w:w="1060" w:type="dxa"/>
          </w:tcPr>
          <w:p w14:paraId="47D516C0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35,7</w:t>
            </w:r>
          </w:p>
        </w:tc>
        <w:tc>
          <w:tcPr>
            <w:tcW w:w="1060" w:type="dxa"/>
          </w:tcPr>
          <w:p w14:paraId="54D6A42F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132,6</w:t>
            </w:r>
          </w:p>
        </w:tc>
        <w:tc>
          <w:tcPr>
            <w:tcW w:w="1061" w:type="dxa"/>
          </w:tcPr>
          <w:p w14:paraId="49657025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57,8</w:t>
            </w:r>
          </w:p>
        </w:tc>
      </w:tr>
      <w:tr w:rsidR="00967CCD" w:rsidRPr="008F20EC" w14:paraId="5C8EDB4F" w14:textId="77777777" w:rsidTr="0033713C">
        <w:tc>
          <w:tcPr>
            <w:tcW w:w="1701" w:type="dxa"/>
          </w:tcPr>
          <w:p w14:paraId="432CD965" w14:textId="77777777" w:rsidR="00967CCD" w:rsidRPr="006048D8" w:rsidRDefault="00967CCD" w:rsidP="0033713C">
            <w:pPr>
              <w:spacing w:before="20" w:after="20"/>
              <w:rPr>
                <w:rFonts w:eastAsia="Times New Roman"/>
                <w:szCs w:val="19"/>
              </w:rPr>
            </w:pPr>
            <w:r w:rsidRPr="006048D8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1060" w:type="dxa"/>
          </w:tcPr>
          <w:p w14:paraId="2A9CC073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5D0461">
              <w:t>12286,8</w:t>
            </w:r>
          </w:p>
        </w:tc>
        <w:tc>
          <w:tcPr>
            <w:tcW w:w="1060" w:type="dxa"/>
            <w:vAlign w:val="bottom"/>
          </w:tcPr>
          <w:p w14:paraId="5A8FBD90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6048D8">
              <w:rPr>
                <w:rFonts w:cs="Calibri"/>
                <w:color w:val="000000"/>
                <w:szCs w:val="19"/>
              </w:rPr>
              <w:t>12149,4</w:t>
            </w:r>
          </w:p>
        </w:tc>
        <w:tc>
          <w:tcPr>
            <w:tcW w:w="1060" w:type="dxa"/>
            <w:vAlign w:val="bottom"/>
          </w:tcPr>
          <w:p w14:paraId="57682995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6048D8">
              <w:rPr>
                <w:rFonts w:cs="Calibri"/>
                <w:color w:val="000000"/>
                <w:szCs w:val="19"/>
              </w:rPr>
              <w:t>137,4</w:t>
            </w:r>
          </w:p>
        </w:tc>
        <w:tc>
          <w:tcPr>
            <w:tcW w:w="1060" w:type="dxa"/>
            <w:vAlign w:val="bottom"/>
          </w:tcPr>
          <w:p w14:paraId="52102506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6048D8"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1060" w:type="dxa"/>
            <w:vAlign w:val="bottom"/>
          </w:tcPr>
          <w:p w14:paraId="50694699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6048D8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061" w:type="dxa"/>
            <w:vAlign w:val="bottom"/>
          </w:tcPr>
          <w:p w14:paraId="71C6393D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6048D8">
              <w:rPr>
                <w:rFonts w:cs="Calibri"/>
                <w:color w:val="000000"/>
                <w:szCs w:val="19"/>
              </w:rPr>
              <w:t>64,9</w:t>
            </w:r>
          </w:p>
        </w:tc>
      </w:tr>
      <w:tr w:rsidR="00967CCD" w:rsidRPr="008F20EC" w14:paraId="290380EC" w14:textId="77777777" w:rsidTr="0033713C">
        <w:tc>
          <w:tcPr>
            <w:tcW w:w="8062" w:type="dxa"/>
            <w:gridSpan w:val="7"/>
            <w:vAlign w:val="center"/>
          </w:tcPr>
          <w:p w14:paraId="6F80532B" w14:textId="77777777" w:rsidR="00967CCD" w:rsidRPr="00C822F0" w:rsidRDefault="00967CCD" w:rsidP="0033713C">
            <w:pPr>
              <w:spacing w:before="20" w:after="20"/>
              <w:jc w:val="center"/>
              <w:rPr>
                <w:rFonts w:cs="Calibri"/>
                <w:color w:val="000000"/>
                <w:szCs w:val="19"/>
              </w:rPr>
            </w:pPr>
            <w:r w:rsidRPr="00C822F0">
              <w:rPr>
                <w:rFonts w:cs="Calibri"/>
                <w:color w:val="000000"/>
                <w:szCs w:val="19"/>
              </w:rPr>
              <w:t>2022</w:t>
            </w:r>
          </w:p>
        </w:tc>
      </w:tr>
      <w:tr w:rsidR="00967CCD" w:rsidRPr="008F20EC" w14:paraId="1B7966FD" w14:textId="77777777" w:rsidTr="0033713C">
        <w:tc>
          <w:tcPr>
            <w:tcW w:w="1701" w:type="dxa"/>
          </w:tcPr>
          <w:p w14:paraId="0675B195" w14:textId="77777777" w:rsidR="00967CCD" w:rsidRPr="00C822F0" w:rsidRDefault="00967CCD" w:rsidP="0033713C">
            <w:pPr>
              <w:spacing w:before="20" w:after="20"/>
              <w:rPr>
                <w:rFonts w:eastAsia="Times New Roman"/>
                <w:b/>
                <w:szCs w:val="19"/>
              </w:rPr>
            </w:pPr>
            <w:r w:rsidRPr="00C822F0">
              <w:rPr>
                <w:rFonts w:eastAsia="Times New Roman"/>
                <w:b/>
                <w:szCs w:val="19"/>
              </w:rPr>
              <w:t>1 kwartał</w:t>
            </w:r>
          </w:p>
        </w:tc>
        <w:tc>
          <w:tcPr>
            <w:tcW w:w="1060" w:type="dxa"/>
            <w:vAlign w:val="bottom"/>
          </w:tcPr>
          <w:p w14:paraId="6C2A5E6B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7C2C2D">
              <w:rPr>
                <w:rFonts w:eastAsia="Times New Roman"/>
                <w:b/>
                <w:szCs w:val="19"/>
              </w:rPr>
              <w:t>12684,6</w:t>
            </w:r>
          </w:p>
        </w:tc>
        <w:tc>
          <w:tcPr>
            <w:tcW w:w="1060" w:type="dxa"/>
            <w:vAlign w:val="bottom"/>
          </w:tcPr>
          <w:p w14:paraId="30751F0A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6048D8">
              <w:rPr>
                <w:rFonts w:eastAsia="Times New Roman"/>
                <w:b/>
                <w:szCs w:val="19"/>
              </w:rPr>
              <w:t>12525,9</w:t>
            </w:r>
          </w:p>
        </w:tc>
        <w:tc>
          <w:tcPr>
            <w:tcW w:w="1060" w:type="dxa"/>
            <w:vAlign w:val="bottom"/>
          </w:tcPr>
          <w:p w14:paraId="18349954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6048D8">
              <w:rPr>
                <w:rFonts w:eastAsia="Times New Roman"/>
                <w:b/>
                <w:szCs w:val="19"/>
              </w:rPr>
              <w:t>158,7</w:t>
            </w:r>
          </w:p>
        </w:tc>
        <w:tc>
          <w:tcPr>
            <w:tcW w:w="1060" w:type="dxa"/>
            <w:vAlign w:val="bottom"/>
          </w:tcPr>
          <w:p w14:paraId="34EAE510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6048D8">
              <w:rPr>
                <w:rFonts w:eastAsia="Times New Roman"/>
                <w:b/>
                <w:szCs w:val="19"/>
              </w:rPr>
              <w:t>30,9</w:t>
            </w:r>
          </w:p>
        </w:tc>
        <w:tc>
          <w:tcPr>
            <w:tcW w:w="1060" w:type="dxa"/>
            <w:vAlign w:val="bottom"/>
          </w:tcPr>
          <w:p w14:paraId="32625D79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6048D8">
              <w:rPr>
                <w:rFonts w:eastAsia="Times New Roman"/>
                <w:b/>
                <w:szCs w:val="19"/>
              </w:rPr>
              <w:t>189,7</w:t>
            </w:r>
          </w:p>
        </w:tc>
        <w:tc>
          <w:tcPr>
            <w:tcW w:w="1061" w:type="dxa"/>
            <w:vAlign w:val="bottom"/>
          </w:tcPr>
          <w:p w14:paraId="02A8A974" w14:textId="77777777" w:rsidR="00967CCD" w:rsidRPr="006048D8" w:rsidRDefault="00967CCD" w:rsidP="0033713C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6048D8">
              <w:rPr>
                <w:rFonts w:eastAsia="Times New Roman"/>
                <w:b/>
                <w:szCs w:val="19"/>
              </w:rPr>
              <w:t>81,9</w:t>
            </w:r>
          </w:p>
        </w:tc>
      </w:tr>
      <w:tr w:rsidR="00967CCD" w:rsidRPr="008F20EC" w14:paraId="22A3722E" w14:textId="77777777" w:rsidTr="0033713C">
        <w:tc>
          <w:tcPr>
            <w:tcW w:w="1701" w:type="dxa"/>
          </w:tcPr>
          <w:p w14:paraId="1B70B2F5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A</w:t>
            </w:r>
          </w:p>
        </w:tc>
        <w:tc>
          <w:tcPr>
            <w:tcW w:w="1060" w:type="dxa"/>
            <w:vAlign w:val="bottom"/>
          </w:tcPr>
          <w:p w14:paraId="4D8E3094" w14:textId="77777777" w:rsidR="00967CCD" w:rsidRPr="008F20EC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060" w:type="dxa"/>
            <w:vAlign w:val="bottom"/>
          </w:tcPr>
          <w:p w14:paraId="62EA73DB" w14:textId="77777777" w:rsidR="00967CCD" w:rsidRPr="008F20EC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060" w:type="dxa"/>
            <w:vAlign w:val="bottom"/>
          </w:tcPr>
          <w:p w14:paraId="576B8D72" w14:textId="77777777" w:rsidR="00967CCD" w:rsidRPr="008F20EC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144,0</w:t>
            </w:r>
          </w:p>
        </w:tc>
        <w:tc>
          <w:tcPr>
            <w:tcW w:w="1060" w:type="dxa"/>
            <w:vAlign w:val="bottom"/>
          </w:tcPr>
          <w:p w14:paraId="541E360A" w14:textId="77777777" w:rsidR="00967CCD" w:rsidRPr="001E0FD7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1E0FD7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1060" w:type="dxa"/>
            <w:vAlign w:val="bottom"/>
          </w:tcPr>
          <w:p w14:paraId="260BFF7E" w14:textId="77777777" w:rsidR="00967CCD" w:rsidRPr="008F20EC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1061" w:type="dxa"/>
            <w:vAlign w:val="bottom"/>
          </w:tcPr>
          <w:p w14:paraId="355540CB" w14:textId="77777777" w:rsidR="00967CCD" w:rsidRPr="008F20EC" w:rsidRDefault="00967CCD" w:rsidP="0033713C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116,6</w:t>
            </w:r>
          </w:p>
        </w:tc>
      </w:tr>
      <w:tr w:rsidR="00967CCD" w:rsidRPr="008F20EC" w14:paraId="358E5FF0" w14:textId="77777777" w:rsidTr="0033713C">
        <w:tc>
          <w:tcPr>
            <w:tcW w:w="1701" w:type="dxa"/>
          </w:tcPr>
          <w:p w14:paraId="73601EA8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B</w:t>
            </w:r>
          </w:p>
        </w:tc>
        <w:tc>
          <w:tcPr>
            <w:tcW w:w="1060" w:type="dxa"/>
            <w:vAlign w:val="bottom"/>
          </w:tcPr>
          <w:p w14:paraId="49850BF7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103,2</w:t>
            </w:r>
          </w:p>
        </w:tc>
        <w:tc>
          <w:tcPr>
            <w:tcW w:w="1060" w:type="dxa"/>
            <w:vAlign w:val="bottom"/>
          </w:tcPr>
          <w:p w14:paraId="1028E32B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103,1</w:t>
            </w:r>
          </w:p>
        </w:tc>
        <w:tc>
          <w:tcPr>
            <w:tcW w:w="1060" w:type="dxa"/>
            <w:vAlign w:val="bottom"/>
          </w:tcPr>
          <w:p w14:paraId="0B9F9355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115,5</w:t>
            </w:r>
          </w:p>
        </w:tc>
        <w:tc>
          <w:tcPr>
            <w:tcW w:w="1060" w:type="dxa"/>
            <w:vAlign w:val="bottom"/>
          </w:tcPr>
          <w:p w14:paraId="03E3EBE4" w14:textId="77777777" w:rsidR="00967CCD" w:rsidRPr="001E0FD7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1E0FD7">
              <w:rPr>
                <w:rFonts w:eastAsia="Times New Roman"/>
                <w:szCs w:val="19"/>
              </w:rPr>
              <w:t>95,6</w:t>
            </w:r>
          </w:p>
        </w:tc>
        <w:tc>
          <w:tcPr>
            <w:tcW w:w="1060" w:type="dxa"/>
            <w:vAlign w:val="bottom"/>
          </w:tcPr>
          <w:p w14:paraId="59DD2C4B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168,6</w:t>
            </w:r>
          </w:p>
        </w:tc>
        <w:tc>
          <w:tcPr>
            <w:tcW w:w="1061" w:type="dxa"/>
            <w:vAlign w:val="bottom"/>
          </w:tcPr>
          <w:p w14:paraId="14F9285E" w14:textId="77777777" w:rsidR="00967CCD" w:rsidRPr="008F20EC" w:rsidRDefault="00967CCD" w:rsidP="0033713C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126,2</w:t>
            </w:r>
          </w:p>
        </w:tc>
      </w:tr>
    </w:tbl>
    <w:p w14:paraId="32034019" w14:textId="5A6A6A16" w:rsidR="00967CCD" w:rsidRPr="00875E26" w:rsidRDefault="00967CCD" w:rsidP="00967CCD">
      <w:pPr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 Polsce w pierwszym kwartale 2022 r. w skali roku, jak i w stosunku do poprzedniego </w:t>
      </w:r>
      <w:r w:rsidRPr="00AE236D">
        <w:rPr>
          <w:rFonts w:eastAsia="Times New Roman"/>
          <w:szCs w:val="19"/>
          <w:lang w:eastAsia="pl-PL"/>
        </w:rPr>
        <w:t>kwartału</w:t>
      </w:r>
      <w:r w:rsidR="00E97D41" w:rsidRPr="00AE236D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</w:t>
      </w:r>
      <w:r w:rsidR="002816F9">
        <w:rPr>
          <w:rFonts w:eastAsia="Times New Roman"/>
          <w:szCs w:val="19"/>
          <w:lang w:eastAsia="pl-PL"/>
        </w:rPr>
        <w:t xml:space="preserve">miał miejsce </w:t>
      </w:r>
      <w:r>
        <w:rPr>
          <w:rFonts w:eastAsia="Times New Roman"/>
          <w:szCs w:val="19"/>
          <w:lang w:eastAsia="pl-PL"/>
        </w:rPr>
        <w:t>wzrost liczby obsadzonych i wolnych miejsc pracy</w:t>
      </w:r>
      <w:r w:rsidRPr="00875E26">
        <w:rPr>
          <w:rFonts w:eastAsia="Times New Roman"/>
          <w:szCs w:val="19"/>
          <w:lang w:eastAsia="pl-PL"/>
        </w:rPr>
        <w:t xml:space="preserve">. Liczba wolnych miejsc pracy była najwyższa od drugiego kwartału 2018 r. </w:t>
      </w:r>
    </w:p>
    <w:p w14:paraId="41BEC49E" w14:textId="63EAC1AE" w:rsidR="00967CCD" w:rsidRDefault="00967CCD" w:rsidP="00967CCD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 porównaniu z pierwszym kwartałem 2021 r. nastąpił niewielki spadek liczby nowo utworzonych w ciągu kwartału miejsc pracy oraz wzrost liczby zlikwidowanych miejsc pracy (w obu przypadkach </w:t>
      </w:r>
      <w:r w:rsidR="00706CB6">
        <w:rPr>
          <w:rFonts w:eastAsia="Times New Roman"/>
          <w:szCs w:val="19"/>
          <w:lang w:eastAsia="pl-PL"/>
        </w:rPr>
        <w:t xml:space="preserve">w odniesieniu do poprzedniego kwartału </w:t>
      </w:r>
      <w:r>
        <w:rPr>
          <w:rFonts w:eastAsia="Times New Roman"/>
          <w:szCs w:val="19"/>
          <w:lang w:eastAsia="pl-PL"/>
        </w:rPr>
        <w:t>odnotowano wzrosty).</w:t>
      </w:r>
    </w:p>
    <w:p w14:paraId="125D01CE" w14:textId="77777777" w:rsidR="00967CCD" w:rsidRDefault="00967CCD" w:rsidP="00967CCD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151AF143" w14:textId="77777777" w:rsidR="00967CCD" w:rsidRPr="00C865B1" w:rsidRDefault="00967CCD" w:rsidP="00967CCD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C865B1">
        <w:rPr>
          <w:b/>
          <w:szCs w:val="19"/>
        </w:rPr>
        <w:lastRenderedPageBreak/>
        <w:t>Tablica 2.</w:t>
      </w:r>
      <w:r w:rsidRPr="00C865B1">
        <w:rPr>
          <w:b/>
          <w:szCs w:val="19"/>
          <w:shd w:val="clear" w:color="auto" w:fill="FFFFFF"/>
        </w:rPr>
        <w:t xml:space="preserve"> Wybrane wskaźniki z </w:t>
      </w:r>
      <w:r>
        <w:rPr>
          <w:b/>
          <w:szCs w:val="19"/>
          <w:shd w:val="clear" w:color="auto" w:fill="FFFFFF"/>
        </w:rPr>
        <w:t>badania</w:t>
      </w:r>
      <w:r w:rsidRPr="00C865B1">
        <w:rPr>
          <w:b/>
          <w:szCs w:val="19"/>
          <w:shd w:val="clear" w:color="auto" w:fill="FFFFFF"/>
        </w:rPr>
        <w:t xml:space="preserve"> popytu na pracę</w:t>
      </w:r>
    </w:p>
    <w:tbl>
      <w:tblPr>
        <w:tblStyle w:val="Firasans"/>
        <w:tblpPr w:leftFromText="141" w:rightFromText="141" w:vertAnchor="text" w:horzAnchor="margin" w:tblpY="25"/>
        <w:tblW w:w="0" w:type="auto"/>
        <w:tblBorders>
          <w:top w:val="single" w:sz="4" w:space="0" w:color="001D77"/>
        </w:tblBorders>
        <w:tblLook w:val="04A0" w:firstRow="1" w:lastRow="0" w:firstColumn="1" w:lastColumn="0" w:noHBand="0" w:noVBand="1"/>
        <w:tblCaption w:val="Tablica 2.  Wybrane wskaźniki z badania popytu na pracę"/>
        <w:tblDescription w:val="Tablica 2.  Wybrane wskaźniki z badania popytu na pracę&#10;Przekrój czasowy 1 kwartał 2021 rok do 1 kwartal 2022 rok."/>
      </w:tblPr>
      <w:tblGrid>
        <w:gridCol w:w="1701"/>
        <w:gridCol w:w="2122"/>
        <w:gridCol w:w="2122"/>
        <w:gridCol w:w="2122"/>
      </w:tblGrid>
      <w:tr w:rsidR="00967CCD" w:rsidRPr="00C865B1" w14:paraId="01CD0DA4" w14:textId="77777777" w:rsidTr="0033713C">
        <w:trPr>
          <w:trHeight w:val="851"/>
        </w:trPr>
        <w:tc>
          <w:tcPr>
            <w:tcW w:w="1701" w:type="dxa"/>
            <w:vMerge w:val="restart"/>
            <w:vAlign w:val="center"/>
          </w:tcPr>
          <w:p w14:paraId="45A65E5F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KWARTAŁY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1A7F43D9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Udział podmiotów gospodar</w:t>
            </w:r>
            <w:r>
              <w:rPr>
                <w:rFonts w:eastAsia="Times New Roman"/>
                <w:szCs w:val="19"/>
              </w:rPr>
              <w:t>ki narodowej</w:t>
            </w:r>
            <w:r w:rsidRPr="00C865B1">
              <w:rPr>
                <w:rFonts w:eastAsia="Times New Roman"/>
                <w:szCs w:val="19"/>
              </w:rPr>
              <w:t xml:space="preserve"> dysponujących wolnymi miejscami pracy 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1F5A8D70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Wskaźnik wolnych miejsc pracy </w:t>
            </w:r>
          </w:p>
        </w:tc>
        <w:tc>
          <w:tcPr>
            <w:tcW w:w="2122" w:type="dxa"/>
            <w:vMerge w:val="restart"/>
            <w:vAlign w:val="center"/>
          </w:tcPr>
          <w:p w14:paraId="6FF0BE9A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Relacja liczby nowo utworzonych miejsc pracy do liczby </w:t>
            </w:r>
            <w:r>
              <w:rPr>
                <w:rFonts w:eastAsia="Times New Roman"/>
                <w:szCs w:val="19"/>
              </w:rPr>
              <w:br/>
            </w:r>
            <w:r w:rsidRPr="00C865B1">
              <w:rPr>
                <w:rFonts w:eastAsia="Times New Roman"/>
                <w:szCs w:val="19"/>
              </w:rPr>
              <w:t xml:space="preserve">zlikwidowanych miejsc pracy </w:t>
            </w:r>
            <w:r w:rsidRPr="00C865B1">
              <w:rPr>
                <w:rFonts w:eastAsia="Times New Roman"/>
                <w:szCs w:val="19"/>
              </w:rPr>
              <w:br/>
              <w:t>(w ciągu kwartału)</w:t>
            </w:r>
          </w:p>
        </w:tc>
      </w:tr>
      <w:tr w:rsidR="00967CCD" w:rsidRPr="00C865B1" w14:paraId="3691EB66" w14:textId="77777777" w:rsidTr="0033713C">
        <w:trPr>
          <w:trHeight w:val="159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3290EB13" w14:textId="77777777" w:rsidR="00967CCD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4" w:type="dxa"/>
            <w:gridSpan w:val="2"/>
            <w:tcBorders>
              <w:top w:val="single" w:sz="2" w:space="0" w:color="000099"/>
              <w:bottom w:val="single" w:sz="12" w:space="0" w:color="001D77"/>
            </w:tcBorders>
            <w:vAlign w:val="center"/>
          </w:tcPr>
          <w:p w14:paraId="7C970EF8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w</w:t>
            </w:r>
            <w:r w:rsidRPr="007C6A9F">
              <w:rPr>
                <w:rFonts w:eastAsia="Times New Roman"/>
                <w:szCs w:val="19"/>
              </w:rPr>
              <w:t xml:space="preserve"> % (stan w końcu kwartału)</w:t>
            </w:r>
          </w:p>
        </w:tc>
        <w:tc>
          <w:tcPr>
            <w:tcW w:w="2122" w:type="dxa"/>
            <w:vMerge/>
            <w:tcBorders>
              <w:bottom w:val="single" w:sz="12" w:space="0" w:color="001D77"/>
            </w:tcBorders>
            <w:vAlign w:val="center"/>
          </w:tcPr>
          <w:p w14:paraId="4A26337C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</w:p>
        </w:tc>
      </w:tr>
      <w:tr w:rsidR="00967CCD" w:rsidRPr="00C865B1" w14:paraId="05D24A6A" w14:textId="77777777" w:rsidTr="0033713C">
        <w:tc>
          <w:tcPr>
            <w:tcW w:w="8067" w:type="dxa"/>
            <w:gridSpan w:val="4"/>
          </w:tcPr>
          <w:p w14:paraId="1700693F" w14:textId="77777777" w:rsidR="00967CCD" w:rsidRPr="00C865B1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2021</w:t>
            </w:r>
          </w:p>
        </w:tc>
      </w:tr>
      <w:tr w:rsidR="00967CCD" w:rsidRPr="00C865B1" w14:paraId="0CFE3EB0" w14:textId="77777777" w:rsidTr="0033713C">
        <w:tc>
          <w:tcPr>
            <w:tcW w:w="1701" w:type="dxa"/>
          </w:tcPr>
          <w:p w14:paraId="6F7D84A5" w14:textId="77777777" w:rsidR="00967CCD" w:rsidRPr="00C865B1" w:rsidRDefault="00967CCD" w:rsidP="0033713C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2122" w:type="dxa"/>
          </w:tcPr>
          <w:p w14:paraId="3D569A5D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5,5</w:t>
            </w:r>
          </w:p>
        </w:tc>
        <w:tc>
          <w:tcPr>
            <w:tcW w:w="2122" w:type="dxa"/>
          </w:tcPr>
          <w:p w14:paraId="3E6CB555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0,90</w:t>
            </w:r>
          </w:p>
        </w:tc>
        <w:tc>
          <w:tcPr>
            <w:tcW w:w="2122" w:type="dxa"/>
          </w:tcPr>
          <w:p w14:paraId="6B7545A8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2,7</w:t>
            </w:r>
          </w:p>
        </w:tc>
      </w:tr>
      <w:tr w:rsidR="00967CCD" w:rsidRPr="00C865B1" w14:paraId="5C40EB3A" w14:textId="77777777" w:rsidTr="0033713C">
        <w:tc>
          <w:tcPr>
            <w:tcW w:w="1701" w:type="dxa"/>
          </w:tcPr>
          <w:p w14:paraId="10B794C5" w14:textId="77777777" w:rsidR="00967CCD" w:rsidRPr="00C865B1" w:rsidRDefault="00967CCD" w:rsidP="0033713C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2122" w:type="dxa"/>
          </w:tcPr>
          <w:p w14:paraId="6DD31132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6,1</w:t>
            </w:r>
          </w:p>
        </w:tc>
        <w:tc>
          <w:tcPr>
            <w:tcW w:w="2122" w:type="dxa"/>
          </w:tcPr>
          <w:p w14:paraId="55479DE1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1,16</w:t>
            </w:r>
          </w:p>
        </w:tc>
        <w:tc>
          <w:tcPr>
            <w:tcW w:w="2122" w:type="dxa"/>
          </w:tcPr>
          <w:p w14:paraId="37809E2D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2,5</w:t>
            </w:r>
          </w:p>
        </w:tc>
      </w:tr>
      <w:tr w:rsidR="00967CCD" w:rsidRPr="00C865B1" w14:paraId="67C2681C" w14:textId="77777777" w:rsidTr="0033713C">
        <w:tc>
          <w:tcPr>
            <w:tcW w:w="1701" w:type="dxa"/>
          </w:tcPr>
          <w:p w14:paraId="418D09D4" w14:textId="77777777" w:rsidR="00967CCD" w:rsidRPr="00C865B1" w:rsidRDefault="00967CCD" w:rsidP="0033713C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2122" w:type="dxa"/>
          </w:tcPr>
          <w:p w14:paraId="5ABEEA39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6,7</w:t>
            </w:r>
          </w:p>
        </w:tc>
        <w:tc>
          <w:tcPr>
            <w:tcW w:w="2122" w:type="dxa"/>
          </w:tcPr>
          <w:p w14:paraId="692C6F3C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1,25</w:t>
            </w:r>
          </w:p>
        </w:tc>
        <w:tc>
          <w:tcPr>
            <w:tcW w:w="2122" w:type="dxa"/>
          </w:tcPr>
          <w:p w14:paraId="68B44B87" w14:textId="77777777" w:rsidR="00967CCD" w:rsidRPr="00C865B1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2,3</w:t>
            </w:r>
          </w:p>
        </w:tc>
      </w:tr>
      <w:tr w:rsidR="00967CCD" w:rsidRPr="00C865B1" w14:paraId="635425F8" w14:textId="77777777" w:rsidTr="0033713C">
        <w:tc>
          <w:tcPr>
            <w:tcW w:w="1701" w:type="dxa"/>
          </w:tcPr>
          <w:p w14:paraId="2820F3DB" w14:textId="77777777" w:rsidR="00967CCD" w:rsidRPr="008406B4" w:rsidRDefault="00967CCD" w:rsidP="0033713C">
            <w:pPr>
              <w:spacing w:before="40" w:after="40"/>
              <w:rPr>
                <w:rFonts w:eastAsia="Times New Roman"/>
                <w:szCs w:val="19"/>
              </w:rPr>
            </w:pPr>
            <w:r w:rsidRPr="008406B4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2122" w:type="dxa"/>
          </w:tcPr>
          <w:p w14:paraId="1337F1CD" w14:textId="77777777" w:rsidR="00967CCD" w:rsidRPr="008406B4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8406B4">
              <w:rPr>
                <w:rFonts w:eastAsia="Times New Roman"/>
                <w:szCs w:val="19"/>
              </w:rPr>
              <w:t>5,8</w:t>
            </w:r>
          </w:p>
        </w:tc>
        <w:tc>
          <w:tcPr>
            <w:tcW w:w="2122" w:type="dxa"/>
          </w:tcPr>
          <w:p w14:paraId="644405C2" w14:textId="77777777" w:rsidR="00967CCD" w:rsidRPr="008406B4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8406B4">
              <w:rPr>
                <w:rFonts w:eastAsia="Times New Roman"/>
                <w:szCs w:val="19"/>
              </w:rPr>
              <w:t>1,12</w:t>
            </w:r>
          </w:p>
        </w:tc>
        <w:tc>
          <w:tcPr>
            <w:tcW w:w="2122" w:type="dxa"/>
          </w:tcPr>
          <w:p w14:paraId="209DDDD6" w14:textId="77777777" w:rsidR="00967CCD" w:rsidRPr="008406B4" w:rsidRDefault="00967CCD" w:rsidP="0033713C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8406B4">
              <w:rPr>
                <w:rFonts w:eastAsia="Times New Roman"/>
                <w:szCs w:val="19"/>
              </w:rPr>
              <w:t>1,7</w:t>
            </w:r>
          </w:p>
        </w:tc>
      </w:tr>
      <w:tr w:rsidR="00967CCD" w:rsidRPr="00C865B1" w14:paraId="224C2E2F" w14:textId="77777777" w:rsidTr="0033713C">
        <w:tc>
          <w:tcPr>
            <w:tcW w:w="8067" w:type="dxa"/>
            <w:gridSpan w:val="4"/>
            <w:vAlign w:val="center"/>
          </w:tcPr>
          <w:p w14:paraId="2E418305" w14:textId="77777777" w:rsidR="00967CCD" w:rsidRPr="00C822F0" w:rsidRDefault="00967CCD" w:rsidP="0033713C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22F0">
              <w:rPr>
                <w:rFonts w:eastAsia="Times New Roman"/>
                <w:szCs w:val="19"/>
              </w:rPr>
              <w:t>2022</w:t>
            </w:r>
          </w:p>
        </w:tc>
      </w:tr>
      <w:tr w:rsidR="00967CCD" w:rsidRPr="00C865B1" w14:paraId="76A1C09F" w14:textId="77777777" w:rsidTr="0033713C">
        <w:tc>
          <w:tcPr>
            <w:tcW w:w="1701" w:type="dxa"/>
          </w:tcPr>
          <w:p w14:paraId="5F9492F8" w14:textId="77777777" w:rsidR="00967CCD" w:rsidRPr="00C822F0" w:rsidRDefault="00967CCD" w:rsidP="0033713C">
            <w:pPr>
              <w:spacing w:before="40" w:after="40"/>
              <w:rPr>
                <w:rFonts w:eastAsia="Times New Roman"/>
                <w:b/>
                <w:szCs w:val="19"/>
              </w:rPr>
            </w:pPr>
            <w:r w:rsidRPr="00C822F0">
              <w:rPr>
                <w:rFonts w:eastAsia="Times New Roman"/>
                <w:b/>
                <w:szCs w:val="19"/>
              </w:rPr>
              <w:t>1 kwartał</w:t>
            </w:r>
          </w:p>
        </w:tc>
        <w:tc>
          <w:tcPr>
            <w:tcW w:w="2122" w:type="dxa"/>
          </w:tcPr>
          <w:p w14:paraId="61D72263" w14:textId="77777777" w:rsidR="00967CCD" w:rsidRPr="00C822F0" w:rsidRDefault="00967CCD" w:rsidP="0033713C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22F0">
              <w:rPr>
                <w:rFonts w:eastAsia="Times New Roman"/>
                <w:b/>
                <w:szCs w:val="19"/>
              </w:rPr>
              <w:t>6,7</w:t>
            </w:r>
          </w:p>
        </w:tc>
        <w:tc>
          <w:tcPr>
            <w:tcW w:w="2122" w:type="dxa"/>
          </w:tcPr>
          <w:p w14:paraId="154F1831" w14:textId="77777777" w:rsidR="00967CCD" w:rsidRPr="00C822F0" w:rsidRDefault="00967CCD" w:rsidP="0033713C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22F0">
              <w:rPr>
                <w:rFonts w:eastAsia="Times New Roman"/>
                <w:b/>
                <w:szCs w:val="19"/>
              </w:rPr>
              <w:t>1,25</w:t>
            </w:r>
          </w:p>
        </w:tc>
        <w:tc>
          <w:tcPr>
            <w:tcW w:w="2122" w:type="dxa"/>
          </w:tcPr>
          <w:p w14:paraId="165FDCAE" w14:textId="77777777" w:rsidR="00967CCD" w:rsidRPr="00C822F0" w:rsidRDefault="00967CCD" w:rsidP="0033713C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C822F0">
              <w:rPr>
                <w:rFonts w:eastAsia="Times New Roman"/>
                <w:b/>
                <w:szCs w:val="19"/>
              </w:rPr>
              <w:t>2,3</w:t>
            </w:r>
          </w:p>
        </w:tc>
      </w:tr>
    </w:tbl>
    <w:p w14:paraId="3667838E" w14:textId="77777777" w:rsidR="00967CCD" w:rsidRDefault="00967CCD" w:rsidP="00967CCD">
      <w:pPr>
        <w:pStyle w:val="Nagwek1"/>
      </w:pPr>
      <w:r>
        <w:t xml:space="preserve">Obsadzone i wolne miejsca pracy </w:t>
      </w:r>
      <w:r w:rsidRPr="000C6CBE">
        <w:t xml:space="preserve">na koniec </w:t>
      </w:r>
      <w:r>
        <w:t>pierwszego</w:t>
      </w:r>
      <w:r w:rsidRPr="000C6CBE">
        <w:t xml:space="preserve"> kwartału </w:t>
      </w:r>
      <w:r>
        <w:t>2022</w:t>
      </w:r>
      <w:r w:rsidRPr="000C6CBE">
        <w:t xml:space="preserve"> r.</w:t>
      </w:r>
    </w:p>
    <w:p w14:paraId="3C2EB8BA" w14:textId="15A07BA5" w:rsidR="00967CCD" w:rsidRDefault="00967CCD" w:rsidP="00967CCD">
      <w:pPr>
        <w:pStyle w:val="LID"/>
        <w:rPr>
          <w:b w:val="0"/>
        </w:rPr>
      </w:pPr>
      <w:r w:rsidRPr="00FC32DE">
        <w:rPr>
          <w:b w:val="0"/>
          <w:color w:val="000000"/>
        </w:rPr>
        <w:t>Liczba</w:t>
      </w:r>
      <w:r>
        <w:rPr>
          <w:color w:val="000000"/>
        </w:rPr>
        <w:t xml:space="preserve"> ob</w:t>
      </w:r>
      <w:r w:rsidRPr="00A1286C">
        <w:rPr>
          <w:color w:val="000000"/>
        </w:rPr>
        <w:t>sadzon</w:t>
      </w:r>
      <w:r>
        <w:rPr>
          <w:color w:val="000000"/>
        </w:rPr>
        <w:t>ych</w:t>
      </w:r>
      <w:r w:rsidRPr="00A1286C">
        <w:rPr>
          <w:color w:val="000000"/>
        </w:rPr>
        <w:t xml:space="preserve"> miejsc pracy</w:t>
      </w:r>
      <w:r>
        <w:rPr>
          <w:b w:val="0"/>
          <w:color w:val="000000"/>
        </w:rPr>
        <w:t>, określana</w:t>
      </w:r>
      <w:r w:rsidRPr="00C822F0">
        <w:rPr>
          <w:b w:val="0"/>
          <w:color w:val="000000"/>
        </w:rPr>
        <w:t xml:space="preserve"> liczbą </w:t>
      </w:r>
      <w:r>
        <w:rPr>
          <w:b w:val="0"/>
          <w:color w:val="000000"/>
        </w:rPr>
        <w:t xml:space="preserve">osób </w:t>
      </w:r>
      <w:r w:rsidRPr="00C822F0">
        <w:rPr>
          <w:b w:val="0"/>
          <w:color w:val="000000"/>
        </w:rPr>
        <w:t>pracujących</w:t>
      </w:r>
      <w:r>
        <w:rPr>
          <w:b w:val="0"/>
          <w:color w:val="000000"/>
        </w:rPr>
        <w:t xml:space="preserve">, wskazuje tzw. </w:t>
      </w:r>
      <w:r w:rsidRPr="00C822F0">
        <w:rPr>
          <w:b w:val="0"/>
          <w:color w:val="000000"/>
        </w:rPr>
        <w:t xml:space="preserve">zrealizowany popyt na pracę. </w:t>
      </w:r>
      <w:r>
        <w:rPr>
          <w:b w:val="0"/>
          <w:color w:val="000000"/>
        </w:rPr>
        <w:t>W Polsce w pierwszym kwartale 2022 r. było 12525,9 tys.</w:t>
      </w:r>
      <w:r w:rsidRPr="006D0DD4">
        <w:rPr>
          <w:b w:val="0"/>
          <w:color w:val="000000"/>
        </w:rPr>
        <w:t xml:space="preserve"> </w:t>
      </w:r>
      <w:r>
        <w:rPr>
          <w:b w:val="0"/>
          <w:color w:val="000000"/>
        </w:rPr>
        <w:t>obsadzonych miejsc pracy</w:t>
      </w:r>
      <w:r w:rsidR="002816F9">
        <w:rPr>
          <w:b w:val="0"/>
          <w:color w:val="000000"/>
        </w:rPr>
        <w:t xml:space="preserve">. Było to </w:t>
      </w:r>
      <w:r>
        <w:rPr>
          <w:b w:val="0"/>
          <w:color w:val="000000"/>
        </w:rPr>
        <w:t xml:space="preserve">o 2,8% </w:t>
      </w:r>
      <w:r w:rsidR="00706CB6">
        <w:rPr>
          <w:b w:val="0"/>
          <w:color w:val="000000"/>
        </w:rPr>
        <w:t xml:space="preserve">więcej </w:t>
      </w:r>
      <w:r>
        <w:rPr>
          <w:b w:val="0"/>
          <w:color w:val="000000"/>
        </w:rPr>
        <w:t xml:space="preserve">niż przed rokiem oraz o 3,1% </w:t>
      </w:r>
      <w:r w:rsidR="00706CB6">
        <w:rPr>
          <w:b w:val="0"/>
          <w:color w:val="000000"/>
        </w:rPr>
        <w:t xml:space="preserve">więcej </w:t>
      </w:r>
      <w:r>
        <w:rPr>
          <w:b w:val="0"/>
          <w:color w:val="000000"/>
        </w:rPr>
        <w:t xml:space="preserve">niż </w:t>
      </w:r>
      <w:r>
        <w:rPr>
          <w:b w:val="0"/>
          <w:color w:val="000000"/>
        </w:rPr>
        <w:br/>
        <w:t xml:space="preserve">w poprzednim kwartale. </w:t>
      </w:r>
      <w:r w:rsidRPr="00C822F0">
        <w:rPr>
          <w:b w:val="0"/>
          <w:color w:val="000000"/>
        </w:rPr>
        <w:t xml:space="preserve">Większość </w:t>
      </w:r>
      <w:r>
        <w:rPr>
          <w:b w:val="0"/>
          <w:color w:val="000000"/>
        </w:rPr>
        <w:t xml:space="preserve">obsadzonych miejsc pracy, bo </w:t>
      </w:r>
      <w:r w:rsidRPr="00C822F0">
        <w:rPr>
          <w:b w:val="0"/>
        </w:rPr>
        <w:t>59,</w:t>
      </w:r>
      <w:r>
        <w:rPr>
          <w:b w:val="0"/>
        </w:rPr>
        <w:t>3</w:t>
      </w:r>
      <w:r w:rsidRPr="00C822F0">
        <w:rPr>
          <w:b w:val="0"/>
        </w:rPr>
        <w:t>%</w:t>
      </w:r>
      <w:r>
        <w:rPr>
          <w:b w:val="0"/>
        </w:rPr>
        <w:t xml:space="preserve">, znajdowała się </w:t>
      </w:r>
      <w:r>
        <w:rPr>
          <w:b w:val="0"/>
        </w:rPr>
        <w:br/>
        <w:t>w</w:t>
      </w:r>
      <w:r w:rsidRPr="00C822F0">
        <w:rPr>
          <w:b w:val="0"/>
        </w:rPr>
        <w:t xml:space="preserve"> podmiota</w:t>
      </w:r>
      <w:r>
        <w:rPr>
          <w:b w:val="0"/>
        </w:rPr>
        <w:t xml:space="preserve">ch </w:t>
      </w:r>
      <w:r w:rsidR="00706CB6">
        <w:rPr>
          <w:b w:val="0"/>
        </w:rPr>
        <w:t xml:space="preserve">gospodarki narodowej </w:t>
      </w:r>
      <w:r w:rsidRPr="00C822F0">
        <w:rPr>
          <w:b w:val="0"/>
        </w:rPr>
        <w:t>skupiając</w:t>
      </w:r>
      <w:r>
        <w:rPr>
          <w:b w:val="0"/>
        </w:rPr>
        <w:t>ych</w:t>
      </w:r>
      <w:r w:rsidRPr="00C822F0">
        <w:rPr>
          <w:b w:val="0"/>
        </w:rPr>
        <w:t xml:space="preserve"> 50 </w:t>
      </w:r>
      <w:r>
        <w:rPr>
          <w:b w:val="0"/>
        </w:rPr>
        <w:t>i więcej osób pracujących</w:t>
      </w:r>
      <w:r w:rsidRPr="00C822F0">
        <w:rPr>
          <w:b w:val="0"/>
          <w:color w:val="000000"/>
        </w:rPr>
        <w:t xml:space="preserve">. </w:t>
      </w:r>
      <w:r>
        <w:rPr>
          <w:b w:val="0"/>
          <w:color w:val="000000"/>
        </w:rPr>
        <w:t xml:space="preserve">Niemal ¾ </w:t>
      </w:r>
      <w:r>
        <w:rPr>
          <w:b w:val="0"/>
        </w:rPr>
        <w:t>ogólnej liczby obsadzonych miejsc pracy znajdowała się w</w:t>
      </w:r>
      <w:r w:rsidRPr="00C822F0">
        <w:rPr>
          <w:b w:val="0"/>
        </w:rPr>
        <w:t xml:space="preserve"> podmi</w:t>
      </w:r>
      <w:r>
        <w:rPr>
          <w:b w:val="0"/>
        </w:rPr>
        <w:t>o</w:t>
      </w:r>
      <w:r w:rsidRPr="00C822F0">
        <w:rPr>
          <w:b w:val="0"/>
        </w:rPr>
        <w:t>tach należących do sektora prywatnego.</w:t>
      </w:r>
    </w:p>
    <w:p w14:paraId="67717EC0" w14:textId="55228F96" w:rsidR="00967CCD" w:rsidRPr="000C6CBE" w:rsidRDefault="00967CCD" w:rsidP="00967CCD">
      <w:pPr>
        <w:rPr>
          <w:noProof/>
          <w:lang w:eastAsia="pl-PL"/>
        </w:rPr>
      </w:pPr>
      <w:r w:rsidRPr="000C6CBE">
        <w:rPr>
          <w:noProof/>
          <w:lang w:eastAsia="pl-PL"/>
        </w:rPr>
        <w:t xml:space="preserve">Badanie popytu na pracę umożliwia </w:t>
      </w:r>
      <w:r>
        <w:rPr>
          <w:noProof/>
          <w:lang w:eastAsia="pl-PL"/>
        </w:rPr>
        <w:t xml:space="preserve">również </w:t>
      </w:r>
      <w:r w:rsidRPr="000C6CBE">
        <w:rPr>
          <w:noProof/>
          <w:lang w:eastAsia="pl-PL"/>
        </w:rPr>
        <w:t>an</w:t>
      </w:r>
      <w:r>
        <w:rPr>
          <w:noProof/>
          <w:lang w:eastAsia="pl-PL"/>
        </w:rPr>
        <w:t>a</w:t>
      </w:r>
      <w:r w:rsidRPr="000C6CBE">
        <w:rPr>
          <w:noProof/>
          <w:lang w:eastAsia="pl-PL"/>
        </w:rPr>
        <w:t xml:space="preserve">lizę danych </w:t>
      </w:r>
      <w:r>
        <w:rPr>
          <w:noProof/>
          <w:lang w:eastAsia="pl-PL"/>
        </w:rPr>
        <w:t>z zakresu</w:t>
      </w:r>
      <w:r w:rsidRPr="000C6CBE">
        <w:rPr>
          <w:noProof/>
          <w:lang w:eastAsia="pl-PL"/>
        </w:rPr>
        <w:t xml:space="preserve"> </w:t>
      </w:r>
      <w:r w:rsidRPr="006D0DD4">
        <w:rPr>
          <w:b/>
          <w:noProof/>
          <w:lang w:eastAsia="pl-PL"/>
        </w:rPr>
        <w:t>wolnych miejsc pracy</w:t>
      </w:r>
      <w:r w:rsidRPr="000C6CBE">
        <w:rPr>
          <w:noProof/>
          <w:lang w:eastAsia="pl-PL"/>
        </w:rPr>
        <w:t xml:space="preserve">, </w:t>
      </w:r>
      <w:r w:rsidR="002816F9">
        <w:rPr>
          <w:noProof/>
          <w:lang w:eastAsia="pl-PL"/>
        </w:rPr>
        <w:t xml:space="preserve">(tzw. </w:t>
      </w:r>
      <w:r w:rsidR="002816F9" w:rsidRPr="00875E26">
        <w:rPr>
          <w:noProof/>
          <w:lang w:eastAsia="pl-PL"/>
        </w:rPr>
        <w:t>niezrealizo</w:t>
      </w:r>
      <w:r w:rsidR="002816F9">
        <w:rPr>
          <w:noProof/>
          <w:lang w:eastAsia="pl-PL"/>
        </w:rPr>
        <w:t>wany popyt</w:t>
      </w:r>
      <w:r w:rsidR="002816F9" w:rsidRPr="00875E26">
        <w:rPr>
          <w:noProof/>
          <w:lang w:eastAsia="pl-PL"/>
        </w:rPr>
        <w:t xml:space="preserve"> </w:t>
      </w:r>
      <w:r w:rsidR="002816F9">
        <w:rPr>
          <w:noProof/>
          <w:lang w:eastAsia="pl-PL"/>
        </w:rPr>
        <w:t xml:space="preserve">na pracę), </w:t>
      </w:r>
      <w:r w:rsidRPr="000C6CBE">
        <w:rPr>
          <w:noProof/>
          <w:lang w:eastAsia="pl-PL"/>
        </w:rPr>
        <w:t xml:space="preserve">czyli miejsc powstałych w wyniku ruchu zatrudnionych bądź nowo utworzonych, w stosunku do których spełnione zostały jednocześnie trzy warunki: </w:t>
      </w:r>
    </w:p>
    <w:p w14:paraId="08187B06" w14:textId="77777777" w:rsidR="00967CCD" w:rsidRPr="000C6CBE" w:rsidRDefault="00967CCD" w:rsidP="00967CCD">
      <w:pPr>
        <w:pStyle w:val="Akapitzlist"/>
        <w:numPr>
          <w:ilvl w:val="0"/>
          <w:numId w:val="9"/>
        </w:numPr>
        <w:rPr>
          <w:noProof/>
          <w:lang w:eastAsia="pl-PL"/>
        </w:rPr>
      </w:pPr>
      <w:r w:rsidRPr="000C6CBE">
        <w:rPr>
          <w:noProof/>
          <w:lang w:eastAsia="pl-PL"/>
        </w:rPr>
        <w:t xml:space="preserve">miejsca pracy w dniu sprawozdawczym były faktycznie nieobsadzone, </w:t>
      </w:r>
    </w:p>
    <w:p w14:paraId="2E343E8B" w14:textId="77777777" w:rsidR="00967CCD" w:rsidRPr="000C6CBE" w:rsidRDefault="00967CCD" w:rsidP="00967CCD">
      <w:pPr>
        <w:pStyle w:val="Akapitzlist"/>
        <w:numPr>
          <w:ilvl w:val="0"/>
          <w:numId w:val="9"/>
        </w:numPr>
        <w:rPr>
          <w:noProof/>
          <w:lang w:eastAsia="pl-PL"/>
        </w:rPr>
      </w:pPr>
      <w:r w:rsidRPr="000C6CBE">
        <w:rPr>
          <w:noProof/>
          <w:lang w:eastAsia="pl-PL"/>
        </w:rPr>
        <w:t xml:space="preserve">pracodawca czynił starania, aby znaleźć osoby chętne do podjęcia pracy, </w:t>
      </w:r>
    </w:p>
    <w:p w14:paraId="2550182A" w14:textId="77777777" w:rsidR="00967CCD" w:rsidRPr="000C6CBE" w:rsidRDefault="00967CCD" w:rsidP="00967CCD">
      <w:pPr>
        <w:pStyle w:val="Akapitzlist"/>
        <w:numPr>
          <w:ilvl w:val="0"/>
          <w:numId w:val="9"/>
        </w:numPr>
        <w:rPr>
          <w:noProof/>
          <w:lang w:eastAsia="pl-PL"/>
        </w:rPr>
      </w:pPr>
      <w:r w:rsidRPr="000C6CBE">
        <w:rPr>
          <w:noProof/>
          <w:lang w:eastAsia="pl-PL"/>
        </w:rPr>
        <w:t>w przypadku znalezienia właściwych kandydatów, pracodawca byłby gotów do natych-miastowego przyjęcia tych osób.</w:t>
      </w:r>
    </w:p>
    <w:p w14:paraId="3DB7536C" w14:textId="49C57BA9" w:rsidR="00706CB6" w:rsidRDefault="00967CCD" w:rsidP="00967CCD">
      <w:r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134B86" wp14:editId="06BB463F">
                <wp:simplePos x="0" y="0"/>
                <wp:positionH relativeFrom="column">
                  <wp:posOffset>5251837</wp:posOffset>
                </wp:positionH>
                <wp:positionV relativeFrom="paragraph">
                  <wp:posOffset>2236</wp:posOffset>
                </wp:positionV>
                <wp:extent cx="1791970" cy="1160891"/>
                <wp:effectExtent l="0" t="0" r="0" b="1270"/>
                <wp:wrapNone/>
                <wp:docPr id="4" name="Text Box 23" descr="Liczba wolnych miejsc pracy w końcu pierwszego kwartału 2022 r. była większa niż w analogicznym okresie poprzedniego roku i niż w poprzednim kwarta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60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57D6E" w14:textId="59829FEC" w:rsidR="00967CCD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Liczba wolnych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miejsc prac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76F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końcu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pierwszego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2022 r. była większa niż w analogicznym okresie poprzedniego roku i niż w poprzednim kwartale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35134B8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Liczba wolnych miejsc pracy w końcu pierwszego kwartału 2022 r. była większa niż w analogicznym okresie poprzedniego roku i niż w poprzednim kwartale" style="position:absolute;margin-left:413.55pt;margin-top:.2pt;width:141.1pt;height:91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I2gMAMAAGYGAAAOAAAAZHJzL2Uyb0RvYy54bWysVUtu2zAQ3RfoHQjuFX0ifyRECRI7Lgqk&#10;H6DtAWiKslhLJEvSke2im6KX6F26bO7VIeVf0k3RVgtC1JBv5s28GV1crdsG3TNtuBQFjs8ijJig&#10;suRiUeAP72fBGCNjiShJIwUr8IYZfHX5/NlFp3KWyFo2JdMIQITJO1Xg2lqVh6GhNWuJOZOKCTBW&#10;UrfEwlYvwlKTDtDbJkyiaBh2UpdKS8qMga/T3ogvPX5VMWrfVJVhFjUFhtisX7Vf524NLy9IvtBE&#10;1ZzuwiB/EUVLuACnB6gpsQStNP8NquVUSyMre0ZlG8qq4pR5DsAmjp6weVcTxTwXSI5RhzSZ/wdL&#10;X9+/1YiXBU4xEqSFEr1na4tu5Bol5xiVzFBI1x2n2zlBnWzEhtao5eyjoUhpQjeoQ0v58I2ukOJM&#10;d2bLFhItO6Itefi6QkmUJEifofnm4SsA8J/fl2ZLkOAPP+AmEaCLBYCLTYvkUjPDGVJS6S0rBXdI&#10;Wi5XiO/PH0ztzkXDXAk7ZXJg8k4BF7uG2EGKvhxG3Um6NEjISU3Egl1rLbuakRJSGLub4cnVHsc4&#10;kHn3SpaQC7Ky0gOtK926+kLFEKCDlDYH+bh8UedylMXZCEwUbHE8jMZZ74Pk++tKG/uCyRZSZ0CL&#10;GvTp4cn9nbEuHJLvjzhvQs5403iNNuLRBzjYfwHncNXZXBhecp+zKLsd347TIE2Gt0EaTafB9WyS&#10;BsNZPBpMz6eTyTT+4vzGaV7zsmTCudnLP07/TF67RuyFe2gAIxteOjgXktGL+aTR6J5A+83845MO&#10;luOx8HEYPgnA5QmlOEmjmyQLZsPxKEhn6SCAVI+DKM5usmGUZul09pjSHRfs3ymhrsDZIBn0ajoG&#10;/YRb5J/fuZG85RYGXMPbAo8Ph0juNHgrSl9aS3jTv5+kwoV/TAWUe19or1gn0l6udj1f+/71UnNq&#10;nstyAxLWEgQGYoThDC+11FuMOhh0BTafVkQzjJqXAtogi9PUTUa/SQejBDb61DI/tRBBAarAFkPv&#10;uteJ7afpSmm+qMFT33hCXkPrVNyL+hjVruFgmHluu8HrpuXp3p86/h4ufwEAAP//AwBQSwMEFAAG&#10;AAgAAAAhAA8ZVU/eAAAACQEAAA8AAABkcnMvZG93bnJldi54bWxMj8FOwzAQRO9I/QdrK3Gj66Sl&#10;pCFOhUBcQbSAxM2Nt0lEvI5itwl/j3uC26xmNPO22E62E2cafOtYQbKQIIgrZ1quFbzvn28yED5o&#10;NrpzTAp+yMO2nF0VOjdu5Dc670ItYgn7XCtoQuhzRF81ZLVfuJ44ekc3WB3iOdRoBj3GctthKuUa&#10;rW45LjS6p8eGqu/dySr4eDl+fa7ka/1kb/vRTRLZblCp6/n0cA8i0BT+wnDBj+hQRqaDO7HxolOQ&#10;pXdJjCpYgbjYidwsQRyiypYpYFng/w/KXwAAAP//AwBQSwECLQAUAAYACAAAACEAtoM4kv4AAADh&#10;AQAAEwAAAAAAAAAAAAAAAAAAAAAAW0NvbnRlbnRfVHlwZXNdLnhtbFBLAQItABQABgAIAAAAIQA4&#10;/SH/1gAAAJQBAAALAAAAAAAAAAAAAAAAAC8BAABfcmVscy8ucmVsc1BLAQItABQABgAIAAAAIQC2&#10;hI2gMAMAAGYGAAAOAAAAAAAAAAAAAAAAAC4CAABkcnMvZTJvRG9jLnhtbFBLAQItABQABgAIAAAA&#10;IQAPGVVP3gAAAAkBAAAPAAAAAAAAAAAAAAAAAIoFAABkcnMvZG93bnJldi54bWxQSwUGAAAAAAQA&#10;BADzAAAAlQYAAAAA&#10;" filled="f" stroked="f">
                <v:textbox>
                  <w:txbxContent>
                    <w:p w14:paraId="00157D6E" w14:textId="59829FEC" w:rsidR="00967CCD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Liczba wolnych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miejsc prac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276F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końcu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pierwszego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2022 r. była większa niż w analogicznym okresie poprzedniego roku i niż w poprzednim kwartale</w:t>
                      </w:r>
                    </w:p>
                  </w:txbxContent>
                </v:textbox>
              </v:shape>
            </w:pict>
          </mc:Fallback>
        </mc:AlternateContent>
      </w:r>
      <w:r>
        <w:t>N</w:t>
      </w:r>
      <w:r w:rsidRPr="000C6CBE">
        <w:t xml:space="preserve">a koniec </w:t>
      </w:r>
      <w:r>
        <w:t>pierwszego</w:t>
      </w:r>
      <w:r w:rsidRPr="000C6CBE">
        <w:t xml:space="preserve"> kwartału </w:t>
      </w:r>
      <w:r>
        <w:t>2022</w:t>
      </w:r>
      <w:r w:rsidRPr="000C6CBE">
        <w:t xml:space="preserve"> r. </w:t>
      </w:r>
      <w:r>
        <w:rPr>
          <w:noProof/>
          <w:lang w:eastAsia="pl-PL"/>
        </w:rPr>
        <w:t xml:space="preserve">było </w:t>
      </w:r>
      <w:r>
        <w:t>158,7</w:t>
      </w:r>
      <w:r w:rsidRPr="000C6CBE">
        <w:t xml:space="preserve"> tys</w:t>
      </w:r>
      <w:r>
        <w:t xml:space="preserve">. </w:t>
      </w:r>
      <w:r w:rsidRPr="006D0DD4">
        <w:rPr>
          <w:noProof/>
          <w:lang w:eastAsia="pl-PL"/>
        </w:rPr>
        <w:t>wolnych miejsc pracy</w:t>
      </w:r>
      <w:r>
        <w:rPr>
          <w:noProof/>
          <w:lang w:eastAsia="pl-PL"/>
        </w:rPr>
        <w:t xml:space="preserve">. </w:t>
      </w:r>
      <w:r>
        <w:t xml:space="preserve">Liczba ta </w:t>
      </w:r>
      <w:r w:rsidRPr="000C6CBE">
        <w:t xml:space="preserve">w stosunku do </w:t>
      </w:r>
      <w:r>
        <w:t>analogicznego</w:t>
      </w:r>
      <w:r w:rsidRPr="000C6CBE">
        <w:t xml:space="preserve"> kwartału 202</w:t>
      </w:r>
      <w:r>
        <w:t>1</w:t>
      </w:r>
      <w:r w:rsidRPr="000C6CBE">
        <w:t xml:space="preserve"> r.</w:t>
      </w:r>
      <w:r>
        <w:t xml:space="preserve"> </w:t>
      </w:r>
      <w:r w:rsidRPr="000C6CBE">
        <w:t xml:space="preserve">zwiększyła się o </w:t>
      </w:r>
      <w:r>
        <w:t>44,0</w:t>
      </w:r>
      <w:r w:rsidRPr="000C6CBE">
        <w:t>%</w:t>
      </w:r>
      <w:r>
        <w:t xml:space="preserve">, a w stosunku do czwartego kwartału 2021 r. zwiększyła się o 15,5%. </w:t>
      </w:r>
      <w:r w:rsidRPr="004F7E5A">
        <w:t xml:space="preserve">Liczba wolnych miejsc pracy była najwyższa od drugiego kwartału 2018 r. (wówczas wyniosła 164,7 tys.). </w:t>
      </w:r>
    </w:p>
    <w:p w14:paraId="0CBBC98B" w14:textId="2CA20499" w:rsidR="00967CCD" w:rsidRDefault="00967CCD" w:rsidP="00967CCD">
      <w:pPr>
        <w:rPr>
          <w:rFonts w:eastAsia="Times New Roman"/>
          <w:szCs w:val="19"/>
          <w:lang w:eastAsia="pl-PL"/>
        </w:rPr>
      </w:pPr>
      <w:r w:rsidRPr="004F7E5A">
        <w:t xml:space="preserve">Niemal </w:t>
      </w:r>
      <w:r>
        <w:t xml:space="preserve">⅕ </w:t>
      </w:r>
      <w:r w:rsidRPr="004F7E5A">
        <w:t>wolnych miejsc pracy</w:t>
      </w:r>
      <w:r w:rsidRPr="004F7E5A">
        <w:rPr>
          <w:rFonts w:eastAsia="Times New Roman"/>
          <w:szCs w:val="19"/>
          <w:lang w:eastAsia="pl-PL"/>
        </w:rPr>
        <w:t xml:space="preserve"> stanowiły miejsca</w:t>
      </w:r>
      <w:r w:rsidRPr="00FC32DE">
        <w:rPr>
          <w:rFonts w:eastAsia="Times New Roman"/>
          <w:szCs w:val="19"/>
          <w:lang w:eastAsia="pl-PL"/>
        </w:rPr>
        <w:t xml:space="preserve"> </w:t>
      </w:r>
      <w:r w:rsidRPr="004F7E5A">
        <w:rPr>
          <w:rFonts w:eastAsia="Times New Roman"/>
          <w:szCs w:val="19"/>
          <w:lang w:eastAsia="pl-PL"/>
        </w:rPr>
        <w:t>nowo utworzone.</w:t>
      </w:r>
      <w:r w:rsidRPr="000C6CBE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L</w:t>
      </w:r>
      <w:r w:rsidRPr="000C6CBE">
        <w:rPr>
          <w:rFonts w:eastAsia="Times New Roman"/>
          <w:szCs w:val="19"/>
          <w:lang w:eastAsia="pl-PL"/>
        </w:rPr>
        <w:t xml:space="preserve">iczba wolnych nowo utworzonych miejsc </w:t>
      </w:r>
      <w:r>
        <w:rPr>
          <w:rFonts w:eastAsia="Times New Roman"/>
          <w:szCs w:val="19"/>
          <w:lang w:eastAsia="pl-PL"/>
        </w:rPr>
        <w:t xml:space="preserve">pracy w skali roku zwiększyła się o 28,7%, zaś w skali kwartału zmniejszyła </w:t>
      </w:r>
      <w:r w:rsidR="00E97D41" w:rsidRPr="00AE236D">
        <w:rPr>
          <w:rFonts w:eastAsia="Times New Roman"/>
          <w:szCs w:val="19"/>
          <w:lang w:eastAsia="pl-PL"/>
        </w:rPr>
        <w:t>się</w:t>
      </w:r>
      <w:r w:rsidR="00E97D41" w:rsidRPr="00E97D41">
        <w:rPr>
          <w:rFonts w:eastAsia="Times New Roman"/>
          <w:color w:val="FF0000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o </w:t>
      </w:r>
      <w:r w:rsidRPr="001E0FD7">
        <w:rPr>
          <w:rFonts w:eastAsia="Times New Roman"/>
          <w:szCs w:val="19"/>
          <w:lang w:eastAsia="pl-PL"/>
        </w:rPr>
        <w:t>4,4</w:t>
      </w:r>
      <w:r>
        <w:rPr>
          <w:rFonts w:eastAsia="Times New Roman"/>
          <w:szCs w:val="19"/>
          <w:lang w:eastAsia="pl-PL"/>
        </w:rPr>
        <w:t>%. P</w:t>
      </w:r>
      <w:r w:rsidRPr="000C6CBE">
        <w:rPr>
          <w:rFonts w:eastAsia="Times New Roman"/>
          <w:szCs w:val="19"/>
          <w:lang w:eastAsia="pl-PL"/>
        </w:rPr>
        <w:t xml:space="preserve">racowników </w:t>
      </w:r>
      <w:r>
        <w:rPr>
          <w:rFonts w:eastAsia="Times New Roman"/>
          <w:szCs w:val="19"/>
          <w:lang w:eastAsia="pl-PL"/>
        </w:rPr>
        <w:t xml:space="preserve">poszukiwano </w:t>
      </w:r>
      <w:r w:rsidRPr="000C6CBE">
        <w:rPr>
          <w:rFonts w:eastAsia="Times New Roman"/>
          <w:szCs w:val="19"/>
          <w:lang w:eastAsia="pl-PL"/>
        </w:rPr>
        <w:t>m.in. za pośrednictwem urzędów pracy</w:t>
      </w:r>
      <w:r>
        <w:rPr>
          <w:rFonts w:eastAsia="Times New Roman"/>
          <w:szCs w:val="19"/>
          <w:lang w:eastAsia="pl-PL"/>
        </w:rPr>
        <w:t>, do których</w:t>
      </w:r>
      <w:r w:rsidRPr="000C6CBE">
        <w:rPr>
          <w:rFonts w:eastAsia="Times New Roman"/>
          <w:szCs w:val="19"/>
          <w:lang w:eastAsia="pl-PL"/>
        </w:rPr>
        <w:t xml:space="preserve"> </w:t>
      </w:r>
      <w:r w:rsidR="00AC76CF">
        <w:rPr>
          <w:rFonts w:eastAsia="Times New Roman"/>
          <w:szCs w:val="19"/>
          <w:lang w:eastAsia="pl-PL"/>
        </w:rPr>
        <w:t xml:space="preserve">(według stanu na </w:t>
      </w:r>
      <w:r>
        <w:rPr>
          <w:rFonts w:eastAsia="Times New Roman"/>
          <w:szCs w:val="19"/>
          <w:lang w:eastAsia="pl-PL"/>
        </w:rPr>
        <w:t>koniec pierwszego kwartału</w:t>
      </w:r>
      <w:r w:rsidRPr="000C6CBE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2022</w:t>
      </w:r>
      <w:r w:rsidRPr="000C6CBE">
        <w:rPr>
          <w:rFonts w:eastAsia="Times New Roman"/>
          <w:szCs w:val="19"/>
          <w:lang w:eastAsia="pl-PL"/>
        </w:rPr>
        <w:t xml:space="preserve"> r.</w:t>
      </w:r>
      <w:r w:rsidR="00AC76CF">
        <w:rPr>
          <w:rFonts w:eastAsia="Times New Roman"/>
          <w:szCs w:val="19"/>
          <w:lang w:eastAsia="pl-PL"/>
        </w:rPr>
        <w:t>)</w:t>
      </w:r>
      <w:r w:rsidRPr="000C6CBE">
        <w:rPr>
          <w:rFonts w:eastAsia="Times New Roman"/>
          <w:szCs w:val="19"/>
          <w:lang w:eastAsia="pl-PL"/>
        </w:rPr>
        <w:t xml:space="preserve"> zgłoszon</w:t>
      </w:r>
      <w:r w:rsidR="00AC76CF">
        <w:rPr>
          <w:rFonts w:eastAsia="Times New Roman"/>
          <w:szCs w:val="19"/>
          <w:lang w:eastAsia="pl-PL"/>
        </w:rPr>
        <w:t>ych było</w:t>
      </w:r>
      <w:r w:rsidRPr="000C6CBE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20,6</w:t>
      </w:r>
      <w:r w:rsidRPr="000C6CBE">
        <w:rPr>
          <w:rFonts w:eastAsia="Times New Roman"/>
          <w:szCs w:val="19"/>
          <w:lang w:eastAsia="pl-PL"/>
        </w:rPr>
        <w:t xml:space="preserve"> tys. wolnych miejsc pracy. </w:t>
      </w:r>
    </w:p>
    <w:p w14:paraId="1B2F9B83" w14:textId="6AAF878A" w:rsidR="00967CCD" w:rsidRPr="003D23F5" w:rsidRDefault="00967CCD" w:rsidP="00967CCD">
      <w:pPr>
        <w:rPr>
          <w:rFonts w:eastAsia="Times New Roman"/>
          <w:spacing w:val="-3"/>
          <w:szCs w:val="19"/>
          <w:lang w:eastAsia="pl-PL"/>
        </w:rPr>
      </w:pPr>
      <w:r w:rsidRPr="000C6CBE">
        <w:rPr>
          <w:rFonts w:eastAsia="Times New Roman"/>
          <w:szCs w:val="19"/>
          <w:lang w:eastAsia="pl-PL"/>
        </w:rPr>
        <w:t xml:space="preserve">Jedną z miar oceny sytuacji na rynku pracy </w:t>
      </w:r>
      <w:r>
        <w:rPr>
          <w:rFonts w:eastAsia="Times New Roman"/>
          <w:szCs w:val="19"/>
          <w:lang w:eastAsia="pl-PL"/>
        </w:rPr>
        <w:t xml:space="preserve">pod kątem </w:t>
      </w:r>
      <w:r w:rsidR="00706CB6">
        <w:rPr>
          <w:rFonts w:eastAsia="Times New Roman"/>
          <w:szCs w:val="19"/>
          <w:lang w:eastAsia="pl-PL"/>
        </w:rPr>
        <w:t>popytu</w:t>
      </w:r>
      <w:r>
        <w:rPr>
          <w:rFonts w:eastAsia="Times New Roman"/>
          <w:szCs w:val="19"/>
          <w:lang w:eastAsia="pl-PL"/>
        </w:rPr>
        <w:t xml:space="preserve"> na prac</w:t>
      </w:r>
      <w:r w:rsidR="00706CB6">
        <w:rPr>
          <w:rFonts w:eastAsia="Times New Roman"/>
          <w:szCs w:val="19"/>
          <w:lang w:eastAsia="pl-PL"/>
        </w:rPr>
        <w:t>ę</w:t>
      </w:r>
      <w:r>
        <w:rPr>
          <w:rFonts w:eastAsia="Times New Roman"/>
          <w:szCs w:val="19"/>
          <w:lang w:eastAsia="pl-PL"/>
        </w:rPr>
        <w:t xml:space="preserve"> </w:t>
      </w:r>
      <w:r w:rsidRPr="000C6CBE">
        <w:rPr>
          <w:rFonts w:eastAsia="Times New Roman"/>
          <w:szCs w:val="19"/>
          <w:lang w:eastAsia="pl-PL"/>
        </w:rPr>
        <w:t xml:space="preserve">jest </w:t>
      </w:r>
      <w:r w:rsidRPr="000C6CBE">
        <w:rPr>
          <w:rFonts w:eastAsia="Times New Roman"/>
          <w:b/>
          <w:szCs w:val="19"/>
          <w:lang w:eastAsia="pl-PL"/>
        </w:rPr>
        <w:t>wskaźnik wolnych</w:t>
      </w:r>
      <w:r w:rsidRPr="007369A0">
        <w:rPr>
          <w:rFonts w:eastAsia="Times New Roman"/>
          <w:b/>
          <w:szCs w:val="19"/>
          <w:lang w:eastAsia="pl-PL"/>
        </w:rPr>
        <w:t xml:space="preserve"> miejsc pracy</w:t>
      </w:r>
      <w:r w:rsidRPr="003D23F5">
        <w:rPr>
          <w:rFonts w:eastAsia="Times New Roman"/>
          <w:szCs w:val="19"/>
          <w:lang w:eastAsia="pl-PL"/>
        </w:rPr>
        <w:t>,</w:t>
      </w:r>
      <w:r w:rsidRPr="00D74FCB">
        <w:rPr>
          <w:rFonts w:eastAsia="Times New Roman"/>
          <w:szCs w:val="19"/>
          <w:lang w:eastAsia="pl-PL"/>
        </w:rPr>
        <w:t xml:space="preserve"> określający</w:t>
      </w:r>
      <w:r>
        <w:rPr>
          <w:rFonts w:eastAsia="Times New Roman"/>
          <w:szCs w:val="19"/>
          <w:lang w:eastAsia="pl-PL"/>
        </w:rPr>
        <w:t xml:space="preserve"> </w:t>
      </w:r>
      <w:r w:rsidRPr="008C4F99">
        <w:rPr>
          <w:rFonts w:eastAsia="Times New Roman"/>
          <w:szCs w:val="19"/>
          <w:lang w:eastAsia="pl-PL"/>
        </w:rPr>
        <w:t xml:space="preserve">udział wolnych miejsc pracy w sumie zagospodarowanych </w:t>
      </w:r>
      <w:r w:rsidR="00AC76CF">
        <w:rPr>
          <w:rFonts w:eastAsia="Times New Roman"/>
          <w:szCs w:val="19"/>
          <w:lang w:eastAsia="pl-PL"/>
        </w:rPr>
        <w:br/>
      </w:r>
      <w:r w:rsidRPr="008C4F99">
        <w:rPr>
          <w:rFonts w:eastAsia="Times New Roman"/>
          <w:szCs w:val="19"/>
          <w:lang w:eastAsia="pl-PL"/>
        </w:rPr>
        <w:t xml:space="preserve">i niezagospodarowanych miejsc pracy </w:t>
      </w:r>
      <w:r>
        <w:rPr>
          <w:rFonts w:eastAsia="Times New Roman"/>
          <w:szCs w:val="19"/>
          <w:lang w:eastAsia="pl-PL"/>
        </w:rPr>
        <w:t xml:space="preserve">w danym okresie. </w:t>
      </w:r>
      <w:r w:rsidRPr="00883BFA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końcu pierwszego</w:t>
      </w:r>
      <w:r w:rsidRPr="00883BFA">
        <w:rPr>
          <w:rFonts w:eastAsia="Times New Roman"/>
          <w:szCs w:val="19"/>
          <w:lang w:eastAsia="pl-PL"/>
        </w:rPr>
        <w:t xml:space="preserve"> kwarta</w:t>
      </w:r>
      <w:r>
        <w:rPr>
          <w:rFonts w:eastAsia="Times New Roman"/>
          <w:szCs w:val="19"/>
          <w:lang w:eastAsia="pl-PL"/>
        </w:rPr>
        <w:t>łu</w:t>
      </w:r>
      <w:r w:rsidRPr="00883BFA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2022</w:t>
      </w:r>
      <w:r w:rsidRPr="00883BFA">
        <w:rPr>
          <w:rFonts w:eastAsia="Times New Roman"/>
          <w:szCs w:val="19"/>
          <w:lang w:eastAsia="pl-PL"/>
        </w:rPr>
        <w:t xml:space="preserve"> r. wskaźnik ten wyniósł 1,</w:t>
      </w:r>
      <w:r>
        <w:rPr>
          <w:rFonts w:eastAsia="Times New Roman"/>
          <w:szCs w:val="19"/>
          <w:lang w:eastAsia="pl-PL"/>
        </w:rPr>
        <w:t>25</w:t>
      </w:r>
      <w:r w:rsidRPr="00883BFA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. </w:t>
      </w:r>
      <w:r w:rsidR="00D810B8">
        <w:rPr>
          <w:rFonts w:eastAsia="Times New Roman"/>
          <w:szCs w:val="19"/>
          <w:lang w:eastAsia="pl-PL"/>
        </w:rPr>
        <w:t>Był on</w:t>
      </w:r>
      <w:r w:rsidRPr="001D0CBA">
        <w:rPr>
          <w:rFonts w:eastAsia="Times New Roman"/>
          <w:szCs w:val="19"/>
          <w:lang w:eastAsia="pl-PL"/>
        </w:rPr>
        <w:t xml:space="preserve"> o 0,</w:t>
      </w:r>
      <w:r>
        <w:rPr>
          <w:rFonts w:eastAsia="Times New Roman"/>
          <w:szCs w:val="19"/>
          <w:lang w:eastAsia="pl-PL"/>
        </w:rPr>
        <w:t xml:space="preserve">35 </w:t>
      </w:r>
      <w:r w:rsidRPr="001D0CBA">
        <w:rPr>
          <w:rFonts w:eastAsia="Times New Roman"/>
          <w:szCs w:val="19"/>
          <w:lang w:eastAsia="pl-PL"/>
        </w:rPr>
        <w:t>p.</w:t>
      </w:r>
      <w:r>
        <w:rPr>
          <w:rFonts w:eastAsia="Times New Roman"/>
          <w:szCs w:val="19"/>
          <w:lang w:eastAsia="pl-PL"/>
        </w:rPr>
        <w:t xml:space="preserve"> proc. </w:t>
      </w:r>
      <w:r w:rsidR="00D810B8">
        <w:rPr>
          <w:rFonts w:eastAsia="Times New Roman"/>
          <w:szCs w:val="19"/>
          <w:lang w:eastAsia="pl-PL"/>
        </w:rPr>
        <w:t xml:space="preserve">większy </w:t>
      </w:r>
      <w:r>
        <w:rPr>
          <w:rFonts w:eastAsia="Times New Roman"/>
          <w:szCs w:val="19"/>
          <w:lang w:eastAsia="pl-PL"/>
        </w:rPr>
        <w:t xml:space="preserve">w porównaniu </w:t>
      </w:r>
      <w:r w:rsidRPr="003D23F5">
        <w:rPr>
          <w:rFonts w:eastAsia="Times New Roman"/>
          <w:spacing w:val="-3"/>
          <w:szCs w:val="19"/>
          <w:lang w:eastAsia="pl-PL"/>
        </w:rPr>
        <w:t xml:space="preserve">z analogicznym okresem 2021 r. i o 0,13 p. proc. </w:t>
      </w:r>
      <w:r w:rsidR="00D810B8">
        <w:rPr>
          <w:rFonts w:eastAsia="Times New Roman"/>
          <w:spacing w:val="-3"/>
          <w:szCs w:val="19"/>
          <w:lang w:eastAsia="pl-PL"/>
        </w:rPr>
        <w:t>większy niż w</w:t>
      </w:r>
      <w:r w:rsidRPr="003D23F5">
        <w:rPr>
          <w:rFonts w:eastAsia="Times New Roman"/>
          <w:spacing w:val="-3"/>
          <w:szCs w:val="19"/>
          <w:lang w:eastAsia="pl-PL"/>
        </w:rPr>
        <w:t xml:space="preserve"> czwart</w:t>
      </w:r>
      <w:r w:rsidR="00D810B8">
        <w:rPr>
          <w:rFonts w:eastAsia="Times New Roman"/>
          <w:spacing w:val="-3"/>
          <w:szCs w:val="19"/>
          <w:lang w:eastAsia="pl-PL"/>
        </w:rPr>
        <w:t>ym</w:t>
      </w:r>
      <w:r w:rsidRPr="003D23F5">
        <w:rPr>
          <w:rFonts w:eastAsia="Times New Roman"/>
          <w:spacing w:val="-3"/>
          <w:szCs w:val="19"/>
          <w:lang w:eastAsia="pl-PL"/>
        </w:rPr>
        <w:t xml:space="preserve"> kwarta</w:t>
      </w:r>
      <w:r w:rsidR="00D810B8">
        <w:rPr>
          <w:rFonts w:eastAsia="Times New Roman"/>
          <w:spacing w:val="-3"/>
          <w:szCs w:val="19"/>
          <w:lang w:eastAsia="pl-PL"/>
        </w:rPr>
        <w:t>le</w:t>
      </w:r>
      <w:r w:rsidRPr="003D23F5">
        <w:rPr>
          <w:rFonts w:eastAsia="Times New Roman"/>
          <w:spacing w:val="-3"/>
          <w:szCs w:val="19"/>
          <w:lang w:eastAsia="pl-PL"/>
        </w:rPr>
        <w:t xml:space="preserve"> 2021 r.</w:t>
      </w:r>
    </w:p>
    <w:p w14:paraId="0C6DA50B" w14:textId="77777777" w:rsidR="00967CCD" w:rsidRDefault="00967CCD" w:rsidP="00967CCD">
      <w:pPr>
        <w:spacing w:before="0" w:after="160" w:line="259" w:lineRule="auto"/>
        <w:rPr>
          <w:b/>
          <w:noProof/>
          <w:spacing w:val="-2"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br w:type="page"/>
      </w:r>
    </w:p>
    <w:p w14:paraId="6561502A" w14:textId="77777777" w:rsidR="00967CCD" w:rsidRDefault="00967CCD" w:rsidP="00967CCD">
      <w:pPr>
        <w:spacing w:before="240" w:after="0"/>
        <w:ind w:left="851" w:hanging="851"/>
        <w:rPr>
          <w:b/>
          <w:noProof/>
          <w:color w:val="000000"/>
          <w:szCs w:val="19"/>
          <w:lang w:eastAsia="pl-PL"/>
        </w:rPr>
      </w:pPr>
      <w:r w:rsidRPr="000964F8">
        <w:rPr>
          <w:b/>
          <w:noProof/>
          <w:spacing w:val="-2"/>
          <w:szCs w:val="19"/>
          <w:lang w:eastAsia="pl-PL"/>
        </w:rPr>
        <w:lastRenderedPageBreak/>
        <w:t xml:space="preserve">Wykres 1. </w:t>
      </w:r>
      <w:r w:rsidRPr="000964F8">
        <w:rPr>
          <w:b/>
          <w:noProof/>
          <w:color w:val="000000"/>
          <w:szCs w:val="19"/>
          <w:lang w:eastAsia="pl-PL"/>
        </w:rPr>
        <w:t xml:space="preserve">Wskaźnik wolnych miejsc pracy </w:t>
      </w:r>
    </w:p>
    <w:p w14:paraId="614D4BCC" w14:textId="77777777" w:rsidR="00967CCD" w:rsidRDefault="00967CCD" w:rsidP="00967CCD">
      <w:pPr>
        <w:spacing w:before="0"/>
        <w:ind w:left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1600" behindDoc="0" locked="0" layoutInCell="1" allowOverlap="1" wp14:anchorId="3671F5B3" wp14:editId="4D8F36C6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5135880" cy="2918460"/>
            <wp:effectExtent l="0" t="0" r="7620" b="0"/>
            <wp:wrapSquare wrapText="bothSides"/>
            <wp:docPr id="13" name="Obraz 13" descr="Wykres 1. Wskaźnik wolnych miejsc pracy &#10;Stan na koniec kwartału&#10;&#10;Przekrój czasowy: 1 kwartał 2015 rok do 1 kwartał 2022 rok." title="Wykres 1. Wskaźnik wolnych miejsc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291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4F8">
        <w:rPr>
          <w:noProof/>
          <w:szCs w:val="19"/>
          <w:lang w:eastAsia="pl-PL"/>
        </w:rPr>
        <w:t>Stan na koniec kwartału</w:t>
      </w:r>
    </w:p>
    <w:p w14:paraId="6D61CA91" w14:textId="41C43193" w:rsidR="00967CCD" w:rsidRDefault="00967CCD" w:rsidP="00967CCD">
      <w:pPr>
        <w:rPr>
          <w:rFonts w:eastAsia="Times New Roman"/>
          <w:szCs w:val="19"/>
          <w:lang w:eastAsia="pl-PL"/>
        </w:rPr>
      </w:pPr>
      <w:r w:rsidRPr="009825BA">
        <w:rPr>
          <w:rFonts w:eastAsia="Times New Roman"/>
          <w:szCs w:val="19"/>
          <w:lang w:eastAsia="pl-PL"/>
        </w:rPr>
        <w:t xml:space="preserve">Rozpatrując wskaźnik wolnych miejsc pracy w </w:t>
      </w:r>
      <w:r>
        <w:rPr>
          <w:rFonts w:eastAsia="Times New Roman"/>
          <w:szCs w:val="19"/>
          <w:lang w:eastAsia="pl-PL"/>
        </w:rPr>
        <w:t>pierwszym</w:t>
      </w:r>
      <w:r w:rsidRPr="009825BA">
        <w:rPr>
          <w:rFonts w:eastAsia="Times New Roman"/>
          <w:szCs w:val="19"/>
          <w:lang w:eastAsia="pl-PL"/>
        </w:rPr>
        <w:t xml:space="preserve"> kwartale </w:t>
      </w:r>
      <w:r>
        <w:rPr>
          <w:rFonts w:eastAsia="Times New Roman"/>
          <w:szCs w:val="19"/>
          <w:lang w:eastAsia="pl-PL"/>
        </w:rPr>
        <w:t>2022</w:t>
      </w:r>
      <w:r w:rsidRPr="009825BA">
        <w:rPr>
          <w:rFonts w:eastAsia="Times New Roman"/>
          <w:szCs w:val="19"/>
          <w:lang w:eastAsia="pl-PL"/>
        </w:rPr>
        <w:t xml:space="preserve"> r. </w:t>
      </w:r>
      <w:r w:rsidRPr="00DE1A9C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b/>
          <w:szCs w:val="19"/>
          <w:lang w:eastAsia="pl-PL"/>
        </w:rPr>
        <w:t>przekroju regionów</w:t>
      </w:r>
      <w:r w:rsidRPr="009825BA">
        <w:rPr>
          <w:rFonts w:eastAsia="Times New Roman"/>
          <w:b/>
          <w:szCs w:val="19"/>
          <w:lang w:eastAsia="pl-PL"/>
        </w:rPr>
        <w:t xml:space="preserve"> </w:t>
      </w:r>
      <w:r w:rsidRPr="009825BA">
        <w:rPr>
          <w:rFonts w:eastAsia="Times New Roman"/>
          <w:szCs w:val="19"/>
          <w:lang w:eastAsia="pl-PL"/>
        </w:rPr>
        <w:t>można zauważyć, że najwyższa jego wart</w:t>
      </w:r>
      <w:r>
        <w:rPr>
          <w:rFonts w:eastAsia="Times New Roman"/>
          <w:szCs w:val="19"/>
          <w:lang w:eastAsia="pl-PL"/>
        </w:rPr>
        <w:t>o</w:t>
      </w:r>
      <w:r w:rsidRPr="009825BA">
        <w:rPr>
          <w:rFonts w:eastAsia="Times New Roman"/>
          <w:szCs w:val="19"/>
          <w:lang w:eastAsia="pl-PL"/>
        </w:rPr>
        <w:t xml:space="preserve">ść wystąpiła w </w:t>
      </w:r>
      <w:r>
        <w:rPr>
          <w:rFonts w:eastAsia="Times New Roman"/>
          <w:szCs w:val="19"/>
          <w:lang w:eastAsia="pl-PL"/>
        </w:rPr>
        <w:t xml:space="preserve">regionie warszawskim stołecznym (1,84%), gdzie liczba wolnych miejsc pracy zwiększyła się w skali roku o 87,6% (do </w:t>
      </w:r>
      <w:r w:rsidR="00AC76CF">
        <w:rPr>
          <w:rFonts w:eastAsia="Times New Roman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39,8 tys. miejsc pracy).</w:t>
      </w:r>
      <w:r w:rsidRPr="00AD56A0">
        <w:rPr>
          <w:rFonts w:eastAsia="Times New Roman"/>
          <w:szCs w:val="19"/>
          <w:lang w:eastAsia="pl-PL"/>
        </w:rPr>
        <w:t xml:space="preserve"> Wysokie wskaźniki wystąpiły również w regionach</w:t>
      </w:r>
      <w:r>
        <w:rPr>
          <w:rFonts w:eastAsia="Times New Roman"/>
          <w:szCs w:val="19"/>
          <w:lang w:eastAsia="pl-PL"/>
        </w:rPr>
        <w:t xml:space="preserve"> zachodniopomorskim</w:t>
      </w:r>
      <w:r w:rsidRPr="00AD56A0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>1,71</w:t>
      </w:r>
      <w:r w:rsidRPr="00AD56A0">
        <w:rPr>
          <w:rFonts w:eastAsia="Times New Roman"/>
          <w:szCs w:val="19"/>
          <w:lang w:eastAsia="pl-PL"/>
        </w:rPr>
        <w:t>%)</w:t>
      </w:r>
      <w:r w:rsidR="00706CB6">
        <w:rPr>
          <w:rFonts w:eastAsia="Times New Roman"/>
          <w:szCs w:val="19"/>
          <w:lang w:eastAsia="pl-PL"/>
        </w:rPr>
        <w:t xml:space="preserve"> i</w:t>
      </w:r>
      <w:r w:rsidRPr="00AD56A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opolskim </w:t>
      </w:r>
      <w:r w:rsidRPr="00AD56A0">
        <w:rPr>
          <w:rFonts w:eastAsia="Times New Roman"/>
          <w:szCs w:val="19"/>
          <w:lang w:eastAsia="pl-PL"/>
        </w:rPr>
        <w:t>(1,</w:t>
      </w:r>
      <w:r>
        <w:rPr>
          <w:rFonts w:eastAsia="Times New Roman"/>
          <w:szCs w:val="19"/>
          <w:lang w:eastAsia="pl-PL"/>
        </w:rPr>
        <w:t>56</w:t>
      </w:r>
      <w:r w:rsidRPr="00AD56A0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AD56A0">
        <w:rPr>
          <w:rFonts w:eastAsia="Times New Roman"/>
          <w:szCs w:val="19"/>
          <w:lang w:eastAsia="pl-PL"/>
        </w:rPr>
        <w:t xml:space="preserve">Wskaźnik </w:t>
      </w:r>
      <w:r>
        <w:rPr>
          <w:rFonts w:eastAsia="Times New Roman"/>
          <w:szCs w:val="19"/>
          <w:lang w:eastAsia="pl-PL"/>
        </w:rPr>
        <w:t>wolnych miejsc pracy</w:t>
      </w:r>
      <w:r w:rsidRPr="00AD56A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najniższy był natomiast </w:t>
      </w:r>
      <w:r w:rsidR="00AC76CF">
        <w:rPr>
          <w:rFonts w:eastAsia="Times New Roman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 xml:space="preserve">w województwie </w:t>
      </w:r>
      <w:r w:rsidRPr="00AD56A0">
        <w:rPr>
          <w:rFonts w:eastAsia="Times New Roman"/>
          <w:szCs w:val="19"/>
          <w:lang w:eastAsia="pl-PL"/>
        </w:rPr>
        <w:t>podkarpackim (0,</w:t>
      </w:r>
      <w:r>
        <w:rPr>
          <w:rFonts w:eastAsia="Times New Roman"/>
          <w:szCs w:val="19"/>
          <w:lang w:eastAsia="pl-PL"/>
        </w:rPr>
        <w:t xml:space="preserve">62%), gdzie liczba wolnych miejsc pracy </w:t>
      </w:r>
      <w:r w:rsidRPr="00AD56A0">
        <w:rPr>
          <w:rFonts w:eastAsia="Times New Roman"/>
          <w:szCs w:val="19"/>
          <w:lang w:eastAsia="pl-PL"/>
        </w:rPr>
        <w:t xml:space="preserve">w porównaniu </w:t>
      </w:r>
      <w:r w:rsidR="00AC76CF">
        <w:rPr>
          <w:rFonts w:eastAsia="Times New Roman"/>
          <w:szCs w:val="19"/>
          <w:lang w:eastAsia="pl-PL"/>
        </w:rPr>
        <w:br/>
      </w:r>
      <w:r w:rsidRPr="00AD56A0">
        <w:rPr>
          <w:rFonts w:eastAsia="Times New Roman"/>
          <w:szCs w:val="19"/>
          <w:lang w:eastAsia="pl-PL"/>
        </w:rPr>
        <w:t xml:space="preserve">z </w:t>
      </w:r>
      <w:r>
        <w:rPr>
          <w:rFonts w:eastAsia="Times New Roman"/>
          <w:szCs w:val="19"/>
          <w:lang w:eastAsia="pl-PL"/>
        </w:rPr>
        <w:t>pierwszym</w:t>
      </w:r>
      <w:r w:rsidRPr="00AD56A0">
        <w:rPr>
          <w:rFonts w:eastAsia="Times New Roman"/>
          <w:szCs w:val="19"/>
          <w:lang w:eastAsia="pl-PL"/>
        </w:rPr>
        <w:t xml:space="preserve"> kwartałem 202</w:t>
      </w:r>
      <w:r>
        <w:rPr>
          <w:rFonts w:eastAsia="Times New Roman"/>
          <w:szCs w:val="19"/>
          <w:lang w:eastAsia="pl-PL"/>
        </w:rPr>
        <w:t>1 r. zwiększyła się do 3,4 tys. miejsc.</w:t>
      </w:r>
    </w:p>
    <w:p w14:paraId="5BA5075F" w14:textId="6B6F46EE" w:rsidR="00967CCD" w:rsidRPr="004D728B" w:rsidRDefault="00D5391E" w:rsidP="00967CCD">
      <w:pPr>
        <w:pStyle w:val="Datainformacjisygnalnej"/>
        <w:spacing w:before="360"/>
        <w:ind w:left="680" w:hanging="680"/>
        <w:jc w:val="left"/>
        <w:rPr>
          <w:rFonts w:ascii="Fira Sans" w:hAnsi="Fira Sans"/>
          <w:b/>
          <w:color w:val="auto"/>
          <w:sz w:val="19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anchor distT="0" distB="0" distL="114300" distR="114300" simplePos="0" relativeHeight="251795456" behindDoc="0" locked="0" layoutInCell="1" allowOverlap="1" wp14:anchorId="178CBFE8" wp14:editId="7F98453E">
            <wp:simplePos x="0" y="0"/>
            <wp:positionH relativeFrom="margin">
              <wp:posOffset>0</wp:posOffset>
            </wp:positionH>
            <wp:positionV relativeFrom="paragraph">
              <wp:posOffset>690880</wp:posOffset>
            </wp:positionV>
            <wp:extent cx="5116830" cy="2874010"/>
            <wp:effectExtent l="0" t="0" r="7620" b="2540"/>
            <wp:wrapSquare wrapText="bothSides"/>
            <wp:docPr id="39" name="Obraz 39" descr="Mapa 1. Wskaźnik wolnych miejsc pracy według regionów (NUTS 2) w pierwszym kwartale 2022 r.&#10;Stan na koniec kwartału&#10;" title="Mapa 1. Wskaźnik wolnych miejsc pracy według regionów (NUTS 2) w pierwsz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ap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50"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7887A30" wp14:editId="6B4EF3CD">
                <wp:simplePos x="0" y="0"/>
                <wp:positionH relativeFrom="column">
                  <wp:posOffset>5262880</wp:posOffset>
                </wp:positionH>
                <wp:positionV relativeFrom="paragraph">
                  <wp:posOffset>128905</wp:posOffset>
                </wp:positionV>
                <wp:extent cx="1660297" cy="1016635"/>
                <wp:effectExtent l="0" t="0" r="0" b="0"/>
                <wp:wrapNone/>
                <wp:docPr id="5" name="Text Box 23" descr="Najwyższy wskaźnik wolnych miejsc pracy w końcu pierw-szego kwartału 2022 r. odnotowano w regionie warszaw-skim stołeczn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297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4C4E8" w14:textId="77777777" w:rsidR="00967CCD" w:rsidRPr="00312E3C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w końcu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pierwszego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w regionie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warszawskim stołecznym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7887A3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Najwyższy wskaźnik wolnych miejsc pracy w końcu pierw-szego kwartału 2022 r. odnotowano w regionie warszaw-skim stołecznym&#10;" style="position:absolute;left:0;text-align:left;margin-left:414.4pt;margin-top:10.15pt;width:130.75pt;height:80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KHLwMAAE8GAAAOAAAAZHJzL2Uyb0RvYy54bWysVduO2zYQfS+QfyAYIG9aXVa+SF1tsGuv&#10;gwKbtEDSD6ApymIscVSSXtku+hL0q4K8+r8ypLxeb4ICRRs9ECSHc+Z2ZnT1ets25EFoI0EVNL6I&#10;KBGKQynVqqC/f1gEU0qMZapkDShR0J0w9PX1i5+u+i4XCdTQlEITBFEm77uC1tZ2eRgaXouWmQvo&#10;hEJhBbplFo96FZaa9YjeNmESReOwB112GrgwBm/ng5Bee/yqEtz+WlVGWNIUFH2zftV+Xbo1vL5i&#10;+Uqzrpb86Ab7D160TCo0eoKaM8vIRsvvoFrJNRio7AWHNoSqklz4GDCaOPommvc164SPBZNjulOa&#10;zI+D5e8eftNElgUdUaJYiyX6ILaW3MKWJJeUlMJwTNc79rHfHb6Y/Y70Zs0On5Vckx4ateM1aaX4&#10;aDjpNOMoJms4/M03pJNC94HZixWQdc+0ZYdPG5JESUL0BYFSgYWeKUANLVZIHykIPjN7hlpr2SJt&#10;4PBJ8L3ata9ebm9+drXqO5Ojy+87dNpu0UnknM+76e6Brw1RMKuZWokbraGvBSsxV7HTDM9UBxzj&#10;QJb9WygxaLax4IG2lW5dIbE0BNGRM7sTT1xiuDM5HkdJNqGEoyyO8Hg58jZY/qjeaWPfCGgxKwZJ&#10;p5GIHp493Bvr3GH54xNnTcFCNo0nY6OeXeDD4QaNo6qTOTc8t/7MouxuejdNgzQZ3wVpNJ8HN4tZ&#10;GowX8WQ0v5zPZvP4L2c3TvNalqVQzswjz+P03/Ho2HEDQ09MN9DI0sE5l4xeLWeNJg8M+2zhv2NC&#10;zp6Fz93wScBYvgkpTtLoNsmCxXg6CdJFOgqySTQNoji7zcZRmqXzxfOQ7qUS/z8k0hc0GyWjgU3/&#10;GFvkv+9jY3krLU6yRrYFnZ4esdxx8E6VvrSWyWbYn6XCuf+UCiz3Y6E9Yx1JB7ra7XLrGzVx1h2b&#10;l1DukMIakGDIU5zCuKlB7ynpcaIV1PyxYVpQ0vyisA2yOE3dCPSHdDRJ8KDPJctzCVMcoQpqKRm2&#10;MzuMzU2n5apGS0PjKbjB1qmkJ/WTV8eGw6nlYztOWDcWz8/+1dN/4PorAAAA//8DAFBLAwQUAAYA&#10;CAAAACEAw32oVt0AAAALAQAADwAAAGRycy9kb3ducmV2LnhtbEyPwU7DMBBE70j8g7VI3KhNKCgN&#10;2VSoFVeqFqjUmxtvk4h4HcVuE/4e50Rvs5rRzNt8OdpWXKj3jWOEx5kCQVw603CF8PX5/pCC8EGz&#10;0a1jQvglD8vi9ibXmXEDb+myC5WIJewzjVCH0GVS+rImq/3MdcTRO7ne6hDPvpKm10Mst61MlHqR&#10;VjccF2rd0aqm8md3tgjfH6fDfq421do+d4MblWS7kIj3d+PbK4hAY/gPw4Qf0aGITEd3ZuNFi5Am&#10;aUQPCIl6AjEF1GJSx6hSNQdZ5PL6h+IPAAD//wMAUEsBAi0AFAAGAAgAAAAhALaDOJL+AAAA4QEA&#10;ABMAAAAAAAAAAAAAAAAAAAAAAFtDb250ZW50X1R5cGVzXS54bWxQSwECLQAUAAYACAAAACEAOP0h&#10;/9YAAACUAQAACwAAAAAAAAAAAAAAAAAvAQAAX3JlbHMvLnJlbHNQSwECLQAUAAYACAAAACEAucAy&#10;hy8DAABPBgAADgAAAAAAAAAAAAAAAAAuAgAAZHJzL2Uyb0RvYy54bWxQSwECLQAUAAYACAAAACEA&#10;w32oVt0AAAALAQAADwAAAAAAAAAAAAAAAACJBQAAZHJzL2Rvd25yZXYueG1sUEsFBgAAAAAEAAQA&#10;8wAAAJMGAAAAAA==&#10;" filled="f" stroked="f">
                <v:textbox>
                  <w:txbxContent>
                    <w:p w14:paraId="7C04C4E8" w14:textId="77777777" w:rsidR="00967CCD" w:rsidRPr="00312E3C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w końcu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pierwszego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w regionie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warszawskim stołecznym</w:t>
                      </w:r>
                    </w:p>
                  </w:txbxContent>
                </v:textbox>
              </v:shape>
            </w:pict>
          </mc:Fallback>
        </mc:AlternateContent>
      </w:r>
      <w:r w:rsidR="00967CCD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Mapa 1. Wskaźnik wolnych miejsc </w:t>
      </w:r>
      <w:r w:rsidR="00967CCD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pracy </w:t>
      </w:r>
      <w:r w:rsidR="009B6D0C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>w</w:t>
      </w:r>
      <w:r w:rsidR="00264EFE">
        <w:rPr>
          <w:rFonts w:ascii="Fira Sans" w:hAnsi="Fira Sans"/>
          <w:b/>
          <w:color w:val="auto"/>
          <w:sz w:val="19"/>
          <w:szCs w:val="19"/>
          <w:lang w:eastAsia="pl-PL"/>
        </w:rPr>
        <w:t>edług</w:t>
      </w:r>
      <w:r w:rsidR="009B6D0C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967CCD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>region</w:t>
      </w:r>
      <w:r w:rsidR="00264EFE">
        <w:rPr>
          <w:rFonts w:ascii="Fira Sans" w:hAnsi="Fira Sans"/>
          <w:b/>
          <w:color w:val="auto"/>
          <w:sz w:val="19"/>
          <w:szCs w:val="19"/>
          <w:lang w:eastAsia="pl-PL"/>
        </w:rPr>
        <w:t>ów</w:t>
      </w:r>
      <w:r w:rsidR="00967CCD" w:rsidRPr="00102DFA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Pr="007276FC">
        <w:rPr>
          <w:rFonts w:ascii="Fira Sans" w:hAnsi="Fira Sans"/>
          <w:b/>
          <w:color w:val="auto"/>
          <w:sz w:val="19"/>
          <w:szCs w:val="19"/>
          <w:lang w:eastAsia="pl-PL"/>
        </w:rPr>
        <w:t>(NUTS 2)</w:t>
      </w:r>
      <w:r w:rsidRPr="00102DFA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967CCD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w pierwszym kwartale 2022 r.</w:t>
      </w:r>
      <w:r w:rsidR="00967CCD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967CCD" w:rsidRPr="009C4FA4">
        <w:rPr>
          <w:rFonts w:ascii="Fira Sans" w:hAnsi="Fira Sans"/>
          <w:color w:val="auto"/>
          <w:sz w:val="19"/>
          <w:szCs w:val="19"/>
        </w:rPr>
        <w:t>Stan na koniec kwartału</w:t>
      </w:r>
    </w:p>
    <w:p w14:paraId="6518BA86" w14:textId="162A87EE" w:rsidR="00967CCD" w:rsidRPr="00AD56A0" w:rsidRDefault="00967CCD" w:rsidP="00967CCD">
      <w:pPr>
        <w:spacing w:before="360"/>
        <w:rPr>
          <w:bCs/>
        </w:rPr>
      </w:pPr>
      <w:r w:rsidRPr="009825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90FF62" wp14:editId="7C7B824C">
                <wp:simplePos x="0" y="0"/>
                <wp:positionH relativeFrom="rightMargin">
                  <wp:posOffset>140741</wp:posOffset>
                </wp:positionH>
                <wp:positionV relativeFrom="paragraph">
                  <wp:posOffset>2996159</wp:posOffset>
                </wp:positionV>
                <wp:extent cx="1719072" cy="1282700"/>
                <wp:effectExtent l="0" t="0" r="0" b="0"/>
                <wp:wrapNone/>
                <wp:docPr id="17" name="Text Box 23" descr="W pierwszym kwartale 2022 r. najwięcej miejsc pracy (obsadzonych i wolnych) było 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072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0736A" w14:textId="305E51C8" w:rsidR="00967CCD" w:rsidRPr="00312E3C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najw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ięcej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miejsc pracy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(obsadzonych i wolnych) </w:t>
                            </w:r>
                            <w:r w:rsidR="009B6D0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było </w:t>
                            </w:r>
                            <w:r w:rsidR="007276F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sekcji Przetwórstwo przemysłowe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090FF62" id="_x0000_s1029" type="#_x0000_t202" alt="W pierwszym kwartale 2022 r. najwięcej miejsc pracy (obsadzonych i wolnych) było w sekcji Przetwórstwo przemysłowe" style="position:absolute;margin-left:11.1pt;margin-top:235.9pt;width:135.35pt;height:101pt;z-index:251787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jZJgMAAEIGAAAOAAAAZHJzL2Uyb0RvYy54bWysVM1u1DAQviPxDpZPcMjmp9mfRE1Ru9tF&#10;SAUqtYiz13E2bhM72G69u4gLb8Fz8AjAezF2uttte0FADpHtsb/5ZuabOXy1aht0y5TmUhQ4HkQY&#10;MUFlycWywB8u58EEI22IKEkjBSvwmmn86uj5s0Pb5SyRtWxKphCACJ3brsC1MV0ehprWrCV6IDsm&#10;wFhJ1RIDW7UMS0UsoLdNmETRKLRSlZ2SlGkNp7PeiI88flUxat5XlWYGNQUGbsb/lf8v3D88OiT5&#10;UpGu5vSOBvkLFi3hApzuoGbEEHSj+BOollMltazMgMo2lFXFKfMxQDRx9Ciai5p0zMcCydHdLk36&#10;/8HSd7fnCvESajfGSJAWanTJVgadyBVKDjAqmaaQr4+o40xZvVm36NoSZUjDUBIlCVIDeHZl+c9v&#10;lF2hlrMrTVGnCF2jF3KhSbmRYk1rxJGVjVu9RIv1r68SWaTZNb3i6FxtmLE/vittrISnG9auNdyw&#10;zJXHdjoHlhcd8DQroAVUfap1dybptUZCTmsiluxYKWlrRkpIT+xehntPexztQBb2rSwhTHJjpAda&#10;Vap1tYNqIEAHmax30nCpoM7lOM6icYIRBVucTJJx5MUTknz7vAP+r5lsIQINOlOgPQ9Pbs+0cXRI&#10;vr3ivAk5503j9deIBwdwsT8B5/DU2RwNL6fPWZSdTk4naZAmo9MgjWaz4Hg+TYPRPB4PZwez6XQW&#10;f3F+4zSveVky4dxspR2nfyaduybrRbkTt5YNLx2co6TVcjFtFLol0Fpz//mkg+X+WviQhk8CxPIo&#10;pDhJo5MkC+ajyThI5+kwyMbRJIji7CQbRWmWzuYPQzrjgv17SMgWOBsmw15N96QfxRb572lsJG+5&#10;geHV8LbAk90lkjsNnorSl9YQ3vTrvVQ4+vepgHJvC+0V60Tay9WsFivfmwfbRljIcg0SVhIEBjqF&#10;wQuLWqoNRhaGWIH1pxuiGEbNGwFtkMVp6qae36TDcQIbtW9Z7FuIoABVYINRv5yaflLedIova/DU&#10;N56Qx9A6Ffeidj3Ws7prOBhUPra7oeom4f7e37of/Ue/AQAA//8DAFBLAwQUAAYACAAAACEA29uZ&#10;z94AAAAKAQAADwAAAGRycy9kb3ducmV2LnhtbEyPwU7DMBBE70j8g7VI3KhdU9omZFMhEFcQhVbi&#10;5sbbJCJeR7HbhL/HnOC42qeZN8Vmcp040xBazwjzmQJBXHnbco3w8f58swYRomFrOs+E8E0BNuXl&#10;RWFy60d+o/M21iKFcMgNQhNjn0sZqoacCTPfE6ff0Q/OxHQOtbSDGVO466RWaimdaTk1NKanx4aq&#10;r+3JIexejp/7hXqtn9xdP/pJSXaZRLy+mh7uQUSa4h8Mv/pJHcrkdPAntkF0CFrrRCIsVvM0IQE6&#10;0xmIA8JydbsGWRby/4TyBwAA//8DAFBLAQItABQABgAIAAAAIQC2gziS/gAAAOEBAAATAAAAAAAA&#10;AAAAAAAAAAAAAABbQ29udGVudF9UeXBlc10ueG1sUEsBAi0AFAAGAAgAAAAhADj9If/WAAAAlAEA&#10;AAsAAAAAAAAAAAAAAAAALwEAAF9yZWxzLy5yZWxzUEsBAi0AFAAGAAgAAAAhAFwi+NkmAwAAQgYA&#10;AA4AAAAAAAAAAAAAAAAALgIAAGRycy9lMm9Eb2MueG1sUEsBAi0AFAAGAAgAAAAhANvbmc/eAAAA&#10;CgEAAA8AAAAAAAAAAAAAAAAAgAUAAGRycy9kb3ducmV2LnhtbFBLBQYAAAAABAAEAPMAAACLBgAA&#10;AAA=&#10;" filled="f" stroked="f">
                <v:textbox>
                  <w:txbxContent>
                    <w:p w14:paraId="3400736A" w14:textId="305E51C8" w:rsidR="00967CCD" w:rsidRPr="00312E3C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najw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ięcej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miejsc pracy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(obsadzonych i wolnych) </w:t>
                      </w:r>
                      <w:r w:rsidR="009B6D0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było </w:t>
                      </w:r>
                      <w:r w:rsidR="007276F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sekcji Przetwórstwo 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25BA">
        <w:t xml:space="preserve">Uwzględniając </w:t>
      </w:r>
      <w:r w:rsidRPr="001D0CBA">
        <w:rPr>
          <w:b/>
        </w:rPr>
        <w:t>rodzaj p</w:t>
      </w:r>
      <w:r>
        <w:rPr>
          <w:b/>
        </w:rPr>
        <w:t>r</w:t>
      </w:r>
      <w:r w:rsidRPr="001D0CBA">
        <w:rPr>
          <w:b/>
        </w:rPr>
        <w:t>owadzonej</w:t>
      </w:r>
      <w:r w:rsidRPr="009825BA">
        <w:rPr>
          <w:b/>
        </w:rPr>
        <w:t xml:space="preserve"> działalności</w:t>
      </w:r>
      <w:r w:rsidRPr="009825BA">
        <w:t xml:space="preserve"> </w:t>
      </w:r>
      <w:r>
        <w:t xml:space="preserve">można </w:t>
      </w:r>
      <w:r w:rsidRPr="009825BA">
        <w:t>zauważ</w:t>
      </w:r>
      <w:r>
        <w:t>yć</w:t>
      </w:r>
      <w:r w:rsidRPr="009825BA">
        <w:t xml:space="preserve">, że w końcu </w:t>
      </w:r>
      <w:r>
        <w:t>pierwszego</w:t>
      </w:r>
      <w:r w:rsidRPr="009825BA">
        <w:t xml:space="preserve"> kwartału </w:t>
      </w:r>
      <w:r>
        <w:t>2022</w:t>
      </w:r>
      <w:r w:rsidRPr="009825BA">
        <w:t xml:space="preserve"> r. najwięcej</w:t>
      </w:r>
      <w:r>
        <w:t xml:space="preserve"> miejsc pracy (22,8% obsadzonych miejsc pracy oraz </w:t>
      </w:r>
      <w:r w:rsidRPr="001E0FD7">
        <w:t>19,4%</w:t>
      </w:r>
      <w:r>
        <w:t xml:space="preserve"> </w:t>
      </w:r>
      <w:r w:rsidRPr="009825BA">
        <w:rPr>
          <w:rFonts w:eastAsia="Times New Roman"/>
          <w:szCs w:val="19"/>
          <w:lang w:eastAsia="pl-PL"/>
        </w:rPr>
        <w:t>wolnych miejsc pracy</w:t>
      </w:r>
      <w:r>
        <w:rPr>
          <w:rFonts w:eastAsia="Times New Roman"/>
          <w:szCs w:val="19"/>
          <w:lang w:eastAsia="pl-PL"/>
        </w:rPr>
        <w:t>)</w:t>
      </w:r>
      <w:r w:rsidRPr="009825BA">
        <w:t xml:space="preserve"> było w podmiotach prowadzących działalność w </w:t>
      </w:r>
      <w:r>
        <w:t>sekcji</w:t>
      </w:r>
      <w:r w:rsidRPr="009825BA">
        <w:t xml:space="preserve"> </w:t>
      </w:r>
      <w:r>
        <w:t>Przetwórstwo</w:t>
      </w:r>
      <w:r w:rsidRPr="009825BA">
        <w:t xml:space="preserve"> </w:t>
      </w:r>
      <w:r w:rsidRPr="00AD56A0">
        <w:t>przemysłowe</w:t>
      </w:r>
      <w:r>
        <w:t>. Było to odpowiednio 2854,0 tys. i 30,7</w:t>
      </w:r>
      <w:r w:rsidRPr="00AD56A0">
        <w:t xml:space="preserve"> tys.</w:t>
      </w:r>
      <w:r>
        <w:t xml:space="preserve"> miejsc pracy</w:t>
      </w:r>
      <w:r w:rsidRPr="00AD56A0">
        <w:t>.</w:t>
      </w:r>
      <w:r w:rsidRPr="00AD56A0">
        <w:rPr>
          <w:bCs/>
        </w:rPr>
        <w:t xml:space="preserve"> </w:t>
      </w:r>
      <w:r w:rsidRPr="001E0FD7">
        <w:rPr>
          <w:bCs/>
        </w:rPr>
        <w:t>W stosunku do analogicznego kwartału 2021 r. liczba miejsc pracy zwiększyła się o 3,4%</w:t>
      </w:r>
      <w:r>
        <w:rPr>
          <w:bCs/>
        </w:rPr>
        <w:t xml:space="preserve"> w przypadku</w:t>
      </w:r>
      <w:r w:rsidRPr="001E0FD7">
        <w:rPr>
          <w:bCs/>
        </w:rPr>
        <w:t xml:space="preserve"> obsadzonych </w:t>
      </w:r>
      <w:r>
        <w:rPr>
          <w:bCs/>
        </w:rPr>
        <w:t xml:space="preserve">miejsc </w:t>
      </w:r>
      <w:r>
        <w:rPr>
          <w:bCs/>
        </w:rPr>
        <w:br/>
        <w:t xml:space="preserve">i </w:t>
      </w:r>
      <w:r w:rsidRPr="001E0FD7">
        <w:rPr>
          <w:bCs/>
        </w:rPr>
        <w:t>o 22,5%</w:t>
      </w:r>
      <w:r>
        <w:rPr>
          <w:bCs/>
        </w:rPr>
        <w:t xml:space="preserve"> w przypadku </w:t>
      </w:r>
      <w:r w:rsidRPr="001E0FD7">
        <w:rPr>
          <w:rFonts w:eastAsia="Times New Roman"/>
          <w:szCs w:val="19"/>
          <w:lang w:eastAsia="pl-PL"/>
        </w:rPr>
        <w:t xml:space="preserve">wolnych </w:t>
      </w:r>
      <w:r>
        <w:rPr>
          <w:bCs/>
        </w:rPr>
        <w:t>miejsc</w:t>
      </w:r>
      <w:r w:rsidRPr="001E0FD7">
        <w:rPr>
          <w:bCs/>
        </w:rPr>
        <w:t xml:space="preserve">. W sekcji Przetwórstwo przemysłowe </w:t>
      </w:r>
      <w:r>
        <w:rPr>
          <w:bCs/>
        </w:rPr>
        <w:t>odnotowano</w:t>
      </w:r>
      <w:r w:rsidRPr="001E0FD7">
        <w:rPr>
          <w:bCs/>
        </w:rPr>
        <w:t xml:space="preserve"> </w:t>
      </w:r>
      <w:r>
        <w:rPr>
          <w:bCs/>
        </w:rPr>
        <w:br/>
      </w:r>
      <w:r w:rsidRPr="001E0FD7">
        <w:rPr>
          <w:bCs/>
        </w:rPr>
        <w:t>5,5 tys. wolnych nowo utworzonych miejsc pracy.</w:t>
      </w:r>
      <w:r w:rsidRPr="00AD56A0">
        <w:rPr>
          <w:bCs/>
        </w:rPr>
        <w:t xml:space="preserve"> </w:t>
      </w:r>
    </w:p>
    <w:p w14:paraId="00B89FEB" w14:textId="79544169" w:rsidR="00967CCD" w:rsidRDefault="00967CCD" w:rsidP="00967CCD">
      <w:pPr>
        <w:rPr>
          <w:bCs/>
        </w:rPr>
      </w:pPr>
      <w:r>
        <w:rPr>
          <w:bCs/>
        </w:rPr>
        <w:t>Na</w:t>
      </w:r>
      <w:r w:rsidRPr="00AD56A0">
        <w:rPr>
          <w:bCs/>
        </w:rPr>
        <w:t xml:space="preserve"> ko</w:t>
      </w:r>
      <w:r>
        <w:rPr>
          <w:bCs/>
        </w:rPr>
        <w:t>niec</w:t>
      </w:r>
      <w:r w:rsidRPr="00AD56A0">
        <w:rPr>
          <w:bCs/>
        </w:rPr>
        <w:t xml:space="preserve"> </w:t>
      </w:r>
      <w:r>
        <w:rPr>
          <w:bCs/>
        </w:rPr>
        <w:t>pierwszego</w:t>
      </w:r>
      <w:r w:rsidRPr="00AD56A0">
        <w:rPr>
          <w:bCs/>
        </w:rPr>
        <w:t xml:space="preserve"> kwartału </w:t>
      </w:r>
      <w:r>
        <w:rPr>
          <w:bCs/>
        </w:rPr>
        <w:t>2022</w:t>
      </w:r>
      <w:r w:rsidRPr="00AD56A0">
        <w:rPr>
          <w:bCs/>
        </w:rPr>
        <w:t xml:space="preserve"> </w:t>
      </w:r>
      <w:r>
        <w:rPr>
          <w:bCs/>
        </w:rPr>
        <w:t>r. znaczny udział</w:t>
      </w:r>
      <w:r w:rsidRPr="00AD56A0">
        <w:rPr>
          <w:bCs/>
        </w:rPr>
        <w:t xml:space="preserve"> </w:t>
      </w:r>
      <w:r>
        <w:rPr>
          <w:bCs/>
        </w:rPr>
        <w:t xml:space="preserve">w strukturze </w:t>
      </w:r>
      <w:r w:rsidRPr="00AD56A0">
        <w:rPr>
          <w:bCs/>
        </w:rPr>
        <w:t xml:space="preserve">miejsc pracy </w:t>
      </w:r>
      <w:r>
        <w:rPr>
          <w:bCs/>
        </w:rPr>
        <w:t>miała</w:t>
      </w:r>
      <w:r w:rsidRPr="009825BA">
        <w:rPr>
          <w:bCs/>
        </w:rPr>
        <w:t xml:space="preserve"> </w:t>
      </w:r>
      <w:r>
        <w:rPr>
          <w:bCs/>
        </w:rPr>
        <w:br/>
      </w:r>
      <w:r w:rsidRPr="009825BA">
        <w:rPr>
          <w:bCs/>
        </w:rPr>
        <w:t>również sekcj</w:t>
      </w:r>
      <w:r>
        <w:rPr>
          <w:bCs/>
        </w:rPr>
        <w:t>a</w:t>
      </w:r>
      <w:r w:rsidRPr="009825BA">
        <w:rPr>
          <w:bCs/>
        </w:rPr>
        <w:t xml:space="preserve"> </w:t>
      </w:r>
      <w:r>
        <w:rPr>
          <w:bCs/>
        </w:rPr>
        <w:t>H</w:t>
      </w:r>
      <w:r w:rsidRPr="009825BA">
        <w:rPr>
          <w:bCs/>
        </w:rPr>
        <w:t>andel; naprawa pojazdów samochodowych</w:t>
      </w:r>
      <w:r w:rsidRPr="009825BA">
        <w:rPr>
          <w:vertAlign w:val="superscript"/>
        </w:rPr>
        <w:t>∆</w:t>
      </w:r>
      <w:r w:rsidRPr="00B20C9F">
        <w:t xml:space="preserve">. </w:t>
      </w:r>
      <w:r>
        <w:t xml:space="preserve">Obsadzone miejsca pracy </w:t>
      </w:r>
      <w:r w:rsidR="00AC76CF">
        <w:br/>
      </w:r>
      <w:r>
        <w:lastRenderedPageBreak/>
        <w:t xml:space="preserve">w tej sekcji stanowiły 17,5% (2190,2 tys. miejsc), zaś wolne miejsca pracy </w:t>
      </w:r>
      <w:r>
        <w:rPr>
          <w:szCs w:val="19"/>
        </w:rPr>
        <w:t>—</w:t>
      </w:r>
      <w:r>
        <w:t xml:space="preserve"> 14,2% (22,5 tys. miejsc).</w:t>
      </w:r>
    </w:p>
    <w:p w14:paraId="4E2B2FE3" w14:textId="41494764" w:rsidR="002B5F13" w:rsidRPr="00BF0C61" w:rsidRDefault="00967CCD" w:rsidP="00967CCD">
      <w:pPr>
        <w:rPr>
          <w:bCs/>
        </w:rPr>
      </w:pPr>
      <w:r w:rsidRPr="009825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FC83527" wp14:editId="35BA3FC8">
                <wp:simplePos x="0" y="0"/>
                <wp:positionH relativeFrom="rightMargin">
                  <wp:posOffset>133919</wp:posOffset>
                </wp:positionH>
                <wp:positionV relativeFrom="paragraph">
                  <wp:posOffset>866633</wp:posOffset>
                </wp:positionV>
                <wp:extent cx="1762125" cy="1282700"/>
                <wp:effectExtent l="0" t="0" r="0" b="0"/>
                <wp:wrapNone/>
                <wp:docPr id="18" name="Text Box 23" descr="Na koniec pierwszego kwartału br. najwyższy wskaźnik wolnych miejsc pracy wystąpił w sekcji Informacja &#10;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2F1C2" w14:textId="5C846189" w:rsidR="00967CCD" w:rsidRPr="00312E3C" w:rsidRDefault="009B6D0C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 koniec pierwszego kwartału br. n</w:t>
                            </w:r>
                            <w:r w:rsidR="00967CC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ajwyższy wskaźnik wolnych miejsc pracy wystąpił w sekcji Informacja </w:t>
                            </w:r>
                            <w:r w:rsidR="00967CC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C83527" id="_x0000_s1030" type="#_x0000_t202" alt="Na koniec pierwszego kwartału br. najwyższy wskaźnik wolnych miejsc pracy wystąpił w sekcji Informacja &#10;i komunikacja&#10;" style="position:absolute;margin-left:10.55pt;margin-top:68.25pt;width:138.75pt;height:101pt;z-index:251796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nqLQMAAE8GAAAOAAAAZHJzL2Uyb0RvYy54bWysVdtu1DAQfUfiHywj8Zbm0uwloWnV7nZR&#10;pVKQWj7A6zgbdxM72N5mt4iXSvwU4pH+F2Nnb21fEJCHKPbYZ+bMnJkcnSzrCt0xpbkUGQ4PAoyY&#10;oDLnYpbhzzcTb4iRNkTkpJKCZXjFND45fv3qqG1SFslSVjlTCECETtsmw6UxTer7mpasJvpANkyA&#10;sZCqJgaWaubnirSAXld+FAR9v5Uqb5SkTGvYHXdGfOzwi4JR87EoNDOoyjDEZtxbuffUvv3jI5LO&#10;FGlKTtdhkL+IoiZcgNMt1JgYghaKv4CqOVVSy8IcUFn7sig4ZY4DsAmDZ2yuS9IwxwWSo5ttmvT/&#10;g6VXd58U4jnUDiolSA01umFLg87kEkWHGOVMU8jXFUFzKTijqOFMtfqezSSat0QZ8viwQFN1AJdv&#10;29XjT32/Qq2ek8cfgs9RKyuxoiWqObvVcFkRCuaVNr++N/zxAbVIszm95ehCuCLTW4LevlmevuPg&#10;r14ABIEtt2Nr1TY6hZCvGwjaLCFGiNvlXTeXks41EnJUEjFjp0rJtmQkh1yF9qa/d7XD0RZk2n6Q&#10;OXAmCyMd0LJQtS0klAYBOmhmtdWJzQu1Lgf9KIx6GFGwhdEwGgROST5JN9cbpc17JmtgrEF0CoTo&#10;4MndpTY2HJJujlhvQk54VTkxVuLJBhzsdsA5XLU2G4bT1tckSM6H58PYi6P+uRcH47F3OhnFXn8S&#10;Dnrjw/FoNA6/Wb9hnJY8z5mwbjY6D+M/09G64zqFbpWuZcVzC2dD0mo2HVUK3RHos4l7XNLBsjvm&#10;Pw3DJQG4PKMURnFwFiXepD8cePEk7nnJIBh6QZicJf0gTuLx5CmlSy7Yv1NCbYaTHhTV0dkF/Yxb&#10;4J6X3EhacwOTrOJ1hofbQyS1GjwXuSutIbzqvvdSYcPfpQLKvSm0U6wVaSdXs5wuXaPGm0aYynwF&#10;ElYSBAY6hSkMH6VU9xi1MNEyrL8siGIYVRcC2iAJ49iOQLeIe4MIFmrfMt23EEEBKsMGo+5zZLqx&#10;uWgUn5XgqWs8IU+hdQruRG17rItq3XAwtRy39YS1Y3F/7U7t/gPHvwEAAP//AwBQSwMEFAAGAAgA&#10;AAAhACMW2XPfAAAACgEAAA8AAABkcnMvZG93bnJldi54bWxMj8tOwzAQRfdI/IM1SOyo8yBRmsap&#10;EIgtiPKQunPjaRIRj6PYbcLfM6zocmaO7pxbbRc7iDNOvnekIF5FIJAaZ3pqFXy8P98VIHzQZPTg&#10;CBX8oIdtfX1V6dK4md7wvAut4BDypVbQhTCWUvqmQ6v9yo1IfDu6yerA49RKM+mZw+0gkyjKpdU9&#10;8YdOj/jYYfO9O1kFny/H/dd99No+2Wyc3RJJsmup1O3N8rABEXAJ/zD86bM61Ox0cCcyXgwKkjhm&#10;kvdpnoFgIFkXOYiDgjQtMpB1JS8r1L8AAAD//wMAUEsBAi0AFAAGAAgAAAAhALaDOJL+AAAA4QEA&#10;ABMAAAAAAAAAAAAAAAAAAAAAAFtDb250ZW50X1R5cGVzXS54bWxQSwECLQAUAAYACAAAACEAOP0h&#10;/9YAAACUAQAACwAAAAAAAAAAAAAAAAAvAQAAX3JlbHMvLnJlbHNQSwECLQAUAAYACAAAACEA3JAp&#10;6i0DAABPBgAADgAAAAAAAAAAAAAAAAAuAgAAZHJzL2Uyb0RvYy54bWxQSwECLQAUAAYACAAAACEA&#10;IxbZc98AAAAKAQAADwAAAAAAAAAAAAAAAACHBQAAZHJzL2Rvd25yZXYueG1sUEsFBgAAAAAEAAQA&#10;8wAAAJMGAAAAAA==&#10;" filled="f" stroked="f">
                <v:textbox>
                  <w:txbxContent>
                    <w:p w14:paraId="2D12F1C2" w14:textId="5C846189" w:rsidR="00967CCD" w:rsidRPr="00312E3C" w:rsidRDefault="009B6D0C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Na koniec pierwszego kwartału br. n</w:t>
                      </w:r>
                      <w:r w:rsidR="00967CC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ajwyższy wskaźnik wolnych miejsc pracy wystąpił w sekcji Informacja </w:t>
                      </w:r>
                      <w:r w:rsidR="00967CCD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i komunikacja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4EFE">
        <w:rPr>
          <w:bCs/>
        </w:rPr>
        <w:t xml:space="preserve">Spośród </w:t>
      </w:r>
      <w:r w:rsidR="002B5F13">
        <w:rPr>
          <w:bCs/>
        </w:rPr>
        <w:t xml:space="preserve">pozostałych sekcji PKD, </w:t>
      </w:r>
      <w:r w:rsidR="00264EFE">
        <w:rPr>
          <w:bCs/>
        </w:rPr>
        <w:t>mniej znaczących w strukturze miejsc pracy</w:t>
      </w:r>
      <w:r w:rsidR="002B5F13">
        <w:rPr>
          <w:bCs/>
        </w:rPr>
        <w:t>,</w:t>
      </w:r>
      <w:r w:rsidR="00264EFE" w:rsidRPr="00264EFE">
        <w:rPr>
          <w:bCs/>
        </w:rPr>
        <w:t xml:space="preserve"> </w:t>
      </w:r>
      <w:r w:rsidR="00264EFE">
        <w:rPr>
          <w:bCs/>
        </w:rPr>
        <w:t>n</w:t>
      </w:r>
      <w:r w:rsidRPr="00413973">
        <w:rPr>
          <w:bCs/>
        </w:rPr>
        <w:t>ajwiększy</w:t>
      </w:r>
      <w:r w:rsidR="00264EFE" w:rsidRPr="00264EFE">
        <w:rPr>
          <w:bCs/>
        </w:rPr>
        <w:t xml:space="preserve"> </w:t>
      </w:r>
      <w:r>
        <w:rPr>
          <w:bCs/>
        </w:rPr>
        <w:t>roczny</w:t>
      </w:r>
      <w:r w:rsidRPr="00413973">
        <w:rPr>
          <w:bCs/>
        </w:rPr>
        <w:t xml:space="preserve"> </w:t>
      </w:r>
      <w:r w:rsidRPr="00BF0C61">
        <w:rPr>
          <w:bCs/>
        </w:rPr>
        <w:t xml:space="preserve">wzrost </w:t>
      </w:r>
      <w:r w:rsidR="00264EFE" w:rsidRPr="00BF0C61">
        <w:rPr>
          <w:bCs/>
        </w:rPr>
        <w:t>(o 8,5%)</w:t>
      </w:r>
      <w:r w:rsidR="002B5F13" w:rsidRPr="00BF0C61">
        <w:rPr>
          <w:bCs/>
        </w:rPr>
        <w:t xml:space="preserve"> </w:t>
      </w:r>
      <w:r w:rsidRPr="00BF0C61">
        <w:rPr>
          <w:bCs/>
        </w:rPr>
        <w:t>liczby obsadzonych miejsc pracy odnotowano w sekcji</w:t>
      </w:r>
      <w:r w:rsidR="002B5F13" w:rsidRPr="00BF0C61">
        <w:rPr>
          <w:bCs/>
        </w:rPr>
        <w:t xml:space="preserve"> </w:t>
      </w:r>
      <w:r w:rsidRPr="00BF0C61">
        <w:rPr>
          <w:bCs/>
        </w:rPr>
        <w:t>Edukacja</w:t>
      </w:r>
      <w:r w:rsidR="002B5F13" w:rsidRPr="00BF0C61">
        <w:rPr>
          <w:bCs/>
        </w:rPr>
        <w:t>.</w:t>
      </w:r>
      <w:r w:rsidRPr="00BF0C61">
        <w:rPr>
          <w:bCs/>
        </w:rPr>
        <w:t xml:space="preserve"> </w:t>
      </w:r>
      <w:r w:rsidR="00BE1C5D">
        <w:rPr>
          <w:bCs/>
        </w:rPr>
        <w:br/>
      </w:r>
      <w:r w:rsidR="002B5F13" w:rsidRPr="00BF0C61">
        <w:rPr>
          <w:bCs/>
        </w:rPr>
        <w:t xml:space="preserve">Na koniec pierwszego kwartału 2022 r. w sekcji tej było </w:t>
      </w:r>
      <w:r w:rsidRPr="00BF0C61">
        <w:rPr>
          <w:bCs/>
        </w:rPr>
        <w:t xml:space="preserve">1367,0 tys. </w:t>
      </w:r>
      <w:r w:rsidR="002B5F13" w:rsidRPr="00BF0C61">
        <w:rPr>
          <w:bCs/>
        </w:rPr>
        <w:t xml:space="preserve">zagospodarowanych </w:t>
      </w:r>
      <w:r w:rsidRPr="00BF0C61">
        <w:rPr>
          <w:bCs/>
        </w:rPr>
        <w:t>miejsc</w:t>
      </w:r>
      <w:r w:rsidR="002B5F13" w:rsidRPr="00BF0C61">
        <w:rPr>
          <w:bCs/>
        </w:rPr>
        <w:t xml:space="preserve"> pracy, co stanowiło </w:t>
      </w:r>
      <w:r w:rsidR="000C2A5A" w:rsidRPr="00BF0C61">
        <w:rPr>
          <w:bCs/>
        </w:rPr>
        <w:t>10,9</w:t>
      </w:r>
      <w:r w:rsidR="002B5F13" w:rsidRPr="00BF0C61">
        <w:rPr>
          <w:bCs/>
        </w:rPr>
        <w:t>% liczby ogółem</w:t>
      </w:r>
      <w:r w:rsidRPr="00BF0C61">
        <w:rPr>
          <w:bCs/>
        </w:rPr>
        <w:t xml:space="preserve">. </w:t>
      </w:r>
    </w:p>
    <w:p w14:paraId="45DBA9CD" w14:textId="7308CE79" w:rsidR="00967CCD" w:rsidRDefault="002B5F13" w:rsidP="00967CCD">
      <w:pPr>
        <w:rPr>
          <w:bCs/>
          <w:vertAlign w:val="superscript"/>
        </w:rPr>
      </w:pPr>
      <w:r w:rsidRPr="00BF0C61">
        <w:rPr>
          <w:bCs/>
        </w:rPr>
        <w:t xml:space="preserve">Natomiast największy wzrost </w:t>
      </w:r>
      <w:r w:rsidR="00871419" w:rsidRPr="00BF0C61">
        <w:rPr>
          <w:bCs/>
        </w:rPr>
        <w:t xml:space="preserve">(2,8-krotny) </w:t>
      </w:r>
      <w:r w:rsidRPr="00BF0C61">
        <w:rPr>
          <w:bCs/>
        </w:rPr>
        <w:t xml:space="preserve">liczby wolnych miejsc pracy w porównaniu z pierwszym kwartałem 2021 r. odnotowano w sekcji Działalność profesjonalna, naukowa i techniczna </w:t>
      </w:r>
      <w:r w:rsidR="00871419" w:rsidRPr="00BF0C61">
        <w:rPr>
          <w:bCs/>
        </w:rPr>
        <w:t>(</w:t>
      </w:r>
      <w:r w:rsidR="003E260C" w:rsidRPr="00BF0C61">
        <w:rPr>
          <w:bCs/>
        </w:rPr>
        <w:t xml:space="preserve">do </w:t>
      </w:r>
      <w:r w:rsidR="000C2A5A" w:rsidRPr="00BF0C61">
        <w:rPr>
          <w:bCs/>
        </w:rPr>
        <w:t>10,5</w:t>
      </w:r>
      <w:r w:rsidRPr="00BF0C61">
        <w:rPr>
          <w:bCs/>
        </w:rPr>
        <w:t xml:space="preserve"> tys. miejsc</w:t>
      </w:r>
      <w:r w:rsidR="00871419" w:rsidRPr="00BF0C61">
        <w:rPr>
          <w:bCs/>
        </w:rPr>
        <w:t>, tj. 6,6% ogółu wolnych miejsc pracy</w:t>
      </w:r>
      <w:r w:rsidRPr="00BF0C61">
        <w:rPr>
          <w:bCs/>
        </w:rPr>
        <w:t>).</w:t>
      </w:r>
      <w:r w:rsidR="00871419" w:rsidRPr="00BF0C61">
        <w:rPr>
          <w:bCs/>
        </w:rPr>
        <w:t xml:space="preserve"> </w:t>
      </w:r>
      <w:r w:rsidR="00967CCD" w:rsidRPr="00BF0C61">
        <w:rPr>
          <w:bCs/>
        </w:rPr>
        <w:t>Przeszło 2,5-krotnie zwiększyła się w skali roku liczba wolnych miejsc pracy w sekcji Zakwaterowanie i gastronomia</w:t>
      </w:r>
      <w:r w:rsidR="00967CCD" w:rsidRPr="00BF0C61">
        <w:rPr>
          <w:bCs/>
          <w:vertAlign w:val="superscript"/>
        </w:rPr>
        <w:t>∆</w:t>
      </w:r>
      <w:r w:rsidR="00871419" w:rsidRPr="00BF0C61">
        <w:rPr>
          <w:bCs/>
        </w:rPr>
        <w:t>. Udział tej sekcji w strukturze był jednak nieznaczny</w:t>
      </w:r>
      <w:r w:rsidR="000C2A5A" w:rsidRPr="00BF0C61">
        <w:rPr>
          <w:bCs/>
        </w:rPr>
        <w:t xml:space="preserve"> (3,9%)</w:t>
      </w:r>
      <w:r w:rsidR="00871419" w:rsidRPr="00BF0C61">
        <w:rPr>
          <w:bCs/>
        </w:rPr>
        <w:t>.</w:t>
      </w:r>
    </w:p>
    <w:p w14:paraId="170DF67E" w14:textId="77777777" w:rsidR="00967CCD" w:rsidRPr="00B97710" w:rsidRDefault="00967CCD" w:rsidP="00967CCD">
      <w:pPr>
        <w:rPr>
          <w:bCs/>
        </w:rPr>
      </w:pPr>
      <w:r w:rsidRPr="00B97710">
        <w:rPr>
          <w:bCs/>
        </w:rPr>
        <w:t xml:space="preserve">Podobnie jak </w:t>
      </w:r>
      <w:r>
        <w:rPr>
          <w:bCs/>
        </w:rPr>
        <w:t>pod koniec pierwszego kwartału 2021 r., również na</w:t>
      </w:r>
      <w:r>
        <w:t xml:space="preserve"> koniec pierwszego kwartału br. </w:t>
      </w:r>
      <w:r>
        <w:rPr>
          <w:bCs/>
        </w:rPr>
        <w:t>najwyższy wskaźnik wolnych miejsc pracy odnotowano w sekcji Informacja i komunikacja (3,99%, wobec 2,81% w 2021 r.).</w:t>
      </w:r>
    </w:p>
    <w:p w14:paraId="0DB5F6A0" w14:textId="5D67CD97" w:rsidR="00967CCD" w:rsidRPr="00102DFA" w:rsidRDefault="00967CCD" w:rsidP="00967CCD">
      <w:pPr>
        <w:pStyle w:val="tytuwykresu"/>
        <w:spacing w:before="240" w:after="0"/>
        <w:ind w:left="868" w:hanging="868"/>
        <w:rPr>
          <w:spacing w:val="0"/>
          <w:sz w:val="19"/>
          <w:szCs w:val="19"/>
        </w:rPr>
      </w:pPr>
      <w:r>
        <w:rPr>
          <w:sz w:val="19"/>
          <w:szCs w:val="19"/>
        </w:rPr>
        <w:t xml:space="preserve">Wykres 2. </w:t>
      </w:r>
      <w:r w:rsidRPr="00312E3C">
        <w:rPr>
          <w:spacing w:val="0"/>
          <w:sz w:val="19"/>
          <w:szCs w:val="19"/>
        </w:rPr>
        <w:t xml:space="preserve">Wolne </w:t>
      </w:r>
      <w:r w:rsidRPr="00312E3C">
        <w:rPr>
          <w:color w:val="000000"/>
          <w:spacing w:val="0"/>
          <w:sz w:val="19"/>
          <w:szCs w:val="19"/>
        </w:rPr>
        <w:t xml:space="preserve">miejsca pracy i wskaźnik wolnych miejsc </w:t>
      </w:r>
      <w:r w:rsidRPr="00102DFA">
        <w:rPr>
          <w:spacing w:val="0"/>
          <w:sz w:val="19"/>
          <w:szCs w:val="19"/>
        </w:rPr>
        <w:t xml:space="preserve">pracy według </w:t>
      </w:r>
      <w:r w:rsidR="00D5391E" w:rsidRPr="00102DFA">
        <w:rPr>
          <w:spacing w:val="0"/>
          <w:sz w:val="19"/>
          <w:szCs w:val="19"/>
        </w:rPr>
        <w:t xml:space="preserve">wybranych </w:t>
      </w:r>
      <w:r w:rsidRPr="00102DFA">
        <w:rPr>
          <w:spacing w:val="0"/>
          <w:sz w:val="19"/>
          <w:szCs w:val="19"/>
        </w:rPr>
        <w:t>sekcji PKD w pierwszym kwartale 2022 r.</w:t>
      </w:r>
    </w:p>
    <w:p w14:paraId="18C30A1B" w14:textId="724704ED" w:rsidR="00967CCD" w:rsidRPr="001578A5" w:rsidRDefault="00102DFA" w:rsidP="00967CCD">
      <w:pPr>
        <w:pStyle w:val="tytuwykresu"/>
        <w:spacing w:before="0"/>
        <w:ind w:left="868"/>
        <w:rPr>
          <w:b w:val="0"/>
          <w:sz w:val="19"/>
          <w:szCs w:val="19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2384" behindDoc="0" locked="0" layoutInCell="1" allowOverlap="1" wp14:anchorId="239F5C08" wp14:editId="29CC9860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5083810" cy="3678555"/>
            <wp:effectExtent l="0" t="0" r="2540" b="0"/>
            <wp:wrapSquare wrapText="bothSides"/>
            <wp:docPr id="40" name="Obraz 40" descr="Wykres 2. Wolne miejsca pracy i wskaźnik wolnych miejsc pracy według wybranych sekcji PKD w pierwszym kwartale 2022 r.&#10;Stan na koniec kwartału" title="Wykres 2. Wolne miejsca pracy i wskaźnik wolnych miejsc pracy według wybranych sekcji PKD w pierwsz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312E3C">
        <w:rPr>
          <w:b w:val="0"/>
          <w:sz w:val="19"/>
          <w:szCs w:val="19"/>
        </w:rPr>
        <w:t>Stan na koniec kwartału</w:t>
      </w:r>
    </w:p>
    <w:p w14:paraId="0D676735" w14:textId="6583A167" w:rsidR="00967CCD" w:rsidRPr="00C71917" w:rsidRDefault="00C7124E" w:rsidP="00967CCD">
      <w:pPr>
        <w:spacing w:before="360"/>
        <w:rPr>
          <w:rFonts w:eastAsia="Times New Roman"/>
          <w:szCs w:val="19"/>
          <w:lang w:eastAsia="pl-PL"/>
        </w:rPr>
      </w:pPr>
      <w:r w:rsidRPr="0041397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6E09707" wp14:editId="35F735FF">
                <wp:simplePos x="0" y="0"/>
                <wp:positionH relativeFrom="page">
                  <wp:posOffset>5677601</wp:posOffset>
                </wp:positionH>
                <wp:positionV relativeFrom="paragraph">
                  <wp:posOffset>4278845</wp:posOffset>
                </wp:positionV>
                <wp:extent cx="1798320" cy="1638300"/>
                <wp:effectExtent l="0" t="0" r="0" b="0"/>
                <wp:wrapNone/>
                <wp:docPr id="28" name="Text Box 23" descr="W pierwszym kwartale 2022 roku miejsca pracy (obsadzone i wolne) wystąpiły przede wszystkim w zawodach należących do wielkich grup zawodów Specjaliści oraz Robotnicy przemysłowi i rzemieślni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6E6F0" w14:textId="03CC151F" w:rsidR="00967CCD" w:rsidRPr="00312E3C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miejsca pracy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(obsadzone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i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6D0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wystąpiły</w:t>
                            </w:r>
                            <w:r w:rsidR="009B6D0C"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przede wszystkim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zawodach należących do wielkich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grup zawodów Specjaliści oraz Robotnicy przemysłowi i rzemieślnicy </w:t>
                            </w:r>
                          </w:p>
                          <w:p w14:paraId="43F65CDB" w14:textId="77777777" w:rsidR="00967CCD" w:rsidRPr="00312E3C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6E0970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W pierwszym kwartale 2022 roku miejsca pracy (obsadzone i wolne) wystąpiły przede wszystkim w zawodach należących do wielkich grup zawodów Specjaliści oraz Robotnicy przemysłowi i rzemieślnicy&#10;&#10;" style="position:absolute;margin-left:447.05pt;margin-top:336.9pt;width:141.6pt;height:129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M/bQMAAJ4GAAAOAAAAZHJzL2Uyb0RvYy54bWysVctu4zYU3RfoPxAqULQLRQ/LD6lRBokd&#10;DwqkDzRTdE1TlMUxRbIkHVkuuhlgvmI+o9vuOv6vXlKx42Q2xaBaECTv5bmvc68uX+1ajh6oNkyK&#10;Mkgu4gBRQWTFxLoMfn2zDGcBMhaLCnMpaBn01ASvrr784rJTBU1lI3lFNQIQYYpOlUFjrSqiyJCG&#10;tthcSEUFCGupW2zhqNdRpXEH6C2P0jieRJ3UldKSUGPgdjEIgyuPX9eU2J/q2lCLeBmAb9av2q8r&#10;t0ZXl7hYa6waRh7dwJ/hRYuZAKMnqAW2GG01+wSqZURLI2t7QWQbybpmhPoYIJokfhHNfYMV9bFA&#10;cow6pcn8f7Dkx4efNWJVGaRQKYFbqNEburPoRu5QOgpQRQ2BfP2GFKO6M/u+RZsOa4s5RWmcpkjL&#10;zRa1jL41BCOlMenRN3JlcLWHgiOGOskF/RZ1vbEf3yt2eNeD1p5WFDk0YzesRR3a405WmDTgAqeH&#10;vz++Jz0cKok6RvmGwX6tt2pQ++evDt0rSt5izg4fCENS4z36Ra6kFQzMO/i2N4d3smPggDsxevjA&#10;nfDrr3bX3/nFlb5TpoAM3CvIgd1ByEBhX0aj7iTZGCTkvMFiTa+1ll1DcQWpT9zL6OzpgGMcyKr7&#10;QVaQQry10gPtat06XkClEaADBfsT7VyaiTM5zWejFEQEZMlkNBvFnpgRLo7PlTb2NZUtxGaAwxp4&#10;7eHxw52xzh1cHFWcNSGXjHPPbS6eXYDicAPG4amTOTc8Vf/I4/x2djvLwiyd3IZZvFiE18t5Fk6W&#10;yXS8GC3m80Xyp7ObZEXDqooKZ+bYNkn232j52MAD4U+NYyRnlYNzLhm9Xs25Rg8Y2nbpP590kDyp&#10;Rc/d8EmAWF6ElKRZfJPm4XIym4bZMhuH+TSehXGS3+STOMuzxfJ5SHcMaDsMJDDwuSGhrgzycToe&#10;2PTk9IvYYv99GhsuWmZhMHLWlsHspIQLx8FbUfnSWsz4sD9LhXP/KRVQ7mOhPWMdSQe62t1q5/t+&#10;fGyElax6oLCWQDAgIwx12DRS7wPUwYAsA/P7FmsaIP69gDbIkyxzE9UfsvHUEVifS1bnEiwIQJWB&#10;DdCwndthCm+VZusGLA2NJ+Q1tE7NPKldjw1ePTYcDEEf2+PAdlP2/Oy1nn4rV/8CAAD//wMAUEsD&#10;BBQABgAIAAAAIQDMsKku4AAAAAwBAAAPAAAAZHJzL2Rvd25yZXYueG1sTI/LTsMwEEX3SPyDNUjs&#10;qBNSmgeZVAjEFtQClbpz42kSEY+j2G3C3+OuYDmao3vPLdez6cWZRtdZRogXEQji2uqOG4TPj9e7&#10;DITzirXqLRPCDzlYV9dXpSq0nXhD561vRAhhVyiE1vuhkNLVLRnlFnYgDr+jHY3y4RwbqUc1hXDT&#10;y/soWkmjOg4NrRrouaX6e3syCF9vx/1uGb03L+ZhmOwcSTa5RLy9mZ8eQXia/R8MF/2gDlVwOtgT&#10;ayd6hCxfxgFFWKVJ2HAh4jRNQBwQ8iTOQFal/D+i+gUAAP//AwBQSwECLQAUAAYACAAAACEAtoM4&#10;kv4AAADhAQAAEwAAAAAAAAAAAAAAAAAAAAAAW0NvbnRlbnRfVHlwZXNdLnhtbFBLAQItABQABgAI&#10;AAAAIQA4/SH/1gAAAJQBAAALAAAAAAAAAAAAAAAAAC8BAABfcmVscy8ucmVsc1BLAQItABQABgAI&#10;AAAAIQCbszM/bQMAAJ4GAAAOAAAAAAAAAAAAAAAAAC4CAABkcnMvZTJvRG9jLnhtbFBLAQItABQA&#10;BgAIAAAAIQDMsKku4AAAAAwBAAAPAAAAAAAAAAAAAAAAAMcFAABkcnMvZG93bnJldi54bWxQSwUG&#10;AAAAAAQABADzAAAA1AYAAAAA&#10;" filled="f" stroked="f">
                <v:textbox>
                  <w:txbxContent>
                    <w:p w14:paraId="5EA6E6F0" w14:textId="03CC151F" w:rsidR="00967CCD" w:rsidRPr="00312E3C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miejsca pracy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(obsadzone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i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B6D0C">
                        <w:rPr>
                          <w:bCs/>
                          <w:color w:val="001D77"/>
                          <w:sz w:val="18"/>
                          <w:szCs w:val="18"/>
                        </w:rPr>
                        <w:t>wystąpiły</w:t>
                      </w:r>
                      <w:r w:rsidR="009B6D0C"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przede wszystkim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zawodach należących do wielkich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grup zawodów Specjaliści oraz Robotnicy przemysłowi i rzemieślnicy </w:t>
                      </w:r>
                    </w:p>
                    <w:p w14:paraId="43F65CDB" w14:textId="77777777" w:rsidR="00967CCD" w:rsidRPr="00312E3C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7CCD" w:rsidRPr="00413973">
        <w:rPr>
          <w:rFonts w:eastAsia="Times New Roman"/>
          <w:szCs w:val="19"/>
          <w:lang w:eastAsia="pl-PL"/>
        </w:rPr>
        <w:t xml:space="preserve">Analiza wyników badania popytu na pracę za </w:t>
      </w:r>
      <w:r w:rsidR="00967CCD">
        <w:rPr>
          <w:rFonts w:eastAsia="Times New Roman"/>
          <w:szCs w:val="19"/>
          <w:lang w:eastAsia="pl-PL"/>
        </w:rPr>
        <w:t>pierwszy</w:t>
      </w:r>
      <w:r w:rsidR="00967CCD" w:rsidRPr="00413973">
        <w:rPr>
          <w:rFonts w:eastAsia="Times New Roman"/>
          <w:szCs w:val="19"/>
          <w:lang w:eastAsia="pl-PL"/>
        </w:rPr>
        <w:t xml:space="preserve"> kwartał </w:t>
      </w:r>
      <w:r w:rsidR="00967CCD">
        <w:rPr>
          <w:rFonts w:eastAsia="Times New Roman"/>
          <w:szCs w:val="19"/>
          <w:lang w:eastAsia="pl-PL"/>
        </w:rPr>
        <w:t>2022</w:t>
      </w:r>
      <w:r w:rsidR="00967CCD" w:rsidRPr="00413973">
        <w:rPr>
          <w:rFonts w:eastAsia="Times New Roman"/>
          <w:szCs w:val="19"/>
          <w:lang w:eastAsia="pl-PL"/>
        </w:rPr>
        <w:t xml:space="preserve"> r. pod kątem</w:t>
      </w:r>
      <w:r w:rsidR="00D810B8">
        <w:rPr>
          <w:rFonts w:eastAsia="Times New Roman"/>
          <w:szCs w:val="19"/>
          <w:lang w:eastAsia="pl-PL"/>
        </w:rPr>
        <w:t xml:space="preserve"> zawodów według </w:t>
      </w:r>
      <w:r w:rsidR="00967CCD" w:rsidRPr="00413973">
        <w:rPr>
          <w:rFonts w:eastAsia="Times New Roman"/>
          <w:b/>
          <w:szCs w:val="19"/>
          <w:lang w:eastAsia="pl-PL"/>
        </w:rPr>
        <w:t>wielkich</w:t>
      </w:r>
      <w:r w:rsidR="00967CCD" w:rsidRPr="00413973">
        <w:rPr>
          <w:rFonts w:eastAsia="Times New Roman"/>
          <w:szCs w:val="19"/>
          <w:lang w:eastAsia="pl-PL"/>
        </w:rPr>
        <w:t xml:space="preserve"> </w:t>
      </w:r>
      <w:r w:rsidR="00967CCD" w:rsidRPr="00413973">
        <w:rPr>
          <w:rFonts w:eastAsia="Times New Roman"/>
          <w:b/>
          <w:szCs w:val="19"/>
          <w:lang w:eastAsia="pl-PL"/>
        </w:rPr>
        <w:t>grup</w:t>
      </w:r>
      <w:r w:rsidR="00967CCD" w:rsidRPr="00413973">
        <w:rPr>
          <w:rStyle w:val="Odwoanieprzypisudolnego"/>
          <w:rFonts w:eastAsia="Times New Roman"/>
          <w:szCs w:val="19"/>
          <w:lang w:eastAsia="pl-PL"/>
        </w:rPr>
        <w:footnoteReference w:id="1"/>
      </w:r>
      <w:r w:rsidR="00967CCD" w:rsidRPr="00413973">
        <w:rPr>
          <w:rFonts w:eastAsia="Times New Roman"/>
          <w:szCs w:val="19"/>
          <w:lang w:eastAsia="pl-PL"/>
        </w:rPr>
        <w:t xml:space="preserve"> pozwala stwierdzić, iż </w:t>
      </w:r>
      <w:r w:rsidR="00967CCD">
        <w:rPr>
          <w:rFonts w:eastAsia="Times New Roman"/>
          <w:szCs w:val="19"/>
          <w:lang w:eastAsia="pl-PL"/>
        </w:rPr>
        <w:t xml:space="preserve">najwięcej miejsc pracy było w grupie Specjalistów. </w:t>
      </w:r>
      <w:r w:rsidR="00D810B8">
        <w:rPr>
          <w:rFonts w:eastAsia="Times New Roman"/>
          <w:szCs w:val="19"/>
          <w:lang w:eastAsia="pl-PL"/>
        </w:rPr>
        <w:t>Wśród obsadzonych</w:t>
      </w:r>
      <w:r w:rsidR="00967CCD">
        <w:rPr>
          <w:rFonts w:eastAsia="Times New Roman"/>
          <w:szCs w:val="19"/>
          <w:lang w:eastAsia="pl-PL"/>
        </w:rPr>
        <w:t xml:space="preserve"> miejsc pracy</w:t>
      </w:r>
      <w:r w:rsidR="00D810B8">
        <w:rPr>
          <w:rFonts w:eastAsia="Times New Roman"/>
          <w:szCs w:val="19"/>
          <w:lang w:eastAsia="pl-PL"/>
        </w:rPr>
        <w:t xml:space="preserve"> Specjaliści</w:t>
      </w:r>
      <w:r w:rsidR="00967CCD">
        <w:rPr>
          <w:rFonts w:eastAsia="Times New Roman"/>
          <w:szCs w:val="19"/>
          <w:lang w:eastAsia="pl-PL"/>
        </w:rPr>
        <w:t xml:space="preserve"> stanowi</w:t>
      </w:r>
      <w:r w:rsidR="00D810B8">
        <w:rPr>
          <w:rFonts w:eastAsia="Times New Roman"/>
          <w:szCs w:val="19"/>
          <w:lang w:eastAsia="pl-PL"/>
        </w:rPr>
        <w:t xml:space="preserve">li 23,1% </w:t>
      </w:r>
      <w:r w:rsidR="00967CCD">
        <w:rPr>
          <w:rFonts w:eastAsia="Times New Roman"/>
          <w:szCs w:val="19"/>
          <w:lang w:eastAsia="pl-PL"/>
        </w:rPr>
        <w:t xml:space="preserve">(2888,3 tys. miejsc pracy). </w:t>
      </w:r>
      <w:r w:rsidR="00431147" w:rsidRPr="00264EFE">
        <w:rPr>
          <w:rFonts w:eastAsia="Times New Roman"/>
          <w:szCs w:val="19"/>
          <w:lang w:eastAsia="pl-PL"/>
        </w:rPr>
        <w:t>Na koniec pierwszego kwartału br.</w:t>
      </w:r>
      <w:r w:rsidR="00967CCD" w:rsidRPr="00264EFE">
        <w:rPr>
          <w:rFonts w:eastAsia="Times New Roman"/>
          <w:szCs w:val="19"/>
          <w:lang w:eastAsia="pl-PL"/>
        </w:rPr>
        <w:t xml:space="preserve"> </w:t>
      </w:r>
      <w:r w:rsidR="005B40B3" w:rsidRPr="00264EFE">
        <w:rPr>
          <w:rFonts w:eastAsia="Times New Roman"/>
          <w:szCs w:val="19"/>
          <w:lang w:eastAsia="pl-PL"/>
        </w:rPr>
        <w:t>wolnych miejsc pracy należących do tej grupy było</w:t>
      </w:r>
      <w:r w:rsidR="00967CCD" w:rsidRPr="00264EFE">
        <w:rPr>
          <w:rFonts w:eastAsia="Times New Roman"/>
          <w:szCs w:val="19"/>
          <w:lang w:eastAsia="pl-PL"/>
        </w:rPr>
        <w:t xml:space="preserve"> 39,4 tys., tj. 24,8% ogólnej </w:t>
      </w:r>
      <w:r w:rsidR="005B40B3" w:rsidRPr="00264EFE">
        <w:rPr>
          <w:rFonts w:eastAsia="Times New Roman"/>
          <w:szCs w:val="19"/>
          <w:lang w:eastAsia="pl-PL"/>
        </w:rPr>
        <w:t>ich liczby</w:t>
      </w:r>
      <w:r w:rsidR="00967CCD" w:rsidRPr="00264EFE">
        <w:rPr>
          <w:rFonts w:eastAsia="Times New Roman"/>
          <w:szCs w:val="19"/>
          <w:lang w:eastAsia="pl-PL"/>
        </w:rPr>
        <w:t>. W skali</w:t>
      </w:r>
      <w:r w:rsidR="00967CCD">
        <w:rPr>
          <w:rFonts w:eastAsia="Times New Roman"/>
          <w:szCs w:val="19"/>
          <w:lang w:eastAsia="pl-PL"/>
        </w:rPr>
        <w:t xml:space="preserve"> roku liczba wolnych miejsc pracy w </w:t>
      </w:r>
      <w:r w:rsidR="005E1D3D">
        <w:rPr>
          <w:rFonts w:eastAsia="Times New Roman"/>
          <w:szCs w:val="19"/>
          <w:lang w:eastAsia="pl-PL"/>
        </w:rPr>
        <w:t xml:space="preserve">omawianej </w:t>
      </w:r>
      <w:r w:rsidR="00967CCD">
        <w:rPr>
          <w:rFonts w:eastAsia="Times New Roman"/>
          <w:szCs w:val="19"/>
          <w:lang w:eastAsia="pl-PL"/>
        </w:rPr>
        <w:t xml:space="preserve">grupie zawodów zwiększyła się o </w:t>
      </w:r>
      <w:r w:rsidR="00967CCD" w:rsidRPr="001E0FD7">
        <w:rPr>
          <w:rFonts w:eastAsia="Times New Roman"/>
          <w:szCs w:val="19"/>
          <w:lang w:eastAsia="pl-PL"/>
        </w:rPr>
        <w:t>43,5%.</w:t>
      </w:r>
      <w:r w:rsidR="00967CCD">
        <w:rPr>
          <w:rFonts w:eastAsia="Times New Roman"/>
          <w:szCs w:val="19"/>
          <w:lang w:eastAsia="pl-PL"/>
        </w:rPr>
        <w:t xml:space="preserve"> </w:t>
      </w:r>
      <w:r w:rsidR="00967CCD" w:rsidRPr="00C71917">
        <w:rPr>
          <w:rFonts w:eastAsia="Times New Roman"/>
          <w:szCs w:val="19"/>
          <w:lang w:eastAsia="pl-PL"/>
        </w:rPr>
        <w:t>Wskaźnik wolnych miejsc pracy wyniósł w tej grupie 1,34%.</w:t>
      </w:r>
    </w:p>
    <w:p w14:paraId="52EF14F9" w14:textId="45DDB55E" w:rsidR="00967CCD" w:rsidRDefault="0086702F" w:rsidP="00967CCD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Z</w:t>
      </w:r>
      <w:r w:rsidR="00967CCD">
        <w:rPr>
          <w:rFonts w:eastAsia="Times New Roman"/>
          <w:szCs w:val="19"/>
          <w:lang w:eastAsia="pl-PL"/>
        </w:rPr>
        <w:t xml:space="preserve">naczną liczbę obsadzonych miejsc pracy (1799,6 tys. miejsc, tj. 14,4% liczby ogółem) oraz </w:t>
      </w:r>
      <w:r w:rsidR="00967CCD" w:rsidRPr="00413973">
        <w:rPr>
          <w:rFonts w:eastAsia="Times New Roman"/>
          <w:szCs w:val="19"/>
          <w:lang w:eastAsia="pl-PL"/>
        </w:rPr>
        <w:t>wolnych miejsc pracy (</w:t>
      </w:r>
      <w:r w:rsidR="00967CCD">
        <w:rPr>
          <w:rFonts w:eastAsia="Times New Roman"/>
          <w:szCs w:val="19"/>
          <w:lang w:eastAsia="pl-PL"/>
        </w:rPr>
        <w:t>31,9</w:t>
      </w:r>
      <w:r w:rsidR="00967CCD" w:rsidRPr="00413973">
        <w:rPr>
          <w:rFonts w:eastAsia="Times New Roman"/>
          <w:szCs w:val="19"/>
          <w:lang w:eastAsia="pl-PL"/>
        </w:rPr>
        <w:t xml:space="preserve"> tys. miejsc</w:t>
      </w:r>
      <w:r w:rsidR="00967CCD">
        <w:rPr>
          <w:rFonts w:eastAsia="Times New Roman"/>
          <w:szCs w:val="19"/>
          <w:lang w:eastAsia="pl-PL"/>
        </w:rPr>
        <w:t>, tj. 20,1%</w:t>
      </w:r>
      <w:r w:rsidR="00967CCD" w:rsidRPr="00413973">
        <w:rPr>
          <w:rFonts w:eastAsia="Times New Roman"/>
          <w:szCs w:val="19"/>
          <w:lang w:eastAsia="pl-PL"/>
        </w:rPr>
        <w:t xml:space="preserve">) </w:t>
      </w:r>
      <w:r w:rsidR="0005141B">
        <w:rPr>
          <w:rFonts w:eastAsia="Times New Roman"/>
          <w:szCs w:val="19"/>
          <w:lang w:eastAsia="pl-PL"/>
        </w:rPr>
        <w:t>stanowiły te, które należały do wielkiej grupy zawodów</w:t>
      </w:r>
      <w:r w:rsidR="00967CCD">
        <w:rPr>
          <w:rFonts w:eastAsia="Times New Roman"/>
          <w:szCs w:val="19"/>
          <w:lang w:eastAsia="pl-PL"/>
        </w:rPr>
        <w:t xml:space="preserve"> </w:t>
      </w:r>
      <w:r w:rsidR="0005141B">
        <w:rPr>
          <w:rFonts w:eastAsia="Times New Roman"/>
          <w:szCs w:val="19"/>
          <w:lang w:eastAsia="pl-PL"/>
        </w:rPr>
        <w:t>R</w:t>
      </w:r>
      <w:r w:rsidR="0005141B" w:rsidRPr="00413973">
        <w:rPr>
          <w:rFonts w:eastAsia="Times New Roman"/>
          <w:szCs w:val="19"/>
          <w:lang w:eastAsia="pl-PL"/>
        </w:rPr>
        <w:t>obotni</w:t>
      </w:r>
      <w:r w:rsidR="0005141B">
        <w:rPr>
          <w:rFonts w:eastAsia="Times New Roman"/>
          <w:szCs w:val="19"/>
          <w:lang w:eastAsia="pl-PL"/>
        </w:rPr>
        <w:t>cy</w:t>
      </w:r>
      <w:r w:rsidR="0005141B" w:rsidRPr="00413973">
        <w:rPr>
          <w:rFonts w:eastAsia="Times New Roman"/>
          <w:szCs w:val="19"/>
          <w:lang w:eastAsia="pl-PL"/>
        </w:rPr>
        <w:t xml:space="preserve"> </w:t>
      </w:r>
      <w:r w:rsidR="00967CCD" w:rsidRPr="00413973">
        <w:rPr>
          <w:rFonts w:eastAsia="Times New Roman"/>
          <w:szCs w:val="19"/>
          <w:lang w:eastAsia="pl-PL"/>
        </w:rPr>
        <w:t>przemysłow</w:t>
      </w:r>
      <w:r w:rsidR="0005141B">
        <w:rPr>
          <w:rFonts w:eastAsia="Times New Roman"/>
          <w:szCs w:val="19"/>
          <w:lang w:eastAsia="pl-PL"/>
        </w:rPr>
        <w:t>i</w:t>
      </w:r>
      <w:r w:rsidR="00967CCD" w:rsidRPr="00413973">
        <w:rPr>
          <w:rFonts w:eastAsia="Times New Roman"/>
          <w:szCs w:val="19"/>
          <w:lang w:eastAsia="pl-PL"/>
        </w:rPr>
        <w:t xml:space="preserve"> i rzemieślni</w:t>
      </w:r>
      <w:r w:rsidR="0005141B">
        <w:rPr>
          <w:rFonts w:eastAsia="Times New Roman"/>
          <w:szCs w:val="19"/>
          <w:lang w:eastAsia="pl-PL"/>
        </w:rPr>
        <w:t>cy</w:t>
      </w:r>
      <w:r w:rsidR="00967CCD">
        <w:rPr>
          <w:rFonts w:eastAsia="Times New Roman"/>
          <w:szCs w:val="19"/>
          <w:lang w:eastAsia="pl-PL"/>
        </w:rPr>
        <w:t>.</w:t>
      </w:r>
      <w:r w:rsidR="00967CCD" w:rsidRPr="00413973">
        <w:rPr>
          <w:rFonts w:eastAsia="Times New Roman"/>
          <w:szCs w:val="19"/>
          <w:lang w:eastAsia="pl-PL"/>
        </w:rPr>
        <w:t xml:space="preserve"> </w:t>
      </w:r>
      <w:r w:rsidR="00967CCD">
        <w:rPr>
          <w:rFonts w:eastAsia="Times New Roman"/>
          <w:szCs w:val="19"/>
          <w:lang w:eastAsia="pl-PL"/>
        </w:rPr>
        <w:t xml:space="preserve">W porównaniu z analogicznym okresem roku poprzedniego </w:t>
      </w:r>
      <w:r w:rsidR="0005141B">
        <w:rPr>
          <w:rFonts w:eastAsia="Times New Roman"/>
          <w:szCs w:val="19"/>
          <w:lang w:eastAsia="pl-PL"/>
        </w:rPr>
        <w:t xml:space="preserve">nastąpił w tej grupie zawodów </w:t>
      </w:r>
      <w:r w:rsidR="00967CCD">
        <w:rPr>
          <w:rFonts w:eastAsia="Times New Roman"/>
          <w:szCs w:val="19"/>
          <w:lang w:eastAsia="pl-PL"/>
        </w:rPr>
        <w:t xml:space="preserve">wzrost liczby miejsc pracy </w:t>
      </w:r>
      <w:r w:rsidR="003353FF">
        <w:rPr>
          <w:rFonts w:eastAsia="Times New Roman"/>
          <w:szCs w:val="19"/>
          <w:lang w:eastAsia="pl-PL"/>
        </w:rPr>
        <w:t>–</w:t>
      </w:r>
      <w:r w:rsidR="0005141B">
        <w:rPr>
          <w:rFonts w:eastAsia="Times New Roman"/>
          <w:szCs w:val="19"/>
          <w:lang w:eastAsia="pl-PL"/>
        </w:rPr>
        <w:t xml:space="preserve"> </w:t>
      </w:r>
      <w:r w:rsidR="00967CCD">
        <w:rPr>
          <w:rFonts w:eastAsia="Times New Roman"/>
          <w:szCs w:val="19"/>
          <w:lang w:eastAsia="pl-PL"/>
        </w:rPr>
        <w:t xml:space="preserve">o 0,7% w przypadku </w:t>
      </w:r>
      <w:r w:rsidR="00967CCD">
        <w:rPr>
          <w:rFonts w:eastAsia="Times New Roman"/>
          <w:szCs w:val="19"/>
          <w:lang w:eastAsia="pl-PL"/>
        </w:rPr>
        <w:lastRenderedPageBreak/>
        <w:t xml:space="preserve">obsadzonych miejsc pracy i o 24,1% w przypadku wolnych miejsc. </w:t>
      </w:r>
      <w:r w:rsidR="00967CCD" w:rsidRPr="001E0FD7">
        <w:rPr>
          <w:rFonts w:eastAsia="Times New Roman"/>
          <w:szCs w:val="19"/>
          <w:lang w:eastAsia="pl-PL"/>
        </w:rPr>
        <w:t>Na 100 miejsc pracy w grupie</w:t>
      </w:r>
      <w:r w:rsidR="00967CCD">
        <w:rPr>
          <w:rFonts w:eastAsia="Times New Roman"/>
          <w:szCs w:val="19"/>
          <w:lang w:eastAsia="pl-PL"/>
        </w:rPr>
        <w:t xml:space="preserve"> zawodów R</w:t>
      </w:r>
      <w:r w:rsidR="00967CCD" w:rsidRPr="00413973">
        <w:rPr>
          <w:rFonts w:eastAsia="Times New Roman"/>
          <w:szCs w:val="19"/>
          <w:lang w:eastAsia="pl-PL"/>
        </w:rPr>
        <w:t>obotni</w:t>
      </w:r>
      <w:r w:rsidR="00967CCD">
        <w:rPr>
          <w:rFonts w:eastAsia="Times New Roman"/>
          <w:szCs w:val="19"/>
          <w:lang w:eastAsia="pl-PL"/>
        </w:rPr>
        <w:t>cy</w:t>
      </w:r>
      <w:r w:rsidR="00967CCD" w:rsidRPr="00413973">
        <w:rPr>
          <w:rFonts w:eastAsia="Times New Roman"/>
          <w:szCs w:val="19"/>
          <w:lang w:eastAsia="pl-PL"/>
        </w:rPr>
        <w:t xml:space="preserve"> przemysłow</w:t>
      </w:r>
      <w:r w:rsidR="00967CCD">
        <w:rPr>
          <w:rFonts w:eastAsia="Times New Roman"/>
          <w:szCs w:val="19"/>
          <w:lang w:eastAsia="pl-PL"/>
        </w:rPr>
        <w:t>i</w:t>
      </w:r>
      <w:r w:rsidR="00967CCD" w:rsidRPr="00413973">
        <w:rPr>
          <w:rFonts w:eastAsia="Times New Roman"/>
          <w:szCs w:val="19"/>
          <w:lang w:eastAsia="pl-PL"/>
        </w:rPr>
        <w:t xml:space="preserve"> i rzemieślni</w:t>
      </w:r>
      <w:r w:rsidR="00967CCD">
        <w:rPr>
          <w:rFonts w:eastAsia="Times New Roman"/>
          <w:szCs w:val="19"/>
          <w:lang w:eastAsia="pl-PL"/>
        </w:rPr>
        <w:t>cy wolne były 1,74 miejsca pracy (tj. najwięcej spośród wszystkich wielkich grup zawodów).</w:t>
      </w:r>
    </w:p>
    <w:p w14:paraId="3904818E" w14:textId="77777777" w:rsidR="00967CCD" w:rsidRDefault="00967CCD" w:rsidP="00967CCD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odniesieniu do pierwszego kwartału 2021 r.</w:t>
      </w:r>
      <w:r w:rsidRPr="0041397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 większości</w:t>
      </w:r>
      <w:r w:rsidRPr="0041397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wielkich </w:t>
      </w:r>
      <w:r w:rsidRPr="00413973">
        <w:rPr>
          <w:rFonts w:eastAsia="Times New Roman"/>
          <w:szCs w:val="19"/>
          <w:lang w:eastAsia="pl-PL"/>
        </w:rPr>
        <w:t xml:space="preserve">grup </w:t>
      </w:r>
      <w:r>
        <w:rPr>
          <w:rFonts w:eastAsia="Times New Roman"/>
          <w:szCs w:val="19"/>
          <w:lang w:eastAsia="pl-PL"/>
        </w:rPr>
        <w:t>zawodów l</w:t>
      </w:r>
      <w:r w:rsidRPr="00413973">
        <w:rPr>
          <w:rFonts w:eastAsia="Times New Roman"/>
          <w:szCs w:val="19"/>
          <w:lang w:eastAsia="pl-PL"/>
        </w:rPr>
        <w:t>iczba miejsc pracy zwiększyła się</w:t>
      </w:r>
      <w:r>
        <w:rPr>
          <w:rFonts w:eastAsia="Times New Roman"/>
          <w:szCs w:val="19"/>
          <w:lang w:eastAsia="pl-PL"/>
        </w:rPr>
        <w:t>. Największy wzrost liczby obsadzonych miejsc pracy odnotowano w grupie zawodów Specjaliści (o 7,8%), zaś liczba wolnych miejsc pracy najbardziej wzrosła</w:t>
      </w:r>
      <w:r>
        <w:rPr>
          <w:rFonts w:eastAsia="Times New Roman"/>
          <w:szCs w:val="19"/>
          <w:lang w:eastAsia="pl-PL"/>
        </w:rPr>
        <w:br/>
        <w:t xml:space="preserve">w grupie zawodów </w:t>
      </w:r>
      <w:r w:rsidRPr="00533F97">
        <w:rPr>
          <w:rFonts w:eastAsia="Times New Roman"/>
          <w:szCs w:val="19"/>
          <w:lang w:eastAsia="pl-PL"/>
        </w:rPr>
        <w:t>Pracownicy usług i sprzedawcy</w:t>
      </w:r>
      <w:r>
        <w:rPr>
          <w:rFonts w:eastAsia="Times New Roman"/>
          <w:szCs w:val="19"/>
          <w:lang w:eastAsia="pl-PL"/>
        </w:rPr>
        <w:t xml:space="preserve"> (o 129,7%).</w:t>
      </w:r>
    </w:p>
    <w:p w14:paraId="7CEAEA0B" w14:textId="77777777" w:rsidR="00967CCD" w:rsidRPr="000C6CBE" w:rsidRDefault="00967CCD" w:rsidP="00967CCD">
      <w:pPr>
        <w:pStyle w:val="Nagwek1"/>
        <w:spacing w:before="480"/>
      </w:pPr>
      <w:r w:rsidRPr="000C6CBE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C1F96F" wp14:editId="7B8ADFC7">
                <wp:simplePos x="0" y="0"/>
                <wp:positionH relativeFrom="page">
                  <wp:posOffset>5681782</wp:posOffset>
                </wp:positionH>
                <wp:positionV relativeFrom="paragraph">
                  <wp:posOffset>337820</wp:posOffset>
                </wp:positionV>
                <wp:extent cx="1762125" cy="1351280"/>
                <wp:effectExtent l="0" t="0" r="0" b="1270"/>
                <wp:wrapNone/>
                <wp:docPr id="35" name="Text Box 23" descr="W pierwszym kwartale 2022 r., pomimo spadku w skali roku liczby nowo utworzonych miejsc pracy i wzrostu liczby miejsc zlikwidowanych, nadal notowano nadwyżkę nowo utworzonych miejsc pracy nad zlikwidowanym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C558B" w14:textId="77777777" w:rsidR="00967CCD" w:rsidRPr="00312E3C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le 2022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pomimo spadku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liczby nowo utworzonych miejsc pracy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Pr="0072212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wzro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stu</w:t>
                            </w:r>
                            <w:r w:rsidRPr="0072212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liczby miejsc zlikwidowanych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nadal notowano nadwyżkę nowo utworzonych miejsc pracy nad zlikwidowanymi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BC1F96F" id="_x0000_s1032" type="#_x0000_t202" alt="W pierwszym kwartale 2022 r., pomimo spadku w skali roku liczby nowo utworzonych miejsc pracy i wzrostu liczby miejsc zlikwidowanych, nadal notowano nadwyżkę nowo utworzonych miejsc pracy nad zlikwidowanymi " style="position:absolute;margin-left:447.4pt;margin-top:26.6pt;width:138.75pt;height:106.4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MiQAMAAJ0GAAAOAAAAZHJzL2Uyb0RvYy54bWysVdtu2zgQfS/QfyD4XEWXyBcJUYrEjhcF&#10;sm2BtugzTVEWa/GyJB3ZXuyH7L/0sf2vDinbcdKHLnZXD4LIIc/MnDkzunq9FR16YMZyJSucXiQY&#10;MUlVzeWqwp8+LqIpRtYRWZNOSVbhHbP49fXLF1e9LlmmWtXVzCAAkbbsdYVb53QZx5a2TBB7oTST&#10;YGyUEcTB0qzi2pAe0EUXZ0kyjntlam0UZdbC7nww4uuA3zSMundNY5lDXYUhNhfeJryX/h1fX5Fy&#10;ZYhuOT2EQf5FFIJwCU5PUHPiCNoY/hOU4NQoqxp3QZWIVdNwykIOkE2aPMvmQ0s0C7kAOVafaLL/&#10;Hyx9+/DeIF5X+HKEkSQCavSRbR26VVuUXWJUM0uBr89Ic2Z6u98JtO6JcaRjKEuyDJmLV0grwYVC&#10;VpN6vUE9smvScWQULDpO98sdkqpXaOOgWnsld7RFgrMvliJtCN0hjvo90OJOxw/WfcfXPa9VT/yd&#10;VxAf6AiwnN9Rftnvvn9df/v7F/hwEJ1jCY585XttSyDggwYK3BYyBgWHKlp9r+jaAuqsJXLFboxR&#10;fctIDcyn/mZ8dnXAsR5k2f+uamCQbJwKQNvGCC8LKDQCdFDg7qQ6zzL1LifjLM2AfQq29HKUZtOg&#10;y5iUx+vaWPcbUwLosiBhA7IO8OTh3jofDimPR7w3qRa864K0O/lkAw4OO+AcrnqbDyMo9c8iKe6m&#10;d9M8yrPxXZQn83l0s5jl0XiRTkbzy/lsNk//8n7TvGx5XTPp3Ry7Js3/mSoP/Tvo/dQ3VnW89nA+&#10;JGtWy1ln0AOBrl2EJ5AOlsdj8dMwAgmQy7OU0ixPbrMiWoynkyhf5KOomCTTKEmL22Kc5EU+XzxN&#10;6Z5L9t9TQn2FixEUNaTzGPSz3JLw/JwbKQV3MBc7Lio8PR0ipdfgnaxDaR3h3fB9RoUP/5EKKPex&#10;0EGxXqSDXN12uQ1tPz42wlLVO5CwUSAw0CnMdPhooV8x6mE+Vtj+sSGGYdS9kdAGRZrnfqCGRT6a&#10;ZLAw55bluYVIClAVdhgNnzM3DOGNNnzVgqeh8aS6gdZpeBC177EhqkPDwQwMuR3mtR+y5+tw6vGv&#10;cv0DAAD//wMAUEsDBBQABgAIAAAAIQBYeTX/4AAAAAsBAAAPAAAAZHJzL2Rvd25yZXYueG1sTI/N&#10;bsIwEITvlXgHa5F6KzYBUgjZoKpVr61Kf6TeTLwkEfE6ig1J377m1B5HM5r5Jt+NthUX6n3jGGE+&#10;UyCIS2carhA+3p/v1iB80Gx065gQfsjDrpjc5DozbuA3uuxDJWIJ+0wj1CF0mZS+rMlqP3MdcfSO&#10;rrc6RNlX0vR6iOW2lYlSqbS64bhQ644eaypP+7NF+Hw5fn8t1Wv1ZFfd4EYl2W4k4u10fNiCCDSG&#10;vzBc8SM6FJHp4M5svGgR1ptlRA8Iq0UC4hqY3ycLEAeEJE0VyCKX/z8UvwAAAP//AwBQSwECLQAU&#10;AAYACAAAACEAtoM4kv4AAADhAQAAEwAAAAAAAAAAAAAAAAAAAAAAW0NvbnRlbnRfVHlwZXNdLnht&#10;bFBLAQItABQABgAIAAAAIQA4/SH/1gAAAJQBAAALAAAAAAAAAAAAAAAAAC8BAABfcmVscy8ucmVs&#10;c1BLAQItABQABgAIAAAAIQBb0iMiQAMAAJ0GAAAOAAAAAAAAAAAAAAAAAC4CAABkcnMvZTJvRG9j&#10;LnhtbFBLAQItABQABgAIAAAAIQBYeTX/4AAAAAsBAAAPAAAAAAAAAAAAAAAAAJoFAABkcnMvZG93&#10;bnJldi54bWxQSwUGAAAAAAQABADzAAAApwYAAAAA&#10;" filled="f" stroked="f">
                <v:textbox>
                  <w:txbxContent>
                    <w:p w14:paraId="21AC558B" w14:textId="77777777" w:rsidR="00967CCD" w:rsidRPr="00312E3C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le 2022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pomimo spadku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liczby nowo utworzonych miejsc pracy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 w:rsidRPr="00722124">
                        <w:rPr>
                          <w:bCs/>
                          <w:color w:val="001D77"/>
                          <w:sz w:val="18"/>
                          <w:szCs w:val="18"/>
                        </w:rPr>
                        <w:t>wzro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stu</w:t>
                      </w:r>
                      <w:r w:rsidRPr="0072212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liczby miejsc zlikwidowanych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nadal notowano nadwyżkę nowo utworzonych miejsc pracy nad zlikwidowanymi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Nowo </w:t>
      </w:r>
      <w:r w:rsidRPr="000373F5">
        <w:rPr>
          <w:rStyle w:val="Nagwek1Znak"/>
          <w:rFonts w:eastAsia="Fira Sans Light"/>
        </w:rPr>
        <w:t xml:space="preserve">utworzone i zlikwidowane </w:t>
      </w:r>
      <w:r w:rsidRPr="000C6CBE">
        <w:rPr>
          <w:rStyle w:val="Nagwek1Znak"/>
          <w:rFonts w:eastAsia="Fira Sans Light"/>
        </w:rPr>
        <w:t>miejsca</w:t>
      </w:r>
      <w:r w:rsidRPr="000C6CBE">
        <w:t xml:space="preserve"> pracy w </w:t>
      </w:r>
      <w:r>
        <w:t>pierwszym</w:t>
      </w:r>
      <w:r w:rsidRPr="000C6CBE">
        <w:t xml:space="preserve"> kwarta</w:t>
      </w:r>
      <w:r>
        <w:t>le</w:t>
      </w:r>
      <w:r w:rsidRPr="000C6CBE">
        <w:t xml:space="preserve"> </w:t>
      </w:r>
      <w:r>
        <w:t>2022</w:t>
      </w:r>
      <w:r w:rsidRPr="000C6CBE">
        <w:t xml:space="preserve"> r.</w:t>
      </w:r>
    </w:p>
    <w:p w14:paraId="5B219072" w14:textId="77777777" w:rsidR="00967CCD" w:rsidRDefault="00967CCD" w:rsidP="00967CCD">
      <w:pPr>
        <w:rPr>
          <w:szCs w:val="19"/>
        </w:rPr>
      </w:pPr>
      <w:r w:rsidRPr="000C6CBE">
        <w:rPr>
          <w:szCs w:val="19"/>
        </w:rPr>
        <w:t xml:space="preserve">Badanie popytu na pracę daje również możliwość przeanalizowania sytuacji na rynku pracy pod kątem </w:t>
      </w:r>
      <w:r w:rsidRPr="000C6CBE">
        <w:rPr>
          <w:b/>
          <w:szCs w:val="19"/>
        </w:rPr>
        <w:t>nowo utworzonych miejsc pracy</w:t>
      </w:r>
      <w:r w:rsidRPr="000C6CBE">
        <w:rPr>
          <w:szCs w:val="19"/>
        </w:rPr>
        <w:t xml:space="preserve"> (powstałych w wyniku zmian organizacyjnych, rozszerzenia lub zmiany profilu działalności oraz wszystkie miejsca pracy w jednostkach nowo powstałych) oraz </w:t>
      </w:r>
      <w:r w:rsidRPr="000C6CBE">
        <w:rPr>
          <w:b/>
          <w:szCs w:val="19"/>
        </w:rPr>
        <w:t>zlikwidowanych miejsc pracy</w:t>
      </w:r>
      <w:r w:rsidRPr="000C6CBE">
        <w:rPr>
          <w:szCs w:val="19"/>
        </w:rPr>
        <w:t xml:space="preserve"> (utraconych w wyniku zmian organizacyjnych, ograniczenia lub zmiany profilu działalności).</w:t>
      </w:r>
      <w:r>
        <w:rPr>
          <w:szCs w:val="19"/>
        </w:rPr>
        <w:t xml:space="preserve"> </w:t>
      </w:r>
      <w:r w:rsidRPr="000C6CBE">
        <w:rPr>
          <w:szCs w:val="19"/>
        </w:rPr>
        <w:t xml:space="preserve">W ciągu </w:t>
      </w:r>
      <w:r>
        <w:rPr>
          <w:szCs w:val="19"/>
        </w:rPr>
        <w:t>pierwszego</w:t>
      </w:r>
      <w:r w:rsidRPr="000C6CBE">
        <w:rPr>
          <w:szCs w:val="19"/>
        </w:rPr>
        <w:t xml:space="preserve"> kwartału </w:t>
      </w:r>
      <w:r>
        <w:rPr>
          <w:szCs w:val="19"/>
        </w:rPr>
        <w:t>2022</w:t>
      </w:r>
      <w:r w:rsidRPr="000C6CBE">
        <w:rPr>
          <w:szCs w:val="19"/>
        </w:rPr>
        <w:t xml:space="preserve"> r. </w:t>
      </w:r>
      <w:r>
        <w:rPr>
          <w:szCs w:val="19"/>
        </w:rPr>
        <w:br/>
      </w:r>
      <w:r w:rsidRPr="000C6CBE">
        <w:rPr>
          <w:szCs w:val="19"/>
        </w:rPr>
        <w:t xml:space="preserve">w Polsce utworzono </w:t>
      </w:r>
      <w:r>
        <w:rPr>
          <w:szCs w:val="19"/>
        </w:rPr>
        <w:t>189,7</w:t>
      </w:r>
      <w:r w:rsidRPr="000C6CBE">
        <w:rPr>
          <w:szCs w:val="19"/>
        </w:rPr>
        <w:t xml:space="preserve"> tys. nowych miejsc pracy, a zlikwidowano </w:t>
      </w:r>
      <w:r>
        <w:rPr>
          <w:szCs w:val="19"/>
        </w:rPr>
        <w:t>81,9</w:t>
      </w:r>
      <w:r w:rsidRPr="000C6CBE">
        <w:rPr>
          <w:szCs w:val="19"/>
        </w:rPr>
        <w:t xml:space="preserve"> tys. miejsc. </w:t>
      </w:r>
      <w:r>
        <w:rPr>
          <w:szCs w:val="19"/>
        </w:rPr>
        <w:t xml:space="preserve">W efekcie tych zmian w ciągu kwartału przybyło </w:t>
      </w:r>
      <w:r w:rsidRPr="001E0FD7">
        <w:rPr>
          <w:szCs w:val="19"/>
        </w:rPr>
        <w:t>107,9 tys</w:t>
      </w:r>
      <w:r w:rsidRPr="00775357">
        <w:rPr>
          <w:szCs w:val="19"/>
        </w:rPr>
        <w:t>.</w:t>
      </w:r>
      <w:r>
        <w:rPr>
          <w:szCs w:val="19"/>
        </w:rPr>
        <w:t xml:space="preserve"> miejsc pracy. </w:t>
      </w:r>
    </w:p>
    <w:p w14:paraId="31AF4759" w14:textId="3E9C886D" w:rsidR="00967CCD" w:rsidRDefault="00967CCD" w:rsidP="00967CCD">
      <w:pPr>
        <w:rPr>
          <w:szCs w:val="19"/>
        </w:rPr>
      </w:pPr>
      <w:r w:rsidRPr="000C6CBE">
        <w:rPr>
          <w:szCs w:val="19"/>
        </w:rPr>
        <w:t xml:space="preserve">W porównaniu z analogicznym okresem roku poprzedniego nastąpił </w:t>
      </w:r>
      <w:r>
        <w:rPr>
          <w:szCs w:val="19"/>
        </w:rPr>
        <w:t>spadek</w:t>
      </w:r>
      <w:r w:rsidRPr="000C6CBE">
        <w:rPr>
          <w:szCs w:val="19"/>
        </w:rPr>
        <w:t xml:space="preserve"> liczby nowo utworzonych miejsc pracy </w:t>
      </w:r>
      <w:r>
        <w:rPr>
          <w:szCs w:val="19"/>
        </w:rPr>
        <w:t>(</w:t>
      </w:r>
      <w:r w:rsidRPr="000C6CBE">
        <w:rPr>
          <w:szCs w:val="19"/>
        </w:rPr>
        <w:t xml:space="preserve">o </w:t>
      </w:r>
      <w:r>
        <w:rPr>
          <w:szCs w:val="19"/>
        </w:rPr>
        <w:t>1,0</w:t>
      </w:r>
      <w:r w:rsidRPr="000C6CBE">
        <w:rPr>
          <w:szCs w:val="19"/>
        </w:rPr>
        <w:t>%</w:t>
      </w:r>
      <w:r>
        <w:rPr>
          <w:szCs w:val="19"/>
        </w:rPr>
        <w:t>)</w:t>
      </w:r>
      <w:r w:rsidRPr="000C6CBE">
        <w:rPr>
          <w:szCs w:val="19"/>
        </w:rPr>
        <w:t xml:space="preserve"> </w:t>
      </w:r>
      <w:r>
        <w:rPr>
          <w:szCs w:val="19"/>
        </w:rPr>
        <w:t>oraz</w:t>
      </w:r>
      <w:r w:rsidRPr="000C6CBE">
        <w:rPr>
          <w:szCs w:val="19"/>
        </w:rPr>
        <w:t xml:space="preserve"> </w:t>
      </w:r>
      <w:r>
        <w:rPr>
          <w:szCs w:val="19"/>
        </w:rPr>
        <w:t>wzrost</w:t>
      </w:r>
      <w:r w:rsidRPr="000C6CBE">
        <w:rPr>
          <w:szCs w:val="19"/>
        </w:rPr>
        <w:t xml:space="preserve"> liczby miejsc zlikwidowanych </w:t>
      </w:r>
      <w:r>
        <w:rPr>
          <w:szCs w:val="19"/>
        </w:rPr>
        <w:t>(</w:t>
      </w:r>
      <w:r w:rsidRPr="000C6CBE">
        <w:rPr>
          <w:szCs w:val="19"/>
        </w:rPr>
        <w:t xml:space="preserve">o </w:t>
      </w:r>
      <w:r>
        <w:rPr>
          <w:szCs w:val="19"/>
        </w:rPr>
        <w:t>16,6</w:t>
      </w:r>
      <w:r w:rsidRPr="000C6CBE">
        <w:rPr>
          <w:szCs w:val="19"/>
        </w:rPr>
        <w:t>%</w:t>
      </w:r>
      <w:r>
        <w:rPr>
          <w:szCs w:val="19"/>
        </w:rPr>
        <w:t>)</w:t>
      </w:r>
      <w:r w:rsidRPr="000C6CBE">
        <w:rPr>
          <w:szCs w:val="19"/>
        </w:rPr>
        <w:t xml:space="preserve">. </w:t>
      </w:r>
      <w:r w:rsidR="00A951A3">
        <w:rPr>
          <w:szCs w:val="19"/>
        </w:rPr>
        <w:br/>
      </w:r>
      <w:r w:rsidRPr="000C6CBE">
        <w:rPr>
          <w:szCs w:val="19"/>
        </w:rPr>
        <w:t xml:space="preserve">Odnosząc </w:t>
      </w:r>
      <w:r>
        <w:rPr>
          <w:szCs w:val="19"/>
        </w:rPr>
        <w:t xml:space="preserve">natomiast </w:t>
      </w:r>
      <w:r w:rsidRPr="000C6CBE">
        <w:rPr>
          <w:szCs w:val="19"/>
        </w:rPr>
        <w:t xml:space="preserve">wyniki bieżącego badania do </w:t>
      </w:r>
      <w:r>
        <w:rPr>
          <w:szCs w:val="19"/>
        </w:rPr>
        <w:t xml:space="preserve">notowanych </w:t>
      </w:r>
      <w:r w:rsidRPr="000C6CBE">
        <w:rPr>
          <w:szCs w:val="19"/>
        </w:rPr>
        <w:t xml:space="preserve">za </w:t>
      </w:r>
      <w:r>
        <w:rPr>
          <w:szCs w:val="19"/>
        </w:rPr>
        <w:t xml:space="preserve">czwarty </w:t>
      </w:r>
      <w:r w:rsidRPr="000C6CBE">
        <w:rPr>
          <w:szCs w:val="19"/>
        </w:rPr>
        <w:t xml:space="preserve">kwartał </w:t>
      </w:r>
      <w:r>
        <w:rPr>
          <w:szCs w:val="19"/>
        </w:rPr>
        <w:t xml:space="preserve">2021 r. </w:t>
      </w:r>
      <w:r w:rsidR="00A951A3">
        <w:rPr>
          <w:szCs w:val="19"/>
        </w:rPr>
        <w:br/>
      </w:r>
      <w:r>
        <w:rPr>
          <w:szCs w:val="19"/>
        </w:rPr>
        <w:t xml:space="preserve">zauważalne były wzrosty </w:t>
      </w:r>
      <w:r w:rsidRPr="000C6CBE">
        <w:rPr>
          <w:szCs w:val="19"/>
        </w:rPr>
        <w:t>liczby miejsc pracy nowo utworzonych</w:t>
      </w:r>
      <w:r>
        <w:rPr>
          <w:szCs w:val="19"/>
        </w:rPr>
        <w:t xml:space="preserve"> </w:t>
      </w:r>
      <w:r w:rsidRPr="009C3F8A">
        <w:rPr>
          <w:szCs w:val="19"/>
        </w:rPr>
        <w:t>—</w:t>
      </w:r>
      <w:r>
        <w:rPr>
          <w:szCs w:val="19"/>
        </w:rPr>
        <w:t xml:space="preserve"> o 68,6%, a </w:t>
      </w:r>
      <w:r w:rsidRPr="000C6CBE">
        <w:rPr>
          <w:szCs w:val="19"/>
        </w:rPr>
        <w:t xml:space="preserve">zlikwidowanych </w:t>
      </w:r>
      <w:r>
        <w:rPr>
          <w:szCs w:val="19"/>
        </w:rPr>
        <w:br/>
      </w:r>
      <w:r w:rsidRPr="009C3F8A">
        <w:rPr>
          <w:szCs w:val="19"/>
        </w:rPr>
        <w:t>—</w:t>
      </w:r>
      <w:r>
        <w:rPr>
          <w:szCs w:val="19"/>
        </w:rPr>
        <w:t xml:space="preserve"> o</w:t>
      </w:r>
      <w:r w:rsidRPr="000C6CBE">
        <w:rPr>
          <w:szCs w:val="19"/>
        </w:rPr>
        <w:t xml:space="preserve"> </w:t>
      </w:r>
      <w:r>
        <w:rPr>
          <w:szCs w:val="19"/>
        </w:rPr>
        <w:t>26,2</w:t>
      </w:r>
      <w:r w:rsidRPr="000C6CBE">
        <w:rPr>
          <w:szCs w:val="19"/>
        </w:rPr>
        <w:t>%.</w:t>
      </w:r>
    </w:p>
    <w:p w14:paraId="2C50E452" w14:textId="77777777" w:rsidR="00967CCD" w:rsidRDefault="00967CCD" w:rsidP="00967CCD">
      <w:pPr>
        <w:spacing w:before="360" w:after="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19B7C7F0" wp14:editId="0B9777EF">
            <wp:simplePos x="0" y="0"/>
            <wp:positionH relativeFrom="margin">
              <wp:align>left</wp:align>
            </wp:positionH>
            <wp:positionV relativeFrom="paragraph">
              <wp:posOffset>333270</wp:posOffset>
            </wp:positionV>
            <wp:extent cx="5120640" cy="2941320"/>
            <wp:effectExtent l="0" t="0" r="3810" b="0"/>
            <wp:wrapSquare wrapText="bothSides"/>
            <wp:docPr id="41" name="Obraz 41" descr="Wykres 3. Nowo utworzone i zlikwidowane miejsca pracy &#10;&#10;Przekrój czasowy: 1 kwartał 2015 rok do 1 kwartał 2022 rok." title="Wykres 3. Nowo utworzone i zlikwidowane miejsca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E3C">
        <w:rPr>
          <w:b/>
          <w:szCs w:val="19"/>
        </w:rPr>
        <w:t xml:space="preserve">Wykres 3. Nowo utworzone i zlikwidowane miejsca pracy </w:t>
      </w:r>
    </w:p>
    <w:p w14:paraId="3653E01A" w14:textId="30B38472" w:rsidR="00967CCD" w:rsidRDefault="00967CCD" w:rsidP="00967CCD">
      <w:pPr>
        <w:spacing w:before="36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Jedną z miar</w:t>
      </w:r>
      <w:r w:rsidRPr="000C6CBE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oceny </w:t>
      </w:r>
      <w:r w:rsidRPr="000C6CBE">
        <w:rPr>
          <w:szCs w:val="19"/>
          <w:shd w:val="clear" w:color="auto" w:fill="FFFFFF"/>
        </w:rPr>
        <w:t>dostosowywania się rynku pracy do zgłaszanego popytu</w:t>
      </w:r>
      <w:r>
        <w:rPr>
          <w:szCs w:val="19"/>
          <w:shd w:val="clear" w:color="auto" w:fill="FFFFFF"/>
        </w:rPr>
        <w:t xml:space="preserve"> na pracę</w:t>
      </w:r>
      <w:r w:rsidRPr="000C6CBE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jest</w:t>
      </w:r>
      <w:r w:rsidRPr="000C6CBE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br/>
      </w:r>
      <w:r>
        <w:rPr>
          <w:b/>
          <w:szCs w:val="19"/>
          <w:shd w:val="clear" w:color="auto" w:fill="FFFFFF"/>
        </w:rPr>
        <w:t>relacja</w:t>
      </w:r>
      <w:r w:rsidRPr="000C6CBE">
        <w:rPr>
          <w:b/>
          <w:szCs w:val="19"/>
          <w:shd w:val="clear" w:color="auto" w:fill="FFFFFF"/>
        </w:rPr>
        <w:t xml:space="preserve"> liczby nowo utworzonych miejsc pracy do liczby miejsc zlikwidowanych</w:t>
      </w:r>
      <w:r w:rsidRPr="000C6CBE">
        <w:rPr>
          <w:szCs w:val="19"/>
          <w:shd w:val="clear" w:color="auto" w:fill="FFFFFF"/>
        </w:rPr>
        <w:t xml:space="preserve"> w</w:t>
      </w:r>
      <w:r w:rsidRPr="00930754">
        <w:rPr>
          <w:szCs w:val="19"/>
          <w:shd w:val="clear" w:color="auto" w:fill="FFFFFF"/>
        </w:rPr>
        <w:t xml:space="preserve"> danym okresie. </w:t>
      </w:r>
      <w:r>
        <w:rPr>
          <w:szCs w:val="19"/>
          <w:shd w:val="clear" w:color="auto" w:fill="FFFFFF"/>
        </w:rPr>
        <w:t>W</w:t>
      </w:r>
      <w:r w:rsidRPr="0093075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pierwszym</w:t>
      </w:r>
      <w:r w:rsidRPr="00930754">
        <w:rPr>
          <w:szCs w:val="19"/>
          <w:shd w:val="clear" w:color="auto" w:fill="FFFFFF"/>
        </w:rPr>
        <w:t xml:space="preserve"> kwarta</w:t>
      </w:r>
      <w:r>
        <w:rPr>
          <w:szCs w:val="19"/>
          <w:shd w:val="clear" w:color="auto" w:fill="FFFFFF"/>
        </w:rPr>
        <w:t>le</w:t>
      </w:r>
      <w:r w:rsidRPr="0093075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2022</w:t>
      </w:r>
      <w:r w:rsidRPr="00930754">
        <w:rPr>
          <w:szCs w:val="19"/>
          <w:shd w:val="clear" w:color="auto" w:fill="FFFFFF"/>
        </w:rPr>
        <w:t xml:space="preserve"> r.</w:t>
      </w:r>
      <w:r>
        <w:rPr>
          <w:szCs w:val="19"/>
          <w:shd w:val="clear" w:color="auto" w:fill="FFFFFF"/>
        </w:rPr>
        <w:t xml:space="preserve"> n</w:t>
      </w:r>
      <w:r w:rsidRPr="00930754">
        <w:rPr>
          <w:szCs w:val="19"/>
          <w:shd w:val="clear" w:color="auto" w:fill="FFFFFF"/>
        </w:rPr>
        <w:t>a jedno zlikwidowane</w:t>
      </w:r>
      <w:r>
        <w:rPr>
          <w:szCs w:val="19"/>
          <w:shd w:val="clear" w:color="auto" w:fill="FFFFFF"/>
        </w:rPr>
        <w:t xml:space="preserve"> </w:t>
      </w:r>
      <w:r w:rsidRPr="00930754">
        <w:rPr>
          <w:szCs w:val="19"/>
          <w:shd w:val="clear" w:color="auto" w:fill="FFFFFF"/>
        </w:rPr>
        <w:t xml:space="preserve">miejsce </w:t>
      </w:r>
      <w:r>
        <w:rPr>
          <w:szCs w:val="19"/>
          <w:shd w:val="clear" w:color="auto" w:fill="FFFFFF"/>
        </w:rPr>
        <w:t xml:space="preserve">pracy przypadły </w:t>
      </w:r>
      <w:r w:rsidR="00AC76CF">
        <w:rPr>
          <w:szCs w:val="19"/>
          <w:shd w:val="clear" w:color="auto" w:fill="FFFFFF"/>
        </w:rPr>
        <w:br/>
      </w:r>
      <w:r>
        <w:rPr>
          <w:szCs w:val="19"/>
          <w:shd w:val="clear" w:color="auto" w:fill="FFFFFF"/>
        </w:rPr>
        <w:t>2,3</w:t>
      </w:r>
      <w:r w:rsidRPr="00930754">
        <w:rPr>
          <w:szCs w:val="19"/>
          <w:shd w:val="clear" w:color="auto" w:fill="FFFFFF"/>
        </w:rPr>
        <w:t xml:space="preserve"> now</w:t>
      </w:r>
      <w:r>
        <w:rPr>
          <w:szCs w:val="19"/>
          <w:shd w:val="clear" w:color="auto" w:fill="FFFFFF"/>
        </w:rPr>
        <w:t>o utworzone</w:t>
      </w:r>
      <w:r w:rsidRPr="00930754">
        <w:rPr>
          <w:szCs w:val="19"/>
          <w:shd w:val="clear" w:color="auto" w:fill="FFFFFF"/>
        </w:rPr>
        <w:t xml:space="preserve"> miejsc</w:t>
      </w:r>
      <w:r>
        <w:rPr>
          <w:szCs w:val="19"/>
          <w:shd w:val="clear" w:color="auto" w:fill="FFFFFF"/>
        </w:rPr>
        <w:t>a</w:t>
      </w:r>
      <w:r w:rsidRPr="0093075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pracy (przed rokiem 2,7 miejsc). W czwartym kwartale 2021 r. </w:t>
      </w:r>
      <w:r w:rsidR="00AC76CF">
        <w:rPr>
          <w:szCs w:val="19"/>
          <w:shd w:val="clear" w:color="auto" w:fill="FFFFFF"/>
        </w:rPr>
        <w:br/>
      </w:r>
      <w:r>
        <w:rPr>
          <w:szCs w:val="19"/>
          <w:shd w:val="clear" w:color="auto" w:fill="FFFFFF"/>
        </w:rPr>
        <w:t xml:space="preserve">relacja ta była znacznie niższa </w:t>
      </w:r>
      <w:r w:rsidRPr="009C3F8A">
        <w:rPr>
          <w:szCs w:val="19"/>
        </w:rPr>
        <w:t>—</w:t>
      </w:r>
      <w:r>
        <w:rPr>
          <w:szCs w:val="19"/>
          <w:shd w:val="clear" w:color="auto" w:fill="FFFFFF"/>
        </w:rPr>
        <w:t xml:space="preserve"> na jedno zlikwidowane miejsce utworzono 1,7 nowych miejsc pracy.</w:t>
      </w:r>
    </w:p>
    <w:p w14:paraId="4AC915C5" w14:textId="77777777" w:rsidR="00967CCD" w:rsidRDefault="00967CCD" w:rsidP="00967CCD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1F54F59E" w14:textId="5FEB7585" w:rsidR="00967CCD" w:rsidRDefault="007B483E" w:rsidP="00967CCD">
      <w:pPr>
        <w:spacing w:before="240" w:after="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03648" behindDoc="0" locked="0" layoutInCell="1" allowOverlap="1" wp14:anchorId="6A5A0A5F" wp14:editId="55D8DB91">
            <wp:simplePos x="0" y="0"/>
            <wp:positionH relativeFrom="margin">
              <wp:align>left</wp:align>
            </wp:positionH>
            <wp:positionV relativeFrom="paragraph">
              <wp:posOffset>176784</wp:posOffset>
            </wp:positionV>
            <wp:extent cx="5120640" cy="2834640"/>
            <wp:effectExtent l="0" t="0" r="3810" b="3810"/>
            <wp:wrapSquare wrapText="bothSides"/>
            <wp:docPr id="6" name="Obraz 6" descr="Wykres 4. Relacja nowo utworzonych miejsc pracy do zlikwidowanych miejsc pracy&#10;&#10;Przekrój czasowy: 1 kwartał 2015 rok do 1 kwartał 2022 rok." title="Wykres 4. Relacja nowo utworzonych miejsc pracy do zlikwidowanych miejsc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>
        <w:rPr>
          <w:b/>
          <w:szCs w:val="19"/>
        </w:rPr>
        <w:t xml:space="preserve">Wykres 4. </w:t>
      </w:r>
      <w:r w:rsidR="00967CCD" w:rsidRPr="00312E3C">
        <w:rPr>
          <w:b/>
          <w:szCs w:val="19"/>
        </w:rPr>
        <w:t xml:space="preserve">Relacja nowo utworzonych miejsc pracy do zlikwidowanych miejsc pracy </w:t>
      </w:r>
    </w:p>
    <w:p w14:paraId="7EDB1645" w14:textId="77777777" w:rsidR="00967CCD" w:rsidRDefault="00967CCD" w:rsidP="00967CCD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Zróżnicowanie</w:t>
      </w:r>
      <w:r w:rsidRPr="0090758C">
        <w:rPr>
          <w:rFonts w:eastAsia="Times New Roman"/>
          <w:szCs w:val="19"/>
          <w:lang w:eastAsia="pl-PL"/>
        </w:rPr>
        <w:t xml:space="preserve"> miejsc pracy w </w:t>
      </w:r>
      <w:r>
        <w:rPr>
          <w:rFonts w:eastAsia="Times New Roman"/>
          <w:szCs w:val="19"/>
          <w:lang w:eastAsia="pl-PL"/>
        </w:rPr>
        <w:t>pierwszym</w:t>
      </w:r>
      <w:r w:rsidRPr="0090758C">
        <w:rPr>
          <w:rFonts w:eastAsia="Times New Roman"/>
          <w:szCs w:val="19"/>
          <w:lang w:eastAsia="pl-PL"/>
        </w:rPr>
        <w:t xml:space="preserve"> kwartale </w:t>
      </w:r>
      <w:r>
        <w:rPr>
          <w:rFonts w:eastAsia="Times New Roman"/>
          <w:szCs w:val="19"/>
          <w:lang w:eastAsia="pl-PL"/>
        </w:rPr>
        <w:t>2022</w:t>
      </w:r>
      <w:r w:rsidRPr="0090758C">
        <w:rPr>
          <w:rFonts w:eastAsia="Times New Roman"/>
          <w:szCs w:val="19"/>
          <w:lang w:eastAsia="pl-PL"/>
        </w:rPr>
        <w:t xml:space="preserve"> r. </w:t>
      </w:r>
      <w:r w:rsidRPr="00D3389E">
        <w:rPr>
          <w:rFonts w:eastAsia="Times New Roman"/>
          <w:b/>
          <w:szCs w:val="19"/>
          <w:lang w:eastAsia="pl-PL"/>
        </w:rPr>
        <w:t>w</w:t>
      </w:r>
      <w:r w:rsidRPr="0090758C">
        <w:rPr>
          <w:rFonts w:eastAsia="Times New Roman"/>
          <w:szCs w:val="19"/>
          <w:lang w:eastAsia="pl-PL"/>
        </w:rPr>
        <w:t xml:space="preserve"> </w:t>
      </w:r>
      <w:r w:rsidRPr="0090758C">
        <w:rPr>
          <w:rFonts w:eastAsia="Times New Roman"/>
          <w:b/>
          <w:szCs w:val="19"/>
          <w:lang w:eastAsia="pl-PL"/>
        </w:rPr>
        <w:t>przekroju terytorialnym</w:t>
      </w:r>
      <w:r w:rsidRPr="0090758C">
        <w:rPr>
          <w:rFonts w:eastAsia="Times New Roman"/>
          <w:szCs w:val="19"/>
          <w:lang w:eastAsia="pl-PL"/>
        </w:rPr>
        <w:t xml:space="preserve"> wskazuje, że najwięcej now</w:t>
      </w:r>
      <w:r>
        <w:rPr>
          <w:rFonts w:eastAsia="Times New Roman"/>
          <w:szCs w:val="19"/>
          <w:lang w:eastAsia="pl-PL"/>
        </w:rPr>
        <w:t xml:space="preserve">o utworzonych </w:t>
      </w:r>
      <w:r w:rsidRPr="0090758C">
        <w:rPr>
          <w:rFonts w:eastAsia="Times New Roman"/>
          <w:szCs w:val="19"/>
          <w:lang w:eastAsia="pl-PL"/>
        </w:rPr>
        <w:t xml:space="preserve">miejsc pracy </w:t>
      </w:r>
      <w:r>
        <w:rPr>
          <w:rFonts w:eastAsia="Times New Roman"/>
          <w:szCs w:val="19"/>
          <w:lang w:eastAsia="pl-PL"/>
        </w:rPr>
        <w:t xml:space="preserve">(3,4 miejsca) </w:t>
      </w:r>
      <w:r w:rsidRPr="0090758C">
        <w:rPr>
          <w:rFonts w:eastAsia="Times New Roman"/>
          <w:szCs w:val="19"/>
          <w:lang w:eastAsia="pl-PL"/>
        </w:rPr>
        <w:t xml:space="preserve">przypadających na jedno miejsce zlikwidowane </w:t>
      </w:r>
      <w:r>
        <w:rPr>
          <w:rFonts w:eastAsia="Times New Roman"/>
          <w:szCs w:val="19"/>
          <w:lang w:eastAsia="pl-PL"/>
        </w:rPr>
        <w:t>odnotowano</w:t>
      </w:r>
      <w:r w:rsidRPr="0090758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 regionie warszawskim stołecznym. W regionach podlaskim i śląskim na jedno zlikwidowane miejsce pracy przypadło po 2,8 nowo utworzonych miejsc pracy.</w:t>
      </w:r>
      <w:r w:rsidRPr="007C7BF0">
        <w:rPr>
          <w:rFonts w:eastAsia="Times New Roman"/>
          <w:szCs w:val="19"/>
          <w:lang w:eastAsia="pl-PL"/>
        </w:rPr>
        <w:t xml:space="preserve"> </w:t>
      </w:r>
      <w:r w:rsidRPr="0090758C">
        <w:rPr>
          <w:rFonts w:eastAsia="Times New Roman"/>
          <w:szCs w:val="19"/>
          <w:lang w:eastAsia="pl-PL"/>
        </w:rPr>
        <w:t>Naj</w:t>
      </w:r>
      <w:r>
        <w:rPr>
          <w:rFonts w:eastAsia="Times New Roman"/>
          <w:szCs w:val="19"/>
          <w:lang w:eastAsia="pl-PL"/>
        </w:rPr>
        <w:t>niższa relacja</w:t>
      </w:r>
      <w:r w:rsidRPr="0090758C">
        <w:rPr>
          <w:rFonts w:eastAsia="Times New Roman"/>
          <w:szCs w:val="19"/>
          <w:lang w:eastAsia="pl-PL"/>
        </w:rPr>
        <w:t xml:space="preserve"> natomiast</w:t>
      </w:r>
      <w:r>
        <w:rPr>
          <w:rFonts w:eastAsia="Times New Roman"/>
          <w:szCs w:val="19"/>
          <w:lang w:eastAsia="pl-PL"/>
        </w:rPr>
        <w:t xml:space="preserve"> </w:t>
      </w:r>
      <w:r w:rsidRPr="009C3F8A">
        <w:rPr>
          <w:szCs w:val="19"/>
        </w:rPr>
        <w:t>—</w:t>
      </w:r>
      <w:r>
        <w:rPr>
          <w:rFonts w:eastAsia="Times New Roman"/>
          <w:szCs w:val="19"/>
          <w:lang w:eastAsia="pl-PL"/>
        </w:rPr>
        <w:t xml:space="preserve"> 1,2</w:t>
      </w:r>
      <w:r w:rsidRPr="0090758C">
        <w:rPr>
          <w:rFonts w:eastAsia="Times New Roman"/>
          <w:szCs w:val="19"/>
          <w:lang w:eastAsia="pl-PL"/>
        </w:rPr>
        <w:t xml:space="preserve"> now</w:t>
      </w:r>
      <w:r>
        <w:rPr>
          <w:rFonts w:eastAsia="Times New Roman"/>
          <w:szCs w:val="19"/>
          <w:lang w:eastAsia="pl-PL"/>
        </w:rPr>
        <w:t>o utworzonych</w:t>
      </w:r>
      <w:r w:rsidRPr="0090758C">
        <w:rPr>
          <w:rFonts w:eastAsia="Times New Roman"/>
          <w:szCs w:val="19"/>
          <w:lang w:eastAsia="pl-PL"/>
        </w:rPr>
        <w:t xml:space="preserve"> miejsc pracy na jedno miejsce zlikwidowane</w:t>
      </w:r>
      <w:r>
        <w:rPr>
          <w:rFonts w:eastAsia="Times New Roman"/>
          <w:szCs w:val="19"/>
          <w:lang w:eastAsia="pl-PL"/>
        </w:rPr>
        <w:t xml:space="preserve"> </w:t>
      </w:r>
      <w:r w:rsidRPr="009C3F8A">
        <w:rPr>
          <w:szCs w:val="19"/>
        </w:rPr>
        <w:t>—</w:t>
      </w:r>
      <w:r w:rsidRPr="0090758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wystąpiła</w:t>
      </w:r>
      <w:r w:rsidRPr="0090758C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regionie lubelskim</w:t>
      </w:r>
      <w:r w:rsidRPr="0090758C">
        <w:rPr>
          <w:rFonts w:eastAsia="Times New Roman"/>
          <w:szCs w:val="19"/>
          <w:lang w:eastAsia="pl-PL"/>
        </w:rPr>
        <w:t>.</w:t>
      </w:r>
    </w:p>
    <w:p w14:paraId="35F2606F" w14:textId="4B446A3B" w:rsidR="00967CCD" w:rsidRPr="009C4FA4" w:rsidRDefault="00967CCD" w:rsidP="00967CCD">
      <w:pPr>
        <w:pStyle w:val="Datainformacjisygnalnej"/>
        <w:spacing w:before="360"/>
        <w:ind w:left="697" w:hanging="697"/>
        <w:jc w:val="left"/>
        <w:rPr>
          <w:b/>
          <w:color w:val="auto"/>
          <w:sz w:val="19"/>
          <w:szCs w:val="19"/>
        </w:rPr>
      </w:pPr>
      <w:r w:rsidRPr="009C4FA4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98528" behindDoc="0" locked="0" layoutInCell="1" allowOverlap="1" wp14:anchorId="44900F00" wp14:editId="2395A1A7">
            <wp:simplePos x="0" y="0"/>
            <wp:positionH relativeFrom="margin">
              <wp:posOffset>0</wp:posOffset>
            </wp:positionH>
            <wp:positionV relativeFrom="paragraph">
              <wp:posOffset>525780</wp:posOffset>
            </wp:positionV>
            <wp:extent cx="5116830" cy="2874010"/>
            <wp:effectExtent l="0" t="0" r="7620" b="2540"/>
            <wp:wrapSquare wrapText="bothSides"/>
            <wp:docPr id="44" name="Obraz 44" descr="Mapa 2. Relacja liczby nowo utworzonych miejsc pracy do liczby zlikwidowanych miejsc pracy według regionów (NUTS 2) w pierwszym kwartale 2022 r." title="Mapa 2. Relacja liczby nowo utworzonych miejsc pracy do liczby zlikwidowanych miejsc pracy według regionów (NUTS 2) w pierwsz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5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659BB81" wp14:editId="4B427293">
                <wp:simplePos x="0" y="0"/>
                <wp:positionH relativeFrom="rightMargin">
                  <wp:posOffset>144557</wp:posOffset>
                </wp:positionH>
                <wp:positionV relativeFrom="paragraph">
                  <wp:posOffset>488364</wp:posOffset>
                </wp:positionV>
                <wp:extent cx="1712794" cy="1499235"/>
                <wp:effectExtent l="0" t="0" r="0" b="5715"/>
                <wp:wrapNone/>
                <wp:docPr id="36" name="Text Box 23" descr="W pierwszym kwartale 2022 roku najwięcej nowo utworzonych miejsc pracy na jedno zlikwidowane miejsce przypadło w regionie warszawskim stołeczn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B4EB7" w14:textId="77777777" w:rsidR="00967CCD" w:rsidRPr="00E83234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najwięcej now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utworzonych miejsc pracy na jedno zlikwidowane miejsce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przypadło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regionie warszawskim stołecznym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659BB81" id="_x0000_s1033" type="#_x0000_t202" alt="W pierwszym kwartale 2022 roku najwięcej nowo utworzonych miejsc pracy na jedno zlikwidowane miejsce przypadło w regionie warszawskim stołecznym&#10;" style="position:absolute;left:0;text-align:left;margin-left:11.4pt;margin-top:38.45pt;width:134.85pt;height:118.05pt;z-index:251797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biwPgMAAGQGAAAOAAAAZHJzL2Uyb0RvYy54bWysVdtu2zgQfS+w/0CwwL4pukS+SI1SJHZc&#10;FEi7BdqizzRJWYwlUiXp0PZiX/oX/Z/2v3ZIOY7TYoFFUT0Qojg8M2fmzOji5bZr0T3XRihZ4fQs&#10;wYhLqpiQqwp//LCIphgZSyQjrZK8wjtu8MvLP55duL7kmWpUy7hGACJN6foKN9b2ZRwb2vCOmDPV&#10;cwmHtdIdsbDVq5hp4gC9a+MsScaxU5r1WlFuDHydD4f4MuDXNaf2r7o23KK2whCbDasO69Kv8eUF&#10;KVea9I2ghzDIL0TRESHB6RFqTixBGy1+guoE1cqo2p5R1cWqrgXlgQOwSZMf2LxvSM8DF0iO6Y9p&#10;Mr8Plr69f6eRYBU+H2MkSQc1+sC3Fl2rLcrOMWLcUMjXJ9QLrp3Z7zq0dkRb0nKUJVmGtFpv4OKd&#10;E9++Un6HpHIKbSzUZa/kjjaoE/zOUNRrQndgiO44kwrtW7F2gilHJD+YcLDZ73rCvn9RyCHNVyAq&#10;wRG4M3vizFp0oCX1/Qune7nr/ny+vXrhC+h6UwKP9z0wsVsIHIQYimH6W0XXBkKaNUSu+JXWyjWc&#10;MEhg6m/GJ1cHHONBlu6NYpAIsrEqAG1r3fnqQr0QoIOQdkfx+GRR73KSZpMix4jCWZoXRXY+Cj5I&#10;+XC918a+4qoDngaUqEGdAZ7c3xrrwyHlg4n3JtVCtG1QaCuffADD4Qs4h6v+zIcRBPd3kRQ305tp&#10;HuXZ+CbKk/k8ulrM8mi8SCej+fl8Npun/3i/aV42gjEuvZsH8af5/xPXoQ0H2R7lb1QrmIfzIRm9&#10;Ws5aje4JNN8iPIeEnJjFT8MISQAuP1BKszy5zopoMZ5OonyRj6JikkyjJC2ui3GSF/l88ZTSrQBZ&#10;DWMFHPwqJeQqXIyy0aCm/+SWhOdnbqTshIXx1oquwtOjESm9Bm8kC6W1RLTD+0kqfPiPqYByPxQ6&#10;KNaLdJCr3S63oXsn3rtX81KxHUhYKxAY6BRGM7w00IwYORhzFTafN0RzjNrXEtqgSPPcz8WwyUeT&#10;DDb69GR5ekIkBagKW4yG15kdZumm12LVgKeh8aS6gtapRRD1Y1SHhoNRFrgdxq6flaf7YPX4c7j8&#10;FwAA//8DAFBLAwQUAAYACAAAACEA8riYAN4AAAAJAQAADwAAAGRycy9kb3ducmV2LnhtbEyPwU7D&#10;MBBE70j8g7VI3KhdlxYSsqkQiCuohVbi5sbbJCJeR7HbhL/HnOA4mtHMm2I9uU6caQitZ4T5TIEg&#10;rrxtuUb4eH+5uQcRomFrOs+E8E0B1uXlRWFy60fe0Hkba5FKOOQGoYmxz6UMVUPOhJnviZN39IMz&#10;McmhlnYwYyp3ndRKraQzLaeFxvT01FD1tT05hN3r8XN/q97qZ7fsRz8pyS6TiNdX0+MDiEhT/AvD&#10;L35ChzIxHfyJbRAdgtaJPCLcrTIQydeZXoI4ICzmCwWyLOT/B+UPAAAA//8DAFBLAQItABQABgAI&#10;AAAAIQC2gziS/gAAAOEBAAATAAAAAAAAAAAAAAAAAAAAAABbQ29udGVudF9UeXBlc10ueG1sUEsB&#10;Ai0AFAAGAAgAAAAhADj9If/WAAAAlAEAAAsAAAAAAAAAAAAAAAAALwEAAF9yZWxzLy5yZWxzUEsB&#10;Ai0AFAAGAAgAAAAhAD0duLA+AwAAZAYAAA4AAAAAAAAAAAAAAAAALgIAAGRycy9lMm9Eb2MueG1s&#10;UEsBAi0AFAAGAAgAAAAhAPK4mADeAAAACQEAAA8AAAAAAAAAAAAAAAAAmAUAAGRycy9kb3ducmV2&#10;LnhtbFBLBQYAAAAABAAEAPMAAACjBgAAAAA=&#10;" filled="f" stroked="f">
                <v:textbox>
                  <w:txbxContent>
                    <w:p w14:paraId="08DB4EB7" w14:textId="77777777" w:rsidR="00967CCD" w:rsidRPr="00E83234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najwięcej now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utworzonych miejsc pracy na jedno zlikwidowane miejsce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przypadło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regionie warszawskim stołecznym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FA4">
        <w:rPr>
          <w:color w:val="auto"/>
          <w:sz w:val="19"/>
          <w:szCs w:val="19"/>
        </w:rPr>
        <w:t xml:space="preserve">Mapa 2. </w:t>
      </w:r>
      <w:r w:rsidRPr="00102DFA">
        <w:rPr>
          <w:color w:val="auto"/>
          <w:sz w:val="19"/>
          <w:szCs w:val="19"/>
        </w:rPr>
        <w:t xml:space="preserve">Relacja liczby nowo utworzonych miejsc pracy do liczby zlikwidowanych miejsc pracy </w:t>
      </w:r>
      <w:r w:rsidR="00851B25">
        <w:rPr>
          <w:color w:val="auto"/>
          <w:sz w:val="19"/>
          <w:szCs w:val="19"/>
        </w:rPr>
        <w:t>w</w:t>
      </w:r>
      <w:r w:rsidR="00264EFE">
        <w:rPr>
          <w:color w:val="auto"/>
          <w:sz w:val="19"/>
          <w:szCs w:val="19"/>
        </w:rPr>
        <w:t>edług</w:t>
      </w:r>
      <w:r w:rsidR="00851B25" w:rsidRPr="00102DFA">
        <w:rPr>
          <w:color w:val="auto"/>
          <w:sz w:val="19"/>
          <w:szCs w:val="19"/>
        </w:rPr>
        <w:t xml:space="preserve"> </w:t>
      </w:r>
      <w:r w:rsidRPr="00102DFA">
        <w:rPr>
          <w:color w:val="auto"/>
          <w:sz w:val="19"/>
          <w:szCs w:val="19"/>
        </w:rPr>
        <w:t>region</w:t>
      </w:r>
      <w:r w:rsidR="00264EFE">
        <w:rPr>
          <w:color w:val="auto"/>
          <w:sz w:val="19"/>
          <w:szCs w:val="19"/>
        </w:rPr>
        <w:t>ów</w:t>
      </w:r>
      <w:r w:rsidRPr="00102DFA">
        <w:rPr>
          <w:color w:val="auto"/>
          <w:sz w:val="19"/>
          <w:szCs w:val="19"/>
        </w:rPr>
        <w:t xml:space="preserve"> </w:t>
      </w:r>
      <w:r w:rsidR="00D5391E" w:rsidRPr="00431147">
        <w:rPr>
          <w:color w:val="auto"/>
          <w:sz w:val="19"/>
          <w:szCs w:val="19"/>
        </w:rPr>
        <w:t>(NUTS 2)</w:t>
      </w:r>
      <w:r w:rsidR="00D5391E" w:rsidRPr="00102DFA">
        <w:rPr>
          <w:color w:val="auto"/>
          <w:sz w:val="19"/>
          <w:szCs w:val="19"/>
        </w:rPr>
        <w:t xml:space="preserve"> </w:t>
      </w:r>
      <w:r w:rsidRPr="00264EFE">
        <w:rPr>
          <w:color w:val="auto"/>
          <w:sz w:val="19"/>
          <w:szCs w:val="19"/>
        </w:rPr>
        <w:t>w pierwszym</w:t>
      </w:r>
      <w:r w:rsidRPr="00102DFA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kwartale 2022 r.</w:t>
      </w:r>
    </w:p>
    <w:p w14:paraId="408412C2" w14:textId="71ECD6F6" w:rsidR="00967CCD" w:rsidRPr="001D4086" w:rsidRDefault="00967CCD" w:rsidP="00967CCD">
      <w:pPr>
        <w:spacing w:before="360"/>
        <w:rPr>
          <w:szCs w:val="19"/>
          <w:shd w:val="clear" w:color="auto" w:fill="FFFFFF"/>
        </w:rPr>
      </w:pPr>
      <w:r w:rsidRPr="002D11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D6311BC" wp14:editId="42CCBF08">
                <wp:simplePos x="0" y="0"/>
                <wp:positionH relativeFrom="rightMargin">
                  <wp:posOffset>208915</wp:posOffset>
                </wp:positionH>
                <wp:positionV relativeFrom="paragraph">
                  <wp:posOffset>3228558</wp:posOffset>
                </wp:positionV>
                <wp:extent cx="1762125" cy="1499616"/>
                <wp:effectExtent l="0" t="0" r="0" b="5715"/>
                <wp:wrapNone/>
                <wp:docPr id="37" name="Text Box 23" descr="W analizowanym kwartale 2022 r. najwięcej nowych miejsc pracy utworzono w sekcji Handel; naprawa pojazdów samochodowych, natomiast najwięcej miejsc pracy zlikwidowano w sekcji Budownictw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99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6FB30" w14:textId="77777777" w:rsidR="00967CCD" w:rsidRPr="00E83234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analizowanym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nowych </w:t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miejsc pracy utworzono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Handel; naprawa pojazdów samochodowych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natomiast najwięcej miejsc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pracy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zlikwidowano w sekcji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311B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alt="W analizowanym kwartale 2022 r. najwięcej nowych miejsc pracy utworzono w sekcji Handel; naprawa pojazdów samochodowych, natomiast najwięcej miejsc pracy zlikwidowano w sekcji Budownictwo&#10;" style="position:absolute;margin-left:16.45pt;margin-top:254.2pt;width:138.75pt;height:118.1pt;z-index:251790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zYSAMAAI8GAAAOAAAAZHJzL2Uyb0RvYy54bWysVduO2zYQfS/QfyBYoE/V6rLyRcpqg117&#10;nRbYJgWSIs9jirLopUiVpFf2Fv2Qfkc/ofmwDGmv15sgQNFED4JIDs/MmTkzuni57SS558YKrSqa&#10;niWUcMV0LdSqor+/W0RTSqwDVYPUild0xy19efn9dxdDX/JMt1rW3BAEUbYc+oq2zvVlHFvW8g7s&#10;me65wsNGmw4cLs0qrg0MiN7JOEuScTxoU/dGM24t7s73h/Qy4DcNZ+5N01juiKwoxubC24T30r/j&#10;ywsoVwb6VrBDGPA/ouhAKHR6hJqDA7Ix4jOoTjCjrW7cGdNdrJtGMB44IJs0+YTN2xZ6Hrhgcmx/&#10;TJP9drDs9f1vhoi6oucTShR0WKN3fOvItd6S7JySmluG+XpPQIEUD3oAtevI3QDGgeQkS7KMmDO8&#10;uR7Eh78ZXxOlhx1rSSf42jLSG2A7snFYpwetNBmI5XdsLcjPKAouX+BNNBmA9HoND/W//6ABdJq1&#10;ug44P6GB050A606dPEN/kOJuEGgPpw6uN7ijBEPXP/6wvXrhaz30tkTKb3sk7bbIETUb6mb7W83u&#10;LAY/a0Gt+JUxemg51Jjr1N+MT67ucawHWQ6/6hpzBhunA9C2MZ0XApaWIDpqbnfUmc8r8y4n4yzN&#10;RpQwPEvzohin4+ADysfrvbHuFdcd5s+iaA0KOcDD/a11PhwoH028N6UXQsogZqmebaDhfged41V/&#10;5sMI2vyzSIqb6c00j/JsfBPlyXweXS1meTRepJPR/Hw+m83Tv7zfNC9bUddceTePfZLm/02Hh47d&#10;K/zYKVZLUXs4H5I1q+VMGnIP2KeL8BwScmIWPw8jJAG5fEIpzfLkOiuixXg6ifJFPoqKSTKNkrS4&#10;LsZJXuTzxXNKt0Lxr6dEhooWIyxqoPNFbkl4PucGZSccTkIpuopOj0ZQeg3eqDqU1oGQ+++TVPjw&#10;n1KB5X4sdFCsF+lerm673IZGn3rvXs1LXe9QwkajwFCnOMXxo8U+pWTAiVhR+8cGDKdE/qKwDYo0&#10;z/0IDYt8NMlwYU5PlqcnoLCFcXA4ipPDf87cfuxueiNWLXraN57SV9g6jQiiforq0HA49QK3w4T2&#10;Y/V0Haye/iOXHwEAAP//AwBQSwMEFAAGAAgAAAAhAHviFszfAAAACgEAAA8AAABkcnMvZG93bnJl&#10;di54bWxMj8FOwzAMhu9IvENkJG4s2daNrdSdEIgraINN4pa1XlvROFWTreXtMSe42fKn39+fbUbX&#10;qgv1ofGMMJ0YUMSFLxuuED7eX+5WoEK0XNrWMyF8U4BNfn2V2bT0A2/psouVkhAOqUWoY+xSrUNR&#10;k7Nh4jtiuZ1872yUta902dtBwl2rZ8YstbMNy4fadvRUU/G1OzuE/evp85CYt+rZLbrBj0azW2vE&#10;25vx8QFUpDH+wfCrL+qQi9PRn7kMqkWYz9ZCIizMKgElwHxqZDgi3CfJEnSe6f8V8h8AAAD//wMA&#10;UEsBAi0AFAAGAAgAAAAhALaDOJL+AAAA4QEAABMAAAAAAAAAAAAAAAAAAAAAAFtDb250ZW50X1R5&#10;cGVzXS54bWxQSwECLQAUAAYACAAAACEAOP0h/9YAAACUAQAACwAAAAAAAAAAAAAAAAAvAQAAX3Jl&#10;bHMvLnJlbHNQSwECLQAUAAYACAAAACEAtWR82EgDAACPBgAADgAAAAAAAAAAAAAAAAAuAgAAZHJz&#10;L2Uyb0RvYy54bWxQSwECLQAUAAYACAAAACEAe+IWzN8AAAAKAQAADwAAAAAAAAAAAAAAAACiBQAA&#10;ZHJzL2Rvd25yZXYueG1sUEsFBgAAAAAEAAQA8wAAAK4GAAAAAA==&#10;" filled="f" stroked="f">
                <v:textbox>
                  <w:txbxContent>
                    <w:p w14:paraId="7D66FB30" w14:textId="77777777" w:rsidR="00967CCD" w:rsidRPr="00E83234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W analizowanym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nowych </w:t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miejsc pracy utworzono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</w:rPr>
                        <w:t>Handel; naprawa pojazdów samochodowych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natomiast najwięcej miejsc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pracy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zlikwidowano w sekcji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19"/>
        </w:rPr>
        <w:t>W</w:t>
      </w:r>
      <w:r>
        <w:rPr>
          <w:szCs w:val="19"/>
          <w:shd w:val="clear" w:color="auto" w:fill="FFFFFF"/>
        </w:rPr>
        <w:t xml:space="preserve"> analizowanym okresie widoczne był</w:t>
      </w:r>
      <w:r w:rsidR="009D7B50">
        <w:rPr>
          <w:szCs w:val="19"/>
          <w:shd w:val="clear" w:color="auto" w:fill="FFFFFF"/>
        </w:rPr>
        <w:t>y</w:t>
      </w:r>
      <w:r>
        <w:rPr>
          <w:szCs w:val="19"/>
          <w:shd w:val="clear" w:color="auto" w:fill="FFFFFF"/>
        </w:rPr>
        <w:t xml:space="preserve"> również </w:t>
      </w:r>
      <w:r w:rsidR="009D7B50">
        <w:rPr>
          <w:szCs w:val="19"/>
          <w:shd w:val="clear" w:color="auto" w:fill="FFFFFF"/>
        </w:rPr>
        <w:t>różnice analizowanego wskaźnika</w:t>
      </w:r>
      <w:r>
        <w:rPr>
          <w:szCs w:val="19"/>
          <w:shd w:val="clear" w:color="auto" w:fill="FFFFFF"/>
        </w:rPr>
        <w:t xml:space="preserve"> w</w:t>
      </w:r>
      <w:r w:rsidRPr="002D11BA">
        <w:rPr>
          <w:szCs w:val="19"/>
          <w:shd w:val="clear" w:color="auto" w:fill="FFFFFF"/>
        </w:rPr>
        <w:t xml:space="preserve"> </w:t>
      </w:r>
      <w:r w:rsidRPr="002D11BA">
        <w:rPr>
          <w:b/>
          <w:szCs w:val="19"/>
          <w:shd w:val="clear" w:color="auto" w:fill="FFFFFF"/>
        </w:rPr>
        <w:t>układzie sekcji PKD</w:t>
      </w:r>
      <w:r w:rsidRPr="00142589">
        <w:rPr>
          <w:szCs w:val="19"/>
          <w:shd w:val="clear" w:color="auto" w:fill="FFFFFF"/>
        </w:rPr>
        <w:t>.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pierwszym</w:t>
      </w:r>
      <w:r w:rsidRPr="002D11BA">
        <w:rPr>
          <w:szCs w:val="19"/>
          <w:shd w:val="clear" w:color="auto" w:fill="FFFFFF"/>
        </w:rPr>
        <w:t xml:space="preserve"> kwartale </w:t>
      </w:r>
      <w:r>
        <w:rPr>
          <w:szCs w:val="19"/>
          <w:shd w:val="clear" w:color="auto" w:fill="FFFFFF"/>
        </w:rPr>
        <w:t>2022</w:t>
      </w:r>
      <w:r w:rsidRPr="002D11BA">
        <w:rPr>
          <w:szCs w:val="19"/>
          <w:shd w:val="clear" w:color="auto" w:fill="FFFFFF"/>
        </w:rPr>
        <w:t xml:space="preserve"> r. najwięcej nowych miejsc pracy powstało w </w:t>
      </w:r>
      <w:r>
        <w:rPr>
          <w:szCs w:val="19"/>
          <w:shd w:val="clear" w:color="auto" w:fill="FFFFFF"/>
        </w:rPr>
        <w:t>podmiotach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należących do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sekcji H</w:t>
      </w:r>
      <w:r w:rsidRPr="002D11BA">
        <w:rPr>
          <w:szCs w:val="19"/>
          <w:shd w:val="clear" w:color="auto" w:fill="FFFFFF"/>
        </w:rPr>
        <w:t>and</w:t>
      </w:r>
      <w:r>
        <w:rPr>
          <w:szCs w:val="19"/>
          <w:shd w:val="clear" w:color="auto" w:fill="FFFFFF"/>
        </w:rPr>
        <w:t>e</w:t>
      </w:r>
      <w:r w:rsidRPr="002D11BA">
        <w:rPr>
          <w:szCs w:val="19"/>
          <w:shd w:val="clear" w:color="auto" w:fill="FFFFFF"/>
        </w:rPr>
        <w:t>l; napraw</w:t>
      </w:r>
      <w:r>
        <w:rPr>
          <w:szCs w:val="19"/>
          <w:shd w:val="clear" w:color="auto" w:fill="FFFFFF"/>
        </w:rPr>
        <w:t>a</w:t>
      </w:r>
      <w:r w:rsidRPr="002D11BA">
        <w:rPr>
          <w:szCs w:val="19"/>
          <w:shd w:val="clear" w:color="auto" w:fill="FFFFFF"/>
        </w:rPr>
        <w:t xml:space="preserve"> pojazdów samochodowych</w:t>
      </w:r>
      <w:r w:rsidRPr="002D11BA">
        <w:rPr>
          <w:szCs w:val="19"/>
          <w:shd w:val="clear" w:color="auto" w:fill="FFFFFF"/>
          <w:vertAlign w:val="superscript"/>
        </w:rPr>
        <w:t>∆</w:t>
      </w:r>
      <w:r>
        <w:rPr>
          <w:szCs w:val="19"/>
          <w:shd w:val="clear" w:color="auto" w:fill="FFFFFF"/>
          <w:vertAlign w:val="superscript"/>
        </w:rPr>
        <w:t xml:space="preserve"> </w:t>
      </w:r>
      <w:r>
        <w:rPr>
          <w:szCs w:val="19"/>
          <w:shd w:val="clear" w:color="auto" w:fill="FFFFFF"/>
        </w:rPr>
        <w:t>(33,4 tys. miejsc,</w:t>
      </w:r>
      <w:r w:rsidRPr="001D4086">
        <w:rPr>
          <w:szCs w:val="19"/>
          <w:shd w:val="clear" w:color="auto" w:fill="FFFFFF"/>
        </w:rPr>
        <w:t xml:space="preserve"> </w:t>
      </w:r>
      <w:r w:rsidR="009D7B50">
        <w:rPr>
          <w:szCs w:val="19"/>
          <w:shd w:val="clear" w:color="auto" w:fill="FFFFFF"/>
        </w:rPr>
        <w:br/>
      </w:r>
      <w:r>
        <w:rPr>
          <w:szCs w:val="19"/>
          <w:shd w:val="clear" w:color="auto" w:fill="FFFFFF"/>
        </w:rPr>
        <w:t>tj. mniej o 6,3</w:t>
      </w:r>
      <w:r w:rsidRPr="002D11BA">
        <w:rPr>
          <w:szCs w:val="19"/>
          <w:shd w:val="clear" w:color="auto" w:fill="FFFFFF"/>
        </w:rPr>
        <w:t>%</w:t>
      </w:r>
      <w:r w:rsidRPr="00375335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niż w pierwszym</w:t>
      </w:r>
      <w:r w:rsidRPr="002D11BA">
        <w:rPr>
          <w:szCs w:val="19"/>
          <w:shd w:val="clear" w:color="auto" w:fill="FFFFFF"/>
        </w:rPr>
        <w:t xml:space="preserve"> kwarta</w:t>
      </w:r>
      <w:r>
        <w:rPr>
          <w:szCs w:val="19"/>
          <w:shd w:val="clear" w:color="auto" w:fill="FFFFFF"/>
        </w:rPr>
        <w:t>le</w:t>
      </w:r>
      <w:r w:rsidRPr="002D11BA">
        <w:rPr>
          <w:szCs w:val="19"/>
          <w:shd w:val="clear" w:color="auto" w:fill="FFFFFF"/>
        </w:rPr>
        <w:t xml:space="preserve"> 202</w:t>
      </w:r>
      <w:r>
        <w:rPr>
          <w:szCs w:val="19"/>
          <w:shd w:val="clear" w:color="auto" w:fill="FFFFFF"/>
        </w:rPr>
        <w:t>1</w:t>
      </w:r>
      <w:r w:rsidRPr="002D11BA">
        <w:rPr>
          <w:szCs w:val="19"/>
          <w:shd w:val="clear" w:color="auto" w:fill="FFFFFF"/>
        </w:rPr>
        <w:t xml:space="preserve"> r</w:t>
      </w:r>
      <w:r w:rsidR="00AC76CF">
        <w:rPr>
          <w:szCs w:val="19"/>
          <w:shd w:val="clear" w:color="auto" w:fill="FFFFFF"/>
        </w:rPr>
        <w:t>.</w:t>
      </w:r>
      <w:r>
        <w:rPr>
          <w:szCs w:val="19"/>
          <w:shd w:val="clear" w:color="auto" w:fill="FFFFFF"/>
        </w:rPr>
        <w:t>)</w:t>
      </w:r>
      <w:r w:rsidRPr="002D11BA">
        <w:rPr>
          <w:szCs w:val="19"/>
          <w:shd w:val="clear" w:color="auto" w:fill="FFFFFF"/>
        </w:rPr>
        <w:t>.</w:t>
      </w:r>
      <w:r w:rsidRPr="001D4086">
        <w:rPr>
          <w:szCs w:val="19"/>
          <w:shd w:val="clear" w:color="auto" w:fill="FFFFFF"/>
        </w:rPr>
        <w:t xml:space="preserve"> </w:t>
      </w:r>
      <w:r w:rsidRPr="002D11BA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 xml:space="preserve">tym samym okresie w sekcji tej zlikwidowano 17,3 tys. miejsc pracy (wzrost w skali roku </w:t>
      </w:r>
      <w:r w:rsidRPr="002D11BA">
        <w:rPr>
          <w:szCs w:val="19"/>
          <w:shd w:val="clear" w:color="auto" w:fill="FFFFFF"/>
        </w:rPr>
        <w:t xml:space="preserve">o </w:t>
      </w:r>
      <w:r>
        <w:rPr>
          <w:szCs w:val="19"/>
          <w:shd w:val="clear" w:color="auto" w:fill="FFFFFF"/>
        </w:rPr>
        <w:t>28,8</w:t>
      </w:r>
      <w:r w:rsidRPr="002D11BA">
        <w:rPr>
          <w:szCs w:val="19"/>
          <w:shd w:val="clear" w:color="auto" w:fill="FFFFFF"/>
        </w:rPr>
        <w:t>%</w:t>
      </w:r>
      <w:r>
        <w:rPr>
          <w:szCs w:val="19"/>
          <w:shd w:val="clear" w:color="auto" w:fill="FFFFFF"/>
        </w:rPr>
        <w:t>). N</w:t>
      </w:r>
      <w:r w:rsidRPr="002D11BA">
        <w:rPr>
          <w:szCs w:val="19"/>
          <w:shd w:val="clear" w:color="auto" w:fill="FFFFFF"/>
        </w:rPr>
        <w:t xml:space="preserve">a jedno zlikwidowane miejsce pracy </w:t>
      </w:r>
      <w:r>
        <w:rPr>
          <w:szCs w:val="19"/>
          <w:shd w:val="clear" w:color="auto" w:fill="FFFFFF"/>
        </w:rPr>
        <w:t xml:space="preserve">w tej sekcji </w:t>
      </w:r>
      <w:r w:rsidRPr="002D11BA">
        <w:rPr>
          <w:szCs w:val="19"/>
          <w:shd w:val="clear" w:color="auto" w:fill="FFFFFF"/>
        </w:rPr>
        <w:t>przypadł</w:t>
      </w:r>
      <w:r>
        <w:rPr>
          <w:szCs w:val="19"/>
          <w:shd w:val="clear" w:color="auto" w:fill="FFFFFF"/>
        </w:rPr>
        <w:t>o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1,9</w:t>
      </w:r>
      <w:r w:rsidRPr="002D11BA">
        <w:rPr>
          <w:szCs w:val="19"/>
          <w:shd w:val="clear" w:color="auto" w:fill="FFFFFF"/>
        </w:rPr>
        <w:t xml:space="preserve"> miejsc</w:t>
      </w:r>
      <w:r>
        <w:rPr>
          <w:szCs w:val="19"/>
          <w:shd w:val="clear" w:color="auto" w:fill="FFFFFF"/>
        </w:rPr>
        <w:t xml:space="preserve"> nowo utworzonych (wobec 2,7 miejsc w pierwszym kwartale 2021 r.).</w:t>
      </w:r>
    </w:p>
    <w:p w14:paraId="25D07C29" w14:textId="0BDE03AC" w:rsidR="00967CCD" w:rsidRDefault="00967CCD" w:rsidP="00967CCD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Najwięcej miejsc pracy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</w:t>
      </w:r>
      <w:r w:rsidRPr="002D11B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analizowanym</w:t>
      </w:r>
      <w:r w:rsidRPr="002D11BA">
        <w:rPr>
          <w:szCs w:val="19"/>
          <w:shd w:val="clear" w:color="auto" w:fill="FFFFFF"/>
        </w:rPr>
        <w:t xml:space="preserve"> kwartale </w:t>
      </w:r>
      <w:r>
        <w:rPr>
          <w:szCs w:val="19"/>
          <w:shd w:val="clear" w:color="auto" w:fill="FFFFFF"/>
        </w:rPr>
        <w:t>b</w:t>
      </w:r>
      <w:r w:rsidRPr="002D11BA">
        <w:rPr>
          <w:szCs w:val="19"/>
          <w:shd w:val="clear" w:color="auto" w:fill="FFFFFF"/>
        </w:rPr>
        <w:t>r. zlikwidowan</w:t>
      </w:r>
      <w:r>
        <w:rPr>
          <w:szCs w:val="19"/>
          <w:shd w:val="clear" w:color="auto" w:fill="FFFFFF"/>
        </w:rPr>
        <w:t>o w sekcji Budownictwo</w:t>
      </w:r>
      <w:r w:rsidRPr="002D11BA">
        <w:rPr>
          <w:szCs w:val="19"/>
          <w:shd w:val="clear" w:color="auto" w:fill="FFFFFF"/>
          <w:vertAlign w:val="superscript"/>
        </w:rPr>
        <w:t xml:space="preserve"> </w:t>
      </w:r>
      <w:r>
        <w:rPr>
          <w:szCs w:val="19"/>
          <w:shd w:val="clear" w:color="auto" w:fill="FFFFFF"/>
          <w:vertAlign w:val="superscript"/>
        </w:rPr>
        <w:br/>
      </w:r>
      <w:r w:rsidRPr="002D11BA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 xml:space="preserve">17,6 tys. </w:t>
      </w:r>
      <w:r w:rsidRPr="002D11BA">
        <w:rPr>
          <w:szCs w:val="19"/>
          <w:shd w:val="clear" w:color="auto" w:fill="FFFFFF"/>
        </w:rPr>
        <w:t>miejsc)</w:t>
      </w:r>
      <w:r>
        <w:rPr>
          <w:szCs w:val="19"/>
          <w:shd w:val="clear" w:color="auto" w:fill="FFFFFF"/>
        </w:rPr>
        <w:t xml:space="preserve">, w której to utworzono w tym samym czasie 21,4 tys. nowych miejsc pracy. </w:t>
      </w:r>
      <w:r>
        <w:rPr>
          <w:szCs w:val="19"/>
          <w:shd w:val="clear" w:color="auto" w:fill="FFFFFF"/>
        </w:rPr>
        <w:br/>
        <w:t>W efekcie tych ruchów na jedno miejsce pracy zlikwidowane w pierwszym kwartale 2022 r. powstały 1,2 nowe miejsca pracy (w analogicznym kwartale 2021 r</w:t>
      </w:r>
      <w:r w:rsidRPr="001E0FD7">
        <w:rPr>
          <w:szCs w:val="19"/>
          <w:shd w:val="clear" w:color="auto" w:fill="FFFFFF"/>
        </w:rPr>
        <w:t xml:space="preserve">. </w:t>
      </w:r>
      <w:r w:rsidR="009D7B50">
        <w:rPr>
          <w:szCs w:val="19"/>
          <w:shd w:val="clear" w:color="auto" w:fill="FFFFFF"/>
        </w:rPr>
        <w:t xml:space="preserve">było to </w:t>
      </w:r>
      <w:r w:rsidRPr="001E0FD7">
        <w:rPr>
          <w:szCs w:val="19"/>
          <w:shd w:val="clear" w:color="auto" w:fill="FFFFFF"/>
        </w:rPr>
        <w:t>2,8</w:t>
      </w:r>
      <w:r>
        <w:rPr>
          <w:szCs w:val="19"/>
          <w:shd w:val="clear" w:color="auto" w:fill="FFFFFF"/>
        </w:rPr>
        <w:t xml:space="preserve"> miejsc).</w:t>
      </w:r>
    </w:p>
    <w:p w14:paraId="4A380903" w14:textId="48B43152" w:rsidR="00967CCD" w:rsidRDefault="00967CCD" w:rsidP="00967CCD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 xml:space="preserve">Znaczny udział w strukturze miejsc pracy miała sekcja Przetwórstwo przemysłowe. Nowo utworzone miejsca pracy w pierwszym kwartale 2022 r. stanowiły 16,0% </w:t>
      </w:r>
      <w:r w:rsidR="00264EFE">
        <w:rPr>
          <w:szCs w:val="19"/>
          <w:shd w:val="clear" w:color="auto" w:fill="FFFFFF"/>
        </w:rPr>
        <w:t xml:space="preserve">ogólnej ich </w:t>
      </w:r>
      <w:r>
        <w:rPr>
          <w:szCs w:val="19"/>
          <w:shd w:val="clear" w:color="auto" w:fill="FFFFFF"/>
        </w:rPr>
        <w:t xml:space="preserve">liczby, zaś </w:t>
      </w:r>
      <w:r w:rsidR="007B130A">
        <w:rPr>
          <w:szCs w:val="19"/>
          <w:shd w:val="clear" w:color="auto" w:fill="FFFFFF"/>
        </w:rPr>
        <w:br/>
      </w:r>
      <w:r w:rsidR="007B130A" w:rsidRPr="009075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58313C5" wp14:editId="36C347B1">
                <wp:simplePos x="0" y="0"/>
                <wp:positionH relativeFrom="rightMargin">
                  <wp:posOffset>206883</wp:posOffset>
                </wp:positionH>
                <wp:positionV relativeFrom="paragraph">
                  <wp:posOffset>-97536</wp:posOffset>
                </wp:positionV>
                <wp:extent cx="1712794" cy="1499235"/>
                <wp:effectExtent l="0" t="0" r="0" b="5715"/>
                <wp:wrapNone/>
                <wp:docPr id="38" name="Text Box 23" descr="W pierwszym kwartale 2022 roku najwięcej nowo utworzonych miejsc pracy na jedno zlikwidowane miejsce było w sekcji Informacja 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C082C" w14:textId="3332AC7A" w:rsidR="00967CCD" w:rsidRPr="00E83234" w:rsidRDefault="00967CCD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4258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pierwszym kwartale 2022 r. najwięcej nowo utworzonych miejsc pracy na jedno zlikwidowane miejsce </w:t>
                            </w:r>
                            <w:r w:rsidR="009B6D0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było</w:t>
                            </w:r>
                            <w:r w:rsidR="009B6D0C" w:rsidRPr="0014258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258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58313C5" id="_x0000_s1035" type="#_x0000_t202" alt="W pierwszym kwartale 2022 roku najwięcej nowo utworzonych miejsc pracy na jedno zlikwidowane miejsce było w sekcji Informacja i komunikacja&#10;" style="position:absolute;margin-left:16.3pt;margin-top:-7.7pt;width:134.85pt;height:118.05pt;z-index:251799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OOOQMAAF4GAAAOAAAAZHJzL2Uyb0RvYy54bWysVdtu2zgQfS/QfxiwQN8UXSJfpI1SJHZc&#10;FEi7Bdpin2mKsmhLpErSkZ3FvvQv+j/tf+2QchynxQKLonogRHF4Zs7MmdHFq13bwB3XRihZkPgs&#10;IsAlU6WQq4J8+rgIpgSMpbKkjZK8IHtuyKvL588u+i7niapVU3INCCJN3ncFqa3t8jA0rOYtNWeq&#10;4xIPK6VbanGrV2GpaY/obRMmUTQOe6XLTivGjcGv8+GQXHr8quLM/llVhltoCoKxWb9qvy7dGl5e&#10;0HylaVcLdgiD/kIULRUSnR6h5tRS2GrxE1QrmFZGVfaMqTZUVSUY9xyQTRz9wOZDTTvuuWByTHdM&#10;k/l9sOzd3XsNoizIOVZK0hZr9JHvLFyrHSTnBEpuGObrL+gE172537ew6am2tOGQREkCWm22eHHd&#10;i29fGV+DVL2CrcW63Cu5ZzW0gq8Ng05TtkdDWPNSKrhvxKYXpeqp5AcTDsv99y8KejB8w9YC3khf&#10;eLamIGCj2q0UG4q7ly92V3+40vWdyZHBhw452B2GjBL0ZTDdrWIbg8HMaipX/Epr1declpi62N0M&#10;T64OOMaBLPu3qsQU0K1VHmhX6dbVFSsFiI4S2h9l49LEnMtJnEyylADDszjNsuR85H3Q/OF6p419&#10;zVWLWTCoQY269PD07tZYFw7NH0ycN6kWomm8Nhv55AMaDl/QOV51Zy4ML7W/syi7md5M0yBNxjdB&#10;Gs3nwdVilgbjRTwZzc/ns9k8/sf5jdO8FmXJpXPzIPs4/X+yOjTgINij8I1qROngXEhGr5azRsMd&#10;xbZb+OeQkBOz8GkYPgnI5QdKcZJG10kWLMbTSZAu0lGQTaJpEMXZdTaO0iydL55SuhUoqGGgoINf&#10;pQR9QbJRMhrU9J/cIv/8zI3mrbA42BrRFmR6NKK50+CNLH1pLRXN8H6SChf+Yyqw3A+F9op1Ih3k&#10;anfLne/bzHl3al6qco8S1goFhjrFoYwvNbYhgR4HXEHM5y3VnEDzRmIbZHGauonoN+lokuBGn54s&#10;T0+oZAhVEEtgeJ3ZYYpuOy1WNXoaGk+qK2ydSnhRP0Z1aDgcYp7bYeC6KXm691aPv4XLfwEAAP//&#10;AwBQSwMEFAAGAAgAAAAhAFq+LFvfAAAACgEAAA8AAABkcnMvZG93bnJldi54bWxMj8tOwzAQRfdI&#10;/IM1SOxau04fEDKpEIgtiEKR2LnxNImIx1HsNuHvMStYju7RvWeK7eQ6caYhtJ4RFnMFgrjytuUa&#10;4f3taXYDIkTD1nSeCeGbAmzLy4vC5NaP/ErnXaxFKuGQG4Qmxj6XMlQNORPmvidO2dEPzsR0DrW0&#10;gxlTueukVmotnWk5LTSmp4eGqq/dySHsn4+fH0v1Uj+6VT/6SUl2txLx+mq6vwMRaYp/MPzqJ3Uo&#10;k9PBn9gG0SFkep1IhNlitQSRgEzpDMQBQWu1AVkW8v8L5Q8AAAD//wMAUEsBAi0AFAAGAAgAAAAh&#10;ALaDOJL+AAAA4QEAABMAAAAAAAAAAAAAAAAAAAAAAFtDb250ZW50X1R5cGVzXS54bWxQSwECLQAU&#10;AAYACAAAACEAOP0h/9YAAACUAQAACwAAAAAAAAAAAAAAAAAvAQAAX3JlbHMvLnJlbHNQSwECLQAU&#10;AAYACAAAACEALxrTjjkDAABeBgAADgAAAAAAAAAAAAAAAAAuAgAAZHJzL2Uyb0RvYy54bWxQSwEC&#10;LQAUAAYACAAAACEAWr4sW98AAAAKAQAADwAAAAAAAAAAAAAAAACTBQAAZHJzL2Rvd25yZXYueG1s&#10;UEsFBgAAAAAEAAQA8wAAAJ8GAAAAAA==&#10;" filled="f" stroked="f">
                <v:textbox>
                  <w:txbxContent>
                    <w:p w14:paraId="32AC082C" w14:textId="3332AC7A" w:rsidR="00967CCD" w:rsidRPr="00E83234" w:rsidRDefault="00967CCD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42589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pierwszym kwartale 2022 r. najwięcej nowo utworzonych miejsc pracy na jedno zlikwidowane miejsce </w:t>
                      </w:r>
                      <w:r w:rsidR="009B6D0C">
                        <w:rPr>
                          <w:bCs/>
                          <w:color w:val="001D77"/>
                          <w:sz w:val="18"/>
                          <w:szCs w:val="18"/>
                        </w:rPr>
                        <w:t>było</w:t>
                      </w:r>
                      <w:r w:rsidR="009B6D0C" w:rsidRPr="00142589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42589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sekcji Informacja i komunikacja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19"/>
          <w:shd w:val="clear" w:color="auto" w:fill="FFFFFF"/>
        </w:rPr>
        <w:t xml:space="preserve">zlikwidowane miejsca pracy </w:t>
      </w:r>
      <w:r w:rsidRPr="009C3F8A">
        <w:rPr>
          <w:szCs w:val="19"/>
        </w:rPr>
        <w:t>—</w:t>
      </w:r>
      <w:r>
        <w:rPr>
          <w:szCs w:val="19"/>
          <w:shd w:val="clear" w:color="auto" w:fill="FFFFFF"/>
        </w:rPr>
        <w:t xml:space="preserve"> 15,9% (</w:t>
      </w:r>
      <w:r w:rsidR="009D7B50">
        <w:rPr>
          <w:szCs w:val="19"/>
          <w:shd w:val="clear" w:color="auto" w:fill="FFFFFF"/>
        </w:rPr>
        <w:t xml:space="preserve">było to </w:t>
      </w:r>
      <w:r>
        <w:rPr>
          <w:szCs w:val="19"/>
          <w:shd w:val="clear" w:color="auto" w:fill="FFFFFF"/>
        </w:rPr>
        <w:t xml:space="preserve">odpowiednio 30,4 tys. i 13,0 tys. miejsc pracy). Na jedno zlikwidowane miejsce pracy przypadły 2,3 nowo utworzone miejsca pracy. </w:t>
      </w:r>
    </w:p>
    <w:p w14:paraId="62BE82F1" w14:textId="77777777" w:rsidR="00967CCD" w:rsidRDefault="00967CCD" w:rsidP="00967CCD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pierwszym kwartale 2022 r. najwięcej nowo utworzonych miejsc </w:t>
      </w:r>
      <w:r w:rsidRPr="00775357">
        <w:rPr>
          <w:szCs w:val="19"/>
          <w:shd w:val="clear" w:color="auto" w:fill="FFFFFF"/>
        </w:rPr>
        <w:t>pracy (</w:t>
      </w:r>
      <w:r w:rsidRPr="00C70CCC">
        <w:rPr>
          <w:szCs w:val="19"/>
          <w:shd w:val="clear" w:color="auto" w:fill="FFFFFF"/>
        </w:rPr>
        <w:t>5,7</w:t>
      </w:r>
      <w:r w:rsidRPr="00775357">
        <w:rPr>
          <w:szCs w:val="19"/>
          <w:shd w:val="clear" w:color="auto" w:fill="FFFFFF"/>
        </w:rPr>
        <w:t xml:space="preserve"> miejsc</w:t>
      </w:r>
      <w:r>
        <w:rPr>
          <w:szCs w:val="19"/>
          <w:shd w:val="clear" w:color="auto" w:fill="FFFFFF"/>
        </w:rPr>
        <w:t>) na jedno zlikwidowane miejsce odnotowano w sekcji Informacja i komunikacja.</w:t>
      </w:r>
    </w:p>
    <w:p w14:paraId="6EC11C9B" w14:textId="73CE02EB" w:rsidR="00967CCD" w:rsidRDefault="00102DFA" w:rsidP="00CF6C9E">
      <w:pPr>
        <w:pStyle w:val="tytuwykresu"/>
        <w:spacing w:before="360" w:after="0"/>
        <w:ind w:left="879" w:hanging="879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793408" behindDoc="0" locked="0" layoutInCell="1" allowOverlap="1" wp14:anchorId="03AF58F7" wp14:editId="23467340">
            <wp:simplePos x="0" y="0"/>
            <wp:positionH relativeFrom="margin">
              <wp:align>left</wp:align>
            </wp:positionH>
            <wp:positionV relativeFrom="paragraph">
              <wp:posOffset>489585</wp:posOffset>
            </wp:positionV>
            <wp:extent cx="5083810" cy="3934460"/>
            <wp:effectExtent l="0" t="0" r="2540" b="8890"/>
            <wp:wrapSquare wrapText="bothSides"/>
            <wp:docPr id="45" name="Obraz 45" descr="Wykres 5. Nowo utworzone i zlikwidowane miejsca pracy według wybranych sekcji PKD w pierwszym kwartale 2022 roku.&#10;Liczba nowo utworzonych i zlikwidowanych miejsc pracy oraz relacja liczby niejsc pracy nowo utworzonych do zlikwidowanych.&#10;" title="Wykres 5. Nowo utworzone i zlikwidowane miejsca pracy według wybranych sekcji PKD w pierwszym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_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E83234">
        <w:rPr>
          <w:spacing w:val="0"/>
          <w:sz w:val="19"/>
          <w:szCs w:val="19"/>
        </w:rPr>
        <w:t xml:space="preserve">Wykres 5. </w:t>
      </w:r>
      <w:r w:rsidR="00967CCD" w:rsidRPr="00102DFA">
        <w:rPr>
          <w:spacing w:val="0"/>
          <w:sz w:val="19"/>
          <w:szCs w:val="19"/>
        </w:rPr>
        <w:t xml:space="preserve">Nowo utworzone i zlikwidowane miejsca </w:t>
      </w:r>
      <w:r w:rsidR="00967CCD" w:rsidRPr="00264EFE">
        <w:rPr>
          <w:spacing w:val="0"/>
          <w:sz w:val="19"/>
          <w:szCs w:val="19"/>
        </w:rPr>
        <w:t xml:space="preserve">pracy </w:t>
      </w:r>
      <w:r w:rsidR="00851B25" w:rsidRPr="00264EFE">
        <w:rPr>
          <w:spacing w:val="0"/>
          <w:sz w:val="19"/>
          <w:szCs w:val="19"/>
        </w:rPr>
        <w:t>w</w:t>
      </w:r>
      <w:r w:rsidR="00264EFE" w:rsidRPr="00264EFE">
        <w:rPr>
          <w:spacing w:val="0"/>
          <w:sz w:val="19"/>
          <w:szCs w:val="19"/>
        </w:rPr>
        <w:t>edług</w:t>
      </w:r>
      <w:r w:rsidR="00851B25" w:rsidRPr="00264EFE">
        <w:rPr>
          <w:spacing w:val="0"/>
          <w:sz w:val="19"/>
          <w:szCs w:val="19"/>
        </w:rPr>
        <w:t xml:space="preserve"> </w:t>
      </w:r>
      <w:r w:rsidR="00D5391E" w:rsidRPr="00264EFE">
        <w:rPr>
          <w:spacing w:val="0"/>
          <w:sz w:val="19"/>
          <w:szCs w:val="19"/>
        </w:rPr>
        <w:t xml:space="preserve">wybranych </w:t>
      </w:r>
      <w:r w:rsidR="00967CCD" w:rsidRPr="00264EFE">
        <w:rPr>
          <w:spacing w:val="0"/>
          <w:sz w:val="19"/>
          <w:szCs w:val="19"/>
        </w:rPr>
        <w:t>sekcj</w:t>
      </w:r>
      <w:r w:rsidR="00264EFE" w:rsidRPr="00264EFE">
        <w:rPr>
          <w:spacing w:val="0"/>
          <w:sz w:val="19"/>
          <w:szCs w:val="19"/>
        </w:rPr>
        <w:t>i</w:t>
      </w:r>
      <w:r w:rsidR="00967CCD" w:rsidRPr="00264EFE">
        <w:rPr>
          <w:spacing w:val="0"/>
          <w:sz w:val="19"/>
          <w:szCs w:val="19"/>
        </w:rPr>
        <w:t xml:space="preserve"> PKD</w:t>
      </w:r>
      <w:r w:rsidR="00967CCD" w:rsidRPr="00102DFA">
        <w:rPr>
          <w:spacing w:val="0"/>
          <w:sz w:val="19"/>
          <w:szCs w:val="19"/>
        </w:rPr>
        <w:t xml:space="preserve"> </w:t>
      </w:r>
      <w:r w:rsidR="00D73765">
        <w:rPr>
          <w:spacing w:val="0"/>
          <w:sz w:val="19"/>
          <w:szCs w:val="19"/>
        </w:rPr>
        <w:br/>
      </w:r>
      <w:r w:rsidR="00967CCD" w:rsidRPr="00102DFA">
        <w:rPr>
          <w:spacing w:val="0"/>
          <w:sz w:val="19"/>
          <w:szCs w:val="19"/>
        </w:rPr>
        <w:t>w pierwszym kwartale 2022 r.</w:t>
      </w:r>
    </w:p>
    <w:p w14:paraId="01735CB3" w14:textId="2A3581A5" w:rsidR="00967CCD" w:rsidRDefault="00967CCD" w:rsidP="00967CCD">
      <w:pPr>
        <w:rPr>
          <w:szCs w:val="19"/>
        </w:rPr>
      </w:pPr>
    </w:p>
    <w:p w14:paraId="6E10DC3D" w14:textId="34C7D392" w:rsidR="00CF6C9E" w:rsidRDefault="00CF6C9E" w:rsidP="00967CCD">
      <w:pPr>
        <w:rPr>
          <w:szCs w:val="19"/>
        </w:rPr>
      </w:pPr>
    </w:p>
    <w:p w14:paraId="710C6685" w14:textId="6C77839B" w:rsidR="00102DFA" w:rsidRDefault="00102DFA" w:rsidP="00967CCD">
      <w:pPr>
        <w:rPr>
          <w:szCs w:val="19"/>
        </w:rPr>
      </w:pPr>
    </w:p>
    <w:p w14:paraId="4000C393" w14:textId="1229E73B" w:rsidR="00102DFA" w:rsidRDefault="00102DFA" w:rsidP="00967CCD">
      <w:pPr>
        <w:rPr>
          <w:szCs w:val="19"/>
        </w:rPr>
      </w:pPr>
    </w:p>
    <w:p w14:paraId="6C9879E1" w14:textId="0E5490E9" w:rsidR="00102DFA" w:rsidRDefault="00102DFA" w:rsidP="00967CCD">
      <w:pPr>
        <w:rPr>
          <w:szCs w:val="19"/>
        </w:rPr>
      </w:pPr>
    </w:p>
    <w:p w14:paraId="5D47F1B7" w14:textId="6B8E22EC" w:rsidR="00102DFA" w:rsidRDefault="00102DFA" w:rsidP="00967CCD">
      <w:pPr>
        <w:rPr>
          <w:szCs w:val="19"/>
        </w:rPr>
      </w:pPr>
    </w:p>
    <w:p w14:paraId="46DE9F83" w14:textId="77777777" w:rsidR="00102DFA" w:rsidRDefault="00102DFA" w:rsidP="00967CCD">
      <w:pPr>
        <w:rPr>
          <w:szCs w:val="19"/>
        </w:rPr>
      </w:pPr>
    </w:p>
    <w:p w14:paraId="48BD2CCC" w14:textId="77777777" w:rsidR="00967CCD" w:rsidRDefault="00967CCD" w:rsidP="00603F90">
      <w:pPr>
        <w:rPr>
          <w:szCs w:val="19"/>
        </w:rPr>
      </w:pPr>
    </w:p>
    <w:p w14:paraId="756D36E7" w14:textId="25FF9B7F" w:rsidR="00603F90" w:rsidRPr="00327EE6" w:rsidRDefault="009D7B50" w:rsidP="00603F90">
      <w:pPr>
        <w:rPr>
          <w:color w:val="000000"/>
        </w:rPr>
      </w:pPr>
      <w:r>
        <w:rPr>
          <w:szCs w:val="19"/>
        </w:rPr>
        <w:t>W</w:t>
      </w:r>
      <w:r w:rsidR="00603F90">
        <w:rPr>
          <w:szCs w:val="19"/>
        </w:rPr>
        <w:t xml:space="preserve"> opracowaniu zastosowano skrócone nazwy sekcji PKD, oznaczając </w:t>
      </w:r>
      <w:r w:rsidR="00603F90" w:rsidRPr="00040ECA">
        <w:rPr>
          <w:szCs w:val="19"/>
        </w:rPr>
        <w:t xml:space="preserve">skróty </w:t>
      </w:r>
      <w:r w:rsidR="00603F90">
        <w:rPr>
          <w:szCs w:val="19"/>
        </w:rPr>
        <w:t xml:space="preserve">znakiem „∆”. </w:t>
      </w:r>
      <w:r w:rsidR="00603F90">
        <w:rPr>
          <w:szCs w:val="19"/>
        </w:rPr>
        <w:br/>
        <w:t xml:space="preserve">Pełne nazwy dostępne są na stronie GUS pod adresem: </w:t>
      </w:r>
      <w:hyperlink r:id="rId17" w:tooltip="Paełne nazwy sekcji PKD oznaczone skrótem ∆" w:history="1">
        <w:r w:rsidR="00603F90" w:rsidRPr="00327EE6">
          <w:rPr>
            <w:rStyle w:val="Hipercze"/>
            <w:color w:val="001D77"/>
            <w:szCs w:val="19"/>
          </w:rPr>
          <w:t>http://stat.gov.pl/Klasyfikacje/</w:t>
        </w:r>
      </w:hyperlink>
      <w:r w:rsidR="00AC76CF">
        <w:rPr>
          <w:rStyle w:val="Hipercze"/>
          <w:color w:val="001D77"/>
          <w:szCs w:val="19"/>
        </w:rPr>
        <w:t>.</w:t>
      </w:r>
    </w:p>
    <w:p w14:paraId="79E0336D" w14:textId="72E09A11" w:rsidR="00603F90" w:rsidRPr="00D64CDC" w:rsidRDefault="00603F90" w:rsidP="00603F90">
      <w:pPr>
        <w:jc w:val="both"/>
        <w:rPr>
          <w:lang w:eastAsia="pl-PL"/>
        </w:rPr>
      </w:pPr>
      <w:r w:rsidRPr="00D64CDC">
        <w:rPr>
          <w:lang w:eastAsia="pl-PL"/>
        </w:rPr>
        <w:t>Liczby względne (wskaźniki, odsetki) obliczono na podstawie danych bezwzględnych</w:t>
      </w:r>
      <w:r w:rsidRPr="00D64CDC">
        <w:t xml:space="preserve"> </w:t>
      </w:r>
      <w:r w:rsidRPr="00D64CDC">
        <w:rPr>
          <w:lang w:eastAsia="pl-PL"/>
        </w:rPr>
        <w:t>wyrażonych z większą dokładnością niż podano w opracowaniu.</w:t>
      </w:r>
    </w:p>
    <w:p w14:paraId="2921D203" w14:textId="28E8D328" w:rsidR="00603F90" w:rsidRDefault="00603F90" w:rsidP="00603F90">
      <w:pPr>
        <w:jc w:val="both"/>
        <w:rPr>
          <w:lang w:eastAsia="pl-PL"/>
        </w:rPr>
      </w:pPr>
    </w:p>
    <w:p w14:paraId="118288D8" w14:textId="0A993C0A" w:rsidR="00603F90" w:rsidRDefault="00603F90" w:rsidP="00603F90">
      <w:pPr>
        <w:jc w:val="both"/>
        <w:rPr>
          <w:lang w:eastAsia="pl-PL"/>
        </w:rPr>
      </w:pPr>
    </w:p>
    <w:p w14:paraId="44A7004C" w14:textId="2F68937D" w:rsidR="00DA331D" w:rsidRPr="00603F90" w:rsidRDefault="00603F90" w:rsidP="00603F90">
      <w:pPr>
        <w:rPr>
          <w:sz w:val="16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5C33821" w14:textId="77777777" w:rsidR="00694AF0" w:rsidRPr="00603F90" w:rsidRDefault="00694AF0" w:rsidP="00E76D26">
      <w:pPr>
        <w:rPr>
          <w:sz w:val="18"/>
        </w:rPr>
      </w:pPr>
    </w:p>
    <w:p w14:paraId="3D4D1FA2" w14:textId="77777777" w:rsidR="00DA331D" w:rsidRPr="00603F90" w:rsidRDefault="00DA331D" w:rsidP="00DA331D">
      <w:pPr>
        <w:spacing w:before="360"/>
        <w:rPr>
          <w:sz w:val="18"/>
        </w:rPr>
        <w:sectPr w:rsidR="00DA331D" w:rsidRPr="00603F90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F15F892" w14:textId="77777777" w:rsidTr="00BA2BA7">
        <w:trPr>
          <w:trHeight w:val="1626"/>
        </w:trPr>
        <w:tc>
          <w:tcPr>
            <w:tcW w:w="4926" w:type="dxa"/>
          </w:tcPr>
          <w:p w14:paraId="52C354EE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A9E0874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0BB70364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0709BE1E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1BCF2D83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611BF4C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1E4B61B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E2AE813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10670A9F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78EDC071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3FCB339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0747B6F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FB0101E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202FA287" wp14:editId="5E7AC7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1F5BDC9" w14:textId="77777777" w:rsidTr="00BA2BA7">
        <w:trPr>
          <w:trHeight w:val="418"/>
        </w:trPr>
        <w:tc>
          <w:tcPr>
            <w:tcW w:w="4926" w:type="dxa"/>
            <w:vMerge/>
          </w:tcPr>
          <w:p w14:paraId="5C0F2052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B57CA39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27546906" wp14:editId="6C4DDF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69AEB9E" w14:textId="77777777" w:rsidTr="00BA2BA7">
        <w:trPr>
          <w:trHeight w:val="476"/>
        </w:trPr>
        <w:tc>
          <w:tcPr>
            <w:tcW w:w="4926" w:type="dxa"/>
            <w:vMerge/>
          </w:tcPr>
          <w:p w14:paraId="4B7E69A9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A86797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2778C94" wp14:editId="3F58CB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78E98818" w14:textId="77777777" w:rsidTr="00BA2BA7">
        <w:trPr>
          <w:trHeight w:val="476"/>
        </w:trPr>
        <w:tc>
          <w:tcPr>
            <w:tcW w:w="4926" w:type="dxa"/>
          </w:tcPr>
          <w:p w14:paraId="504DC51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8FFCF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C7D2CE2" wp14:editId="792FC2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14:paraId="647B2292" w14:textId="77777777" w:rsidTr="00BA2BA7">
        <w:trPr>
          <w:trHeight w:val="476"/>
        </w:trPr>
        <w:tc>
          <w:tcPr>
            <w:tcW w:w="4926" w:type="dxa"/>
          </w:tcPr>
          <w:p w14:paraId="3216E92C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FBF88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858BC3B" wp14:editId="3F39E6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14:paraId="145DF4E3" w14:textId="77777777" w:rsidTr="00BA2BA7">
        <w:trPr>
          <w:trHeight w:val="953"/>
        </w:trPr>
        <w:tc>
          <w:tcPr>
            <w:tcW w:w="4926" w:type="dxa"/>
          </w:tcPr>
          <w:p w14:paraId="62EA23B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68F3C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2B40DFEF" wp14:editId="72DBB0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12ECF323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E94AD8A" w14:textId="77777777" w:rsidR="00291908" w:rsidRPr="00876479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8D27102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begin"/>
            </w:r>
            <w:r w:rsidRPr="002457CC">
              <w:rPr>
                <w:u w:val="single"/>
              </w:rPr>
              <w:instrText>HYPERLINK "https://stat.gov.pl/obszary-tematyczne/rynek-pracy/popyt-na-prace/popyt-na-prace-w-2020-roku,1,16.html" \o " Link do publikacji Popyt na pracę w 2020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2020 r. – publikacja roczna</w:t>
            </w:r>
          </w:p>
          <w:p w14:paraId="7C462673" w14:textId="398DD04A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="00A727A6">
              <w:rPr>
                <w:rStyle w:val="Hipercze"/>
                <w:color w:val="001D77"/>
              </w:rPr>
              <w:instrText>HYPERLINK "https://stat.gov.pl/obszary-tematyczne/rynek-pracy/popyt-na-prace/popyt-na-prace-w-czwartym-kwartale-2021-roku,2,44.html" \o "Link do opracowania Popyt na pracę w czwartym kwartale 2021 r. Opracowanie sygnalne"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 xml:space="preserve">Popyt na pracę w </w:t>
            </w:r>
            <w:r>
              <w:rPr>
                <w:rStyle w:val="Hipercze"/>
                <w:color w:val="001D77"/>
              </w:rPr>
              <w:t>czwartym</w:t>
            </w:r>
            <w:r w:rsidRPr="002457CC">
              <w:rPr>
                <w:rStyle w:val="Hipercze"/>
                <w:color w:val="001D77"/>
              </w:rPr>
              <w:t xml:space="preserve"> kwartale </w:t>
            </w:r>
            <w:r>
              <w:rPr>
                <w:rStyle w:val="Hipercze"/>
                <w:color w:val="001D77"/>
              </w:rPr>
              <w:t>2021</w:t>
            </w:r>
            <w:r w:rsidRPr="002457CC">
              <w:rPr>
                <w:rStyle w:val="Hipercze"/>
                <w:color w:val="001D77"/>
              </w:rPr>
              <w:t xml:space="preserve"> r.</w:t>
            </w:r>
          </w:p>
          <w:p w14:paraId="2A3E09FB" w14:textId="7B780BE2" w:rsidR="00291908" w:rsidRPr="002457CC" w:rsidRDefault="00291908" w:rsidP="00291908">
            <w:pPr>
              <w:pStyle w:val="tekstzboku"/>
              <w:rPr>
                <w:rStyle w:val="Hipercze"/>
                <w:color w:val="001D77"/>
                <w:spacing w:val="-2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Pr="002457CC">
              <w:rPr>
                <w:rStyle w:val="Hipercze"/>
                <w:color w:val="001D77"/>
                <w:spacing w:val="-2"/>
              </w:rPr>
              <w:fldChar w:fldCharType="begin"/>
            </w:r>
            <w:r w:rsidR="00A727A6">
              <w:rPr>
                <w:rStyle w:val="Hipercze"/>
                <w:color w:val="001D77"/>
                <w:spacing w:val="-2"/>
              </w:rPr>
              <w:instrText>HYPERLINK "https://stat.gov.pl/obszary-tematyczne/rynek-pracy/popyt-na-prace/wplyw-epidemii-covid-19-na-wybrane-elementy-rynku-pracy-w-polsce-w-czwartym-kwartale-2021-r-,4,8.html" \o "Link do opracowania Wpływ epidemii COVID-19 na wybrane elementy rynku pracy w Polsce w czwartym kwartale 2021 r. Opracowanie sygnalne"</w:instrText>
            </w:r>
            <w:r w:rsidRPr="002457CC">
              <w:rPr>
                <w:rStyle w:val="Hipercze"/>
                <w:color w:val="001D77"/>
                <w:spacing w:val="-2"/>
              </w:rPr>
              <w:fldChar w:fldCharType="separate"/>
            </w:r>
            <w:r w:rsidRPr="002457CC">
              <w:rPr>
                <w:rStyle w:val="Hipercze"/>
                <w:color w:val="001D77"/>
                <w:spacing w:val="-2"/>
              </w:rPr>
              <w:t xml:space="preserve">Wpływ epidemii COVID-19 na wybrane elementy rynku pracy w Polsce w </w:t>
            </w:r>
            <w:r>
              <w:rPr>
                <w:rStyle w:val="Hipercze"/>
                <w:color w:val="001D77"/>
                <w:spacing w:val="-2"/>
              </w:rPr>
              <w:t>czwartym</w:t>
            </w:r>
            <w:r w:rsidRPr="002457CC">
              <w:rPr>
                <w:rStyle w:val="Hipercze"/>
                <w:color w:val="001D77"/>
                <w:spacing w:val="-2"/>
              </w:rPr>
              <w:t xml:space="preserve"> kwartale </w:t>
            </w:r>
            <w:r>
              <w:rPr>
                <w:rStyle w:val="Hipercze"/>
                <w:color w:val="001D77"/>
                <w:spacing w:val="-2"/>
              </w:rPr>
              <w:t>2021</w:t>
            </w:r>
            <w:r w:rsidRPr="002457CC">
              <w:rPr>
                <w:rStyle w:val="Hipercze"/>
                <w:color w:val="001D77"/>
                <w:spacing w:val="-2"/>
              </w:rPr>
              <w:t xml:space="preserve"> r.</w:t>
            </w:r>
          </w:p>
          <w:p w14:paraId="2911B3EF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  <w:spacing w:val="-2"/>
              </w:rPr>
              <w:fldChar w:fldCharType="end"/>
            </w:r>
            <w:hyperlink r:id="rId29" w:tooltip="Link do innych opracowań zawierających wyniki tych badań" w:history="1">
              <w:r w:rsidRPr="002457CC">
                <w:rPr>
                  <w:rStyle w:val="Hipercze"/>
                  <w:color w:val="001D77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  <w:color w:val="001D77"/>
              </w:rPr>
              <w:t xml:space="preserve"> </w:t>
            </w:r>
          </w:p>
          <w:p w14:paraId="273091D2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Zeszyt metodologiczny. Popyt na pracę</w:t>
            </w:r>
          </w:p>
          <w:p w14:paraId="0D56EF66" w14:textId="77777777"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B2AC1D1" w14:textId="77777777" w:rsidR="00291908" w:rsidRPr="00CD6B69" w:rsidRDefault="0044186B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0" w:tooltip="Link do Dziedzinowej Bazy Wiedzy – Rynek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Dziedzinowe Bazy Wiedzy – Rynek pracy</w:t>
              </w:r>
            </w:hyperlink>
          </w:p>
          <w:p w14:paraId="125A5DBF" w14:textId="77777777" w:rsidR="00291908" w:rsidRPr="00F052AA" w:rsidRDefault="00291908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EC537A">
              <w:rPr>
                <w:rStyle w:val="Hipercze"/>
                <w:rFonts w:cs="Arial"/>
                <w:color w:val="001D77"/>
                <w:sz w:val="18"/>
                <w:szCs w:val="30"/>
              </w:rPr>
              <w:t>Strateg → Obszary tematyczne → Rynek pracy</w:t>
            </w:r>
          </w:p>
          <w:p w14:paraId="2FCB34AA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F052AA">
              <w:rPr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Bank Danych Lokalnych → Rynek pracy</w:t>
            </w:r>
          </w:p>
          <w:p w14:paraId="21B03427" w14:textId="77777777" w:rsidR="00291908" w:rsidRPr="00DD6AA9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hyperlink r:id="rId31" w:tooltip="Link do Oficjalnych statystyk SDG. Wskaźniki dla celów globalnych" w:history="1">
              <w:r w:rsidRPr="00DD6AA9">
                <w:rPr>
                  <w:rStyle w:val="Hipercze"/>
                  <w:color w:val="001D77"/>
                </w:rPr>
                <w:t>Oficjalne statystyki SDG – wskaźniki dla celów globalnych</w:t>
              </w:r>
            </w:hyperlink>
          </w:p>
          <w:p w14:paraId="7FCD8033" w14:textId="77777777"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BC2209" w14:textId="77777777" w:rsidR="00291908" w:rsidRPr="00443E02" w:rsidRDefault="0044186B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2" w:tooltip="Link do pojęcia popyt na pracę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Popyt na pracę</w:t>
              </w:r>
            </w:hyperlink>
            <w:r w:rsidR="00291908" w:rsidRPr="00443E02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11727057" w14:textId="77777777" w:rsidR="00291908" w:rsidRPr="00D9491D" w:rsidRDefault="0044186B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3" w:tooltip="Link do pojęcia Wol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Wolne miejsca pracy</w:t>
              </w:r>
            </w:hyperlink>
          </w:p>
          <w:p w14:paraId="6E4C6E81" w14:textId="77777777" w:rsidR="00291908" w:rsidRDefault="0044186B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4" w:tooltip="Link do pojęcia Nowo utworzo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Nowo utworzone miejsca pracy</w:t>
              </w:r>
            </w:hyperlink>
          </w:p>
          <w:p w14:paraId="05382DD9" w14:textId="77777777" w:rsidR="00291908" w:rsidRPr="00DD6AA9" w:rsidRDefault="0044186B" w:rsidP="00291908">
            <w:pPr>
              <w:pStyle w:val="tekstzboku"/>
              <w:rPr>
                <w:rStyle w:val="Hipercze"/>
                <w:color w:val="001D77"/>
              </w:rPr>
            </w:pPr>
            <w:hyperlink r:id="rId35" w:tooltip="Link do pojęcia Zlikwidowane miejsca pracy" w:history="1">
              <w:r w:rsidR="00291908" w:rsidRPr="00DD6AA9">
                <w:rPr>
                  <w:rStyle w:val="Hipercze"/>
                  <w:color w:val="001D77"/>
                </w:rPr>
                <w:t>Zlikwidowane miejsca pracy</w:t>
              </w:r>
            </w:hyperlink>
          </w:p>
          <w:p w14:paraId="21BAB636" w14:textId="77777777" w:rsidR="00DE2400" w:rsidRPr="00876479" w:rsidRDefault="00DE2400" w:rsidP="00A775A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7383E10" w14:textId="3038F087" w:rsidR="00D261A2" w:rsidRPr="003028BF" w:rsidRDefault="00D261A2" w:rsidP="00AD0E56">
      <w:pPr>
        <w:rPr>
          <w:sz w:val="18"/>
          <w:lang w:val="en-GB"/>
        </w:rPr>
      </w:pPr>
    </w:p>
    <w:sectPr w:rsidR="00D261A2" w:rsidRPr="003028BF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B5FBE" w14:textId="77777777" w:rsidR="0044186B" w:rsidRDefault="0044186B" w:rsidP="000662E2">
      <w:pPr>
        <w:spacing w:after="0" w:line="240" w:lineRule="auto"/>
      </w:pPr>
      <w:r>
        <w:separator/>
      </w:r>
    </w:p>
  </w:endnote>
  <w:endnote w:type="continuationSeparator" w:id="0">
    <w:p w14:paraId="12AB2362" w14:textId="77777777" w:rsidR="0044186B" w:rsidRDefault="004418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31B4190-A421-4769-86E5-F093BB57166E}"/>
    <w:embedBold r:id="rId2" w:fontKey="{89354597-D647-4C4F-8185-351E69011D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FFE691E-472E-412D-9C2C-A3D36EC7C571}"/>
    <w:embedBold r:id="rId4" w:fontKey="{7E184147-06BF-4E92-B511-304DC8E0EE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279E4F1-8E79-4C0A-A556-F95B8EE888DA}"/>
    <w:embedBold r:id="rId6" w:fontKey="{8E7D5D6B-9BAA-4606-9BE5-07D6CB70A4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20A6347-687A-4BB7-8B36-14DC3DEBFDDF}"/>
    <w:embedItalic r:id="rId8" w:fontKey="{1FE35595-6A1B-4C4D-9A85-E576C0B90C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FCD0427-A84F-4501-8A9B-9E4F25B2BD5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911E131-041D-4F37-8E8C-034D0A7FD0F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7682DAF-0B7B-481C-9D64-A72897DF5E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47F0963F" w14:textId="2EC341F1" w:rsidR="00307A7B" w:rsidRDefault="00307A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E99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EA57797" w14:textId="272085A5" w:rsidR="00307A7B" w:rsidRDefault="00307A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E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71AF56D" w14:textId="1DEAC72F" w:rsidR="00307A7B" w:rsidRDefault="00307A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E9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9F17" w14:textId="77777777" w:rsidR="0044186B" w:rsidRDefault="0044186B" w:rsidP="000662E2">
      <w:pPr>
        <w:spacing w:after="0" w:line="240" w:lineRule="auto"/>
      </w:pPr>
      <w:r>
        <w:separator/>
      </w:r>
    </w:p>
  </w:footnote>
  <w:footnote w:type="continuationSeparator" w:id="0">
    <w:p w14:paraId="4A05FF03" w14:textId="77777777" w:rsidR="0044186B" w:rsidRDefault="0044186B" w:rsidP="000662E2">
      <w:pPr>
        <w:spacing w:after="0" w:line="240" w:lineRule="auto"/>
      </w:pPr>
      <w:r>
        <w:continuationSeparator/>
      </w:r>
    </w:p>
  </w:footnote>
  <w:footnote w:id="1">
    <w:p w14:paraId="7DA47B22" w14:textId="61C310A6" w:rsidR="00967CCD" w:rsidRPr="00AC76CF" w:rsidRDefault="00967CCD" w:rsidP="00AC76CF">
      <w:pPr>
        <w:pStyle w:val="NormalnyWeb"/>
        <w:rPr>
          <w:rFonts w:ascii="Fira Sans" w:hAnsi="Fira Sans"/>
        </w:rPr>
      </w:pPr>
      <w:r w:rsidRPr="009C3F8A">
        <w:rPr>
          <w:rStyle w:val="Odwoanieprzypisudolnego"/>
          <w:rFonts w:ascii="Fira Sans" w:hAnsi="Fira Sans"/>
          <w:sz w:val="19"/>
          <w:szCs w:val="19"/>
        </w:rPr>
        <w:footnoteRef/>
      </w:r>
      <w:r w:rsidRPr="009C3F8A">
        <w:rPr>
          <w:rFonts w:ascii="Fira Sans" w:hAnsi="Fira Sans"/>
          <w:sz w:val="19"/>
          <w:szCs w:val="19"/>
        </w:rPr>
        <w:t xml:space="preserve"> </w:t>
      </w:r>
      <w:r w:rsidRPr="00AC76CF">
        <w:rPr>
          <w:rFonts w:ascii="Fira Sans" w:hAnsi="Fira Sans"/>
          <w:spacing w:val="-2"/>
          <w:sz w:val="19"/>
          <w:szCs w:val="19"/>
        </w:rPr>
        <w:t>Klasyfikacja zawodów i specjalności (KZiS) —</w:t>
      </w:r>
      <w:r w:rsidRPr="00AC76CF">
        <w:rPr>
          <w:spacing w:val="-2"/>
          <w:szCs w:val="19"/>
        </w:rPr>
        <w:t xml:space="preserve"> </w:t>
      </w:r>
      <w:r w:rsidRPr="00AC76CF">
        <w:rPr>
          <w:rFonts w:ascii="Fira Sans" w:hAnsi="Fira Sans"/>
          <w:spacing w:val="-2"/>
          <w:sz w:val="19"/>
          <w:szCs w:val="19"/>
        </w:rPr>
        <w:t xml:space="preserve">wprowadzona została rozporządzeniem Ministra Pracy i Polityki Społecznej z dnia 7 sierpnia 2014 r. w sprawie klasyfikacji zawodów i specjalności na potrzeby rynku pracy oraz zakresu jej </w:t>
      </w:r>
      <w:r w:rsidR="00851587">
        <w:rPr>
          <w:rFonts w:ascii="Fira Sans" w:hAnsi="Fira Sans"/>
          <w:spacing w:val="-2"/>
          <w:sz w:val="19"/>
          <w:szCs w:val="19"/>
        </w:rPr>
        <w:t>stosowania (Dz. U.</w:t>
      </w:r>
      <w:r w:rsidRPr="003353FF">
        <w:rPr>
          <w:rFonts w:ascii="Fira Sans" w:hAnsi="Fira Sans"/>
          <w:spacing w:val="-2"/>
          <w:sz w:val="19"/>
          <w:szCs w:val="19"/>
        </w:rPr>
        <w:t xml:space="preserve"> poz. </w:t>
      </w:r>
      <w:r w:rsidR="00D5391E" w:rsidRPr="003353FF">
        <w:rPr>
          <w:rFonts w:ascii="Fira Sans" w:hAnsi="Fira Sans"/>
          <w:spacing w:val="-2"/>
          <w:sz w:val="19"/>
          <w:szCs w:val="19"/>
        </w:rPr>
        <w:t>1145 z późn. zm.</w:t>
      </w:r>
      <w:r w:rsidRPr="003353FF">
        <w:rPr>
          <w:rFonts w:ascii="Fira Sans" w:hAnsi="Fira Sans"/>
          <w:spacing w:val="-2"/>
          <w:sz w:val="19"/>
          <w:szCs w:val="19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1DB13" w14:textId="77777777" w:rsidR="00307A7B" w:rsidRDefault="00307A7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65CC427" wp14:editId="5FDDF36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546A52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BDE4EA1" w14:textId="77777777" w:rsidR="00307A7B" w:rsidRDefault="00307A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C2048" w14:textId="77777777" w:rsidR="00307A7B" w:rsidRDefault="00307A7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D03566" wp14:editId="2E9D689E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C331B7" wp14:editId="46571BC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9790C" w14:textId="77777777" w:rsidR="00307A7B" w:rsidRPr="003C6C8D" w:rsidRDefault="00307A7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67C331B7" id="Schemat blokowy: opóźnienie 6" o:spid="_x0000_s1036" alt="Tytuł: nazwa serii wydawniczej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B9790C" w14:textId="77777777" w:rsidR="00307A7B" w:rsidRPr="003C6C8D" w:rsidRDefault="00307A7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D1D3DA" wp14:editId="0AB8FFE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6D28F4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143F4DE4" w14:textId="77777777" w:rsidR="00307A7B" w:rsidRDefault="00307A7B">
    <w:pPr>
      <w:pStyle w:val="Nagwek"/>
      <w:rPr>
        <w:noProof/>
        <w:lang w:eastAsia="pl-PL"/>
      </w:rPr>
    </w:pPr>
  </w:p>
  <w:p w14:paraId="5B9BCE3C" w14:textId="77777777" w:rsidR="00307A7B" w:rsidRDefault="00307A7B">
    <w:pPr>
      <w:pStyle w:val="Nagwek"/>
      <w:rPr>
        <w:noProof/>
        <w:lang w:eastAsia="pl-PL"/>
      </w:rPr>
    </w:pPr>
  </w:p>
  <w:p w14:paraId="0343CCA9" w14:textId="77777777" w:rsidR="00307A7B" w:rsidRDefault="00307A7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63E131C" wp14:editId="6D4D58A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0 czerwiec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CEFBB" w14:textId="589B2DF0" w:rsidR="00307A7B" w:rsidRPr="00A01B40" w:rsidRDefault="00307A7B" w:rsidP="00F049AB">
                          <w:pPr>
                            <w:pStyle w:val="Datainformacjisygnalnej"/>
                          </w:pPr>
                          <w:r>
                            <w:t>10.06.2022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763E131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&#10;10 czerwiec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iKQQIAAEQEAAAOAAAAZHJzL2Uyb0RvYy54bWysU1Fv0zAQfkfiP1hG4o0lTduxhqXT2BhC&#10;GjBp8ANc59J4dXzGdpd0v56z03UVvCHyYJ1zvu/u++7u/GLoNHsE5xWaik9Ocs7ASKyVWVf854+b&#10;d2ec+SBMLTQaqPgOPL9Yvn513tsSCmxR1+AYgRhf9rbibQi2zDIvW+iEP0ELhpwNuk4Eurp1VjvR&#10;E3qnsyLPT7MeXW0dSvCe/l6PTr5M+E0DMnxvGg+B6YpTbSGdLp2reGbLc1GunbCtkvsyxD9U0Qll&#10;KOkB6loEwbZO/QXVKenQYxNOJHYZNo2SkDgQm0n+B5v7VlhIXEgcbw8y+f8HK7893jmm6opTo4zo&#10;qEV3qIEF2PiAPbCCsxq8JMkSJ7tdabUR8kExZVJboul3ayO0gYe3b4bLD5OcySdwvQLJirwomMNN&#10;FLq3vqR895YyhuEjDjQwSTRvb1FuPDN41QqzhkvnsG9B1ER0EiOzo9ARx0eQVf8Va6pYbAMmoKFx&#10;XewC6coInRq+OzQZhsBkTDmbFsViypkk33R6Oj9bpBSifI62zofPgB2LRsUdDVFCF4+3PsRqRPn8&#10;JCYzeKO0ToOkDesrvpgX8xRw5OlUoDnXqiOh8/iNkxdJfjJ1Cg5C6dGmBNrsWUeiI+UwrIbUqSRJ&#10;VGSF9Y5kcDiONa0hGS26J856GumK+19b4YAz/cWQlIvJbBZ3IF1m8/cFXdyxZ3XsEUYSVMUDZ6N5&#10;FdLejJQvSfJGJTVeKtmXTKOaRNqvVZyb43t69bL8y98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wAjYikECAABE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34DCEFBB" w14:textId="589B2DF0" w:rsidR="00307A7B" w:rsidRPr="00A01B40" w:rsidRDefault="00307A7B" w:rsidP="00F049AB">
                    <w:pPr>
                      <w:pStyle w:val="Datainformacjisygnalnej"/>
                    </w:pPr>
                    <w:r>
                      <w:t xml:space="preserve">10.06.2022 </w:t>
                    </w:r>
                    <w:proofErr w:type="gramStart"/>
                    <w:r>
                      <w:t>r</w:t>
                    </w:r>
                    <w:proofErr w:type="gramEnd"/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068E9" w14:textId="77777777" w:rsidR="00307A7B" w:rsidRDefault="00307A7B">
    <w:pPr>
      <w:pStyle w:val="Nagwek"/>
    </w:pPr>
  </w:p>
  <w:p w14:paraId="5225787A" w14:textId="77777777" w:rsidR="00307A7B" w:rsidRDefault="00307A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A64"/>
    <w:rsid w:val="0001475B"/>
    <w:rsid w:val="000152F5"/>
    <w:rsid w:val="00020498"/>
    <w:rsid w:val="0004582E"/>
    <w:rsid w:val="000470AA"/>
    <w:rsid w:val="000507A0"/>
    <w:rsid w:val="0005141B"/>
    <w:rsid w:val="00055ED9"/>
    <w:rsid w:val="00057CA1"/>
    <w:rsid w:val="00061560"/>
    <w:rsid w:val="000647A9"/>
    <w:rsid w:val="000662E2"/>
    <w:rsid w:val="00066883"/>
    <w:rsid w:val="00071B39"/>
    <w:rsid w:val="00074DD8"/>
    <w:rsid w:val="00075759"/>
    <w:rsid w:val="000806F7"/>
    <w:rsid w:val="0008189A"/>
    <w:rsid w:val="00087CEC"/>
    <w:rsid w:val="00092305"/>
    <w:rsid w:val="0009375D"/>
    <w:rsid w:val="000964F8"/>
    <w:rsid w:val="00097840"/>
    <w:rsid w:val="000A1BC1"/>
    <w:rsid w:val="000B0727"/>
    <w:rsid w:val="000C08CD"/>
    <w:rsid w:val="000C135D"/>
    <w:rsid w:val="000C2A5A"/>
    <w:rsid w:val="000C70C5"/>
    <w:rsid w:val="000D1A42"/>
    <w:rsid w:val="000D1D43"/>
    <w:rsid w:val="000D225C"/>
    <w:rsid w:val="000D2A5C"/>
    <w:rsid w:val="000D39F0"/>
    <w:rsid w:val="000E0918"/>
    <w:rsid w:val="000E6EAB"/>
    <w:rsid w:val="000E79A9"/>
    <w:rsid w:val="001011C3"/>
    <w:rsid w:val="00102DFA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4D94"/>
    <w:rsid w:val="00146621"/>
    <w:rsid w:val="001578A5"/>
    <w:rsid w:val="001617E3"/>
    <w:rsid w:val="00162325"/>
    <w:rsid w:val="00177E81"/>
    <w:rsid w:val="00180905"/>
    <w:rsid w:val="00185EB5"/>
    <w:rsid w:val="0019089E"/>
    <w:rsid w:val="001951DA"/>
    <w:rsid w:val="001B053D"/>
    <w:rsid w:val="001B61B9"/>
    <w:rsid w:val="001B78CE"/>
    <w:rsid w:val="001C3269"/>
    <w:rsid w:val="001D0CBA"/>
    <w:rsid w:val="001D19B6"/>
    <w:rsid w:val="001D1DB4"/>
    <w:rsid w:val="001D23F1"/>
    <w:rsid w:val="001D25F9"/>
    <w:rsid w:val="001D4086"/>
    <w:rsid w:val="001D61ED"/>
    <w:rsid w:val="001D6A7A"/>
    <w:rsid w:val="001E463A"/>
    <w:rsid w:val="001E5B2D"/>
    <w:rsid w:val="0020156C"/>
    <w:rsid w:val="00206F43"/>
    <w:rsid w:val="0021064A"/>
    <w:rsid w:val="00210D35"/>
    <w:rsid w:val="00216634"/>
    <w:rsid w:val="00231EE5"/>
    <w:rsid w:val="0023273D"/>
    <w:rsid w:val="00241A4F"/>
    <w:rsid w:val="00242D31"/>
    <w:rsid w:val="0025481E"/>
    <w:rsid w:val="002574F9"/>
    <w:rsid w:val="00262B61"/>
    <w:rsid w:val="00262CC6"/>
    <w:rsid w:val="00263E08"/>
    <w:rsid w:val="00264D23"/>
    <w:rsid w:val="00264EFE"/>
    <w:rsid w:val="00276811"/>
    <w:rsid w:val="002816F9"/>
    <w:rsid w:val="00282699"/>
    <w:rsid w:val="00287BF4"/>
    <w:rsid w:val="00291908"/>
    <w:rsid w:val="002926DF"/>
    <w:rsid w:val="0029390B"/>
    <w:rsid w:val="00296697"/>
    <w:rsid w:val="002A2E23"/>
    <w:rsid w:val="002B0472"/>
    <w:rsid w:val="002B5F13"/>
    <w:rsid w:val="002B6B12"/>
    <w:rsid w:val="002C21F0"/>
    <w:rsid w:val="002C71A7"/>
    <w:rsid w:val="002D01DF"/>
    <w:rsid w:val="002E3EB3"/>
    <w:rsid w:val="002E6140"/>
    <w:rsid w:val="002E6985"/>
    <w:rsid w:val="002E71B6"/>
    <w:rsid w:val="002F12B5"/>
    <w:rsid w:val="002F25D8"/>
    <w:rsid w:val="002F35F6"/>
    <w:rsid w:val="002F47F3"/>
    <w:rsid w:val="002F53D2"/>
    <w:rsid w:val="002F77C8"/>
    <w:rsid w:val="003028BF"/>
    <w:rsid w:val="00304F22"/>
    <w:rsid w:val="00306C7C"/>
    <w:rsid w:val="00307A7B"/>
    <w:rsid w:val="00312E3C"/>
    <w:rsid w:val="00314F86"/>
    <w:rsid w:val="00317F4D"/>
    <w:rsid w:val="00322EDD"/>
    <w:rsid w:val="003257CD"/>
    <w:rsid w:val="003309FA"/>
    <w:rsid w:val="00332320"/>
    <w:rsid w:val="003353FF"/>
    <w:rsid w:val="00347D72"/>
    <w:rsid w:val="00353F45"/>
    <w:rsid w:val="00357611"/>
    <w:rsid w:val="0036432A"/>
    <w:rsid w:val="00364AF9"/>
    <w:rsid w:val="00367237"/>
    <w:rsid w:val="0037077F"/>
    <w:rsid w:val="003707DF"/>
    <w:rsid w:val="00372411"/>
    <w:rsid w:val="00373882"/>
    <w:rsid w:val="003818F9"/>
    <w:rsid w:val="003828B3"/>
    <w:rsid w:val="003843DB"/>
    <w:rsid w:val="0038701A"/>
    <w:rsid w:val="003927EC"/>
    <w:rsid w:val="00393761"/>
    <w:rsid w:val="00394E26"/>
    <w:rsid w:val="00396691"/>
    <w:rsid w:val="00397D18"/>
    <w:rsid w:val="003A1B36"/>
    <w:rsid w:val="003A411C"/>
    <w:rsid w:val="003B1454"/>
    <w:rsid w:val="003B18B6"/>
    <w:rsid w:val="003C161B"/>
    <w:rsid w:val="003C59E0"/>
    <w:rsid w:val="003C6C8D"/>
    <w:rsid w:val="003D1C50"/>
    <w:rsid w:val="003D2656"/>
    <w:rsid w:val="003D4F95"/>
    <w:rsid w:val="003D5F42"/>
    <w:rsid w:val="003D60A9"/>
    <w:rsid w:val="003D6611"/>
    <w:rsid w:val="003D6DDA"/>
    <w:rsid w:val="003E260C"/>
    <w:rsid w:val="003E76F6"/>
    <w:rsid w:val="003F1127"/>
    <w:rsid w:val="003F4C97"/>
    <w:rsid w:val="003F666D"/>
    <w:rsid w:val="003F7FE6"/>
    <w:rsid w:val="00400193"/>
    <w:rsid w:val="00404DBE"/>
    <w:rsid w:val="00416EAF"/>
    <w:rsid w:val="004212E7"/>
    <w:rsid w:val="00423C88"/>
    <w:rsid w:val="0042446D"/>
    <w:rsid w:val="004260CF"/>
    <w:rsid w:val="00427BF8"/>
    <w:rsid w:val="00431147"/>
    <w:rsid w:val="00431C02"/>
    <w:rsid w:val="00437395"/>
    <w:rsid w:val="0044186B"/>
    <w:rsid w:val="00445047"/>
    <w:rsid w:val="00446749"/>
    <w:rsid w:val="004509CC"/>
    <w:rsid w:val="00453EB7"/>
    <w:rsid w:val="00457427"/>
    <w:rsid w:val="00463E39"/>
    <w:rsid w:val="00464832"/>
    <w:rsid w:val="004657FC"/>
    <w:rsid w:val="004733F6"/>
    <w:rsid w:val="00474E69"/>
    <w:rsid w:val="00480161"/>
    <w:rsid w:val="00483E9F"/>
    <w:rsid w:val="00485A2C"/>
    <w:rsid w:val="0049621B"/>
    <w:rsid w:val="004A178A"/>
    <w:rsid w:val="004A1D19"/>
    <w:rsid w:val="004A2A55"/>
    <w:rsid w:val="004B6DCA"/>
    <w:rsid w:val="004C1895"/>
    <w:rsid w:val="004C6D40"/>
    <w:rsid w:val="004D6941"/>
    <w:rsid w:val="004D728B"/>
    <w:rsid w:val="004E6AA8"/>
    <w:rsid w:val="004F0C3C"/>
    <w:rsid w:val="004F2280"/>
    <w:rsid w:val="004F23BB"/>
    <w:rsid w:val="004F63FC"/>
    <w:rsid w:val="00505A92"/>
    <w:rsid w:val="00514094"/>
    <w:rsid w:val="005203F1"/>
    <w:rsid w:val="00521BC3"/>
    <w:rsid w:val="00530D68"/>
    <w:rsid w:val="00531070"/>
    <w:rsid w:val="00533632"/>
    <w:rsid w:val="00533F97"/>
    <w:rsid w:val="00534013"/>
    <w:rsid w:val="005408AE"/>
    <w:rsid w:val="00540C5C"/>
    <w:rsid w:val="00541E6E"/>
    <w:rsid w:val="0054251F"/>
    <w:rsid w:val="00543392"/>
    <w:rsid w:val="00544754"/>
    <w:rsid w:val="005520D8"/>
    <w:rsid w:val="00555CFB"/>
    <w:rsid w:val="00556CF1"/>
    <w:rsid w:val="005762A7"/>
    <w:rsid w:val="00587CEE"/>
    <w:rsid w:val="005916D7"/>
    <w:rsid w:val="00592777"/>
    <w:rsid w:val="0059427F"/>
    <w:rsid w:val="005A698C"/>
    <w:rsid w:val="005B40B3"/>
    <w:rsid w:val="005C0CAC"/>
    <w:rsid w:val="005C1980"/>
    <w:rsid w:val="005C2D6D"/>
    <w:rsid w:val="005C429D"/>
    <w:rsid w:val="005D062E"/>
    <w:rsid w:val="005E04AD"/>
    <w:rsid w:val="005E0799"/>
    <w:rsid w:val="005E10F9"/>
    <w:rsid w:val="005E1200"/>
    <w:rsid w:val="005E1D3D"/>
    <w:rsid w:val="005E3435"/>
    <w:rsid w:val="005E737D"/>
    <w:rsid w:val="005F45EE"/>
    <w:rsid w:val="005F5A80"/>
    <w:rsid w:val="00603F90"/>
    <w:rsid w:val="006044FF"/>
    <w:rsid w:val="006048D8"/>
    <w:rsid w:val="00604BF2"/>
    <w:rsid w:val="00607CC5"/>
    <w:rsid w:val="0061179B"/>
    <w:rsid w:val="006125F9"/>
    <w:rsid w:val="00620386"/>
    <w:rsid w:val="00623930"/>
    <w:rsid w:val="00633014"/>
    <w:rsid w:val="0063437B"/>
    <w:rsid w:val="00634823"/>
    <w:rsid w:val="0064017E"/>
    <w:rsid w:val="00647056"/>
    <w:rsid w:val="006533D1"/>
    <w:rsid w:val="00653ABF"/>
    <w:rsid w:val="00654BB6"/>
    <w:rsid w:val="00656CC0"/>
    <w:rsid w:val="006673CA"/>
    <w:rsid w:val="0067108B"/>
    <w:rsid w:val="00673C26"/>
    <w:rsid w:val="00674DE5"/>
    <w:rsid w:val="0067691E"/>
    <w:rsid w:val="00677ACA"/>
    <w:rsid w:val="006812AF"/>
    <w:rsid w:val="0068327D"/>
    <w:rsid w:val="00691517"/>
    <w:rsid w:val="00691534"/>
    <w:rsid w:val="00693880"/>
    <w:rsid w:val="00693987"/>
    <w:rsid w:val="00694AF0"/>
    <w:rsid w:val="00695022"/>
    <w:rsid w:val="00697E5E"/>
    <w:rsid w:val="006A0374"/>
    <w:rsid w:val="006A4686"/>
    <w:rsid w:val="006A46BB"/>
    <w:rsid w:val="006B0E9E"/>
    <w:rsid w:val="006B486D"/>
    <w:rsid w:val="006B5536"/>
    <w:rsid w:val="006B5AE4"/>
    <w:rsid w:val="006D1507"/>
    <w:rsid w:val="006D15C7"/>
    <w:rsid w:val="006D4054"/>
    <w:rsid w:val="006E02EC"/>
    <w:rsid w:val="006E032F"/>
    <w:rsid w:val="006E3C4F"/>
    <w:rsid w:val="006E6F41"/>
    <w:rsid w:val="006E73E6"/>
    <w:rsid w:val="00706CB6"/>
    <w:rsid w:val="00715FA9"/>
    <w:rsid w:val="007211B1"/>
    <w:rsid w:val="007276FC"/>
    <w:rsid w:val="007277DA"/>
    <w:rsid w:val="00731D27"/>
    <w:rsid w:val="007320A2"/>
    <w:rsid w:val="0073501F"/>
    <w:rsid w:val="0074494E"/>
    <w:rsid w:val="00746187"/>
    <w:rsid w:val="007572B7"/>
    <w:rsid w:val="0076254F"/>
    <w:rsid w:val="00766D43"/>
    <w:rsid w:val="007801F5"/>
    <w:rsid w:val="00782872"/>
    <w:rsid w:val="00783B3C"/>
    <w:rsid w:val="00783CA4"/>
    <w:rsid w:val="007842FB"/>
    <w:rsid w:val="00786124"/>
    <w:rsid w:val="0079514B"/>
    <w:rsid w:val="00795252"/>
    <w:rsid w:val="007A2DC1"/>
    <w:rsid w:val="007B130A"/>
    <w:rsid w:val="007B3ED5"/>
    <w:rsid w:val="007B483E"/>
    <w:rsid w:val="007B7F5D"/>
    <w:rsid w:val="007C2C2D"/>
    <w:rsid w:val="007C5801"/>
    <w:rsid w:val="007C7BF0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09ED"/>
    <w:rsid w:val="0080553C"/>
    <w:rsid w:val="00805B46"/>
    <w:rsid w:val="00805DB4"/>
    <w:rsid w:val="00813EAB"/>
    <w:rsid w:val="00823593"/>
    <w:rsid w:val="00825DC2"/>
    <w:rsid w:val="00831B54"/>
    <w:rsid w:val="00834AD3"/>
    <w:rsid w:val="008406B4"/>
    <w:rsid w:val="00843795"/>
    <w:rsid w:val="00847F0F"/>
    <w:rsid w:val="00851587"/>
    <w:rsid w:val="00851B25"/>
    <w:rsid w:val="00852448"/>
    <w:rsid w:val="008576C7"/>
    <w:rsid w:val="0086702F"/>
    <w:rsid w:val="00871419"/>
    <w:rsid w:val="008751AE"/>
    <w:rsid w:val="00877F6C"/>
    <w:rsid w:val="00882290"/>
    <w:rsid w:val="0088258A"/>
    <w:rsid w:val="00886332"/>
    <w:rsid w:val="00886554"/>
    <w:rsid w:val="008866D9"/>
    <w:rsid w:val="008925F0"/>
    <w:rsid w:val="0089448A"/>
    <w:rsid w:val="00897877"/>
    <w:rsid w:val="008A22FC"/>
    <w:rsid w:val="008A26D9"/>
    <w:rsid w:val="008A7B5B"/>
    <w:rsid w:val="008B12D2"/>
    <w:rsid w:val="008C0C29"/>
    <w:rsid w:val="008D02DA"/>
    <w:rsid w:val="008D6725"/>
    <w:rsid w:val="008D76BC"/>
    <w:rsid w:val="008D7883"/>
    <w:rsid w:val="008E0BAC"/>
    <w:rsid w:val="008E7DBA"/>
    <w:rsid w:val="008F0829"/>
    <w:rsid w:val="008F20EC"/>
    <w:rsid w:val="008F3638"/>
    <w:rsid w:val="008F4441"/>
    <w:rsid w:val="008F6B20"/>
    <w:rsid w:val="008F6F31"/>
    <w:rsid w:val="008F74DF"/>
    <w:rsid w:val="008F750A"/>
    <w:rsid w:val="00902274"/>
    <w:rsid w:val="009127BA"/>
    <w:rsid w:val="00920AAE"/>
    <w:rsid w:val="009227A6"/>
    <w:rsid w:val="009273CC"/>
    <w:rsid w:val="00933EC1"/>
    <w:rsid w:val="00937456"/>
    <w:rsid w:val="009446AD"/>
    <w:rsid w:val="009530DB"/>
    <w:rsid w:val="00953676"/>
    <w:rsid w:val="009567A5"/>
    <w:rsid w:val="00956F30"/>
    <w:rsid w:val="009617E5"/>
    <w:rsid w:val="00966C9A"/>
    <w:rsid w:val="00967BE6"/>
    <w:rsid w:val="00967CCD"/>
    <w:rsid w:val="009705EE"/>
    <w:rsid w:val="00977927"/>
    <w:rsid w:val="009806CB"/>
    <w:rsid w:val="0098135C"/>
    <w:rsid w:val="0098156A"/>
    <w:rsid w:val="00991BAC"/>
    <w:rsid w:val="00997DB9"/>
    <w:rsid w:val="009A6233"/>
    <w:rsid w:val="009A6EA0"/>
    <w:rsid w:val="009B6D0C"/>
    <w:rsid w:val="009C1335"/>
    <w:rsid w:val="009C1AB2"/>
    <w:rsid w:val="009C4FA4"/>
    <w:rsid w:val="009C7251"/>
    <w:rsid w:val="009D18C9"/>
    <w:rsid w:val="009D7B50"/>
    <w:rsid w:val="009E2E91"/>
    <w:rsid w:val="00A01B40"/>
    <w:rsid w:val="00A1263F"/>
    <w:rsid w:val="00A1286C"/>
    <w:rsid w:val="00A139F5"/>
    <w:rsid w:val="00A200D8"/>
    <w:rsid w:val="00A32E16"/>
    <w:rsid w:val="00A365F4"/>
    <w:rsid w:val="00A454C1"/>
    <w:rsid w:val="00A47D80"/>
    <w:rsid w:val="00A53132"/>
    <w:rsid w:val="00A563F2"/>
    <w:rsid w:val="00A566E8"/>
    <w:rsid w:val="00A66347"/>
    <w:rsid w:val="00A727A6"/>
    <w:rsid w:val="00A7403A"/>
    <w:rsid w:val="00A775AB"/>
    <w:rsid w:val="00A810F9"/>
    <w:rsid w:val="00A82D31"/>
    <w:rsid w:val="00A85E7E"/>
    <w:rsid w:val="00A86ECC"/>
    <w:rsid w:val="00A86FCC"/>
    <w:rsid w:val="00A90A6D"/>
    <w:rsid w:val="00A948BE"/>
    <w:rsid w:val="00A951A3"/>
    <w:rsid w:val="00A971E5"/>
    <w:rsid w:val="00AA710D"/>
    <w:rsid w:val="00AB64F3"/>
    <w:rsid w:val="00AB6D25"/>
    <w:rsid w:val="00AC76CF"/>
    <w:rsid w:val="00AD0DCC"/>
    <w:rsid w:val="00AD0E56"/>
    <w:rsid w:val="00AD56A0"/>
    <w:rsid w:val="00AD7D81"/>
    <w:rsid w:val="00AE0E68"/>
    <w:rsid w:val="00AE229B"/>
    <w:rsid w:val="00AE236D"/>
    <w:rsid w:val="00AE2D4B"/>
    <w:rsid w:val="00AE4F99"/>
    <w:rsid w:val="00B020DB"/>
    <w:rsid w:val="00B11B69"/>
    <w:rsid w:val="00B14952"/>
    <w:rsid w:val="00B16871"/>
    <w:rsid w:val="00B20C9F"/>
    <w:rsid w:val="00B25B45"/>
    <w:rsid w:val="00B31E5A"/>
    <w:rsid w:val="00B47359"/>
    <w:rsid w:val="00B653AB"/>
    <w:rsid w:val="00B65F9E"/>
    <w:rsid w:val="00B66B19"/>
    <w:rsid w:val="00B77843"/>
    <w:rsid w:val="00B822F1"/>
    <w:rsid w:val="00B914E9"/>
    <w:rsid w:val="00B956EE"/>
    <w:rsid w:val="00B97AAF"/>
    <w:rsid w:val="00BA2BA1"/>
    <w:rsid w:val="00BA2BA7"/>
    <w:rsid w:val="00BA3447"/>
    <w:rsid w:val="00BA3562"/>
    <w:rsid w:val="00BB47C0"/>
    <w:rsid w:val="00BB4F09"/>
    <w:rsid w:val="00BC0EDF"/>
    <w:rsid w:val="00BC2D48"/>
    <w:rsid w:val="00BC58FA"/>
    <w:rsid w:val="00BC6A76"/>
    <w:rsid w:val="00BD4E33"/>
    <w:rsid w:val="00BE1C5D"/>
    <w:rsid w:val="00BF0C61"/>
    <w:rsid w:val="00BF113A"/>
    <w:rsid w:val="00BF1540"/>
    <w:rsid w:val="00C030DE"/>
    <w:rsid w:val="00C051A8"/>
    <w:rsid w:val="00C1277F"/>
    <w:rsid w:val="00C14A4F"/>
    <w:rsid w:val="00C22105"/>
    <w:rsid w:val="00C244B6"/>
    <w:rsid w:val="00C24ACA"/>
    <w:rsid w:val="00C27BF1"/>
    <w:rsid w:val="00C3702F"/>
    <w:rsid w:val="00C4500A"/>
    <w:rsid w:val="00C55F89"/>
    <w:rsid w:val="00C613F9"/>
    <w:rsid w:val="00C620B5"/>
    <w:rsid w:val="00C62238"/>
    <w:rsid w:val="00C64A37"/>
    <w:rsid w:val="00C651D5"/>
    <w:rsid w:val="00C7124E"/>
    <w:rsid w:val="00C7158E"/>
    <w:rsid w:val="00C7250B"/>
    <w:rsid w:val="00C7346B"/>
    <w:rsid w:val="00C7351A"/>
    <w:rsid w:val="00C77C0E"/>
    <w:rsid w:val="00C822F0"/>
    <w:rsid w:val="00C83E55"/>
    <w:rsid w:val="00C865B1"/>
    <w:rsid w:val="00C91687"/>
    <w:rsid w:val="00C924A8"/>
    <w:rsid w:val="00C945FE"/>
    <w:rsid w:val="00C96FAA"/>
    <w:rsid w:val="00C97A04"/>
    <w:rsid w:val="00C97AC2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698E"/>
    <w:rsid w:val="00CF18EE"/>
    <w:rsid w:val="00CF30BD"/>
    <w:rsid w:val="00CF4099"/>
    <w:rsid w:val="00CF6C9E"/>
    <w:rsid w:val="00D00796"/>
    <w:rsid w:val="00D17351"/>
    <w:rsid w:val="00D25707"/>
    <w:rsid w:val="00D261A2"/>
    <w:rsid w:val="00D31751"/>
    <w:rsid w:val="00D404BC"/>
    <w:rsid w:val="00D5391E"/>
    <w:rsid w:val="00D616D2"/>
    <w:rsid w:val="00D63B5F"/>
    <w:rsid w:val="00D70EF7"/>
    <w:rsid w:val="00D73765"/>
    <w:rsid w:val="00D810B8"/>
    <w:rsid w:val="00D8397C"/>
    <w:rsid w:val="00D86D78"/>
    <w:rsid w:val="00D9326D"/>
    <w:rsid w:val="00D94EED"/>
    <w:rsid w:val="00D96026"/>
    <w:rsid w:val="00D972F6"/>
    <w:rsid w:val="00DA331D"/>
    <w:rsid w:val="00DA7C1C"/>
    <w:rsid w:val="00DB06C4"/>
    <w:rsid w:val="00DB0852"/>
    <w:rsid w:val="00DB147A"/>
    <w:rsid w:val="00DB1B7A"/>
    <w:rsid w:val="00DB706E"/>
    <w:rsid w:val="00DC6708"/>
    <w:rsid w:val="00DD011A"/>
    <w:rsid w:val="00DD4846"/>
    <w:rsid w:val="00DE2400"/>
    <w:rsid w:val="00DE58F1"/>
    <w:rsid w:val="00DE6B58"/>
    <w:rsid w:val="00DF0654"/>
    <w:rsid w:val="00DF5E32"/>
    <w:rsid w:val="00E01436"/>
    <w:rsid w:val="00E03E79"/>
    <w:rsid w:val="00E045BD"/>
    <w:rsid w:val="00E04D6C"/>
    <w:rsid w:val="00E17B77"/>
    <w:rsid w:val="00E231AB"/>
    <w:rsid w:val="00E23337"/>
    <w:rsid w:val="00E24BB4"/>
    <w:rsid w:val="00E259EA"/>
    <w:rsid w:val="00E25D33"/>
    <w:rsid w:val="00E27412"/>
    <w:rsid w:val="00E32061"/>
    <w:rsid w:val="00E32AFF"/>
    <w:rsid w:val="00E33232"/>
    <w:rsid w:val="00E33F48"/>
    <w:rsid w:val="00E42FF9"/>
    <w:rsid w:val="00E44790"/>
    <w:rsid w:val="00E46FC3"/>
    <w:rsid w:val="00E4714C"/>
    <w:rsid w:val="00E5178D"/>
    <w:rsid w:val="00E51AEB"/>
    <w:rsid w:val="00E522A7"/>
    <w:rsid w:val="00E5349E"/>
    <w:rsid w:val="00E54452"/>
    <w:rsid w:val="00E546A5"/>
    <w:rsid w:val="00E5628C"/>
    <w:rsid w:val="00E63B0C"/>
    <w:rsid w:val="00E664C5"/>
    <w:rsid w:val="00E671A2"/>
    <w:rsid w:val="00E67BF3"/>
    <w:rsid w:val="00E76D26"/>
    <w:rsid w:val="00E76EE5"/>
    <w:rsid w:val="00E83234"/>
    <w:rsid w:val="00E93F11"/>
    <w:rsid w:val="00E95B8E"/>
    <w:rsid w:val="00E97D41"/>
    <w:rsid w:val="00E97D94"/>
    <w:rsid w:val="00EA09D0"/>
    <w:rsid w:val="00EB1390"/>
    <w:rsid w:val="00EB2C71"/>
    <w:rsid w:val="00EB3333"/>
    <w:rsid w:val="00EB4340"/>
    <w:rsid w:val="00EB556D"/>
    <w:rsid w:val="00EB5A7D"/>
    <w:rsid w:val="00EB7309"/>
    <w:rsid w:val="00EC537A"/>
    <w:rsid w:val="00EC73B8"/>
    <w:rsid w:val="00ED4E99"/>
    <w:rsid w:val="00ED55C0"/>
    <w:rsid w:val="00ED682B"/>
    <w:rsid w:val="00EE41D5"/>
    <w:rsid w:val="00EF7059"/>
    <w:rsid w:val="00F0166F"/>
    <w:rsid w:val="00F037A4"/>
    <w:rsid w:val="00F049AB"/>
    <w:rsid w:val="00F05C64"/>
    <w:rsid w:val="00F142DB"/>
    <w:rsid w:val="00F2044E"/>
    <w:rsid w:val="00F20E6C"/>
    <w:rsid w:val="00F27C8F"/>
    <w:rsid w:val="00F32749"/>
    <w:rsid w:val="00F33074"/>
    <w:rsid w:val="00F37172"/>
    <w:rsid w:val="00F4477E"/>
    <w:rsid w:val="00F46269"/>
    <w:rsid w:val="00F55127"/>
    <w:rsid w:val="00F55339"/>
    <w:rsid w:val="00F57869"/>
    <w:rsid w:val="00F60BA8"/>
    <w:rsid w:val="00F67D8F"/>
    <w:rsid w:val="00F70174"/>
    <w:rsid w:val="00F7769D"/>
    <w:rsid w:val="00F802BE"/>
    <w:rsid w:val="00F80E93"/>
    <w:rsid w:val="00F84F5C"/>
    <w:rsid w:val="00F86024"/>
    <w:rsid w:val="00F8611A"/>
    <w:rsid w:val="00FA5128"/>
    <w:rsid w:val="00FA7216"/>
    <w:rsid w:val="00FB42D4"/>
    <w:rsid w:val="00FB5906"/>
    <w:rsid w:val="00FB762F"/>
    <w:rsid w:val="00FC2AED"/>
    <w:rsid w:val="00FD5EA7"/>
    <w:rsid w:val="00FE36CF"/>
    <w:rsid w:val="00FE432E"/>
    <w:rsid w:val="00FF01A5"/>
    <w:rsid w:val="00FF0246"/>
    <w:rsid w:val="00FF2C8C"/>
    <w:rsid w:val="00F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F79C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://stat.gov.pl/Klasyfikacje/" TargetMode="External"/><Relationship Id="rId25" Type="http://schemas.openxmlformats.org/officeDocument/2006/relationships/image" Target="media/image13.png"/><Relationship Id="rId33" Type="http://schemas.openxmlformats.org/officeDocument/2006/relationships/hyperlink" Target="http://stat.gov.pl/metainformacje/slownik-pojec/pojecia-stosowane-w-statystyce-publicznej/3012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rynek-prac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011,pojecie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31" Type="http://schemas.openxmlformats.org/officeDocument/2006/relationships/hyperlink" Target="https://sdg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5.png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sygnalna_Popyt na pracę w pierwszym kwartale 2022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STAT\GORKAM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05F2A-23ED-4B5A-9624-03A68A15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1</Pages>
  <Words>2446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pierwszym kwartale 2022 r</dc:title>
  <dc:subject/>
  <dc:creator>GUS</dc:creator>
  <cp:keywords/>
  <dc:description/>
  <cp:lastModifiedBy>Putkowska Beata</cp:lastModifiedBy>
  <cp:revision>3</cp:revision>
  <cp:lastPrinted>2022-06-06T06:01:00Z</cp:lastPrinted>
  <dcterms:created xsi:type="dcterms:W3CDTF">2022-06-03T11:20:00Z</dcterms:created>
  <dcterms:modified xsi:type="dcterms:W3CDTF">2022-06-10T07:09:00Z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