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4BB629BB" w:rsidR="00393761" w:rsidRPr="007D605C" w:rsidRDefault="00014414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2DB4457">
                <wp:simplePos x="0" y="0"/>
                <wp:positionH relativeFrom="margin">
                  <wp:posOffset>0</wp:posOffset>
                </wp:positionH>
                <wp:positionV relativeFrom="paragraph">
                  <wp:posOffset>1040765</wp:posOffset>
                </wp:positionV>
                <wp:extent cx="2204085" cy="1171575"/>
                <wp:effectExtent l="0" t="0" r="5715" b="9525"/>
                <wp:wrapSquare wrapText="bothSides"/>
                <wp:docPr id="6" name="Pole tekstowe 2" descr="Wzrost o 4,1 % liczby podmiotów nowo zarejestrowanych w porównaniu do poprzedniego miesiąca." title="Podmioty nowo zarejestrowa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1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2972091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153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0F1D9F" w:rsidRPr="000F1D9F">
                              <w:rPr>
                                <w:rStyle w:val="WartowskanikaZnak"/>
                              </w:rPr>
                              <w:t>4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0F1D9F">
                              <w:rPr>
                                <w:rStyle w:val="WartowskanikaZnak"/>
                              </w:rPr>
                              <w:t>1</w:t>
                            </w:r>
                            <w:r w:rsidR="00A0351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A49D834" w:rsidR="005C0CAC" w:rsidRPr="007D605C" w:rsidRDefault="00A0351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014414">
                              <w:t xml:space="preserve"> l</w:t>
                            </w:r>
                            <w:r w:rsidR="000751F4">
                              <w:t>i</w:t>
                            </w:r>
                            <w:r w:rsidR="00C13728">
                              <w:t>czb</w:t>
                            </w:r>
                            <w:r w:rsidR="00014414">
                              <w:t>y</w:t>
                            </w:r>
                            <w:r w:rsidR="00C13728">
                              <w:t xml:space="preserve"> podmiotów nowo zarejestrowanych w p</w:t>
                            </w:r>
                            <w:r w:rsidR="00014414">
                              <w:t>orównaniu do poprzedniego miesią</w:t>
                            </w:r>
                            <w:r w:rsidR="00C13728">
                              <w:t>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Podmioty nowo zarejestrowane — opis: Wzrost o 4,1 % liczby podmiotów nowo zarejestrowanych w porównaniu do poprzedniego miesiąca." style="position:absolute;margin-left:0;margin-top:81.95pt;width:173.55pt;height:92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" fillcolor="#001d77" stroked="f">
                <v:stroke joinstyle="miter"/>
                <v:textbox>
                  <w:txbxContent>
                    <w:p w14:paraId="30951E30" w14:textId="32972091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023153">
                        <w:rPr>
                          <w:rStyle w:val="IkonawskanikaZnak"/>
                        </w:rPr>
                        <w:t xml:space="preserve"> </w:t>
                      </w:r>
                      <w:r w:rsidR="000F1D9F" w:rsidRPr="000F1D9F">
                        <w:rPr>
                          <w:rStyle w:val="WartowskanikaZnak"/>
                        </w:rPr>
                        <w:t>4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0F1D9F">
                        <w:rPr>
                          <w:rStyle w:val="WartowskanikaZnak"/>
                        </w:rPr>
                        <w:t>1</w:t>
                      </w:r>
                      <w:r w:rsidR="00A0351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A49D834" w:rsidR="005C0CAC" w:rsidRPr="007D605C" w:rsidRDefault="00A0351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014414">
                        <w:t xml:space="preserve"> l</w:t>
                      </w:r>
                      <w:r w:rsidR="000751F4">
                        <w:t>i</w:t>
                      </w:r>
                      <w:r w:rsidR="00C13728">
                        <w:t>czb</w:t>
                      </w:r>
                      <w:r w:rsidR="00014414">
                        <w:t>y</w:t>
                      </w:r>
                      <w:r w:rsidR="00C13728">
                        <w:t xml:space="preserve"> podmiotów nowo zarejestrowanych w p</w:t>
                      </w:r>
                      <w:r w:rsidR="00014414">
                        <w:t>orównaniu do poprzedniego miesią</w:t>
                      </w:r>
                      <w:r w:rsidR="00C13728">
                        <w:t>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- </w:t>
      </w:r>
      <w:r w:rsidR="00E1381B">
        <w:t>maj</w:t>
      </w:r>
      <w:r w:rsidR="00383E2E" w:rsidRPr="00383E2E">
        <w:t xml:space="preserve"> 202</w:t>
      </w:r>
      <w:r w:rsidR="00383E2E">
        <w:t>2</w:t>
      </w:r>
      <w:r w:rsidR="00364AF9" w:rsidRPr="007D605C">
        <w:rPr>
          <w:sz w:val="32"/>
        </w:rPr>
        <w:tab/>
      </w:r>
    </w:p>
    <w:p w14:paraId="1E690351" w14:textId="3622E509" w:rsidR="00DE58F1" w:rsidRPr="007D0869" w:rsidRDefault="00074DD8" w:rsidP="00F049AB">
      <w:pPr>
        <w:pStyle w:val="Lead"/>
        <w:rPr>
          <w:rFonts w:eastAsia="Times New Roman" w:cs="Times New Roman"/>
          <w:bCs/>
          <w:noProof w:val="0"/>
        </w:rPr>
      </w:pPr>
      <w:r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F942B4">
        <w:t>maja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</w:t>
      </w:r>
      <w:r w:rsidR="00F942B4" w:rsidRPr="00F942B4">
        <w:t>4</w:t>
      </w:r>
      <w:r w:rsidR="00F942B4">
        <w:t xml:space="preserve"> </w:t>
      </w:r>
      <w:r w:rsidR="00F942B4" w:rsidRPr="00F942B4">
        <w:t>886,5</w:t>
      </w:r>
      <w:r w:rsidR="00F942B4">
        <w:t xml:space="preserve"> </w:t>
      </w:r>
      <w:r w:rsidR="00393142" w:rsidRPr="00393142">
        <w:t xml:space="preserve">tys. podmiotów gospodarki narodowej, tj. </w:t>
      </w:r>
      <w:r w:rsidR="00911472">
        <w:t>o</w:t>
      </w:r>
      <w:r w:rsidR="00153E36">
        <w:t xml:space="preserve"> 0</w:t>
      </w:r>
      <w:r w:rsidR="00911472">
        <w:t>,</w:t>
      </w:r>
      <w:r w:rsidR="00DF24BB">
        <w:t>3</w:t>
      </w:r>
      <w:r w:rsidR="00911472">
        <w:t>% więcej niż miesiąc wcześniej</w:t>
      </w:r>
      <w:r w:rsidR="00DF7E0E">
        <w:t xml:space="preserve"> </w:t>
      </w:r>
      <w:r w:rsidR="00393142" w:rsidRPr="00393142">
        <w:t>(3,</w:t>
      </w:r>
      <w:r w:rsidR="00DF24BB">
        <w:t>3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CA80AC1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Wzrost o 15,5 % liczby nowo zarejestrowanych spółek cywilnych w porównaniu do poprzedniego miesiąca." title="Podmioty nowo zarejestrowane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8CC0951" w:rsidR="00D616D2" w:rsidRPr="00E95B8E" w:rsidRDefault="00165BE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Wzrost o </w:t>
                            </w:r>
                            <w:r w:rsidR="002300C6">
                              <w:t>1</w:t>
                            </w:r>
                            <w:r w:rsidR="006A61E9">
                              <w:t>5</w:t>
                            </w:r>
                            <w:r>
                              <w:t>,</w:t>
                            </w:r>
                            <w:r w:rsidR="002300C6">
                              <w:t>5</w:t>
                            </w:r>
                            <w:r>
                              <w:t xml:space="preserve">% liczby nowo zarejestrowanych </w:t>
                            </w:r>
                            <w:r w:rsidR="006A61E9">
                              <w:t>spółek cywilnych</w:t>
                            </w:r>
                            <w:r w:rsidR="00BF654F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Podmioty nowo zarejestrowane w rejestrze REGON — opis: Wzrost o 15,5 % liczby nowo zarejestrowanych spółek cywilnych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" filled="f" stroked="f">
                <v:textbox>
                  <w:txbxContent>
                    <w:p w14:paraId="66113316" w14:textId="68CC0951" w:rsidR="00D616D2" w:rsidRPr="00E95B8E" w:rsidRDefault="00165BE8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Wzrost o </w:t>
                      </w:r>
                      <w:r w:rsidR="002300C6">
                        <w:t>1</w:t>
                      </w:r>
                      <w:r w:rsidR="006A61E9">
                        <w:t>5</w:t>
                      </w:r>
                      <w:r>
                        <w:t>,</w:t>
                      </w:r>
                      <w:r w:rsidR="002300C6">
                        <w:t>5</w:t>
                      </w:r>
                      <w:r>
                        <w:t xml:space="preserve">% liczby nowo zarejestrowanych </w:t>
                      </w:r>
                      <w:r w:rsidR="006A61E9">
                        <w:t>spółek cywilnych</w:t>
                      </w:r>
                      <w:r w:rsidR="00BF654F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3D37967E" w:rsidR="00DE6B58" w:rsidRPr="00216634" w:rsidRDefault="002E633A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E633A">
        <w:rPr>
          <w:rFonts w:eastAsia="Times New Roman" w:cs="Times New Roman"/>
          <w:szCs w:val="19"/>
          <w:lang w:eastAsia="pl-PL"/>
        </w:rPr>
        <w:t>Wzrost liczby podmiotów nowo zarejestrowanych</w:t>
      </w:r>
      <w:r>
        <w:rPr>
          <w:rFonts w:eastAsia="Times New Roman" w:cs="Times New Roman"/>
          <w:szCs w:val="19"/>
          <w:lang w:eastAsia="pl-PL"/>
        </w:rPr>
        <w:t xml:space="preserve"> w porównaniu do poprzedniego miesiąca </w:t>
      </w:r>
      <w:r w:rsidRPr="002E633A">
        <w:rPr>
          <w:rFonts w:eastAsia="Times New Roman" w:cs="Times New Roman"/>
          <w:szCs w:val="19"/>
          <w:lang w:eastAsia="pl-PL"/>
        </w:rPr>
        <w:t xml:space="preserve">odnotowano dla spółek </w:t>
      </w:r>
      <w:r w:rsidR="00272BF2">
        <w:rPr>
          <w:rFonts w:eastAsia="Times New Roman" w:cs="Times New Roman"/>
          <w:szCs w:val="19"/>
          <w:lang w:eastAsia="pl-PL"/>
        </w:rPr>
        <w:t>(</w:t>
      </w:r>
      <w:r w:rsidRPr="002E633A">
        <w:rPr>
          <w:rFonts w:eastAsia="Times New Roman" w:cs="Times New Roman"/>
          <w:szCs w:val="19"/>
          <w:lang w:eastAsia="pl-PL"/>
        </w:rPr>
        <w:t>o 4,9%</w:t>
      </w:r>
      <w:r w:rsidR="00272BF2">
        <w:rPr>
          <w:rFonts w:eastAsia="Times New Roman" w:cs="Times New Roman"/>
          <w:szCs w:val="19"/>
          <w:lang w:eastAsia="pl-PL"/>
        </w:rPr>
        <w:t>)</w:t>
      </w:r>
      <w:r w:rsidRPr="002E633A">
        <w:rPr>
          <w:rFonts w:eastAsia="Times New Roman" w:cs="Times New Roman"/>
          <w:szCs w:val="19"/>
          <w:lang w:eastAsia="pl-PL"/>
        </w:rPr>
        <w:t xml:space="preserve">, w tym dla spółek handlowych </w:t>
      </w:r>
      <w:r w:rsidR="00272BF2">
        <w:rPr>
          <w:rFonts w:eastAsia="Times New Roman" w:cs="Times New Roman"/>
          <w:szCs w:val="19"/>
          <w:lang w:eastAsia="pl-PL"/>
        </w:rPr>
        <w:t>(</w:t>
      </w:r>
      <w:r w:rsidRPr="002E633A">
        <w:rPr>
          <w:rFonts w:eastAsia="Times New Roman" w:cs="Times New Roman"/>
          <w:szCs w:val="19"/>
          <w:lang w:eastAsia="pl-PL"/>
        </w:rPr>
        <w:t>o 4,0%</w:t>
      </w:r>
      <w:r w:rsidR="00272BF2">
        <w:rPr>
          <w:rFonts w:eastAsia="Times New Roman" w:cs="Times New Roman"/>
          <w:szCs w:val="19"/>
          <w:lang w:eastAsia="pl-PL"/>
        </w:rPr>
        <w:t>)</w:t>
      </w:r>
      <w:r w:rsidRPr="002E633A">
        <w:rPr>
          <w:rFonts w:eastAsia="Times New Roman" w:cs="Times New Roman"/>
          <w:szCs w:val="19"/>
          <w:lang w:eastAsia="pl-PL"/>
        </w:rPr>
        <w:t>. Liczba nowo zarejestrowanych osób fizycznych prowadzących działalność gospodarczą zwiększyła się o 4,3% w porównaniu do poprzedniego miesiąca.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maj 2022: Ogółem podmioty 4886488 - wzrost o 0,3 % w porównaniu do poprzedniego miesiąca; Podmioty nowo zarejestrowane 33263 - wzrost o 4,1% do kwietnia 2022; Podmioty wyrejestrowane 16892 - spadek o 15,6% do kwietnia 2022; Podmioty z zawieszoną działalnością - 601502 spadek o 0,3% do kwietnia 2022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1801A1F5" w:rsidR="004D2761" w:rsidRPr="00514D0B" w:rsidRDefault="003F314F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Maj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71A5D6C9" w:rsidR="004D2761" w:rsidRPr="00514D0B" w:rsidRDefault="003F314F" w:rsidP="00C015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Kwiecień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C015C6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56657235" w:rsidR="004D2761" w:rsidRPr="00081354" w:rsidRDefault="00EE3505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EE3505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E3505">
              <w:rPr>
                <w:b/>
                <w:sz w:val="18"/>
                <w:szCs w:val="18"/>
              </w:rPr>
              <w:t>886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E3505">
              <w:rPr>
                <w:b/>
                <w:sz w:val="18"/>
                <w:szCs w:val="18"/>
              </w:rPr>
              <w:t>488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32914DDF" w:rsidR="004D2761" w:rsidRPr="00081354" w:rsidRDefault="00EE3505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EE3505">
              <w:rPr>
                <w:b/>
                <w:sz w:val="18"/>
                <w:szCs w:val="18"/>
              </w:rPr>
              <w:t>100,3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57ED58B7" w:rsidR="004D2761" w:rsidRPr="00081354" w:rsidRDefault="00EE3505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EE3505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 xml:space="preserve"> </w:t>
            </w:r>
            <w:r w:rsidRPr="00EE3505">
              <w:rPr>
                <w:sz w:val="18"/>
                <w:szCs w:val="18"/>
              </w:rPr>
              <w:t>263</w:t>
            </w:r>
          </w:p>
        </w:tc>
        <w:tc>
          <w:tcPr>
            <w:tcW w:w="870" w:type="pct"/>
          </w:tcPr>
          <w:p w14:paraId="08E8B0A9" w14:textId="6706BCF6" w:rsidR="004D2761" w:rsidRPr="00081354" w:rsidRDefault="00EE3505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EE3505">
              <w:rPr>
                <w:sz w:val="18"/>
                <w:szCs w:val="18"/>
              </w:rPr>
              <w:t>104,1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58F7F48B" w:rsidR="004D2761" w:rsidRPr="00081354" w:rsidRDefault="00EE3505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EE3505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</w:t>
            </w:r>
            <w:r w:rsidRPr="00EE3505">
              <w:rPr>
                <w:sz w:val="18"/>
                <w:szCs w:val="18"/>
              </w:rPr>
              <w:t>892</w:t>
            </w:r>
          </w:p>
        </w:tc>
        <w:tc>
          <w:tcPr>
            <w:tcW w:w="870" w:type="pct"/>
          </w:tcPr>
          <w:p w14:paraId="6C3EA322" w14:textId="59C2CD65" w:rsidR="004D2761" w:rsidRPr="00081354" w:rsidRDefault="00EE3505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EE3505">
              <w:rPr>
                <w:sz w:val="18"/>
                <w:szCs w:val="18"/>
              </w:rPr>
              <w:t>84,4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5B40BD5E" w:rsidR="004D2761" w:rsidRPr="00081354" w:rsidRDefault="00E74B17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E74B17">
              <w:rPr>
                <w:sz w:val="18"/>
                <w:szCs w:val="18"/>
              </w:rPr>
              <w:t>601</w:t>
            </w:r>
            <w:r>
              <w:rPr>
                <w:sz w:val="18"/>
                <w:szCs w:val="18"/>
              </w:rPr>
              <w:t xml:space="preserve"> </w:t>
            </w:r>
            <w:r w:rsidRPr="00E74B17">
              <w:rPr>
                <w:sz w:val="18"/>
                <w:szCs w:val="18"/>
              </w:rPr>
              <w:t>502</w:t>
            </w:r>
          </w:p>
        </w:tc>
        <w:tc>
          <w:tcPr>
            <w:tcW w:w="870" w:type="pct"/>
          </w:tcPr>
          <w:p w14:paraId="247F26DA" w14:textId="0EB61B1A" w:rsidR="004D2761" w:rsidRPr="00081354" w:rsidRDefault="00013ACD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013ACD">
              <w:rPr>
                <w:sz w:val="18"/>
                <w:szCs w:val="18"/>
              </w:rPr>
              <w:t>99,7</w:t>
            </w:r>
          </w:p>
        </w:tc>
      </w:tr>
    </w:tbl>
    <w:p w14:paraId="12C530BD" w14:textId="1E13ABB7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AF4B17" w:rsidR="00DA331D" w:rsidRDefault="00FE3D2E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1F754F9">
                <wp:simplePos x="0" y="0"/>
                <wp:positionH relativeFrom="column">
                  <wp:posOffset>5276850</wp:posOffset>
                </wp:positionH>
                <wp:positionV relativeFrom="paragraph">
                  <wp:posOffset>54610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4" name="Pole tekstowe 4" descr="Spadek liczby wyrejestrowanych osób fizycznych prowadzących działalność gospodarczą o 17,5 % w porównaniu do poprzedniego miesiąca." title="Podmioty wyrejestrowane z rejestru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CE13ADC" w:rsidR="00D972F6" w:rsidRPr="00E95B8E" w:rsidRDefault="0078031B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>
                              <w:t xml:space="preserve"> liczby wyrejestrowanych </w:t>
                            </w:r>
                            <w:r>
                              <w:t>osób fizycznych prowadzących działalność gospodarczą</w:t>
                            </w:r>
                            <w:r w:rsidR="00E74A58">
                              <w:t xml:space="preserve"> </w:t>
                            </w:r>
                            <w:r w:rsidR="00FD002D">
                              <w:t xml:space="preserve">o </w:t>
                            </w:r>
                            <w:r w:rsidR="0052002A">
                              <w:t>1</w:t>
                            </w:r>
                            <w:r w:rsidR="00E74A58">
                              <w:t>7</w:t>
                            </w:r>
                            <w:r w:rsidR="00FE3D2E">
                              <w:t>,</w:t>
                            </w:r>
                            <w:r w:rsidR="00E74A58">
                              <w:t>5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Podmioty wyrejestrowane z rejestru REGON — opis: Spadek liczby wyrejestrowanych osób fizycznych prowadzących działalność gospodarczą o 17,5 % w porównaniu do poprzedniego miesiąca." style="position:absolute;margin-left:415.5pt;margin-top:4.3pt;width:135.85pt;height:74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" filled="f" stroked="f">
                <v:textbox>
                  <w:txbxContent>
                    <w:p w14:paraId="29D2175E" w14:textId="3CE13ADC" w:rsidR="00D972F6" w:rsidRPr="00E95B8E" w:rsidRDefault="0078031B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>
                        <w:t xml:space="preserve"> liczby wyrejestrowanych </w:t>
                      </w:r>
                      <w:r>
                        <w:t>osób fizycznych prowadzących działalność gospodarczą</w:t>
                      </w:r>
                      <w:r w:rsidR="00E74A58">
                        <w:t xml:space="preserve"> </w:t>
                      </w:r>
                      <w:r w:rsidR="00FD002D">
                        <w:t xml:space="preserve">o </w:t>
                      </w:r>
                      <w:r w:rsidR="0052002A">
                        <w:t>1</w:t>
                      </w:r>
                      <w:r w:rsidR="00E74A58">
                        <w:t>7</w:t>
                      </w:r>
                      <w:r w:rsidR="00FE3D2E">
                        <w:t>,</w:t>
                      </w:r>
                      <w:r w:rsidR="00E74A58">
                        <w:t>5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6580C37B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78031B">
        <w:rPr>
          <w:shd w:val="clear" w:color="auto" w:fill="FFFFFF"/>
          <w:lang w:val="en-GB"/>
        </w:rPr>
        <w:t>maju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78031B">
        <w:rPr>
          <w:shd w:val="clear" w:color="auto" w:fill="FFFFFF"/>
          <w:lang w:val="en-GB"/>
        </w:rPr>
        <w:t>15,6% mniej</w:t>
      </w:r>
      <w:r w:rsidR="00FE3D2E">
        <w:rPr>
          <w:shd w:val="clear" w:color="auto" w:fill="FFFFFF"/>
          <w:lang w:val="en-GB"/>
        </w:rPr>
        <w:t xml:space="preserve"> podmiotów </w:t>
      </w:r>
      <w:r w:rsidR="00FF0390">
        <w:rPr>
          <w:shd w:val="clear" w:color="auto" w:fill="FFFFFF"/>
          <w:lang w:val="en-GB"/>
        </w:rPr>
        <w:t>w porównaniu do poprzedniego miesiąca</w:t>
      </w:r>
      <w:r w:rsidRPr="00E42B27">
        <w:rPr>
          <w:shd w:val="clear" w:color="auto" w:fill="FFFFFF"/>
          <w:lang w:val="en-GB"/>
        </w:rPr>
        <w:t xml:space="preserve">. </w:t>
      </w:r>
      <w:r w:rsidR="0078031B">
        <w:rPr>
          <w:shd w:val="clear" w:color="auto" w:fill="FFFFFF"/>
          <w:lang w:val="en-GB"/>
        </w:rPr>
        <w:t>Spadek</w:t>
      </w:r>
      <w:r w:rsidRPr="00E42B27">
        <w:rPr>
          <w:shd w:val="clear" w:color="auto" w:fill="FFFFFF"/>
          <w:lang w:val="en-GB"/>
        </w:rPr>
        <w:t xml:space="preserve"> liczby podmiotów wyrejestrowanych odnotowano </w:t>
      </w:r>
      <w:r w:rsidR="00552D99">
        <w:rPr>
          <w:shd w:val="clear" w:color="auto" w:fill="FFFFFF"/>
          <w:lang w:val="en-GB"/>
        </w:rPr>
        <w:t xml:space="preserve">dla </w:t>
      </w:r>
      <w:r w:rsidR="00E74A58">
        <w:rPr>
          <w:shd w:val="clear" w:color="auto" w:fill="FFFFFF"/>
          <w:lang w:val="en-GB"/>
        </w:rPr>
        <w:t xml:space="preserve">spółek </w:t>
      </w:r>
      <w:r w:rsidR="0078031B">
        <w:rPr>
          <w:shd w:val="clear" w:color="auto" w:fill="FFFFFF"/>
          <w:lang w:val="en-GB"/>
        </w:rPr>
        <w:t xml:space="preserve">cywilnych </w:t>
      </w:r>
      <w:r w:rsidR="00E74A58">
        <w:rPr>
          <w:shd w:val="clear" w:color="auto" w:fill="FFFFFF"/>
          <w:lang w:val="en-GB"/>
        </w:rPr>
        <w:t xml:space="preserve">(o </w:t>
      </w:r>
      <w:r w:rsidR="0078031B">
        <w:rPr>
          <w:shd w:val="clear" w:color="auto" w:fill="FFFFFF"/>
          <w:lang w:val="en-GB"/>
        </w:rPr>
        <w:t>11</w:t>
      </w:r>
      <w:r w:rsidR="00E74A58">
        <w:rPr>
          <w:shd w:val="clear" w:color="auto" w:fill="FFFFFF"/>
          <w:lang w:val="en-GB"/>
        </w:rPr>
        <w:t>,</w:t>
      </w:r>
      <w:r w:rsidR="0078031B">
        <w:rPr>
          <w:shd w:val="clear" w:color="auto" w:fill="FFFFFF"/>
          <w:lang w:val="en-GB"/>
        </w:rPr>
        <w:t>8</w:t>
      </w:r>
      <w:r w:rsidR="00E74A58">
        <w:rPr>
          <w:shd w:val="clear" w:color="auto" w:fill="FFFFFF"/>
          <w:lang w:val="en-GB"/>
        </w:rPr>
        <w:t>%)</w:t>
      </w:r>
      <w:r w:rsidR="0052002A">
        <w:rPr>
          <w:shd w:val="clear" w:color="auto" w:fill="FFFFFF"/>
          <w:lang w:val="en-GB"/>
        </w:rPr>
        <w:t xml:space="preserve">. Dla spółek </w:t>
      </w:r>
      <w:r w:rsidR="00552D99">
        <w:rPr>
          <w:shd w:val="clear" w:color="auto" w:fill="FFFFFF"/>
          <w:lang w:val="en-GB"/>
        </w:rPr>
        <w:t xml:space="preserve">handlowych odnotowano </w:t>
      </w:r>
      <w:r w:rsidR="003940E9">
        <w:rPr>
          <w:shd w:val="clear" w:color="auto" w:fill="FFFFFF"/>
          <w:lang w:val="en-GB"/>
        </w:rPr>
        <w:t xml:space="preserve">natomiast </w:t>
      </w:r>
      <w:r w:rsidR="00552D99">
        <w:rPr>
          <w:shd w:val="clear" w:color="auto" w:fill="FFFFFF"/>
          <w:lang w:val="en-GB"/>
        </w:rPr>
        <w:t xml:space="preserve">wzrost liczby wyrejestrowanych podmiotów </w:t>
      </w:r>
      <w:r w:rsidRPr="00E42B27">
        <w:rPr>
          <w:shd w:val="clear" w:color="auto" w:fill="FFFFFF"/>
          <w:lang w:val="en-GB"/>
        </w:rPr>
        <w:t xml:space="preserve">(o </w:t>
      </w:r>
      <w:r w:rsidR="00FE3D2E">
        <w:rPr>
          <w:shd w:val="clear" w:color="auto" w:fill="FFFFFF"/>
          <w:lang w:val="en-GB"/>
        </w:rPr>
        <w:t>2</w:t>
      </w:r>
      <w:r w:rsidR="001A6269">
        <w:rPr>
          <w:shd w:val="clear" w:color="auto" w:fill="FFFFFF"/>
          <w:lang w:val="en-GB"/>
        </w:rPr>
        <w:t>,</w:t>
      </w:r>
      <w:r w:rsidR="00552D99">
        <w:rPr>
          <w:shd w:val="clear" w:color="auto" w:fill="FFFFFF"/>
          <w:lang w:val="en-GB"/>
        </w:rPr>
        <w:t>9%), w tym dla spółek z ograniczoną odpowiedzialnością</w:t>
      </w:r>
      <w:r w:rsidR="003940E9">
        <w:rPr>
          <w:shd w:val="clear" w:color="auto" w:fill="FFFFFF"/>
          <w:lang w:val="en-GB"/>
        </w:rPr>
        <w:t xml:space="preserve"> (o 7,7%) w porównaniu do poprzedniego miesiąca.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B1F7EE4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Spadek podmiotów z zawieszoną działalnością o 0,3 % w porównaniu do poprzedniego miesiąca." title="Podmioty z zawieszoną działalnością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65E2379E" w:rsidR="001A6269" w:rsidRPr="00E95B8E" w:rsidRDefault="00BD017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C02F1D">
                              <w:t xml:space="preserve"> podmiotów z zawieszoną działalnością o</w:t>
                            </w:r>
                            <w:r>
                              <w:t xml:space="preserve"> 0,3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w rejestrze REGON — opis: Spadek podmiotów z zawieszoną działalnością o 0,3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" filled="f" stroked="f">
                <v:textbox>
                  <w:txbxContent>
                    <w:p w14:paraId="43FF7B2A" w14:textId="65E2379E" w:rsidR="001A6269" w:rsidRPr="00E95B8E" w:rsidRDefault="00BD017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C02F1D">
                        <w:t xml:space="preserve"> podmiotów z zawieszoną działalnością o</w:t>
                      </w:r>
                      <w:r>
                        <w:t xml:space="preserve"> 0,3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39C24996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</w:t>
      </w:r>
      <w:r w:rsidR="00BD017B">
        <w:rPr>
          <w:rFonts w:eastAsia="Times New Roman" w:cs="Times New Roman"/>
          <w:szCs w:val="19"/>
          <w:lang w:eastAsia="pl-PL"/>
        </w:rPr>
        <w:t xml:space="preserve"> koniec maja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BD017B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 w:rsidR="00BD017B">
        <w:rPr>
          <w:rFonts w:eastAsia="Times New Roman" w:cs="Times New Roman"/>
          <w:szCs w:val="19"/>
          <w:lang w:eastAsia="pl-PL"/>
        </w:rPr>
        <w:t>. Spadek</w:t>
      </w:r>
      <w:r>
        <w:rPr>
          <w:rFonts w:eastAsia="Times New Roman" w:cs="Times New Roman"/>
          <w:szCs w:val="19"/>
          <w:lang w:eastAsia="pl-PL"/>
        </w:rPr>
        <w:t xml:space="preserve"> podmiotów z zawieszoną działalnością odnotowano w sekcji </w:t>
      </w:r>
      <w:r w:rsidR="00B61789">
        <w:rPr>
          <w:rFonts w:eastAsia="Times New Roman" w:cs="Times New Roman"/>
          <w:szCs w:val="19"/>
          <w:lang w:eastAsia="pl-PL"/>
        </w:rPr>
        <w:t xml:space="preserve">obsługa rynku nieruchomości 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BD017B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BD017B">
        <w:rPr>
          <w:rFonts w:eastAsia="Times New Roman" w:cs="Times New Roman"/>
          <w:szCs w:val="19"/>
          <w:lang w:eastAsia="pl-PL"/>
        </w:rPr>
        <w:t xml:space="preserve">5%) oraz edukacja (1,5%), </w:t>
      </w:r>
      <w:r w:rsidR="00B61789">
        <w:rPr>
          <w:rFonts w:eastAsia="Times New Roman" w:cs="Times New Roman"/>
          <w:szCs w:val="19"/>
          <w:lang w:eastAsia="pl-PL"/>
        </w:rPr>
        <w:t xml:space="preserve">działalność </w:t>
      </w:r>
      <w:r w:rsidR="00BD017B">
        <w:rPr>
          <w:rFonts w:eastAsia="Times New Roman" w:cs="Times New Roman"/>
          <w:szCs w:val="19"/>
          <w:lang w:eastAsia="pl-PL"/>
        </w:rPr>
        <w:t>finansowa i ubezpieczeniowa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BD017B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BD017B">
        <w:rPr>
          <w:rFonts w:eastAsia="Times New Roman" w:cs="Times New Roman"/>
          <w:szCs w:val="19"/>
          <w:lang w:eastAsia="pl-PL"/>
        </w:rPr>
        <w:t>3</w:t>
      </w:r>
      <w:r w:rsidR="00B61789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), </w:t>
      </w:r>
      <w:r w:rsidR="00BD017B">
        <w:rPr>
          <w:rFonts w:eastAsia="Times New Roman" w:cs="Times New Roman"/>
          <w:szCs w:val="19"/>
          <w:lang w:eastAsia="pl-PL"/>
        </w:rPr>
        <w:t>informacja i komunikacja (o 1</w:t>
      </w:r>
      <w:r>
        <w:rPr>
          <w:rFonts w:eastAsia="Times New Roman" w:cs="Times New Roman"/>
          <w:szCs w:val="19"/>
          <w:lang w:eastAsia="pl-PL"/>
        </w:rPr>
        <w:t>,</w:t>
      </w:r>
      <w:r w:rsidR="00BD017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%).</w:t>
      </w:r>
      <w:r w:rsidR="00216634"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69A55A8C" w14:textId="7480E64E" w:rsidR="00040ACB" w:rsidRDefault="00040ACB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4C42A164" w:rsidR="008B3ED5" w:rsidRPr="00854830" w:rsidRDefault="0087702C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</w:rPr>
        <w:drawing>
          <wp:anchor distT="0" distB="0" distL="114300" distR="114300" simplePos="0" relativeHeight="251774976" behindDoc="0" locked="0" layoutInCell="1" allowOverlap="1" wp14:anchorId="649A51AC" wp14:editId="3B8D2513">
            <wp:simplePos x="0" y="0"/>
            <wp:positionH relativeFrom="column">
              <wp:posOffset>-19050</wp:posOffset>
            </wp:positionH>
            <wp:positionV relativeFrom="paragraph">
              <wp:posOffset>561975</wp:posOffset>
            </wp:positionV>
            <wp:extent cx="5047615" cy="2597150"/>
            <wp:effectExtent l="0" t="0" r="635" b="0"/>
            <wp:wrapSquare wrapText="bothSides"/>
            <wp:docPr id="7" name="Obraz 7" descr="Na wykresie słupkowym przedstawienie liczby podmiotów nowo zarejestrowanych w rejestrze REGON w porównaniu do poprzedniego miesiąca: maj 2022 - 33263, kwiecień 2022- 31953 " title="Wykres 1. Liczba podmiotów nowo zarejestrowanych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</w:p>
    <w:p w14:paraId="63072C7A" w14:textId="5BCB9A29" w:rsidR="00B05F0E" w:rsidRDefault="00B05F0E" w:rsidP="008B3ED5">
      <w:pPr>
        <w:pStyle w:val="Tytuwykresu0"/>
        <w:spacing w:line="240" w:lineRule="exact"/>
        <w:rPr>
          <w:rFonts w:ascii="Fira Sans" w:hAnsi="Fira Sans"/>
        </w:rPr>
      </w:pPr>
    </w:p>
    <w:p w14:paraId="6CBFDBDC" w14:textId="28F8D4AC" w:rsidR="008B3ED5" w:rsidRPr="00854830" w:rsidRDefault="00FC2149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76000" behindDoc="0" locked="0" layoutInCell="1" allowOverlap="1" wp14:anchorId="3FF1D94B" wp14:editId="24DBF04C">
            <wp:simplePos x="0" y="0"/>
            <wp:positionH relativeFrom="column">
              <wp:posOffset>-161925</wp:posOffset>
            </wp:positionH>
            <wp:positionV relativeFrom="paragraph">
              <wp:posOffset>669925</wp:posOffset>
            </wp:positionV>
            <wp:extent cx="5133340" cy="4066540"/>
            <wp:effectExtent l="0" t="0" r="0" b="0"/>
            <wp:wrapSquare wrapText="bothSides"/>
            <wp:docPr id="15" name="Obraz 15" descr="Porównanie na wykresie słupkowym liczby podmiotów nowo zarejestrowanych i wyrejestrowanych z rejestru REGON wg sekcji PKD 2007. Najwięcej nowych podmiotów zarejestrowano w sekcji Budownictwo - 6646; najwięcej podmiotów wyrejestrowano w sekcji Handel; naprawa pojazdów samochodowych - 4946." title="Wykres 2. Liczba podmiotów nowo zarejestrowanych i wyrejestrowanych z rejestru REGON wg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19E2B2FA" w:rsidR="008B3ED5" w:rsidRDefault="008B3ED5" w:rsidP="000E2DE8">
      <w:pPr>
        <w:pStyle w:val="Tytuwykresu0"/>
        <w:spacing w:line="240" w:lineRule="exact"/>
      </w:pPr>
    </w:p>
    <w:p w14:paraId="0E97E690" w14:textId="3BC4D114" w:rsidR="008B3ED5" w:rsidRDefault="008B3ED5" w:rsidP="000E2DE8">
      <w:pPr>
        <w:pStyle w:val="Tytuwykresu0"/>
        <w:spacing w:line="240" w:lineRule="exact"/>
      </w:pPr>
    </w:p>
    <w:p w14:paraId="078F9B62" w14:textId="21674D91" w:rsidR="00040ACB" w:rsidRDefault="00040ACB" w:rsidP="000E2DE8">
      <w:pPr>
        <w:pStyle w:val="Tytuwykresu0"/>
        <w:spacing w:line="240" w:lineRule="exact"/>
      </w:pPr>
    </w:p>
    <w:p w14:paraId="0651D147" w14:textId="50DE1492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  <w:bookmarkStart w:id="0" w:name="OLE_LINK1"/>
    </w:p>
    <w:p w14:paraId="2622BC7B" w14:textId="523E3AA3" w:rsidR="008B3ED5" w:rsidRDefault="00EB6328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77024" behindDoc="0" locked="0" layoutInCell="1" allowOverlap="1" wp14:anchorId="38A2C53C" wp14:editId="010C0FFC">
            <wp:simplePos x="0" y="0"/>
            <wp:positionH relativeFrom="column">
              <wp:posOffset>0</wp:posOffset>
            </wp:positionH>
            <wp:positionV relativeFrom="paragraph">
              <wp:posOffset>523875</wp:posOffset>
            </wp:positionV>
            <wp:extent cx="5011420" cy="2883535"/>
            <wp:effectExtent l="0" t="0" r="0" b="0"/>
            <wp:wrapSquare wrapText="bothSides"/>
            <wp:docPr id="17" name="Obraz 17" descr="Porónanie na wykresie słupkowym liczby podmiotów z zawieszoną działalnością w rejestrze REGON do poprzedniego miesiąca.W maju 2022 roku - spadek o 0,3%  w stosunku do kwietnia 2022 roku. " title="Wykres 3. Liczba podmiotów z zawieszoną działalnością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DF2"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7778DB5A">
                <wp:simplePos x="0" y="0"/>
                <wp:positionH relativeFrom="column">
                  <wp:posOffset>4693285</wp:posOffset>
                </wp:positionH>
                <wp:positionV relativeFrom="paragraph">
                  <wp:posOffset>219075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212727" w:rsidR="00C46222" w:rsidRPr="00C46222" w:rsidRDefault="00C4622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69.55pt;margin-top:17.2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" fillcolor="white [3201]" stroked="f" strokeweight=".5pt">
                <v:textbox>
                  <w:txbxContent>
                    <w:p w14:paraId="4DA15D6B" w14:textId="00212727" w:rsidR="00C46222" w:rsidRPr="00C46222" w:rsidRDefault="00C46222">
                      <w:pPr>
                        <w:rPr>
                          <w:color w:val="7F7F7F" w:themeColor="text1" w:themeTint="80"/>
                        </w:rPr>
                      </w:pPr>
                      <w:r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14:paraId="1FE4E0D9" w14:textId="2D80F0A5" w:rsidR="000A5DF2" w:rsidRDefault="00EB64B5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                                                                                                                                                                  </w:t>
      </w:r>
    </w:p>
    <w:p w14:paraId="0BD652E2" w14:textId="544B7D40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p w14:paraId="3EA6CBCA" w14:textId="061750CB" w:rsidR="000A5DF2" w:rsidRPr="000D4F44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bookmarkEnd w:id="0"/>
    <w:p w14:paraId="25F6C511" w14:textId="3D657E2F" w:rsidR="00B43119" w:rsidRDefault="00B43119" w:rsidP="00B43119"/>
    <w:p w14:paraId="3C222B0C" w14:textId="1F39043A" w:rsidR="00DA331D" w:rsidRDefault="00DA331D" w:rsidP="00DA331D">
      <w:pPr>
        <w:spacing w:before="360"/>
        <w:rPr>
          <w:sz w:val="18"/>
        </w:rPr>
      </w:pPr>
    </w:p>
    <w:p w14:paraId="71E4DDE7" w14:textId="30AE8444" w:rsidR="000E2DE8" w:rsidRDefault="000E2DE8" w:rsidP="00DA331D">
      <w:pPr>
        <w:spacing w:before="360"/>
        <w:rPr>
          <w:sz w:val="18"/>
        </w:rPr>
      </w:pPr>
    </w:p>
    <w:p w14:paraId="00C67985" w14:textId="7D47D823" w:rsidR="00C84CE8" w:rsidRDefault="00C84CE8" w:rsidP="00DA331D">
      <w:pPr>
        <w:spacing w:before="360"/>
        <w:rPr>
          <w:sz w:val="18"/>
        </w:rPr>
      </w:pPr>
    </w:p>
    <w:p w14:paraId="59309298" w14:textId="1D7D0D24" w:rsidR="00C84CE8" w:rsidRDefault="00C84CE8" w:rsidP="00DA331D">
      <w:pPr>
        <w:spacing w:before="360"/>
        <w:rPr>
          <w:sz w:val="18"/>
        </w:rPr>
      </w:pPr>
    </w:p>
    <w:p w14:paraId="494BEF33" w14:textId="2BE90704" w:rsidR="00C84CE8" w:rsidRDefault="00C84CE8" w:rsidP="00DA331D">
      <w:pPr>
        <w:spacing w:before="360"/>
        <w:rPr>
          <w:sz w:val="18"/>
        </w:rPr>
      </w:pPr>
    </w:p>
    <w:p w14:paraId="34405FE8" w14:textId="3882214D" w:rsidR="00C84CE8" w:rsidRDefault="00C84CE8" w:rsidP="00DA331D">
      <w:pPr>
        <w:spacing w:before="360"/>
        <w:rPr>
          <w:sz w:val="18"/>
        </w:rPr>
      </w:pPr>
    </w:p>
    <w:p w14:paraId="49ECADA4" w14:textId="38F1E44F" w:rsidR="00C84CE8" w:rsidRDefault="00C84CE8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09167D8B" w14:textId="77777777" w:rsidR="0089492F" w:rsidRDefault="0089492F" w:rsidP="00DA331D">
      <w:pPr>
        <w:spacing w:before="360"/>
        <w:rPr>
          <w:sz w:val="18"/>
        </w:rPr>
      </w:pPr>
    </w:p>
    <w:p w14:paraId="3EDAE3A3" w14:textId="77777777" w:rsidR="0089492F" w:rsidRDefault="0089492F" w:rsidP="00DA331D">
      <w:pPr>
        <w:spacing w:before="360"/>
        <w:rPr>
          <w:sz w:val="18"/>
        </w:rPr>
      </w:pPr>
    </w:p>
    <w:p w14:paraId="3D653EDB" w14:textId="39024489" w:rsidR="009F0197" w:rsidRPr="00001C5B" w:rsidRDefault="00C5604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301346">
        <w:rPr>
          <w:sz w:val="18"/>
        </w:rPr>
        <w:t>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2D2F1E4F" w:rsidR="00531873" w:rsidRPr="005D2277" w:rsidRDefault="00F36AEF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009E6AE0" w:rsidR="00531873" w:rsidRPr="005D2277" w:rsidRDefault="00F36AEF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17A34340" w:rsidR="00531873" w:rsidRPr="005D2277" w:rsidRDefault="00F36AEF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, 2021" w:history="1">
              <w:r w:rsidR="0089492F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52705A8D" w:rsidR="005D2277" w:rsidRPr="005D2277" w:rsidRDefault="00F36AEF" w:rsidP="005D2277">
            <w:hyperlink r:id="rId27" w:tooltip="Link do danych w aplikacji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F36AEF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362846F5" w:rsidR="00531873" w:rsidRPr="006F4AF7" w:rsidRDefault="00F36AEF" w:rsidP="00531873">
            <w:hyperlink r:id="rId29" w:tooltip="Link do definicji Forma prawna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F36AEF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F36AEF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5F89B" w14:textId="77777777" w:rsidR="00F36AEF" w:rsidRDefault="00F36AEF" w:rsidP="000662E2">
      <w:pPr>
        <w:spacing w:after="0" w:line="240" w:lineRule="auto"/>
      </w:pPr>
      <w:r>
        <w:separator/>
      </w:r>
    </w:p>
  </w:endnote>
  <w:endnote w:type="continuationSeparator" w:id="0">
    <w:p w14:paraId="66BA84A6" w14:textId="77777777" w:rsidR="00F36AEF" w:rsidRDefault="00F36A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EE"/>
    <w:family w:val="swiss"/>
    <w:pitch w:val="variable"/>
    <w:sig w:usb0="600002FF" w:usb1="02000001" w:usb2="00000000" w:usb3="00000000" w:csb0="0000019F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Fira Sans Medium"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39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39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39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6BB5C" w14:textId="77777777" w:rsidR="00F36AEF" w:rsidRDefault="00F36AEF" w:rsidP="000662E2">
      <w:pPr>
        <w:spacing w:after="0" w:line="240" w:lineRule="auto"/>
      </w:pPr>
      <w:r>
        <w:separator/>
      </w:r>
    </w:p>
  </w:footnote>
  <w:footnote w:type="continuationSeparator" w:id="0">
    <w:p w14:paraId="74155D1A" w14:textId="77777777" w:rsidR="00F36AEF" w:rsidRDefault="00F36AE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F4FBD12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5BC62D9" w:rsidR="00540C5C" w:rsidRDefault="00E1381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B5AC3B5">
              <wp:simplePos x="0" y="0"/>
              <wp:positionH relativeFrom="column">
                <wp:posOffset>5247640</wp:posOffset>
              </wp:positionH>
              <wp:positionV relativeFrom="paragraph">
                <wp:posOffset>233680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E14CD1" id="Prostokąt 10" o:spid="_x0000_s1026" style="position:absolute;margin-left:413.2pt;margin-top:18.4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a62RXjAAAADAEAAA8AAABkcnMvZG93bnJl&#10;di54bWxMj8FOg0AQhu8mvsNmTLzZBdoQRJbGqCQmXrSVaG9bdgRSdhbZLUWfvstJjzPz5Z/vz9aT&#10;7tiIg20NCQgXATCkyqiWagHv2+ImAWadJCU7QyjgBy2s88uLTKbKnOgNx42rmQ8hm0oBjXN9yrmt&#10;GtTSLkyP5G9fZtDS+XGouRrkyYfrjkdBEHMtW/IfGtnjQ4PVYXPUAsxu3L6oojiU5e/jx2vy9Fl+&#10;756FuL6a7u+AOZzcHwyzvleH3DvtzZGUZZ2AJIpXHhWwjH2FGQijMAK2nzer5S3wPOP/S+RnAA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Ja62RX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5C1A999" w14:textId="5FB09E79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DB3716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 czerwiec 2022 rok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BF9F467" w:rsidR="00F37172" w:rsidRPr="00A01B40" w:rsidRDefault="00383E2E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E1381B">
                            <w:t>0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E1381B">
                            <w:t>6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10 czerwiec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BF9F467" w:rsidR="00F37172" w:rsidRPr="00A01B40" w:rsidRDefault="00383E2E" w:rsidP="00F049AB">
                    <w:pPr>
                      <w:pStyle w:val="Datainformacjisygnalnej"/>
                    </w:pPr>
                    <w:r>
                      <w:t>1</w:t>
                    </w:r>
                    <w:r w:rsidR="00E1381B">
                      <w:t>0</w:t>
                    </w:r>
                    <w:r w:rsidR="00DE6B58">
                      <w:t>.</w:t>
                    </w:r>
                    <w:r>
                      <w:t>0</w:t>
                    </w:r>
                    <w:r w:rsidR="00E1381B">
                      <w:t>6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4.5pt;height:125.4pt;visibility:visible;mso-wrap-style:square" o:bullet="t">
        <v:imagedata r:id="rId1" o:title=""/>
      </v:shape>
    </w:pict>
  </w:numPicBullet>
  <w:numPicBullet w:numPicBulletId="1">
    <w:pict>
      <v:shape id="_x0000_i1043" type="#_x0000_t75" style="width:124.5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287735131">
    <w:abstractNumId w:val="4"/>
  </w:num>
  <w:num w:numId="2" w16cid:durableId="1818498322">
    <w:abstractNumId w:val="1"/>
  </w:num>
  <w:num w:numId="3" w16cid:durableId="537671067">
    <w:abstractNumId w:val="2"/>
  </w:num>
  <w:num w:numId="4" w16cid:durableId="66324632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0697938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081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ACD"/>
    <w:rsid w:val="00014414"/>
    <w:rsid w:val="000152F5"/>
    <w:rsid w:val="00023153"/>
    <w:rsid w:val="000277A3"/>
    <w:rsid w:val="00040ACB"/>
    <w:rsid w:val="0004582E"/>
    <w:rsid w:val="000459BB"/>
    <w:rsid w:val="000470AA"/>
    <w:rsid w:val="00051434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156"/>
    <w:rsid w:val="00081354"/>
    <w:rsid w:val="000818DE"/>
    <w:rsid w:val="00097840"/>
    <w:rsid w:val="000A01AB"/>
    <w:rsid w:val="000A5DF2"/>
    <w:rsid w:val="000B0727"/>
    <w:rsid w:val="000C135D"/>
    <w:rsid w:val="000C553B"/>
    <w:rsid w:val="000D1D43"/>
    <w:rsid w:val="000D225C"/>
    <w:rsid w:val="000D2A5C"/>
    <w:rsid w:val="000D39F0"/>
    <w:rsid w:val="000D4F44"/>
    <w:rsid w:val="000E0918"/>
    <w:rsid w:val="000E2054"/>
    <w:rsid w:val="000E2988"/>
    <w:rsid w:val="000E2B56"/>
    <w:rsid w:val="000E2DE8"/>
    <w:rsid w:val="000E79A9"/>
    <w:rsid w:val="000F1D9F"/>
    <w:rsid w:val="000F5D05"/>
    <w:rsid w:val="001011C3"/>
    <w:rsid w:val="00106DA3"/>
    <w:rsid w:val="00110214"/>
    <w:rsid w:val="00110D87"/>
    <w:rsid w:val="00112399"/>
    <w:rsid w:val="00114DB9"/>
    <w:rsid w:val="00116087"/>
    <w:rsid w:val="00117711"/>
    <w:rsid w:val="00123877"/>
    <w:rsid w:val="00130296"/>
    <w:rsid w:val="001314C8"/>
    <w:rsid w:val="00134145"/>
    <w:rsid w:val="00135C4E"/>
    <w:rsid w:val="00136736"/>
    <w:rsid w:val="00136740"/>
    <w:rsid w:val="00136D67"/>
    <w:rsid w:val="001423B6"/>
    <w:rsid w:val="0014408B"/>
    <w:rsid w:val="001448A7"/>
    <w:rsid w:val="00146621"/>
    <w:rsid w:val="00153E36"/>
    <w:rsid w:val="001617E3"/>
    <w:rsid w:val="00162325"/>
    <w:rsid w:val="00165BE8"/>
    <w:rsid w:val="001951DA"/>
    <w:rsid w:val="001A1C89"/>
    <w:rsid w:val="001A6269"/>
    <w:rsid w:val="001B053D"/>
    <w:rsid w:val="001C3269"/>
    <w:rsid w:val="001C6A86"/>
    <w:rsid w:val="001D19B6"/>
    <w:rsid w:val="001D1DB4"/>
    <w:rsid w:val="001D23F1"/>
    <w:rsid w:val="001D2593"/>
    <w:rsid w:val="001D25F9"/>
    <w:rsid w:val="001D61ED"/>
    <w:rsid w:val="001E5B2D"/>
    <w:rsid w:val="001F5917"/>
    <w:rsid w:val="0020156C"/>
    <w:rsid w:val="002043D7"/>
    <w:rsid w:val="00216634"/>
    <w:rsid w:val="002300C6"/>
    <w:rsid w:val="00230581"/>
    <w:rsid w:val="00233410"/>
    <w:rsid w:val="00237A3B"/>
    <w:rsid w:val="00242D31"/>
    <w:rsid w:val="00243CC1"/>
    <w:rsid w:val="0025481E"/>
    <w:rsid w:val="002574F9"/>
    <w:rsid w:val="00257BE8"/>
    <w:rsid w:val="00260161"/>
    <w:rsid w:val="00260849"/>
    <w:rsid w:val="00262B61"/>
    <w:rsid w:val="00262CC6"/>
    <w:rsid w:val="00263E08"/>
    <w:rsid w:val="00272BF2"/>
    <w:rsid w:val="00276811"/>
    <w:rsid w:val="00282699"/>
    <w:rsid w:val="002926DF"/>
    <w:rsid w:val="00293865"/>
    <w:rsid w:val="00296697"/>
    <w:rsid w:val="002B0472"/>
    <w:rsid w:val="002B189E"/>
    <w:rsid w:val="002B3864"/>
    <w:rsid w:val="002B6B12"/>
    <w:rsid w:val="002C21F0"/>
    <w:rsid w:val="002D01DF"/>
    <w:rsid w:val="002D58AE"/>
    <w:rsid w:val="002E3EB3"/>
    <w:rsid w:val="002E6140"/>
    <w:rsid w:val="002E633A"/>
    <w:rsid w:val="002E6985"/>
    <w:rsid w:val="002E71B6"/>
    <w:rsid w:val="002E7467"/>
    <w:rsid w:val="002F14BE"/>
    <w:rsid w:val="002F35F6"/>
    <w:rsid w:val="002F77C8"/>
    <w:rsid w:val="00300CE8"/>
    <w:rsid w:val="00301346"/>
    <w:rsid w:val="00304F22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3E2E"/>
    <w:rsid w:val="003843DB"/>
    <w:rsid w:val="00392E4F"/>
    <w:rsid w:val="00393142"/>
    <w:rsid w:val="00393761"/>
    <w:rsid w:val="003940E9"/>
    <w:rsid w:val="00394E26"/>
    <w:rsid w:val="00396691"/>
    <w:rsid w:val="00397D18"/>
    <w:rsid w:val="003A1B36"/>
    <w:rsid w:val="003B1454"/>
    <w:rsid w:val="003B18B6"/>
    <w:rsid w:val="003C161B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314F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7395"/>
    <w:rsid w:val="0043750C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9408C"/>
    <w:rsid w:val="0049621B"/>
    <w:rsid w:val="00496FE3"/>
    <w:rsid w:val="004A1D19"/>
    <w:rsid w:val="004B04FE"/>
    <w:rsid w:val="004B16CB"/>
    <w:rsid w:val="004C1895"/>
    <w:rsid w:val="004C56D6"/>
    <w:rsid w:val="004C6D40"/>
    <w:rsid w:val="004D2761"/>
    <w:rsid w:val="004E5CE2"/>
    <w:rsid w:val="004E6AA8"/>
    <w:rsid w:val="004F0C3C"/>
    <w:rsid w:val="004F2280"/>
    <w:rsid w:val="004F23BB"/>
    <w:rsid w:val="004F63FC"/>
    <w:rsid w:val="00505A92"/>
    <w:rsid w:val="00512103"/>
    <w:rsid w:val="00514D0B"/>
    <w:rsid w:val="0052002A"/>
    <w:rsid w:val="005203F1"/>
    <w:rsid w:val="00521BC3"/>
    <w:rsid w:val="00531873"/>
    <w:rsid w:val="00533632"/>
    <w:rsid w:val="00534013"/>
    <w:rsid w:val="00537E83"/>
    <w:rsid w:val="00540C5C"/>
    <w:rsid w:val="00541E6E"/>
    <w:rsid w:val="0054251F"/>
    <w:rsid w:val="005520D8"/>
    <w:rsid w:val="00552D99"/>
    <w:rsid w:val="00555CFB"/>
    <w:rsid w:val="00556ADB"/>
    <w:rsid w:val="00556CF1"/>
    <w:rsid w:val="00557BB5"/>
    <w:rsid w:val="005762A7"/>
    <w:rsid w:val="00587CEE"/>
    <w:rsid w:val="005916D7"/>
    <w:rsid w:val="0059427F"/>
    <w:rsid w:val="005A698C"/>
    <w:rsid w:val="005C0CAC"/>
    <w:rsid w:val="005D062E"/>
    <w:rsid w:val="005D2277"/>
    <w:rsid w:val="005D2F6B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30C68"/>
    <w:rsid w:val="00633014"/>
    <w:rsid w:val="0063437B"/>
    <w:rsid w:val="0064017E"/>
    <w:rsid w:val="0064307F"/>
    <w:rsid w:val="00643913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3BE7"/>
    <w:rsid w:val="00691534"/>
    <w:rsid w:val="00693880"/>
    <w:rsid w:val="00694AF0"/>
    <w:rsid w:val="00695811"/>
    <w:rsid w:val="006A4686"/>
    <w:rsid w:val="006A61E9"/>
    <w:rsid w:val="006B0E9E"/>
    <w:rsid w:val="006B486D"/>
    <w:rsid w:val="006B5AE4"/>
    <w:rsid w:val="006D1507"/>
    <w:rsid w:val="006D4054"/>
    <w:rsid w:val="006E02EC"/>
    <w:rsid w:val="006E06EC"/>
    <w:rsid w:val="006E3C4F"/>
    <w:rsid w:val="006E6F41"/>
    <w:rsid w:val="006E73E6"/>
    <w:rsid w:val="006F4AF7"/>
    <w:rsid w:val="006F68F0"/>
    <w:rsid w:val="007211B1"/>
    <w:rsid w:val="007277DA"/>
    <w:rsid w:val="00731D27"/>
    <w:rsid w:val="00746187"/>
    <w:rsid w:val="00752671"/>
    <w:rsid w:val="00761B1C"/>
    <w:rsid w:val="0076254F"/>
    <w:rsid w:val="007801F5"/>
    <w:rsid w:val="0078031B"/>
    <w:rsid w:val="00783CA4"/>
    <w:rsid w:val="007842FB"/>
    <w:rsid w:val="00786124"/>
    <w:rsid w:val="00790A3F"/>
    <w:rsid w:val="0079514B"/>
    <w:rsid w:val="00795252"/>
    <w:rsid w:val="007A2DC1"/>
    <w:rsid w:val="007A6C4F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2448"/>
    <w:rsid w:val="00854830"/>
    <w:rsid w:val="0087702C"/>
    <w:rsid w:val="00877F6C"/>
    <w:rsid w:val="0088258A"/>
    <w:rsid w:val="00886332"/>
    <w:rsid w:val="008925F0"/>
    <w:rsid w:val="0089448A"/>
    <w:rsid w:val="0089492F"/>
    <w:rsid w:val="00897877"/>
    <w:rsid w:val="008A26D9"/>
    <w:rsid w:val="008A5A5E"/>
    <w:rsid w:val="008A7B5B"/>
    <w:rsid w:val="008B1137"/>
    <w:rsid w:val="008B12D2"/>
    <w:rsid w:val="008B3ED5"/>
    <w:rsid w:val="008C0C29"/>
    <w:rsid w:val="008C1F32"/>
    <w:rsid w:val="008C3847"/>
    <w:rsid w:val="008D02DA"/>
    <w:rsid w:val="008D76BC"/>
    <w:rsid w:val="008E5663"/>
    <w:rsid w:val="008E7DBA"/>
    <w:rsid w:val="008F0829"/>
    <w:rsid w:val="008F3638"/>
    <w:rsid w:val="008F4441"/>
    <w:rsid w:val="008F6B20"/>
    <w:rsid w:val="008F6F31"/>
    <w:rsid w:val="008F74DF"/>
    <w:rsid w:val="00902274"/>
    <w:rsid w:val="00911472"/>
    <w:rsid w:val="009127BA"/>
    <w:rsid w:val="009161FE"/>
    <w:rsid w:val="00920AAE"/>
    <w:rsid w:val="009227A6"/>
    <w:rsid w:val="00933EC1"/>
    <w:rsid w:val="009446AD"/>
    <w:rsid w:val="00945DA5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757D"/>
    <w:rsid w:val="009A0969"/>
    <w:rsid w:val="009A50D6"/>
    <w:rsid w:val="009A6EA0"/>
    <w:rsid w:val="009B3DAF"/>
    <w:rsid w:val="009C1335"/>
    <w:rsid w:val="009C1AB2"/>
    <w:rsid w:val="009C7251"/>
    <w:rsid w:val="009E2E91"/>
    <w:rsid w:val="009E3E0D"/>
    <w:rsid w:val="009E5227"/>
    <w:rsid w:val="009F0197"/>
    <w:rsid w:val="009F2463"/>
    <w:rsid w:val="009F3D80"/>
    <w:rsid w:val="009F5717"/>
    <w:rsid w:val="00A01B40"/>
    <w:rsid w:val="00A03511"/>
    <w:rsid w:val="00A05F31"/>
    <w:rsid w:val="00A139F5"/>
    <w:rsid w:val="00A13E8E"/>
    <w:rsid w:val="00A15956"/>
    <w:rsid w:val="00A32E16"/>
    <w:rsid w:val="00A365F4"/>
    <w:rsid w:val="00A47D80"/>
    <w:rsid w:val="00A53132"/>
    <w:rsid w:val="00A563F2"/>
    <w:rsid w:val="00A566E8"/>
    <w:rsid w:val="00A66347"/>
    <w:rsid w:val="00A664C9"/>
    <w:rsid w:val="00A810F9"/>
    <w:rsid w:val="00A82D31"/>
    <w:rsid w:val="00A85E7E"/>
    <w:rsid w:val="00A86ECC"/>
    <w:rsid w:val="00A86FCC"/>
    <w:rsid w:val="00A90A6D"/>
    <w:rsid w:val="00A971E5"/>
    <w:rsid w:val="00AA0553"/>
    <w:rsid w:val="00AA710D"/>
    <w:rsid w:val="00AB64F3"/>
    <w:rsid w:val="00AB6D25"/>
    <w:rsid w:val="00AC7BCA"/>
    <w:rsid w:val="00AD0E56"/>
    <w:rsid w:val="00AE229B"/>
    <w:rsid w:val="00AE2D4B"/>
    <w:rsid w:val="00AE4F99"/>
    <w:rsid w:val="00B05135"/>
    <w:rsid w:val="00B05F0E"/>
    <w:rsid w:val="00B072F8"/>
    <w:rsid w:val="00B11B69"/>
    <w:rsid w:val="00B14952"/>
    <w:rsid w:val="00B16871"/>
    <w:rsid w:val="00B17703"/>
    <w:rsid w:val="00B17A9A"/>
    <w:rsid w:val="00B25B45"/>
    <w:rsid w:val="00B31E5A"/>
    <w:rsid w:val="00B32947"/>
    <w:rsid w:val="00B40E21"/>
    <w:rsid w:val="00B43119"/>
    <w:rsid w:val="00B47359"/>
    <w:rsid w:val="00B51155"/>
    <w:rsid w:val="00B57D92"/>
    <w:rsid w:val="00B61789"/>
    <w:rsid w:val="00B653AB"/>
    <w:rsid w:val="00B65F9E"/>
    <w:rsid w:val="00B66B19"/>
    <w:rsid w:val="00B67AE5"/>
    <w:rsid w:val="00B7386E"/>
    <w:rsid w:val="00B828BD"/>
    <w:rsid w:val="00B82EC6"/>
    <w:rsid w:val="00B84C43"/>
    <w:rsid w:val="00B914E9"/>
    <w:rsid w:val="00B956EE"/>
    <w:rsid w:val="00BA2BA1"/>
    <w:rsid w:val="00BA3447"/>
    <w:rsid w:val="00BA3562"/>
    <w:rsid w:val="00BA6E78"/>
    <w:rsid w:val="00BB4F09"/>
    <w:rsid w:val="00BB54B5"/>
    <w:rsid w:val="00BC251F"/>
    <w:rsid w:val="00BD017B"/>
    <w:rsid w:val="00BD4E33"/>
    <w:rsid w:val="00BD62DA"/>
    <w:rsid w:val="00BD677C"/>
    <w:rsid w:val="00BF654F"/>
    <w:rsid w:val="00C015C6"/>
    <w:rsid w:val="00C02F1D"/>
    <w:rsid w:val="00C030DE"/>
    <w:rsid w:val="00C051A8"/>
    <w:rsid w:val="00C13728"/>
    <w:rsid w:val="00C166FD"/>
    <w:rsid w:val="00C22105"/>
    <w:rsid w:val="00C2449C"/>
    <w:rsid w:val="00C244B6"/>
    <w:rsid w:val="00C27BF1"/>
    <w:rsid w:val="00C3702F"/>
    <w:rsid w:val="00C4500A"/>
    <w:rsid w:val="00C46222"/>
    <w:rsid w:val="00C53D9D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1687"/>
    <w:rsid w:val="00C91C1C"/>
    <w:rsid w:val="00C924A8"/>
    <w:rsid w:val="00C945FE"/>
    <w:rsid w:val="00C96FAA"/>
    <w:rsid w:val="00C97A04"/>
    <w:rsid w:val="00CA107B"/>
    <w:rsid w:val="00CA120E"/>
    <w:rsid w:val="00CA484D"/>
    <w:rsid w:val="00CA4FB6"/>
    <w:rsid w:val="00CB2F90"/>
    <w:rsid w:val="00CB6AD4"/>
    <w:rsid w:val="00CC0BA6"/>
    <w:rsid w:val="00CC739E"/>
    <w:rsid w:val="00CD1EBB"/>
    <w:rsid w:val="00CD28CF"/>
    <w:rsid w:val="00CD58B7"/>
    <w:rsid w:val="00CD7929"/>
    <w:rsid w:val="00CD7967"/>
    <w:rsid w:val="00CE08AD"/>
    <w:rsid w:val="00CE3D7E"/>
    <w:rsid w:val="00CE6147"/>
    <w:rsid w:val="00CF18EE"/>
    <w:rsid w:val="00CF30BD"/>
    <w:rsid w:val="00CF4099"/>
    <w:rsid w:val="00CF6F9B"/>
    <w:rsid w:val="00CF7234"/>
    <w:rsid w:val="00D00796"/>
    <w:rsid w:val="00D261A2"/>
    <w:rsid w:val="00D45A7A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6708"/>
    <w:rsid w:val="00DD011A"/>
    <w:rsid w:val="00DE2400"/>
    <w:rsid w:val="00DE514C"/>
    <w:rsid w:val="00DE58F1"/>
    <w:rsid w:val="00DE6B58"/>
    <w:rsid w:val="00DF24BB"/>
    <w:rsid w:val="00DF5E32"/>
    <w:rsid w:val="00DF7E0E"/>
    <w:rsid w:val="00E01436"/>
    <w:rsid w:val="00E02D0D"/>
    <w:rsid w:val="00E03E79"/>
    <w:rsid w:val="00E045BD"/>
    <w:rsid w:val="00E04D6C"/>
    <w:rsid w:val="00E04ED7"/>
    <w:rsid w:val="00E11D18"/>
    <w:rsid w:val="00E1381B"/>
    <w:rsid w:val="00E17B77"/>
    <w:rsid w:val="00E231AB"/>
    <w:rsid w:val="00E23337"/>
    <w:rsid w:val="00E259EA"/>
    <w:rsid w:val="00E25D33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F1C"/>
    <w:rsid w:val="00E63B0C"/>
    <w:rsid w:val="00E656D1"/>
    <w:rsid w:val="00E664C5"/>
    <w:rsid w:val="00E671A2"/>
    <w:rsid w:val="00E703DD"/>
    <w:rsid w:val="00E726A1"/>
    <w:rsid w:val="00E74A58"/>
    <w:rsid w:val="00E74B17"/>
    <w:rsid w:val="00E76D26"/>
    <w:rsid w:val="00E76EE5"/>
    <w:rsid w:val="00E77D77"/>
    <w:rsid w:val="00E906F5"/>
    <w:rsid w:val="00E94335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B6328"/>
    <w:rsid w:val="00EB64B5"/>
    <w:rsid w:val="00ED132F"/>
    <w:rsid w:val="00ED4D0D"/>
    <w:rsid w:val="00ED55C0"/>
    <w:rsid w:val="00ED682B"/>
    <w:rsid w:val="00EE3505"/>
    <w:rsid w:val="00EE41D5"/>
    <w:rsid w:val="00F0166F"/>
    <w:rsid w:val="00F037A4"/>
    <w:rsid w:val="00F049AB"/>
    <w:rsid w:val="00F11CDB"/>
    <w:rsid w:val="00F142DB"/>
    <w:rsid w:val="00F27C8F"/>
    <w:rsid w:val="00F32749"/>
    <w:rsid w:val="00F35671"/>
    <w:rsid w:val="00F36AEF"/>
    <w:rsid w:val="00F37172"/>
    <w:rsid w:val="00F416DB"/>
    <w:rsid w:val="00F4477E"/>
    <w:rsid w:val="00F46269"/>
    <w:rsid w:val="00F60AC0"/>
    <w:rsid w:val="00F60BA8"/>
    <w:rsid w:val="00F647C1"/>
    <w:rsid w:val="00F67D8F"/>
    <w:rsid w:val="00F802BE"/>
    <w:rsid w:val="00F80E93"/>
    <w:rsid w:val="00F86024"/>
    <w:rsid w:val="00F8611A"/>
    <w:rsid w:val="00F942B4"/>
    <w:rsid w:val="00FA0CA4"/>
    <w:rsid w:val="00FA441E"/>
    <w:rsid w:val="00FA5128"/>
    <w:rsid w:val="00FB42D4"/>
    <w:rsid w:val="00FB5906"/>
    <w:rsid w:val="00FB762F"/>
    <w:rsid w:val="00FC2149"/>
    <w:rsid w:val="00FC2AED"/>
    <w:rsid w:val="00FC66CC"/>
    <w:rsid w:val="00FD002D"/>
    <w:rsid w:val="00FD08AE"/>
    <w:rsid w:val="00FD5EA7"/>
    <w:rsid w:val="00FE36CF"/>
    <w:rsid w:val="00FE3D2E"/>
    <w:rsid w:val="00FF0246"/>
    <w:rsid w:val="00FF039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6E569A48-5271-4F8B-A94B-CAC3BD69D0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 - maj 2022</dc:title>
  <dc:subject>Informacja o podmiotach gospodarki narodowej wpisanych do rejestru REGON</dc:subject>
  <dc:creator>Główny Urząd Statystyczny</dc:creator>
  <cp:keywords>rejestr regon</cp:keywords>
  <dc:description/>
  <cp:lastPrinted>2022-04-08T07:41:00Z</cp:lastPrinted>
  <dcterms:created xsi:type="dcterms:W3CDTF">2022-06-10T07:24:00Z</dcterms:created>
  <dcterms:modified xsi:type="dcterms:W3CDTF">2022-06-10T07:24:00Z</dcterms:modified>
  <cp:category>Zmiany strukturalne grup podmiotów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