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78356E40" w:rsidR="00393761" w:rsidRPr="007D605C" w:rsidRDefault="00316A71" w:rsidP="00F049AB">
      <w:pPr>
        <w:pStyle w:val="Tytuinfomacjisygnalnej"/>
      </w:pPr>
      <w:bookmarkStart w:id="0" w:name="_GoBack"/>
      <w:bookmarkEnd w:id="0"/>
      <w:r>
        <w:t xml:space="preserve">Wskaźniki cen produkcji budowlano-montażowej     </w:t>
      </w:r>
      <w:r w:rsidRPr="003F006F">
        <w:t>w</w:t>
      </w:r>
      <w:r>
        <w:t xml:space="preserve"> </w:t>
      </w:r>
      <w:r w:rsidR="005850AC">
        <w:t>lipcu</w:t>
      </w:r>
      <w:r w:rsidR="00C935B7">
        <w:t xml:space="preserve"> </w:t>
      </w:r>
      <w:r w:rsidRPr="003F006F">
        <w:t>202</w:t>
      </w:r>
      <w:r>
        <w:t>2</w:t>
      </w:r>
      <w:r w:rsidRPr="003F006F">
        <w:t xml:space="preserve"> r.</w:t>
      </w:r>
      <w:r w:rsidR="00364AF9" w:rsidRPr="007D605C">
        <w:rPr>
          <w:sz w:val="32"/>
        </w:rPr>
        <w:tab/>
      </w:r>
    </w:p>
    <w:p w14:paraId="1E690351" w14:textId="3BB10E8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7B80FCD9">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3,4% wzrost cen producentów w budownictwie w porównaniu z lip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11E23E5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537181">
                              <w:rPr>
                                <w:rStyle w:val="WartowskanikaZnak"/>
                              </w:rPr>
                              <w:t>4</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0F50FF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5850AC">
                              <w:t>lipcem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3,4% wzrost cen producentów w budownictwie w porównaniu z lipc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" fillcolor="#001d77" stroked="f">
                <v:stroke joinstyle="miter"/>
                <v:textbox>
                  <w:txbxContent>
                    <w:p w14:paraId="30951E30" w14:textId="11E23E5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537181">
                        <w:rPr>
                          <w:rStyle w:val="WartowskanikaZnak"/>
                        </w:rPr>
                        <w:t>4</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0F50FF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5850AC">
                        <w:t>lipcem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5850AC">
        <w:rPr>
          <w:rFonts w:eastAsia="Times New Roman" w:cs="Times New Roman"/>
          <w:bCs/>
        </w:rPr>
        <w:t>lipcu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w:t>
      </w:r>
      <w:r w:rsidR="00316A71" w:rsidRPr="00537181">
        <w:rPr>
          <w:rFonts w:eastAsia="Times New Roman" w:cs="Times New Roman"/>
          <w:bCs/>
        </w:rPr>
        <w:t xml:space="preserve">o </w:t>
      </w:r>
      <w:r w:rsidR="00F52F90" w:rsidRPr="00537181">
        <w:rPr>
          <w:rFonts w:eastAsia="Times New Roman" w:cs="Times New Roman"/>
          <w:bCs/>
        </w:rPr>
        <w:t>1</w:t>
      </w:r>
      <w:r w:rsidR="00BE321C" w:rsidRPr="00537181">
        <w:rPr>
          <w:rFonts w:eastAsia="Times New Roman" w:cs="Times New Roman"/>
          <w:bCs/>
        </w:rPr>
        <w:t>3</w:t>
      </w:r>
      <w:r w:rsidR="00316A71" w:rsidRPr="00537181">
        <w:rPr>
          <w:rFonts w:eastAsia="Times New Roman" w:cs="Times New Roman"/>
          <w:bCs/>
        </w:rPr>
        <w:t>,</w:t>
      </w:r>
      <w:r w:rsidR="00537181" w:rsidRPr="00537181">
        <w:rPr>
          <w:rFonts w:eastAsia="Times New Roman" w:cs="Times New Roman"/>
          <w:bCs/>
        </w:rPr>
        <w:t>4</w:t>
      </w:r>
      <w:r w:rsidR="00316A71" w:rsidRPr="00537181">
        <w:rPr>
          <w:rFonts w:eastAsia="Times New Roman" w:cs="Times New Roman"/>
          <w:bCs/>
        </w:rPr>
        <w:t>%,</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BB6B89">
        <w:rPr>
          <w:rFonts w:eastAsia="Times New Roman" w:cs="Times New Roman"/>
          <w:bCs/>
        </w:rPr>
        <w:t xml:space="preserve"> </w:t>
      </w:r>
      <w:r w:rsidR="005850AC">
        <w:rPr>
          <w:rFonts w:eastAsia="Times New Roman" w:cs="Times New Roman"/>
          <w:bCs/>
        </w:rPr>
        <w:t>czerwcem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537181">
        <w:rPr>
          <w:rFonts w:eastAsia="Times New Roman" w:cs="Times New Roman"/>
          <w:bCs/>
        </w:rPr>
        <w:t xml:space="preserve">- o </w:t>
      </w:r>
      <w:r w:rsidR="00537181" w:rsidRPr="00537181">
        <w:rPr>
          <w:rFonts w:eastAsia="Times New Roman" w:cs="Times New Roman"/>
          <w:bCs/>
        </w:rPr>
        <w:t>0</w:t>
      </w:r>
      <w:r w:rsidR="00316A71" w:rsidRPr="00537181">
        <w:rPr>
          <w:rFonts w:eastAsia="Times New Roman" w:cs="Times New Roman"/>
          <w:bCs/>
        </w:rPr>
        <w:t>,</w:t>
      </w:r>
      <w:r w:rsidR="00537181" w:rsidRPr="00537181">
        <w:rPr>
          <w:rFonts w:eastAsia="Times New Roman" w:cs="Times New Roman"/>
          <w:bCs/>
        </w:rPr>
        <w:t>8</w:t>
      </w:r>
      <w:r w:rsidR="00316A71" w:rsidRPr="00537181">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6E1F25BC"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5850AC">
        <w:rPr>
          <w:shd w:val="clear" w:color="auto" w:fill="FFFFFF"/>
        </w:rPr>
        <w:t>lipcu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5850AC">
        <w:rPr>
          <w:shd w:val="clear" w:color="auto" w:fill="FFFFFF"/>
        </w:rPr>
        <w:t>czerwca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537181">
        <w:rPr>
          <w:shd w:val="clear" w:color="auto" w:fill="FFFFFF"/>
        </w:rPr>
        <w:t xml:space="preserve">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2E57E3">
        <w:rPr>
          <w:shd w:val="clear" w:color="auto" w:fill="FFFFFF"/>
        </w:rPr>
        <w:t>wodnej o 0,9%,</w:t>
      </w:r>
      <w:r w:rsidR="00931EB4">
        <w:rPr>
          <w:shd w:val="clear" w:color="auto" w:fill="FFFFFF"/>
        </w:rPr>
        <w:t xml:space="preserve"> budowy </w:t>
      </w:r>
      <w:r w:rsidR="00931EB4" w:rsidRPr="005850AC">
        <w:rPr>
          <w:shd w:val="clear" w:color="auto" w:fill="FFFFFF"/>
        </w:rPr>
        <w:t xml:space="preserve">budynków </w:t>
      </w:r>
      <w:r w:rsidR="00537181" w:rsidRPr="00537181">
        <w:rPr>
          <w:shd w:val="clear" w:color="auto" w:fill="FFFFFF"/>
        </w:rPr>
        <w:t>-</w:t>
      </w:r>
      <w:r w:rsidR="00310B62">
        <w:rPr>
          <w:shd w:val="clear" w:color="auto" w:fill="FFFFFF"/>
        </w:rPr>
        <w:t xml:space="preserve"> </w:t>
      </w:r>
      <w:r w:rsidR="00931EB4" w:rsidRPr="00537181">
        <w:rPr>
          <w:shd w:val="clear" w:color="auto" w:fill="FFFFFF"/>
        </w:rPr>
        <w:t xml:space="preserve">o </w:t>
      </w:r>
      <w:r w:rsidR="00537181" w:rsidRPr="00537181">
        <w:rPr>
          <w:shd w:val="clear" w:color="auto" w:fill="FFFFFF"/>
        </w:rPr>
        <w:t>0</w:t>
      </w:r>
      <w:r w:rsidR="00931EB4" w:rsidRPr="00537181">
        <w:rPr>
          <w:shd w:val="clear" w:color="auto" w:fill="FFFFFF"/>
        </w:rPr>
        <w:t>,</w:t>
      </w:r>
      <w:r w:rsidR="00537181" w:rsidRPr="00537181">
        <w:rPr>
          <w:shd w:val="clear" w:color="auto" w:fill="FFFFFF"/>
        </w:rPr>
        <w:t>8</w:t>
      </w:r>
      <w:r w:rsidR="00931EB4" w:rsidRPr="00537181">
        <w:rPr>
          <w:shd w:val="clear" w:color="auto" w:fill="FFFFFF"/>
        </w:rPr>
        <w:t>%</w:t>
      </w:r>
      <w:r w:rsidR="002E57E3">
        <w:rPr>
          <w:shd w:val="clear" w:color="auto" w:fill="FFFFFF"/>
        </w:rPr>
        <w:t xml:space="preserve"> </w:t>
      </w:r>
      <w:r w:rsidR="00CB4E26">
        <w:rPr>
          <w:shd w:val="clear" w:color="auto" w:fill="FFFFFF"/>
        </w:rPr>
        <w:t>oraz</w:t>
      </w:r>
      <w:r>
        <w:rPr>
          <w:shd w:val="clear" w:color="auto" w:fill="FFFFFF"/>
        </w:rPr>
        <w:t xml:space="preserve"> robót </w:t>
      </w:r>
      <w:r w:rsidRPr="009B7A1C">
        <w:rPr>
          <w:shd w:val="clear" w:color="auto" w:fill="FFFFFF"/>
        </w:rPr>
        <w:t xml:space="preserve">budowlanych </w:t>
      </w:r>
      <w:r w:rsidRPr="002E57E3">
        <w:rPr>
          <w:shd w:val="clear" w:color="auto" w:fill="FFFFFF"/>
        </w:rPr>
        <w:t>specjalistycznych -</w:t>
      </w:r>
      <w:r w:rsidR="00834406" w:rsidRPr="002E57E3">
        <w:rPr>
          <w:shd w:val="clear" w:color="auto" w:fill="FFFFFF"/>
        </w:rPr>
        <w:t xml:space="preserve"> </w:t>
      </w:r>
      <w:r w:rsidRPr="002E57E3">
        <w:rPr>
          <w:shd w:val="clear" w:color="auto" w:fill="FFFFFF"/>
        </w:rPr>
        <w:t xml:space="preserve">o </w:t>
      </w:r>
      <w:r w:rsidR="002E57E3" w:rsidRPr="002E57E3">
        <w:rPr>
          <w:shd w:val="clear" w:color="auto" w:fill="FFFFFF"/>
        </w:rPr>
        <w:t>0</w:t>
      </w:r>
      <w:r w:rsidRPr="002E57E3">
        <w:rPr>
          <w:shd w:val="clear" w:color="auto" w:fill="FFFFFF"/>
        </w:rPr>
        <w:t>,</w:t>
      </w:r>
      <w:r w:rsidR="002E57E3" w:rsidRPr="002E57E3">
        <w:rPr>
          <w:shd w:val="clear" w:color="auto" w:fill="FFFFFF"/>
        </w:rPr>
        <w:t>7</w:t>
      </w:r>
      <w:r w:rsidRPr="002E57E3">
        <w:rPr>
          <w:shd w:val="clear" w:color="auto" w:fill="FFFFFF"/>
        </w:rPr>
        <w:t>%.</w:t>
      </w:r>
      <w:r>
        <w:rPr>
          <w:shd w:val="clear" w:color="auto" w:fill="FFFFFF"/>
        </w:rPr>
        <w:t xml:space="preserve">  </w:t>
      </w:r>
      <w:r w:rsidRPr="007D20B4">
        <w:rPr>
          <w:shd w:val="clear" w:color="auto" w:fill="FFFFFF"/>
        </w:rPr>
        <w:t xml:space="preserve"> </w:t>
      </w:r>
    </w:p>
    <w:p w14:paraId="40E618D6" w14:textId="22E10603"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5850AC">
        <w:rPr>
          <w:shd w:val="clear" w:color="auto" w:fill="FFFFFF"/>
        </w:rPr>
        <w:t>lipcem</w:t>
      </w:r>
      <w:r w:rsidRPr="00484223">
        <w:rPr>
          <w:shd w:val="clear" w:color="auto" w:fill="FFFFFF"/>
        </w:rPr>
        <w:t xml:space="preserve"> 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463574" w:rsidRPr="004F3870">
        <w:rPr>
          <w:shd w:val="clear" w:color="auto" w:fill="FFFFFF"/>
        </w:rPr>
        <w:t xml:space="preserve"> o 1</w:t>
      </w:r>
      <w:r w:rsidR="00484223" w:rsidRPr="004F3870">
        <w:rPr>
          <w:shd w:val="clear" w:color="auto" w:fill="FFFFFF"/>
        </w:rPr>
        <w:t>4</w:t>
      </w:r>
      <w:r w:rsidR="00463574" w:rsidRPr="004F3870">
        <w:rPr>
          <w:shd w:val="clear" w:color="auto" w:fill="FFFFFF"/>
        </w:rPr>
        <w:t>,</w:t>
      </w:r>
      <w:r w:rsidR="004F3870" w:rsidRPr="004F3870">
        <w:rPr>
          <w:shd w:val="clear" w:color="auto" w:fill="FFFFFF"/>
        </w:rPr>
        <w:t>5</w:t>
      </w:r>
      <w:r w:rsidR="00463574" w:rsidRPr="004F3870">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Pr>
          <w:shd w:val="clear" w:color="auto" w:fill="FFFFFF"/>
        </w:rPr>
        <w:t xml:space="preserve">wodnej </w:t>
      </w:r>
      <w:r w:rsidRPr="00FF1A3B">
        <w:rPr>
          <w:shd w:val="clear" w:color="auto" w:fill="FFFFFF"/>
        </w:rPr>
        <w:t xml:space="preserve">- o </w:t>
      </w:r>
      <w:r w:rsidR="00E9608D" w:rsidRPr="00FF1A3B">
        <w:rPr>
          <w:shd w:val="clear" w:color="auto" w:fill="FFFFFF"/>
        </w:rPr>
        <w:t>1</w:t>
      </w:r>
      <w:r w:rsidR="00484223" w:rsidRPr="00FF1A3B">
        <w:rPr>
          <w:shd w:val="clear" w:color="auto" w:fill="FFFFFF"/>
        </w:rPr>
        <w:t>3</w:t>
      </w:r>
      <w:r w:rsidRPr="00FF1A3B">
        <w:rPr>
          <w:shd w:val="clear" w:color="auto" w:fill="FFFFFF"/>
        </w:rPr>
        <w:t>,</w:t>
      </w:r>
      <w:r w:rsidR="00FF1A3B" w:rsidRPr="00FF1A3B">
        <w:rPr>
          <w:shd w:val="clear" w:color="auto" w:fill="FFFFFF"/>
        </w:rPr>
        <w:t>7</w:t>
      </w:r>
      <w:r w:rsidRPr="00FF1A3B">
        <w:rPr>
          <w:shd w:val="clear" w:color="auto" w:fill="FFFFFF"/>
        </w:rPr>
        <w:t>%</w:t>
      </w:r>
      <w:r w:rsidR="00E94276" w:rsidRPr="00FF1A3B">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FF1A3B">
        <w:rPr>
          <w:shd w:val="clear" w:color="auto" w:fill="FFFFFF"/>
        </w:rPr>
        <w:t>– o </w:t>
      </w:r>
      <w:r w:rsidR="00CB4E26" w:rsidRPr="00FF1A3B">
        <w:rPr>
          <w:shd w:val="clear" w:color="auto" w:fill="FFFFFF"/>
        </w:rPr>
        <w:t>1</w:t>
      </w:r>
      <w:r w:rsidR="00E202BC" w:rsidRPr="00FF1A3B">
        <w:rPr>
          <w:shd w:val="clear" w:color="auto" w:fill="FFFFFF"/>
        </w:rPr>
        <w:t>1</w:t>
      </w:r>
      <w:r w:rsidRPr="00FF1A3B">
        <w:rPr>
          <w:shd w:val="clear" w:color="auto" w:fill="FFFFFF"/>
        </w:rPr>
        <w:t>,</w:t>
      </w:r>
      <w:r w:rsidR="00FF1A3B" w:rsidRPr="00FF1A3B">
        <w:rPr>
          <w:shd w:val="clear" w:color="auto" w:fill="FFFFFF"/>
        </w:rPr>
        <w:t>7</w:t>
      </w:r>
      <w:r w:rsidRPr="00FF1A3B">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70A56486"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5850AC">
        <w:rPr>
          <w:b/>
          <w:shd w:val="clear" w:color="auto" w:fill="FFFFFF"/>
        </w:rPr>
        <w:t>czerwcu</w:t>
      </w:r>
      <w:r w:rsidR="00E2734F">
        <w:rPr>
          <w:b/>
          <w:shd w:val="clear" w:color="auto" w:fill="FFFFFF"/>
        </w:rPr>
        <w:t xml:space="preserve"> i </w:t>
      </w:r>
      <w:r w:rsidR="005850AC">
        <w:rPr>
          <w:b/>
          <w:shd w:val="clear" w:color="auto" w:fill="FFFFFF"/>
        </w:rPr>
        <w:t>lipcu</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czerwcu i lipcu  2022 r."/>
        <w:tblDescription w:val="Wskaźniki cen produkcji budowlano-montażowej w  różnych okresach odniesienia:czerwiec 2022 r. do maja 2022 r., czerwiec 2022 r. do analogicznego okresu ubiegłego roku tj. czerwca  2021 r.,lipiec 2022 r. do analogicznego okresu ubiegłego roku tj.lipca  2021 r.,lipiec 2022 r. do czerwca 2022 r., lipiec 2022 r. do grudnia 2021 r., narastająco styczeń - lipiec 2022 r. do stycznia - lipca 2021 r."/>
      </w:tblPr>
      <w:tblGrid>
        <w:gridCol w:w="2194"/>
        <w:gridCol w:w="953"/>
        <w:gridCol w:w="953"/>
        <w:gridCol w:w="953"/>
        <w:gridCol w:w="953"/>
        <w:gridCol w:w="953"/>
        <w:gridCol w:w="1121"/>
      </w:tblGrid>
      <w:tr w:rsidR="00173157" w:rsidRPr="002929E3" w14:paraId="42B45BC3" w14:textId="77777777" w:rsidTr="00150E30">
        <w:tc>
          <w:tcPr>
            <w:tcW w:w="2194" w:type="dxa"/>
          </w:tcPr>
          <w:p w14:paraId="3BA04DB8" w14:textId="77777777" w:rsidR="00173157" w:rsidRDefault="00173157" w:rsidP="007E46B2">
            <w:pPr>
              <w:rPr>
                <w:shd w:val="clear" w:color="auto" w:fill="FFFFFF"/>
              </w:rPr>
            </w:pPr>
          </w:p>
        </w:tc>
        <w:tc>
          <w:tcPr>
            <w:tcW w:w="1906" w:type="dxa"/>
            <w:gridSpan w:val="2"/>
          </w:tcPr>
          <w:p w14:paraId="0FD2641D" w14:textId="72677067" w:rsidR="00173157" w:rsidRPr="002929E3" w:rsidRDefault="00173157" w:rsidP="005850AC">
            <w:pPr>
              <w:jc w:val="center"/>
              <w:rPr>
                <w:shd w:val="clear" w:color="auto" w:fill="FFFFFF"/>
              </w:rPr>
            </w:pPr>
            <w:r>
              <w:rPr>
                <w:color w:val="000000" w:themeColor="text1"/>
                <w:sz w:val="16"/>
                <w:szCs w:val="16"/>
              </w:rPr>
              <w:t>0</w:t>
            </w:r>
            <w:r w:rsidR="005850AC">
              <w:rPr>
                <w:color w:val="000000" w:themeColor="text1"/>
                <w:sz w:val="16"/>
                <w:szCs w:val="16"/>
              </w:rPr>
              <w:t>6</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Pr>
          <w:p w14:paraId="15575EF7" w14:textId="44ED7298" w:rsidR="00173157" w:rsidRPr="002929E3" w:rsidRDefault="00173157" w:rsidP="005850AC">
            <w:pPr>
              <w:jc w:val="center"/>
              <w:rPr>
                <w:shd w:val="clear" w:color="auto" w:fill="FFFFFF"/>
              </w:rPr>
            </w:pPr>
            <w:r>
              <w:rPr>
                <w:color w:val="000000" w:themeColor="text1"/>
                <w:sz w:val="16"/>
                <w:szCs w:val="16"/>
              </w:rPr>
              <w:t>0</w:t>
            </w:r>
            <w:r w:rsidR="005850AC">
              <w:rPr>
                <w:color w:val="000000" w:themeColor="text1"/>
                <w:sz w:val="16"/>
                <w:szCs w:val="16"/>
              </w:rPr>
              <w:t>7</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Pr>
          <w:p w14:paraId="53E2E692" w14:textId="046F524F" w:rsidR="00173157" w:rsidRPr="002929E3" w:rsidRDefault="00173157" w:rsidP="005850AC">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5850AC">
              <w:rPr>
                <w:color w:val="000000" w:themeColor="text1"/>
                <w:sz w:val="16"/>
                <w:szCs w:val="16"/>
              </w:rPr>
              <w:t>7</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50E30">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79D82E2D" w:rsidR="00173157" w:rsidRPr="00687D68" w:rsidRDefault="006404AB" w:rsidP="005850AC">
            <w:pPr>
              <w:rPr>
                <w:spacing w:val="-12"/>
                <w:sz w:val="15"/>
                <w:szCs w:val="15"/>
                <w:shd w:val="clear" w:color="auto" w:fill="FFFFFF"/>
              </w:rPr>
            </w:pPr>
            <w:r>
              <w:rPr>
                <w:color w:val="000000" w:themeColor="text1"/>
                <w:spacing w:val="-12"/>
                <w:sz w:val="15"/>
                <w:szCs w:val="15"/>
              </w:rPr>
              <w:t>0</w:t>
            </w:r>
            <w:r w:rsidR="005850AC">
              <w:rPr>
                <w:color w:val="000000" w:themeColor="text1"/>
                <w:spacing w:val="-12"/>
                <w:sz w:val="15"/>
                <w:szCs w:val="15"/>
              </w:rPr>
              <w:t>5</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6C65BF64" w:rsidR="00173157" w:rsidRPr="007C6DF1" w:rsidRDefault="00173157" w:rsidP="005850AC">
            <w:pPr>
              <w:rPr>
                <w:color w:val="000000" w:themeColor="text1"/>
                <w:spacing w:val="-12"/>
                <w:sz w:val="15"/>
                <w:szCs w:val="15"/>
              </w:rPr>
            </w:pPr>
            <w:r w:rsidRPr="007C6DF1">
              <w:rPr>
                <w:color w:val="000000" w:themeColor="text1"/>
                <w:spacing w:val="-12"/>
                <w:sz w:val="15"/>
                <w:szCs w:val="15"/>
              </w:rPr>
              <w:t>0</w:t>
            </w:r>
            <w:r w:rsidR="005850AC">
              <w:rPr>
                <w:color w:val="000000" w:themeColor="text1"/>
                <w:spacing w:val="-12"/>
                <w:sz w:val="15"/>
                <w:szCs w:val="15"/>
              </w:rPr>
              <w:t>6</w:t>
            </w:r>
            <w:r w:rsidR="007C6DF1">
              <w:rPr>
                <w:color w:val="000000" w:themeColor="text1"/>
                <w:spacing w:val="-12"/>
                <w:sz w:val="15"/>
                <w:szCs w:val="15"/>
              </w:rPr>
              <w:t xml:space="preserve"> </w:t>
            </w:r>
            <w:r w:rsidR="00B74B1C" w:rsidRPr="007C6DF1">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bottom w:val="single" w:sz="12" w:space="0" w:color="001D77"/>
            </w:tcBorders>
          </w:tcPr>
          <w:p w14:paraId="7BF71D23" w14:textId="2AF4DB02" w:rsidR="00173157" w:rsidRPr="002929E3" w:rsidRDefault="00173157" w:rsidP="005850AC">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5850AC">
              <w:rPr>
                <w:color w:val="000000" w:themeColor="text1"/>
                <w:sz w:val="16"/>
                <w:szCs w:val="16"/>
              </w:rPr>
              <w:t>7</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254CD4D4" w:rsidR="00173157" w:rsidRPr="00F9153E" w:rsidRDefault="00173157" w:rsidP="00292553">
            <w:pPr>
              <w:jc w:val="right"/>
              <w:rPr>
                <w:rFonts w:cs="Arial"/>
                <w:b/>
                <w:color w:val="000000" w:themeColor="text1"/>
                <w:sz w:val="16"/>
                <w:szCs w:val="16"/>
                <w:highlight w:val="yellow"/>
              </w:rPr>
            </w:pPr>
            <w:r w:rsidRPr="00292553">
              <w:rPr>
                <w:rFonts w:cs="Arial"/>
                <w:b/>
                <w:color w:val="000000" w:themeColor="text1"/>
                <w:sz w:val="16"/>
                <w:szCs w:val="16"/>
              </w:rPr>
              <w:t>10</w:t>
            </w:r>
            <w:r w:rsidR="008E1C49" w:rsidRPr="00292553">
              <w:rPr>
                <w:rFonts w:cs="Arial"/>
                <w:b/>
                <w:color w:val="000000" w:themeColor="text1"/>
                <w:sz w:val="16"/>
                <w:szCs w:val="16"/>
              </w:rPr>
              <w:t>1,</w:t>
            </w:r>
            <w:r w:rsidR="00292553" w:rsidRPr="00292553">
              <w:rPr>
                <w:rFonts w:cs="Arial"/>
                <w:b/>
                <w:color w:val="000000" w:themeColor="text1"/>
                <w:sz w:val="16"/>
                <w:szCs w:val="16"/>
              </w:rPr>
              <w:t>4</w:t>
            </w:r>
          </w:p>
        </w:tc>
        <w:tc>
          <w:tcPr>
            <w:tcW w:w="953" w:type="dxa"/>
            <w:vAlign w:val="center"/>
          </w:tcPr>
          <w:p w14:paraId="7E7919C2" w14:textId="47A64C19" w:rsidR="00173157" w:rsidRPr="00F9153E" w:rsidRDefault="00173157" w:rsidP="00292553">
            <w:pPr>
              <w:jc w:val="right"/>
              <w:rPr>
                <w:rFonts w:cs="Arial"/>
                <w:b/>
                <w:color w:val="000000" w:themeColor="text1"/>
                <w:sz w:val="16"/>
                <w:szCs w:val="16"/>
                <w:highlight w:val="yellow"/>
              </w:rPr>
            </w:pPr>
            <w:r w:rsidRPr="00292553">
              <w:rPr>
                <w:rFonts w:cs="Arial"/>
                <w:b/>
                <w:color w:val="000000" w:themeColor="text1"/>
                <w:sz w:val="16"/>
                <w:szCs w:val="16"/>
              </w:rPr>
              <w:t>1</w:t>
            </w:r>
            <w:r w:rsidR="0067251E" w:rsidRPr="00292553">
              <w:rPr>
                <w:rFonts w:cs="Arial"/>
                <w:b/>
                <w:color w:val="000000" w:themeColor="text1"/>
                <w:sz w:val="16"/>
                <w:szCs w:val="16"/>
              </w:rPr>
              <w:t>1</w:t>
            </w:r>
            <w:r w:rsidR="00292553" w:rsidRPr="00292553">
              <w:rPr>
                <w:rFonts w:cs="Arial"/>
                <w:b/>
                <w:color w:val="000000" w:themeColor="text1"/>
                <w:sz w:val="16"/>
                <w:szCs w:val="16"/>
              </w:rPr>
              <w:t>3</w:t>
            </w:r>
            <w:r w:rsidRPr="00292553">
              <w:rPr>
                <w:rFonts w:cs="Arial"/>
                <w:b/>
                <w:color w:val="000000" w:themeColor="text1"/>
                <w:sz w:val="16"/>
                <w:szCs w:val="16"/>
              </w:rPr>
              <w:t>,</w:t>
            </w:r>
            <w:r w:rsidR="00E202BC" w:rsidRPr="00292553">
              <w:rPr>
                <w:rFonts w:cs="Arial"/>
                <w:b/>
                <w:color w:val="000000" w:themeColor="text1"/>
                <w:sz w:val="16"/>
                <w:szCs w:val="16"/>
              </w:rPr>
              <w:t>2</w:t>
            </w:r>
          </w:p>
        </w:tc>
        <w:tc>
          <w:tcPr>
            <w:tcW w:w="953" w:type="dxa"/>
            <w:vAlign w:val="center"/>
          </w:tcPr>
          <w:p w14:paraId="06DE3266" w14:textId="1DC08A76" w:rsidR="00173157" w:rsidRPr="00F9153E" w:rsidRDefault="00173157" w:rsidP="00292553">
            <w:pPr>
              <w:jc w:val="right"/>
              <w:rPr>
                <w:rFonts w:cs="Arial"/>
                <w:b/>
                <w:color w:val="000000" w:themeColor="text1"/>
                <w:sz w:val="16"/>
                <w:szCs w:val="16"/>
                <w:highlight w:val="yellow"/>
              </w:rPr>
            </w:pPr>
            <w:r w:rsidRPr="00292553">
              <w:rPr>
                <w:rFonts w:cs="Arial"/>
                <w:b/>
                <w:color w:val="000000" w:themeColor="text1"/>
                <w:sz w:val="16"/>
                <w:szCs w:val="16"/>
              </w:rPr>
              <w:t>1</w:t>
            </w:r>
            <w:r w:rsidR="000F223E" w:rsidRPr="00292553">
              <w:rPr>
                <w:rFonts w:cs="Arial"/>
                <w:b/>
                <w:color w:val="000000" w:themeColor="text1"/>
                <w:sz w:val="16"/>
                <w:szCs w:val="16"/>
              </w:rPr>
              <w:t>1</w:t>
            </w:r>
            <w:r w:rsidR="004137AF" w:rsidRPr="00292553">
              <w:rPr>
                <w:rFonts w:cs="Arial"/>
                <w:b/>
                <w:color w:val="000000" w:themeColor="text1"/>
                <w:sz w:val="16"/>
                <w:szCs w:val="16"/>
              </w:rPr>
              <w:t>3</w:t>
            </w:r>
            <w:r w:rsidRPr="00292553">
              <w:rPr>
                <w:rFonts w:cs="Arial"/>
                <w:b/>
                <w:color w:val="000000" w:themeColor="text1"/>
                <w:sz w:val="16"/>
                <w:szCs w:val="16"/>
              </w:rPr>
              <w:t>,</w:t>
            </w:r>
            <w:r w:rsidR="00292553" w:rsidRPr="00292553">
              <w:rPr>
                <w:rFonts w:cs="Arial"/>
                <w:b/>
                <w:color w:val="000000" w:themeColor="text1"/>
                <w:sz w:val="16"/>
                <w:szCs w:val="16"/>
              </w:rPr>
              <w:t>4</w:t>
            </w:r>
          </w:p>
        </w:tc>
        <w:tc>
          <w:tcPr>
            <w:tcW w:w="953" w:type="dxa"/>
            <w:vAlign w:val="center"/>
          </w:tcPr>
          <w:p w14:paraId="15401D8B" w14:textId="68036ED1" w:rsidR="00173157" w:rsidRPr="00F9153E" w:rsidRDefault="00173157" w:rsidP="00292553">
            <w:pPr>
              <w:jc w:val="right"/>
              <w:rPr>
                <w:rFonts w:cs="Arial"/>
                <w:b/>
                <w:color w:val="000000" w:themeColor="text1"/>
                <w:sz w:val="16"/>
                <w:szCs w:val="16"/>
                <w:highlight w:val="yellow"/>
              </w:rPr>
            </w:pPr>
            <w:r w:rsidRPr="00292553">
              <w:rPr>
                <w:rFonts w:cs="Arial"/>
                <w:b/>
                <w:color w:val="000000" w:themeColor="text1"/>
                <w:sz w:val="16"/>
                <w:szCs w:val="16"/>
              </w:rPr>
              <w:t>10</w:t>
            </w:r>
            <w:r w:rsidR="00292553" w:rsidRPr="00292553">
              <w:rPr>
                <w:rFonts w:cs="Arial"/>
                <w:b/>
                <w:color w:val="000000" w:themeColor="text1"/>
                <w:sz w:val="16"/>
                <w:szCs w:val="16"/>
              </w:rPr>
              <w:t>0</w:t>
            </w:r>
            <w:r w:rsidRPr="00292553">
              <w:rPr>
                <w:rFonts w:cs="Arial"/>
                <w:b/>
                <w:color w:val="000000" w:themeColor="text1"/>
                <w:sz w:val="16"/>
                <w:szCs w:val="16"/>
              </w:rPr>
              <w:t>,</w:t>
            </w:r>
            <w:r w:rsidR="00292553" w:rsidRPr="00292553">
              <w:rPr>
                <w:rFonts w:cs="Arial"/>
                <w:b/>
                <w:color w:val="000000" w:themeColor="text1"/>
                <w:sz w:val="16"/>
                <w:szCs w:val="16"/>
              </w:rPr>
              <w:t>8</w:t>
            </w:r>
          </w:p>
        </w:tc>
        <w:tc>
          <w:tcPr>
            <w:tcW w:w="953" w:type="dxa"/>
            <w:vAlign w:val="center"/>
          </w:tcPr>
          <w:p w14:paraId="57BA1099" w14:textId="1E3AB125" w:rsidR="00173157" w:rsidRPr="00F9153E" w:rsidRDefault="00173157" w:rsidP="007B5040">
            <w:pPr>
              <w:jc w:val="right"/>
              <w:rPr>
                <w:rFonts w:cs="Arial"/>
                <w:b/>
                <w:color w:val="000000" w:themeColor="text1"/>
                <w:sz w:val="16"/>
                <w:szCs w:val="16"/>
                <w:highlight w:val="yellow"/>
              </w:rPr>
            </w:pPr>
            <w:r w:rsidRPr="007B5040">
              <w:rPr>
                <w:rFonts w:cs="Arial"/>
                <w:b/>
                <w:color w:val="000000" w:themeColor="text1"/>
                <w:sz w:val="16"/>
                <w:szCs w:val="16"/>
              </w:rPr>
              <w:t>10</w:t>
            </w:r>
            <w:r w:rsidR="007B5040" w:rsidRPr="007B5040">
              <w:rPr>
                <w:rFonts w:cs="Arial"/>
                <w:b/>
                <w:color w:val="000000" w:themeColor="text1"/>
                <w:sz w:val="16"/>
                <w:szCs w:val="16"/>
              </w:rPr>
              <w:t>8</w:t>
            </w:r>
            <w:r w:rsidRPr="007B5040">
              <w:rPr>
                <w:rFonts w:cs="Arial"/>
                <w:b/>
                <w:color w:val="000000" w:themeColor="text1"/>
                <w:sz w:val="16"/>
                <w:szCs w:val="16"/>
              </w:rPr>
              <w:t>,</w:t>
            </w:r>
            <w:r w:rsidR="007B5040" w:rsidRPr="007B5040">
              <w:rPr>
                <w:rFonts w:cs="Arial"/>
                <w:b/>
                <w:color w:val="000000" w:themeColor="text1"/>
                <w:sz w:val="16"/>
                <w:szCs w:val="16"/>
              </w:rPr>
              <w:t>8</w:t>
            </w:r>
          </w:p>
        </w:tc>
        <w:tc>
          <w:tcPr>
            <w:tcW w:w="1121" w:type="dxa"/>
            <w:vAlign w:val="center"/>
          </w:tcPr>
          <w:p w14:paraId="181B92C7" w14:textId="30759C67" w:rsidR="00173157" w:rsidRPr="00F9153E" w:rsidRDefault="00FA0F12" w:rsidP="00D96FFA">
            <w:pPr>
              <w:jc w:val="right"/>
              <w:rPr>
                <w:rFonts w:cs="Arial"/>
                <w:b/>
                <w:color w:val="000000" w:themeColor="text1"/>
                <w:sz w:val="16"/>
                <w:szCs w:val="16"/>
                <w:highlight w:val="yellow"/>
              </w:rPr>
            </w:pPr>
            <w:r w:rsidRPr="00190708">
              <w:rPr>
                <w:rFonts w:cs="Arial"/>
                <w:b/>
                <w:color w:val="000000" w:themeColor="text1"/>
                <w:sz w:val="16"/>
                <w:szCs w:val="16"/>
              </w:rPr>
              <w:t>1</w:t>
            </w:r>
            <w:r w:rsidR="00E21449" w:rsidRPr="00190708">
              <w:rPr>
                <w:rFonts w:cs="Arial"/>
                <w:b/>
                <w:color w:val="000000" w:themeColor="text1"/>
                <w:sz w:val="16"/>
                <w:szCs w:val="16"/>
              </w:rPr>
              <w:t>1</w:t>
            </w:r>
            <w:r w:rsidR="00190708" w:rsidRPr="00190708">
              <w:rPr>
                <w:rFonts w:cs="Arial"/>
                <w:b/>
                <w:color w:val="000000" w:themeColor="text1"/>
                <w:sz w:val="16"/>
                <w:szCs w:val="16"/>
              </w:rPr>
              <w:t>1</w:t>
            </w:r>
            <w:r w:rsidRPr="00190708">
              <w:rPr>
                <w:rFonts w:cs="Arial"/>
                <w:b/>
                <w:color w:val="000000" w:themeColor="text1"/>
                <w:sz w:val="16"/>
                <w:szCs w:val="16"/>
              </w:rPr>
              <w:t>,</w:t>
            </w:r>
            <w:r w:rsidR="00D96FFA">
              <w:rPr>
                <w:rFonts w:cs="Arial"/>
                <w:b/>
                <w:color w:val="000000" w:themeColor="text1"/>
                <w:sz w:val="16"/>
                <w:szCs w:val="16"/>
              </w:rPr>
              <w:t>2</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Budowa budynków</w:t>
            </w:r>
            <w:r w:rsidRPr="002929E3">
              <w:rPr>
                <w:rFonts w:cstheme="majorBidi"/>
                <w:i/>
                <w:color w:val="000000" w:themeColor="text1"/>
                <w:sz w:val="16"/>
                <w:szCs w:val="16"/>
                <w:vertAlign w:val="superscript"/>
              </w:rPr>
              <w:t>a</w:t>
            </w:r>
          </w:p>
        </w:tc>
        <w:tc>
          <w:tcPr>
            <w:tcW w:w="953" w:type="dxa"/>
            <w:vAlign w:val="center"/>
          </w:tcPr>
          <w:p w14:paraId="6E8C2436" w14:textId="22682032" w:rsidR="00173157" w:rsidRPr="00F9153E" w:rsidRDefault="00173157" w:rsidP="00F63ADA">
            <w:pPr>
              <w:jc w:val="right"/>
              <w:rPr>
                <w:rFonts w:cs="Arial"/>
                <w:color w:val="000000" w:themeColor="text1"/>
                <w:sz w:val="16"/>
                <w:szCs w:val="16"/>
                <w:highlight w:val="yellow"/>
              </w:rPr>
            </w:pPr>
            <w:r w:rsidRPr="00F63ADA">
              <w:rPr>
                <w:rFonts w:cs="Arial"/>
                <w:color w:val="000000" w:themeColor="text1"/>
                <w:sz w:val="16"/>
                <w:szCs w:val="16"/>
              </w:rPr>
              <w:t>10</w:t>
            </w:r>
            <w:r w:rsidR="00FA0F12" w:rsidRPr="00F63ADA">
              <w:rPr>
                <w:rFonts w:cs="Arial"/>
                <w:color w:val="000000" w:themeColor="text1"/>
                <w:sz w:val="16"/>
                <w:szCs w:val="16"/>
              </w:rPr>
              <w:t>1</w:t>
            </w:r>
            <w:r w:rsidRPr="00F63ADA">
              <w:rPr>
                <w:rFonts w:cs="Arial"/>
                <w:color w:val="000000" w:themeColor="text1"/>
                <w:sz w:val="16"/>
                <w:szCs w:val="16"/>
              </w:rPr>
              <w:t>,</w:t>
            </w:r>
            <w:r w:rsidR="00600CAF" w:rsidRPr="00F63ADA">
              <w:rPr>
                <w:rFonts w:cs="Arial"/>
                <w:color w:val="000000" w:themeColor="text1"/>
                <w:sz w:val="16"/>
                <w:szCs w:val="16"/>
              </w:rPr>
              <w:t>6</w:t>
            </w:r>
            <w:r w:rsidR="00C041D2">
              <w:rPr>
                <w:rFonts w:cs="Arial"/>
                <w:color w:val="000000" w:themeColor="text1"/>
                <w:sz w:val="16"/>
                <w:szCs w:val="16"/>
              </w:rPr>
              <w:t>*</w:t>
            </w:r>
          </w:p>
        </w:tc>
        <w:tc>
          <w:tcPr>
            <w:tcW w:w="953" w:type="dxa"/>
            <w:vAlign w:val="center"/>
          </w:tcPr>
          <w:p w14:paraId="115618DE" w14:textId="50839A1B" w:rsidR="00173157" w:rsidRPr="00F9153E" w:rsidRDefault="00173157" w:rsidP="00BF13D1">
            <w:pPr>
              <w:jc w:val="right"/>
              <w:rPr>
                <w:rFonts w:cs="Arial"/>
                <w:color w:val="000000" w:themeColor="text1"/>
                <w:sz w:val="16"/>
                <w:szCs w:val="16"/>
                <w:highlight w:val="yellow"/>
              </w:rPr>
            </w:pPr>
            <w:r w:rsidRPr="00BF13D1">
              <w:rPr>
                <w:rFonts w:cs="Arial"/>
                <w:color w:val="000000" w:themeColor="text1"/>
                <w:sz w:val="16"/>
                <w:szCs w:val="16"/>
              </w:rPr>
              <w:t>1</w:t>
            </w:r>
            <w:r w:rsidR="00FB42E5" w:rsidRPr="00BF13D1">
              <w:rPr>
                <w:rFonts w:cs="Arial"/>
                <w:color w:val="000000" w:themeColor="text1"/>
                <w:sz w:val="16"/>
                <w:szCs w:val="16"/>
              </w:rPr>
              <w:t>1</w:t>
            </w:r>
            <w:r w:rsidR="00BF13D1" w:rsidRPr="00BF13D1">
              <w:rPr>
                <w:rFonts w:cs="Arial"/>
                <w:color w:val="000000" w:themeColor="text1"/>
                <w:sz w:val="16"/>
                <w:szCs w:val="16"/>
              </w:rPr>
              <w:t>4</w:t>
            </w:r>
            <w:r w:rsidRPr="00BF13D1">
              <w:rPr>
                <w:rFonts w:cs="Arial"/>
                <w:color w:val="000000" w:themeColor="text1"/>
                <w:sz w:val="16"/>
                <w:szCs w:val="16"/>
              </w:rPr>
              <w:t>,</w:t>
            </w:r>
            <w:r w:rsidR="00BF13D1" w:rsidRPr="00BF13D1">
              <w:rPr>
                <w:rFonts w:cs="Arial"/>
                <w:color w:val="000000" w:themeColor="text1"/>
                <w:sz w:val="16"/>
                <w:szCs w:val="16"/>
              </w:rPr>
              <w:t>3</w:t>
            </w:r>
            <w:r w:rsidR="009238F3">
              <w:rPr>
                <w:rFonts w:cs="Arial"/>
                <w:color w:val="000000" w:themeColor="text1"/>
                <w:sz w:val="16"/>
                <w:szCs w:val="16"/>
              </w:rPr>
              <w:t>*</w:t>
            </w:r>
          </w:p>
        </w:tc>
        <w:tc>
          <w:tcPr>
            <w:tcW w:w="953" w:type="dxa"/>
            <w:vAlign w:val="center"/>
          </w:tcPr>
          <w:p w14:paraId="2F04C0C2" w14:textId="2EC9B4A4" w:rsidR="00173157" w:rsidRPr="00F9153E" w:rsidRDefault="00173157" w:rsidP="00BF13D1">
            <w:pPr>
              <w:jc w:val="right"/>
              <w:rPr>
                <w:rFonts w:cs="Arial"/>
                <w:color w:val="000000" w:themeColor="text1"/>
                <w:sz w:val="16"/>
                <w:szCs w:val="16"/>
                <w:highlight w:val="yellow"/>
              </w:rPr>
            </w:pPr>
            <w:r w:rsidRPr="00BF13D1">
              <w:rPr>
                <w:rFonts w:cs="Arial"/>
                <w:color w:val="000000" w:themeColor="text1"/>
                <w:sz w:val="16"/>
                <w:szCs w:val="16"/>
              </w:rPr>
              <w:t>1</w:t>
            </w:r>
            <w:r w:rsidR="00B138D5" w:rsidRPr="00BF13D1">
              <w:rPr>
                <w:rFonts w:cs="Arial"/>
                <w:color w:val="000000" w:themeColor="text1"/>
                <w:sz w:val="16"/>
                <w:szCs w:val="16"/>
              </w:rPr>
              <w:t>1</w:t>
            </w:r>
            <w:r w:rsidR="00F35D4B" w:rsidRPr="00BF13D1">
              <w:rPr>
                <w:rFonts w:cs="Arial"/>
                <w:color w:val="000000" w:themeColor="text1"/>
                <w:sz w:val="16"/>
                <w:szCs w:val="16"/>
              </w:rPr>
              <w:t>4</w:t>
            </w:r>
            <w:r w:rsidRPr="00BF13D1">
              <w:rPr>
                <w:rFonts w:cs="Arial"/>
                <w:color w:val="000000" w:themeColor="text1"/>
                <w:sz w:val="16"/>
                <w:szCs w:val="16"/>
              </w:rPr>
              <w:t>,</w:t>
            </w:r>
            <w:r w:rsidR="00BF13D1" w:rsidRPr="00BF13D1">
              <w:rPr>
                <w:rFonts w:cs="Arial"/>
                <w:color w:val="000000" w:themeColor="text1"/>
                <w:sz w:val="16"/>
                <w:szCs w:val="16"/>
              </w:rPr>
              <w:t>5</w:t>
            </w:r>
          </w:p>
        </w:tc>
        <w:tc>
          <w:tcPr>
            <w:tcW w:w="953" w:type="dxa"/>
            <w:vAlign w:val="center"/>
          </w:tcPr>
          <w:p w14:paraId="6463B096" w14:textId="7304335F" w:rsidR="00173157" w:rsidRPr="00F9153E" w:rsidRDefault="00173157" w:rsidP="00B14F2C">
            <w:pPr>
              <w:jc w:val="right"/>
              <w:rPr>
                <w:rFonts w:cs="Arial"/>
                <w:color w:val="000000" w:themeColor="text1"/>
                <w:sz w:val="16"/>
                <w:szCs w:val="16"/>
                <w:highlight w:val="yellow"/>
              </w:rPr>
            </w:pPr>
            <w:r w:rsidRPr="00B14F2C">
              <w:rPr>
                <w:rFonts w:cs="Arial"/>
                <w:color w:val="000000" w:themeColor="text1"/>
                <w:sz w:val="16"/>
                <w:szCs w:val="16"/>
              </w:rPr>
              <w:t>10</w:t>
            </w:r>
            <w:r w:rsidR="00B14F2C" w:rsidRPr="00B14F2C">
              <w:rPr>
                <w:rFonts w:cs="Arial"/>
                <w:color w:val="000000" w:themeColor="text1"/>
                <w:sz w:val="16"/>
                <w:szCs w:val="16"/>
              </w:rPr>
              <w:t>0</w:t>
            </w:r>
            <w:r w:rsidRPr="00B14F2C">
              <w:rPr>
                <w:rFonts w:cs="Arial"/>
                <w:color w:val="000000" w:themeColor="text1"/>
                <w:sz w:val="16"/>
                <w:szCs w:val="16"/>
              </w:rPr>
              <w:t>,</w:t>
            </w:r>
            <w:r w:rsidR="00B14F2C" w:rsidRPr="00B14F2C">
              <w:rPr>
                <w:rFonts w:cs="Arial"/>
                <w:color w:val="000000" w:themeColor="text1"/>
                <w:sz w:val="16"/>
                <w:szCs w:val="16"/>
              </w:rPr>
              <w:t>8</w:t>
            </w:r>
          </w:p>
        </w:tc>
        <w:tc>
          <w:tcPr>
            <w:tcW w:w="953" w:type="dxa"/>
            <w:vAlign w:val="center"/>
          </w:tcPr>
          <w:p w14:paraId="5F7A49B9" w14:textId="106962B3" w:rsidR="00173157" w:rsidRPr="00F9153E" w:rsidRDefault="00173157" w:rsidP="003E66D6">
            <w:pPr>
              <w:jc w:val="right"/>
              <w:rPr>
                <w:rFonts w:cs="Arial"/>
                <w:color w:val="000000" w:themeColor="text1"/>
                <w:sz w:val="16"/>
                <w:szCs w:val="16"/>
                <w:highlight w:val="yellow"/>
              </w:rPr>
            </w:pPr>
            <w:r w:rsidRPr="0063686C">
              <w:rPr>
                <w:rFonts w:cs="Arial"/>
                <w:color w:val="000000" w:themeColor="text1"/>
                <w:sz w:val="16"/>
                <w:szCs w:val="16"/>
              </w:rPr>
              <w:t>10</w:t>
            </w:r>
            <w:r w:rsidR="003E66D6">
              <w:rPr>
                <w:rFonts w:cs="Arial"/>
                <w:color w:val="000000" w:themeColor="text1"/>
                <w:sz w:val="16"/>
                <w:szCs w:val="16"/>
              </w:rPr>
              <w:t>9</w:t>
            </w:r>
            <w:r w:rsidRPr="0063686C">
              <w:rPr>
                <w:rFonts w:cs="Arial"/>
                <w:color w:val="000000" w:themeColor="text1"/>
                <w:sz w:val="16"/>
                <w:szCs w:val="16"/>
              </w:rPr>
              <w:t>,</w:t>
            </w:r>
            <w:r w:rsidR="003E66D6">
              <w:rPr>
                <w:rFonts w:cs="Arial"/>
                <w:color w:val="000000" w:themeColor="text1"/>
                <w:sz w:val="16"/>
                <w:szCs w:val="16"/>
              </w:rPr>
              <w:t>7</w:t>
            </w:r>
          </w:p>
        </w:tc>
        <w:tc>
          <w:tcPr>
            <w:tcW w:w="1121" w:type="dxa"/>
            <w:vAlign w:val="center"/>
          </w:tcPr>
          <w:p w14:paraId="716B393D" w14:textId="3459B71C" w:rsidR="00173157" w:rsidRPr="00F9153E" w:rsidRDefault="00173157" w:rsidP="003E66D6">
            <w:pPr>
              <w:jc w:val="right"/>
              <w:rPr>
                <w:rFonts w:cs="Arial"/>
                <w:color w:val="000000" w:themeColor="text1"/>
                <w:sz w:val="16"/>
                <w:szCs w:val="16"/>
                <w:highlight w:val="yellow"/>
              </w:rPr>
            </w:pPr>
            <w:r w:rsidRPr="00EF6C45">
              <w:rPr>
                <w:rFonts w:cs="Arial"/>
                <w:color w:val="000000" w:themeColor="text1"/>
                <w:sz w:val="16"/>
                <w:szCs w:val="16"/>
              </w:rPr>
              <w:t>1</w:t>
            </w:r>
            <w:r w:rsidR="00FB42E5" w:rsidRPr="00EF6C45">
              <w:rPr>
                <w:rFonts w:cs="Arial"/>
                <w:color w:val="000000" w:themeColor="text1"/>
                <w:sz w:val="16"/>
                <w:szCs w:val="16"/>
              </w:rPr>
              <w:t>1</w:t>
            </w:r>
            <w:r w:rsidR="00A711DB" w:rsidRPr="00EF6C45">
              <w:rPr>
                <w:rFonts w:cs="Arial"/>
                <w:color w:val="000000" w:themeColor="text1"/>
                <w:sz w:val="16"/>
                <w:szCs w:val="16"/>
              </w:rPr>
              <w:t>1</w:t>
            </w:r>
            <w:r w:rsidRPr="00EF6C45">
              <w:rPr>
                <w:rFonts w:cs="Arial"/>
                <w:color w:val="000000" w:themeColor="text1"/>
                <w:sz w:val="16"/>
                <w:szCs w:val="16"/>
              </w:rPr>
              <w:t>,</w:t>
            </w:r>
            <w:r w:rsidR="003E66D6">
              <w:rPr>
                <w:rFonts w:cs="Arial"/>
                <w:color w:val="000000" w:themeColor="text1"/>
                <w:sz w:val="16"/>
                <w:szCs w:val="16"/>
              </w:rPr>
              <w:t>9</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wodnej</w:t>
            </w:r>
            <w:r w:rsidRPr="002929E3">
              <w:rPr>
                <w:rFonts w:cstheme="majorBidi"/>
                <w:i/>
                <w:color w:val="000000" w:themeColor="text1"/>
                <w:sz w:val="16"/>
                <w:szCs w:val="16"/>
                <w:vertAlign w:val="superscript"/>
              </w:rPr>
              <w:t>a</w:t>
            </w:r>
          </w:p>
        </w:tc>
        <w:tc>
          <w:tcPr>
            <w:tcW w:w="953" w:type="dxa"/>
            <w:shd w:val="clear" w:color="auto" w:fill="auto"/>
            <w:vAlign w:val="center"/>
          </w:tcPr>
          <w:p w14:paraId="4F03BD88" w14:textId="00F349D1" w:rsidR="00173157" w:rsidRPr="00F9153E" w:rsidRDefault="00173157" w:rsidP="00667BC3">
            <w:pPr>
              <w:jc w:val="right"/>
              <w:rPr>
                <w:rFonts w:cs="Arial"/>
                <w:color w:val="000000" w:themeColor="text1"/>
                <w:sz w:val="16"/>
                <w:szCs w:val="16"/>
                <w:highlight w:val="yellow"/>
              </w:rPr>
            </w:pPr>
            <w:r w:rsidRPr="00667BC3">
              <w:rPr>
                <w:rFonts w:cs="Arial"/>
                <w:color w:val="000000" w:themeColor="text1"/>
                <w:sz w:val="16"/>
                <w:szCs w:val="16"/>
              </w:rPr>
              <w:t>10</w:t>
            </w:r>
            <w:r w:rsidR="001A3E19" w:rsidRPr="00667BC3">
              <w:rPr>
                <w:rFonts w:cs="Arial"/>
                <w:color w:val="000000" w:themeColor="text1"/>
                <w:sz w:val="16"/>
                <w:szCs w:val="16"/>
              </w:rPr>
              <w:t>1</w:t>
            </w:r>
            <w:r w:rsidRPr="00667BC3">
              <w:rPr>
                <w:rFonts w:cs="Arial"/>
                <w:color w:val="000000" w:themeColor="text1"/>
                <w:sz w:val="16"/>
                <w:szCs w:val="16"/>
              </w:rPr>
              <w:t>,</w:t>
            </w:r>
            <w:r w:rsidR="00667BC3" w:rsidRPr="00667BC3">
              <w:rPr>
                <w:rFonts w:cs="Arial"/>
                <w:color w:val="000000" w:themeColor="text1"/>
                <w:sz w:val="16"/>
                <w:szCs w:val="16"/>
              </w:rPr>
              <w:t>4</w:t>
            </w:r>
          </w:p>
        </w:tc>
        <w:tc>
          <w:tcPr>
            <w:tcW w:w="953" w:type="dxa"/>
            <w:shd w:val="clear" w:color="auto" w:fill="auto"/>
            <w:vAlign w:val="center"/>
          </w:tcPr>
          <w:p w14:paraId="5D8ADED9" w14:textId="0AD4DF4B" w:rsidR="00173157" w:rsidRPr="00F9153E" w:rsidRDefault="00173157" w:rsidP="00667BC3">
            <w:pPr>
              <w:jc w:val="right"/>
              <w:rPr>
                <w:rFonts w:cs="Arial"/>
                <w:color w:val="000000" w:themeColor="text1"/>
                <w:sz w:val="16"/>
                <w:szCs w:val="16"/>
                <w:highlight w:val="yellow"/>
              </w:rPr>
            </w:pPr>
            <w:r w:rsidRPr="00667BC3">
              <w:rPr>
                <w:rFonts w:cs="Arial"/>
                <w:color w:val="000000" w:themeColor="text1"/>
                <w:sz w:val="16"/>
                <w:szCs w:val="16"/>
              </w:rPr>
              <w:t>1</w:t>
            </w:r>
            <w:r w:rsidR="00552CEE" w:rsidRPr="00667BC3">
              <w:rPr>
                <w:rFonts w:cs="Arial"/>
                <w:color w:val="000000" w:themeColor="text1"/>
                <w:sz w:val="16"/>
                <w:szCs w:val="16"/>
              </w:rPr>
              <w:t>1</w:t>
            </w:r>
            <w:r w:rsidR="00667BC3" w:rsidRPr="00667BC3">
              <w:rPr>
                <w:rFonts w:cs="Arial"/>
                <w:color w:val="000000" w:themeColor="text1"/>
                <w:sz w:val="16"/>
                <w:szCs w:val="16"/>
              </w:rPr>
              <w:t>3</w:t>
            </w:r>
            <w:r w:rsidRPr="00667BC3">
              <w:rPr>
                <w:rFonts w:cs="Arial"/>
                <w:color w:val="000000" w:themeColor="text1"/>
                <w:sz w:val="16"/>
                <w:szCs w:val="16"/>
              </w:rPr>
              <w:t>,</w:t>
            </w:r>
            <w:r w:rsidR="00EA350D" w:rsidRPr="00667BC3">
              <w:rPr>
                <w:rFonts w:cs="Arial"/>
                <w:color w:val="000000" w:themeColor="text1"/>
                <w:sz w:val="16"/>
                <w:szCs w:val="16"/>
              </w:rPr>
              <w:t>2</w:t>
            </w:r>
          </w:p>
        </w:tc>
        <w:tc>
          <w:tcPr>
            <w:tcW w:w="953" w:type="dxa"/>
            <w:shd w:val="clear" w:color="auto" w:fill="auto"/>
            <w:vAlign w:val="center"/>
          </w:tcPr>
          <w:p w14:paraId="33941FDF" w14:textId="7F6AFC1D" w:rsidR="00173157" w:rsidRPr="00F9153E" w:rsidRDefault="00173157" w:rsidP="00667BC3">
            <w:pPr>
              <w:jc w:val="right"/>
              <w:rPr>
                <w:rFonts w:cs="Arial"/>
                <w:color w:val="000000" w:themeColor="text1"/>
                <w:sz w:val="16"/>
                <w:szCs w:val="16"/>
                <w:highlight w:val="yellow"/>
              </w:rPr>
            </w:pPr>
            <w:r w:rsidRPr="00667BC3">
              <w:rPr>
                <w:rFonts w:cs="Arial"/>
                <w:color w:val="000000" w:themeColor="text1"/>
                <w:sz w:val="16"/>
                <w:szCs w:val="16"/>
              </w:rPr>
              <w:t>1</w:t>
            </w:r>
            <w:r w:rsidR="00266582" w:rsidRPr="00667BC3">
              <w:rPr>
                <w:rFonts w:cs="Arial"/>
                <w:color w:val="000000" w:themeColor="text1"/>
                <w:sz w:val="16"/>
                <w:szCs w:val="16"/>
              </w:rPr>
              <w:t>1</w:t>
            </w:r>
            <w:r w:rsidR="000A4D74" w:rsidRPr="00667BC3">
              <w:rPr>
                <w:rFonts w:cs="Arial"/>
                <w:color w:val="000000" w:themeColor="text1"/>
                <w:sz w:val="16"/>
                <w:szCs w:val="16"/>
              </w:rPr>
              <w:t>3</w:t>
            </w:r>
            <w:r w:rsidRPr="00667BC3">
              <w:rPr>
                <w:rFonts w:cs="Arial"/>
                <w:color w:val="000000" w:themeColor="text1"/>
                <w:sz w:val="16"/>
                <w:szCs w:val="16"/>
              </w:rPr>
              <w:t>,</w:t>
            </w:r>
            <w:r w:rsidR="00667BC3" w:rsidRPr="00667BC3">
              <w:rPr>
                <w:rFonts w:cs="Arial"/>
                <w:color w:val="000000" w:themeColor="text1"/>
                <w:sz w:val="16"/>
                <w:szCs w:val="16"/>
              </w:rPr>
              <w:t>7</w:t>
            </w:r>
          </w:p>
        </w:tc>
        <w:tc>
          <w:tcPr>
            <w:tcW w:w="953" w:type="dxa"/>
            <w:shd w:val="clear" w:color="auto" w:fill="auto"/>
            <w:vAlign w:val="center"/>
          </w:tcPr>
          <w:p w14:paraId="54977D36" w14:textId="0D1472A0" w:rsidR="00173157" w:rsidRPr="00F9153E" w:rsidRDefault="00173157" w:rsidP="00466C69">
            <w:pPr>
              <w:jc w:val="right"/>
              <w:rPr>
                <w:rFonts w:cs="Arial"/>
                <w:color w:val="000000" w:themeColor="text1"/>
                <w:sz w:val="16"/>
                <w:szCs w:val="16"/>
                <w:highlight w:val="yellow"/>
              </w:rPr>
            </w:pPr>
            <w:r w:rsidRPr="00466C69">
              <w:rPr>
                <w:rFonts w:cs="Arial"/>
                <w:color w:val="000000" w:themeColor="text1"/>
                <w:sz w:val="16"/>
                <w:szCs w:val="16"/>
              </w:rPr>
              <w:t>10</w:t>
            </w:r>
            <w:r w:rsidR="00466C69" w:rsidRPr="00466C69">
              <w:rPr>
                <w:rFonts w:cs="Arial"/>
                <w:color w:val="000000" w:themeColor="text1"/>
                <w:sz w:val="16"/>
                <w:szCs w:val="16"/>
              </w:rPr>
              <w:t>0</w:t>
            </w:r>
            <w:r w:rsidRPr="00466C69">
              <w:rPr>
                <w:rFonts w:cs="Arial"/>
                <w:color w:val="000000" w:themeColor="text1"/>
                <w:sz w:val="16"/>
                <w:szCs w:val="16"/>
              </w:rPr>
              <w:t>,</w:t>
            </w:r>
            <w:r w:rsidR="00466C69" w:rsidRPr="00466C69">
              <w:rPr>
                <w:rFonts w:cs="Arial"/>
                <w:color w:val="000000" w:themeColor="text1"/>
                <w:sz w:val="16"/>
                <w:szCs w:val="16"/>
              </w:rPr>
              <w:t>9</w:t>
            </w:r>
          </w:p>
        </w:tc>
        <w:tc>
          <w:tcPr>
            <w:tcW w:w="953" w:type="dxa"/>
            <w:shd w:val="clear" w:color="auto" w:fill="auto"/>
            <w:vAlign w:val="center"/>
          </w:tcPr>
          <w:p w14:paraId="52AB5A3B" w14:textId="410AFF6C" w:rsidR="00173157" w:rsidRPr="00F9153E" w:rsidRDefault="00173157" w:rsidP="00F3718E">
            <w:pPr>
              <w:jc w:val="right"/>
              <w:rPr>
                <w:rFonts w:cs="Arial"/>
                <w:color w:val="000000" w:themeColor="text1"/>
                <w:sz w:val="16"/>
                <w:szCs w:val="16"/>
                <w:highlight w:val="yellow"/>
              </w:rPr>
            </w:pPr>
            <w:r w:rsidRPr="00E21F93">
              <w:rPr>
                <w:rFonts w:cs="Arial"/>
                <w:color w:val="000000" w:themeColor="text1"/>
                <w:sz w:val="16"/>
                <w:szCs w:val="16"/>
              </w:rPr>
              <w:t>1</w:t>
            </w:r>
            <w:r w:rsidR="00F3718E">
              <w:rPr>
                <w:rFonts w:cs="Arial"/>
                <w:color w:val="000000" w:themeColor="text1"/>
                <w:sz w:val="16"/>
                <w:szCs w:val="16"/>
              </w:rPr>
              <w:t>08</w:t>
            </w:r>
            <w:r w:rsidRPr="00E21F93">
              <w:rPr>
                <w:rFonts w:cs="Arial"/>
                <w:color w:val="000000" w:themeColor="text1"/>
                <w:sz w:val="16"/>
                <w:szCs w:val="16"/>
              </w:rPr>
              <w:t>,</w:t>
            </w:r>
            <w:r w:rsidR="00F3718E">
              <w:rPr>
                <w:rFonts w:cs="Arial"/>
                <w:color w:val="000000" w:themeColor="text1"/>
                <w:sz w:val="16"/>
                <w:szCs w:val="16"/>
              </w:rPr>
              <w:t>9</w:t>
            </w:r>
          </w:p>
        </w:tc>
        <w:tc>
          <w:tcPr>
            <w:tcW w:w="1121" w:type="dxa"/>
            <w:shd w:val="clear" w:color="auto" w:fill="auto"/>
            <w:vAlign w:val="center"/>
          </w:tcPr>
          <w:p w14:paraId="12B16C91" w14:textId="48F0456E" w:rsidR="00173157" w:rsidRPr="00F9153E" w:rsidRDefault="00173157" w:rsidP="00E21F93">
            <w:pPr>
              <w:jc w:val="right"/>
              <w:rPr>
                <w:rFonts w:cs="Arial"/>
                <w:color w:val="000000" w:themeColor="text1"/>
                <w:sz w:val="16"/>
                <w:szCs w:val="16"/>
                <w:highlight w:val="yellow"/>
              </w:rPr>
            </w:pPr>
            <w:r w:rsidRPr="00E21F93">
              <w:rPr>
                <w:rFonts w:cs="Arial"/>
                <w:color w:val="000000" w:themeColor="text1"/>
                <w:sz w:val="16"/>
                <w:szCs w:val="16"/>
              </w:rPr>
              <w:t>1</w:t>
            </w:r>
            <w:r w:rsidR="00552CEE" w:rsidRPr="00E21F93">
              <w:rPr>
                <w:rFonts w:cs="Arial"/>
                <w:color w:val="000000" w:themeColor="text1"/>
                <w:sz w:val="16"/>
                <w:szCs w:val="16"/>
              </w:rPr>
              <w:t>1</w:t>
            </w:r>
            <w:r w:rsidR="00E07116" w:rsidRPr="00E21F93">
              <w:rPr>
                <w:rFonts w:cs="Arial"/>
                <w:color w:val="000000" w:themeColor="text1"/>
                <w:sz w:val="16"/>
                <w:szCs w:val="16"/>
              </w:rPr>
              <w:t>1</w:t>
            </w:r>
            <w:r w:rsidRPr="00E21F93">
              <w:rPr>
                <w:rFonts w:cs="Arial"/>
                <w:color w:val="000000" w:themeColor="text1"/>
                <w:sz w:val="16"/>
                <w:szCs w:val="16"/>
              </w:rPr>
              <w:t>,</w:t>
            </w:r>
            <w:r w:rsidR="00E21F93" w:rsidRPr="00E21F93">
              <w:rPr>
                <w:rFonts w:cs="Arial"/>
                <w:color w:val="000000" w:themeColor="text1"/>
                <w:sz w:val="16"/>
                <w:szCs w:val="16"/>
              </w:rPr>
              <w:t>4</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0FA7E0DB" w:rsidR="00173157" w:rsidRPr="00F9153E" w:rsidRDefault="00173157" w:rsidP="00931B72">
            <w:pPr>
              <w:jc w:val="right"/>
              <w:rPr>
                <w:rFonts w:cs="Arial"/>
                <w:color w:val="000000" w:themeColor="text1"/>
                <w:sz w:val="16"/>
                <w:szCs w:val="16"/>
                <w:highlight w:val="yellow"/>
              </w:rPr>
            </w:pPr>
            <w:r w:rsidRPr="00931B72">
              <w:rPr>
                <w:rFonts w:cs="Arial"/>
                <w:color w:val="000000" w:themeColor="text1"/>
                <w:sz w:val="16"/>
                <w:szCs w:val="16"/>
              </w:rPr>
              <w:t>10</w:t>
            </w:r>
            <w:r w:rsidR="006F505D" w:rsidRPr="00931B72">
              <w:rPr>
                <w:rFonts w:cs="Arial"/>
                <w:color w:val="000000" w:themeColor="text1"/>
                <w:sz w:val="16"/>
                <w:szCs w:val="16"/>
              </w:rPr>
              <w:t>1</w:t>
            </w:r>
            <w:r w:rsidRPr="00931B72">
              <w:rPr>
                <w:rFonts w:cs="Arial"/>
                <w:color w:val="000000" w:themeColor="text1"/>
                <w:sz w:val="16"/>
                <w:szCs w:val="16"/>
              </w:rPr>
              <w:t>,</w:t>
            </w:r>
            <w:r w:rsidR="004A72B9" w:rsidRPr="00931B72">
              <w:rPr>
                <w:rFonts w:cs="Arial"/>
                <w:color w:val="000000" w:themeColor="text1"/>
                <w:sz w:val="16"/>
                <w:szCs w:val="16"/>
              </w:rPr>
              <w:t>0</w:t>
            </w:r>
            <w:r w:rsidR="00C041D2">
              <w:rPr>
                <w:rFonts w:cs="Arial"/>
                <w:color w:val="000000" w:themeColor="text1"/>
                <w:sz w:val="16"/>
                <w:szCs w:val="16"/>
              </w:rPr>
              <w:t>*</w:t>
            </w:r>
          </w:p>
        </w:tc>
        <w:tc>
          <w:tcPr>
            <w:tcW w:w="953" w:type="dxa"/>
            <w:vAlign w:val="center"/>
          </w:tcPr>
          <w:p w14:paraId="13BFD69B" w14:textId="63BBDF5D" w:rsidR="00173157" w:rsidRPr="00F9153E" w:rsidRDefault="00173157" w:rsidP="00481884">
            <w:pPr>
              <w:jc w:val="right"/>
              <w:rPr>
                <w:rFonts w:cs="Arial"/>
                <w:color w:val="000000" w:themeColor="text1"/>
                <w:sz w:val="16"/>
                <w:szCs w:val="16"/>
                <w:highlight w:val="yellow"/>
              </w:rPr>
            </w:pPr>
            <w:r w:rsidRPr="00481884">
              <w:rPr>
                <w:rFonts w:cs="Arial"/>
                <w:color w:val="000000" w:themeColor="text1"/>
                <w:sz w:val="16"/>
                <w:szCs w:val="16"/>
              </w:rPr>
              <w:t>1</w:t>
            </w:r>
            <w:r w:rsidR="00624A41" w:rsidRPr="00481884">
              <w:rPr>
                <w:rFonts w:cs="Arial"/>
                <w:color w:val="000000" w:themeColor="text1"/>
                <w:sz w:val="16"/>
                <w:szCs w:val="16"/>
              </w:rPr>
              <w:t>1</w:t>
            </w:r>
            <w:r w:rsidR="00481884" w:rsidRPr="00481884">
              <w:rPr>
                <w:rFonts w:cs="Arial"/>
                <w:color w:val="000000" w:themeColor="text1"/>
                <w:sz w:val="16"/>
                <w:szCs w:val="16"/>
              </w:rPr>
              <w:t>1</w:t>
            </w:r>
            <w:r w:rsidRPr="00481884">
              <w:rPr>
                <w:rFonts w:cs="Arial"/>
                <w:color w:val="000000" w:themeColor="text1"/>
                <w:sz w:val="16"/>
                <w:szCs w:val="16"/>
              </w:rPr>
              <w:t>,</w:t>
            </w:r>
            <w:r w:rsidR="00481884" w:rsidRPr="00481884">
              <w:rPr>
                <w:rFonts w:cs="Arial"/>
                <w:color w:val="000000" w:themeColor="text1"/>
                <w:sz w:val="16"/>
                <w:szCs w:val="16"/>
              </w:rPr>
              <w:t>5</w:t>
            </w:r>
            <w:r w:rsidR="009238F3">
              <w:rPr>
                <w:rFonts w:cs="Arial"/>
                <w:color w:val="000000" w:themeColor="text1"/>
                <w:sz w:val="16"/>
                <w:szCs w:val="16"/>
              </w:rPr>
              <w:t>*</w:t>
            </w:r>
          </w:p>
        </w:tc>
        <w:tc>
          <w:tcPr>
            <w:tcW w:w="953" w:type="dxa"/>
            <w:vAlign w:val="center"/>
          </w:tcPr>
          <w:p w14:paraId="4198AD48" w14:textId="115950BB" w:rsidR="00173157" w:rsidRPr="00F9153E" w:rsidRDefault="00173157" w:rsidP="00481884">
            <w:pPr>
              <w:jc w:val="right"/>
              <w:rPr>
                <w:rFonts w:cs="Arial"/>
                <w:color w:val="000000" w:themeColor="text1"/>
                <w:sz w:val="16"/>
                <w:szCs w:val="16"/>
                <w:highlight w:val="yellow"/>
              </w:rPr>
            </w:pPr>
            <w:r w:rsidRPr="00481884">
              <w:rPr>
                <w:rFonts w:cs="Arial"/>
                <w:color w:val="000000" w:themeColor="text1"/>
                <w:sz w:val="16"/>
                <w:szCs w:val="16"/>
              </w:rPr>
              <w:t>1</w:t>
            </w:r>
            <w:r w:rsidR="00F354AA" w:rsidRPr="00481884">
              <w:rPr>
                <w:rFonts w:cs="Arial"/>
                <w:color w:val="000000" w:themeColor="text1"/>
                <w:sz w:val="16"/>
                <w:szCs w:val="16"/>
              </w:rPr>
              <w:t>1</w:t>
            </w:r>
            <w:r w:rsidR="008852CB" w:rsidRPr="00481884">
              <w:rPr>
                <w:rFonts w:cs="Arial"/>
                <w:color w:val="000000" w:themeColor="text1"/>
                <w:sz w:val="16"/>
                <w:szCs w:val="16"/>
              </w:rPr>
              <w:t>1</w:t>
            </w:r>
            <w:r w:rsidRPr="00481884">
              <w:rPr>
                <w:rFonts w:cs="Arial"/>
                <w:color w:val="000000" w:themeColor="text1"/>
                <w:sz w:val="16"/>
                <w:szCs w:val="16"/>
              </w:rPr>
              <w:t>,</w:t>
            </w:r>
            <w:r w:rsidR="00481884" w:rsidRPr="00481884">
              <w:rPr>
                <w:rFonts w:cs="Arial"/>
                <w:color w:val="000000" w:themeColor="text1"/>
                <w:sz w:val="16"/>
                <w:szCs w:val="16"/>
              </w:rPr>
              <w:t>7</w:t>
            </w:r>
          </w:p>
        </w:tc>
        <w:tc>
          <w:tcPr>
            <w:tcW w:w="953" w:type="dxa"/>
            <w:vAlign w:val="center"/>
          </w:tcPr>
          <w:p w14:paraId="193C8D1C" w14:textId="34B9CCA5" w:rsidR="00173157" w:rsidRPr="00F9153E" w:rsidRDefault="00173157" w:rsidP="00481884">
            <w:pPr>
              <w:jc w:val="right"/>
              <w:rPr>
                <w:rFonts w:cs="Arial"/>
                <w:color w:val="000000" w:themeColor="text1"/>
                <w:sz w:val="16"/>
                <w:szCs w:val="16"/>
                <w:highlight w:val="yellow"/>
              </w:rPr>
            </w:pPr>
            <w:r w:rsidRPr="00481884">
              <w:rPr>
                <w:rFonts w:cs="Arial"/>
                <w:color w:val="000000" w:themeColor="text1"/>
                <w:sz w:val="16"/>
                <w:szCs w:val="16"/>
              </w:rPr>
              <w:t>10</w:t>
            </w:r>
            <w:r w:rsidR="00481884" w:rsidRPr="00481884">
              <w:rPr>
                <w:rFonts w:cs="Arial"/>
                <w:color w:val="000000" w:themeColor="text1"/>
                <w:sz w:val="16"/>
                <w:szCs w:val="16"/>
              </w:rPr>
              <w:t>0</w:t>
            </w:r>
            <w:r w:rsidRPr="00481884">
              <w:rPr>
                <w:rFonts w:cs="Arial"/>
                <w:color w:val="000000" w:themeColor="text1"/>
                <w:sz w:val="16"/>
                <w:szCs w:val="16"/>
              </w:rPr>
              <w:t>,</w:t>
            </w:r>
            <w:r w:rsidR="00481884" w:rsidRPr="00481884">
              <w:rPr>
                <w:rFonts w:cs="Arial"/>
                <w:color w:val="000000" w:themeColor="text1"/>
                <w:sz w:val="16"/>
                <w:szCs w:val="16"/>
              </w:rPr>
              <w:t>7</w:t>
            </w:r>
          </w:p>
        </w:tc>
        <w:tc>
          <w:tcPr>
            <w:tcW w:w="953" w:type="dxa"/>
            <w:vAlign w:val="center"/>
          </w:tcPr>
          <w:p w14:paraId="42FE1881" w14:textId="1B2D4A07" w:rsidR="00173157" w:rsidRPr="00F9153E" w:rsidRDefault="00173157" w:rsidP="00481884">
            <w:pPr>
              <w:jc w:val="right"/>
              <w:rPr>
                <w:rFonts w:cs="Arial"/>
                <w:color w:val="000000" w:themeColor="text1"/>
                <w:sz w:val="16"/>
                <w:szCs w:val="16"/>
                <w:highlight w:val="yellow"/>
              </w:rPr>
            </w:pPr>
            <w:r w:rsidRPr="00481884">
              <w:rPr>
                <w:rFonts w:cs="Arial"/>
                <w:color w:val="000000" w:themeColor="text1"/>
                <w:sz w:val="16"/>
                <w:szCs w:val="16"/>
              </w:rPr>
              <w:t>10</w:t>
            </w:r>
            <w:r w:rsidR="00481884" w:rsidRPr="00481884">
              <w:rPr>
                <w:rFonts w:cs="Arial"/>
                <w:color w:val="000000" w:themeColor="text1"/>
                <w:sz w:val="16"/>
                <w:szCs w:val="16"/>
              </w:rPr>
              <w:t>7</w:t>
            </w:r>
            <w:r w:rsidRPr="00481884">
              <w:rPr>
                <w:rFonts w:cs="Arial"/>
                <w:color w:val="000000" w:themeColor="text1"/>
                <w:sz w:val="16"/>
                <w:szCs w:val="16"/>
              </w:rPr>
              <w:t>,</w:t>
            </w:r>
            <w:r w:rsidR="00481884" w:rsidRPr="00481884">
              <w:rPr>
                <w:rFonts w:cs="Arial"/>
                <w:color w:val="000000" w:themeColor="text1"/>
                <w:sz w:val="16"/>
                <w:szCs w:val="16"/>
              </w:rPr>
              <w:t>3</w:t>
            </w:r>
          </w:p>
        </w:tc>
        <w:tc>
          <w:tcPr>
            <w:tcW w:w="1121" w:type="dxa"/>
            <w:vAlign w:val="center"/>
          </w:tcPr>
          <w:p w14:paraId="28FEE295" w14:textId="34208357" w:rsidR="00173157" w:rsidRPr="00F9153E" w:rsidRDefault="00173157" w:rsidP="00481884">
            <w:pPr>
              <w:jc w:val="right"/>
              <w:rPr>
                <w:rFonts w:cs="Arial"/>
                <w:color w:val="000000" w:themeColor="text1"/>
                <w:sz w:val="16"/>
                <w:szCs w:val="16"/>
                <w:highlight w:val="yellow"/>
              </w:rPr>
            </w:pPr>
            <w:r w:rsidRPr="00164D8C">
              <w:rPr>
                <w:rFonts w:cs="Arial"/>
                <w:color w:val="000000" w:themeColor="text1"/>
                <w:sz w:val="16"/>
                <w:szCs w:val="16"/>
              </w:rPr>
              <w:t>1</w:t>
            </w:r>
            <w:r w:rsidR="00481884" w:rsidRPr="00164D8C">
              <w:rPr>
                <w:rFonts w:cs="Arial"/>
                <w:color w:val="000000" w:themeColor="text1"/>
                <w:sz w:val="16"/>
                <w:szCs w:val="16"/>
              </w:rPr>
              <w:t>10</w:t>
            </w:r>
            <w:r w:rsidRPr="00164D8C">
              <w:rPr>
                <w:rFonts w:cs="Arial"/>
                <w:color w:val="000000" w:themeColor="text1"/>
                <w:sz w:val="16"/>
                <w:szCs w:val="16"/>
              </w:rPr>
              <w:t>,</w:t>
            </w:r>
            <w:r w:rsidR="00481884" w:rsidRPr="00164D8C">
              <w:rPr>
                <w:rFonts w:cs="Arial"/>
                <w:color w:val="000000" w:themeColor="text1"/>
                <w:sz w:val="16"/>
                <w:szCs w:val="16"/>
              </w:rPr>
              <w:t>0</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783BEC3F" w:rsidR="001578AB" w:rsidRDefault="001578AB" w:rsidP="00966C9A">
      <w:pPr>
        <w:pStyle w:val="Tablicanotka"/>
      </w:pPr>
    </w:p>
    <w:p w14:paraId="6A0091DC" w14:textId="2C3E79AC" w:rsidR="001578AB" w:rsidRDefault="001578AB" w:rsidP="00966C9A">
      <w:pPr>
        <w:pStyle w:val="Tablicanotka"/>
      </w:pPr>
    </w:p>
    <w:p w14:paraId="28E2344E" w14:textId="6D713F71" w:rsidR="00216634" w:rsidRDefault="00654D62"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256F4D50">
                <wp:simplePos x="0" y="0"/>
                <wp:positionH relativeFrom="page">
                  <wp:posOffset>5702060</wp:posOffset>
                </wp:positionH>
                <wp:positionV relativeFrom="paragraph">
                  <wp:posOffset>128198</wp:posOffset>
                </wp:positionV>
                <wp:extent cx="1771650" cy="1130060"/>
                <wp:effectExtent l="0" t="0" r="0" b="0"/>
                <wp:wrapNone/>
                <wp:docPr id="25" name="Pole tekstowe 25" descr="W lipcu 2022 r. w stosunku do czerwca 2022 r. wzrost cen produkcji budowlano-montażowej był znacznie wolniejszy niż w czterech poprzednich miesiącach "/>
                <wp:cNvGraphicFramePr/>
                <a:graphic xmlns:a="http://schemas.openxmlformats.org/drawingml/2006/main">
                  <a:graphicData uri="http://schemas.microsoft.com/office/word/2010/wordprocessingShape">
                    <wps:wsp>
                      <wps:cNvSpPr txBox="1"/>
                      <wps:spPr>
                        <a:xfrm>
                          <a:off x="0" y="0"/>
                          <a:ext cx="1771650" cy="1130060"/>
                        </a:xfrm>
                        <a:prstGeom prst="rect">
                          <a:avLst/>
                        </a:prstGeom>
                        <a:noFill/>
                        <a:ln w="6350">
                          <a:noFill/>
                        </a:ln>
                        <a:effectLst/>
                      </wps:spPr>
                      <wps:txbx>
                        <w:txbxContent>
                          <w:p w14:paraId="4A36B16C" w14:textId="08C48C52" w:rsidR="00410D85" w:rsidRDefault="00F73418" w:rsidP="00410D85">
                            <w:pPr>
                              <w:pStyle w:val="tekstzboku"/>
                              <w:rPr>
                                <w:bCs w:val="0"/>
                              </w:rPr>
                            </w:pPr>
                            <w:r>
                              <w:t>W lipcu 2022 r. w stosunku do czerwca 2022 r. wzrost cen produkcji budowlano-montażowej był znacznie wolniejszy niż w czterech poprzednich miesiącach</w:t>
                            </w:r>
                            <w:r w:rsidR="00410D85">
                              <w:rPr>
                                <w:bCs w:val="0"/>
                              </w:rPr>
                              <w:t xml:space="preserve"> </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 lipcu 2022 r. w stosunku do czerwca 2022 r. wzrost cen produkcji budowlano-montażowej był znacznie wolniejszy niż w czterech poprzednich miesiącach " style="position:absolute;left:0;text-align:left;margin-left:449pt;margin-top:10.1pt;width:139.5pt;height:89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" filled="f" stroked="f" strokeweight=".5pt">
                <v:textbox>
                  <w:txbxContent>
                    <w:p w14:paraId="4A36B16C" w14:textId="08C48C52" w:rsidR="00410D85" w:rsidRDefault="00F73418" w:rsidP="00410D85">
                      <w:pPr>
                        <w:pStyle w:val="tekstzboku"/>
                        <w:rPr>
                          <w:bCs w:val="0"/>
                        </w:rPr>
                      </w:pPr>
                      <w:r>
                        <w:t>W lipcu 2022 r. w stosunku do czerwca 2022 r. wzrost cen produkcji budowlano-montażowej był znacznie wolniejszy niż w czterech poprzednich miesiącach</w:t>
                      </w:r>
                      <w:r w:rsidR="00410D85">
                        <w:rPr>
                          <w:bCs w:val="0"/>
                        </w:rPr>
                        <w:t xml:space="preserve"> </w:t>
                      </w:r>
                    </w:p>
                    <w:p w14:paraId="512DFB98" w14:textId="77777777" w:rsidR="001578AB" w:rsidRDefault="001578AB" w:rsidP="001578AB">
                      <w:pPr>
                        <w:pStyle w:val="tekstzboku"/>
                      </w:pPr>
                    </w:p>
                  </w:txbxContent>
                </v:textbox>
                <w10:wrap anchorx="page"/>
              </v:shape>
            </w:pict>
          </mc:Fallback>
        </mc:AlternateContent>
      </w:r>
      <w:r>
        <w:rPr>
          <w:noProof/>
          <w:lang w:eastAsia="pl-PL"/>
        </w:rPr>
        <w:drawing>
          <wp:anchor distT="0" distB="0" distL="114300" distR="114300" simplePos="0" relativeHeight="251811840" behindDoc="0" locked="0" layoutInCell="1" allowOverlap="1" wp14:anchorId="3BEB228F" wp14:editId="6236F397">
            <wp:simplePos x="0" y="0"/>
            <wp:positionH relativeFrom="column">
              <wp:posOffset>-328295</wp:posOffset>
            </wp:positionH>
            <wp:positionV relativeFrom="paragraph">
              <wp:posOffset>403860</wp:posOffset>
            </wp:positionV>
            <wp:extent cx="5434330" cy="3579495"/>
            <wp:effectExtent l="0" t="0" r="0" b="1905"/>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6E957878" w14:textId="0CA43F4D" w:rsidR="00CC5155" w:rsidRDefault="00CC5155" w:rsidP="008E409E">
      <w:pPr>
        <w:spacing w:line="288" w:lineRule="auto"/>
        <w:ind w:left="851" w:hanging="851"/>
        <w:rPr>
          <w:rFonts w:ascii="Fira Sans SemiBold" w:eastAsia="Times New Roman" w:hAnsi="Fira Sans SemiBold" w:cs="Times New Roman"/>
          <w:b/>
          <w:bCs/>
          <w:noProof/>
          <w:sz w:val="18"/>
          <w:szCs w:val="18"/>
          <w:lang w:eastAsia="pl-PL"/>
        </w:rPr>
      </w:pPr>
    </w:p>
    <w:p w14:paraId="76B905A7" w14:textId="14742778" w:rsidR="00654D62" w:rsidRDefault="00654D6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4E840424" w:rsidR="00DE4A46" w:rsidRDefault="00BB7620"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12864" behindDoc="0" locked="0" layoutInCell="1" allowOverlap="1" wp14:anchorId="70519C7E" wp14:editId="67C323C3">
            <wp:simplePos x="0" y="0"/>
            <wp:positionH relativeFrom="column">
              <wp:posOffset>-328295</wp:posOffset>
            </wp:positionH>
            <wp:positionV relativeFrom="paragraph">
              <wp:posOffset>388620</wp:posOffset>
            </wp:positionV>
            <wp:extent cx="5433695" cy="3268980"/>
            <wp:effectExtent l="0" t="0" r="0" b="762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01F4CBD4">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5FBEC8E9" w:rsidR="00BB1006" w:rsidRDefault="00BB1006" w:rsidP="00BB1006">
                            <w:pPr>
                              <w:pStyle w:val="tekstzboku"/>
                            </w:pPr>
                            <w:r w:rsidRPr="00077136">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5FBEC8E9" w:rsidR="00BB1006" w:rsidRDefault="00BB1006" w:rsidP="00BB1006">
                      <w:pPr>
                        <w:pStyle w:val="tekstzboku"/>
                      </w:pPr>
                      <w:r w:rsidRPr="00077136">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16AEE496"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78D9BFB7" w14:textId="3F2643C2" w:rsidR="00AA77B8" w:rsidRDefault="00AA77B8" w:rsidP="00BB1006">
      <w:pPr>
        <w:spacing w:line="288" w:lineRule="auto"/>
        <w:ind w:left="851" w:hanging="851"/>
        <w:rPr>
          <w:noProof/>
          <w:lang w:eastAsia="pl-PL"/>
        </w:rPr>
      </w:pPr>
    </w:p>
    <w:p w14:paraId="24E0E29C" w14:textId="12A5D438" w:rsidR="00946821" w:rsidRDefault="00946821" w:rsidP="00BB1006">
      <w:pPr>
        <w:spacing w:line="288" w:lineRule="auto"/>
        <w:ind w:left="851" w:hanging="851"/>
        <w:rPr>
          <w:noProof/>
          <w:lang w:eastAsia="pl-PL"/>
        </w:rPr>
      </w:pPr>
    </w:p>
    <w:p w14:paraId="62625256" w14:textId="77777777" w:rsidR="00946821" w:rsidRDefault="00946821" w:rsidP="00BB1006">
      <w:pPr>
        <w:spacing w:line="288" w:lineRule="auto"/>
        <w:ind w:left="851" w:hanging="851"/>
        <w:rPr>
          <w:noProof/>
          <w:lang w:eastAsia="pl-PL"/>
        </w:rPr>
      </w:pPr>
    </w:p>
    <w:p w14:paraId="4C309FE6" w14:textId="5E2BB709" w:rsidR="00946821" w:rsidRDefault="00946821" w:rsidP="00BB1006">
      <w:pPr>
        <w:spacing w:line="288" w:lineRule="auto"/>
        <w:ind w:left="851" w:hanging="851"/>
        <w:rPr>
          <w:noProof/>
          <w:lang w:eastAsia="pl-PL"/>
        </w:rPr>
      </w:pPr>
    </w:p>
    <w:p w14:paraId="00732448" w14:textId="15ABA7C9" w:rsidR="00946821" w:rsidRDefault="00946821" w:rsidP="00BB1006">
      <w:pPr>
        <w:spacing w:line="288" w:lineRule="auto"/>
        <w:ind w:left="851" w:hanging="851"/>
        <w:rPr>
          <w:noProof/>
          <w:lang w:eastAsia="pl-PL"/>
        </w:rPr>
      </w:pPr>
    </w:p>
    <w:p w14:paraId="55957037" w14:textId="56882AE4" w:rsidR="00BB1006" w:rsidRDefault="00BD18DC"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13888" behindDoc="0" locked="0" layoutInCell="1" allowOverlap="1" wp14:anchorId="04402CAF" wp14:editId="03A3071B">
            <wp:simplePos x="0" y="0"/>
            <wp:positionH relativeFrom="column">
              <wp:posOffset>-311150</wp:posOffset>
            </wp:positionH>
            <wp:positionV relativeFrom="paragraph">
              <wp:posOffset>378460</wp:posOffset>
            </wp:positionV>
            <wp:extent cx="5417185" cy="4554220"/>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2B1C5D64">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do </w:t>
                            </w:r>
                            <w:r w:rsidR="00946821" w:rsidRPr="00946821">
                              <w:rPr>
                                <w:bCs w:val="0"/>
                              </w:rPr>
                              <w:t>grudnia</w:t>
                            </w:r>
                            <w:r w:rsidRPr="00946821">
                              <w:rPr>
                                <w:bCs w:val="0"/>
                              </w:rPr>
                              <w:t xml:space="preserve"> 2020</w:t>
                            </w:r>
                            <w:r w:rsidR="00022780" w:rsidRPr="00946821">
                              <w:rPr>
                                <w:bCs w:val="0"/>
                              </w:rPr>
                              <w:t xml:space="preserve"> </w:t>
                            </w:r>
                            <w:r w:rsidRPr="00946821">
                              <w:rPr>
                                <w:bCs w:val="0"/>
                              </w:rPr>
                              <w:t>r.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do </w:t>
                      </w:r>
                      <w:r w:rsidR="00946821" w:rsidRPr="00946821">
                        <w:rPr>
                          <w:bCs w:val="0"/>
                        </w:rPr>
                        <w:t>grudnia</w:t>
                      </w:r>
                      <w:r w:rsidRPr="00946821">
                        <w:rPr>
                          <w:bCs w:val="0"/>
                        </w:rPr>
                        <w:t xml:space="preserve"> 2020</w:t>
                      </w:r>
                      <w:r w:rsidR="00022780" w:rsidRPr="00946821">
                        <w:rPr>
                          <w:bCs w:val="0"/>
                        </w:rPr>
                        <w:t xml:space="preserve"> </w:t>
                      </w:r>
                      <w:r w:rsidRPr="00946821">
                        <w:rPr>
                          <w:bCs w:val="0"/>
                        </w:rPr>
                        <w:t>r.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2F5E62FC" w14:textId="41403042" w:rsidR="00BD18DC" w:rsidRDefault="00BD18DC" w:rsidP="00BB1006">
      <w:pPr>
        <w:spacing w:line="288" w:lineRule="auto"/>
        <w:ind w:left="851" w:hanging="851"/>
        <w:rPr>
          <w:rFonts w:ascii="Fira Sans SemiBold" w:eastAsia="Times New Roman" w:hAnsi="Fira Sans SemiBold" w:cs="Times New Roman"/>
          <w:b/>
          <w:bCs/>
          <w:noProof/>
          <w:sz w:val="18"/>
          <w:szCs w:val="18"/>
          <w:lang w:eastAsia="pl-PL"/>
        </w:rPr>
      </w:pPr>
    </w:p>
    <w:p w14:paraId="36853E4A" w14:textId="77777777" w:rsidR="009119C8" w:rsidRDefault="009119C8" w:rsidP="00BB1006">
      <w:pPr>
        <w:spacing w:line="288" w:lineRule="auto"/>
        <w:ind w:left="851" w:hanging="851"/>
        <w:rPr>
          <w:rFonts w:ascii="Fira Sans SemiBold" w:eastAsia="Times New Roman" w:hAnsi="Fira Sans SemiBold" w:cs="Times New Roman"/>
          <w:b/>
          <w:bCs/>
          <w:noProof/>
          <w:sz w:val="18"/>
          <w:szCs w:val="18"/>
          <w:lang w:eastAsia="pl-PL"/>
        </w:rPr>
      </w:pPr>
    </w:p>
    <w:p w14:paraId="7034AE1B"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30083F04"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1C9CEDC3"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4B5A198C"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4E258E9B"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Default="00BB1006" w:rsidP="00DA331D">
      <w:pPr>
        <w:spacing w:before="360"/>
        <w:rPr>
          <w:sz w:val="18"/>
        </w:rPr>
      </w:pPr>
    </w:p>
    <w:p w14:paraId="167CA474" w14:textId="77777777"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3903C7BB" w:rsidR="009B2AEA" w:rsidRPr="003E71A2" w:rsidRDefault="003E71A2" w:rsidP="009B2AEA">
            <w:pPr>
              <w:jc w:val="both"/>
              <w:rPr>
                <w:rStyle w:val="Hipercze"/>
                <w:rFonts w:cstheme="minorBidi"/>
                <w:sz w:val="18"/>
                <w:szCs w:val="18"/>
              </w:rPr>
            </w:pPr>
            <w:r>
              <w:rPr>
                <w:sz w:val="18"/>
                <w:szCs w:val="18"/>
              </w:rPr>
              <w:fldChar w:fldCharType="begin"/>
            </w:r>
            <w:r w:rsidR="00A36D7F">
              <w:rPr>
                <w:sz w:val="18"/>
                <w:szCs w:val="18"/>
              </w:rPr>
              <w:instrText>HYPERLINK "https://stat.gov.pl/obszary-tematyczne/inne-opracowania/informacje-o-sytuacji-spoleczno-gospodarczej/biuletyn-statystyczny-nr-62022,4,127.html" \o "Link do publikacji  Biuletyn Statystyczny"</w:instrText>
            </w:r>
            <w:r>
              <w:rPr>
                <w:sz w:val="18"/>
                <w:szCs w:val="18"/>
              </w:rPr>
              <w:fldChar w:fldCharType="separate"/>
            </w:r>
            <w:r w:rsidR="009B2AEA" w:rsidRPr="00585E96">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780E2C12"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A36D7F">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449CAD7C"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A36D7F">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2C7EA088"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A36D7F">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4D1D29F4" w:rsidR="00531873" w:rsidRPr="00646B5E"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531873" w:rsidRPr="00646B5E">
              <w:rPr>
                <w:rStyle w:val="Hipercze"/>
                <w:rFonts w:cstheme="minorBidi"/>
                <w:color w:val="001D77"/>
                <w:sz w:val="18"/>
                <w:szCs w:val="18"/>
              </w:rPr>
              <w:t xml:space="preserve"> </w:t>
            </w:r>
            <w:hyperlink r:id="rId24"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33C2AFA5"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A36D7F">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76594" w14:textId="77777777" w:rsidR="007337C6" w:rsidRDefault="007337C6" w:rsidP="000662E2">
      <w:pPr>
        <w:spacing w:after="0" w:line="240" w:lineRule="auto"/>
      </w:pPr>
      <w:r>
        <w:separator/>
      </w:r>
    </w:p>
  </w:endnote>
  <w:endnote w:type="continuationSeparator" w:id="0">
    <w:p w14:paraId="1F9532C8" w14:textId="77777777" w:rsidR="007337C6" w:rsidRDefault="007337C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98982AB-436A-455B-A661-D2185D2749B1}"/>
    <w:embedBold r:id="rId2" w:fontKey="{0734F718-9B3F-42EB-B224-888CAFB27D95}"/>
    <w:embedItalic r:id="rId3" w:fontKey="{74DDA681-541B-4BD0-8B98-33BA770C6A30}"/>
  </w:font>
  <w:font w:name="Fira Sans Light">
    <w:panose1 w:val="020B0403050000020004"/>
    <w:charset w:val="EE"/>
    <w:family w:val="swiss"/>
    <w:pitch w:val="variable"/>
    <w:sig w:usb0="600002FF" w:usb1="02000001" w:usb2="00000000" w:usb3="00000000" w:csb0="0000019F" w:csb1="00000000"/>
    <w:embedRegular r:id="rId4" w:fontKey="{AE280570-7176-40B5-9949-390CB0DBC59D}"/>
    <w:embedBold r:id="rId5" w:fontKey="{E9F6341D-CE07-4A5E-A247-6AFC7DF22161}"/>
    <w:embedItalic r:id="rId6" w:fontKey="{296ECCB0-F803-4263-A7E9-0FA0807EA946}"/>
  </w:font>
  <w:font w:name="Fira Sans SemiBold">
    <w:panose1 w:val="020B0603050000020004"/>
    <w:charset w:val="EE"/>
    <w:family w:val="swiss"/>
    <w:pitch w:val="variable"/>
    <w:sig w:usb0="600002FF" w:usb1="02000001" w:usb2="00000000" w:usb3="00000000" w:csb0="0000019F" w:csb1="00000000"/>
    <w:embedRegular r:id="rId7" w:fontKey="{04E3C0EC-D3F4-412C-A395-3BEFCC617FB6}"/>
    <w:embedBold r:id="rId8" w:fontKey="{EB52A91E-C0E4-4A35-B47C-F466FC42874B}"/>
  </w:font>
  <w:font w:name="Fira Sans Medium">
    <w:panose1 w:val="020B0603050000020004"/>
    <w:charset w:val="EE"/>
    <w:family w:val="swiss"/>
    <w:pitch w:val="variable"/>
    <w:sig w:usb0="600002FF" w:usb1="02000001" w:usb2="00000000" w:usb3="00000000" w:csb0="0000019F" w:csb1="00000000"/>
    <w:embedRegular r:id="rId9" w:fontKey="{CFDFA9F2-A61D-4471-80CC-D9834B188672}"/>
    <w:embedItalic r:id="rId10" w:fontKey="{7315AB40-B963-4189-B13A-6568FFC24714}"/>
  </w:font>
  <w:font w:name="Segoe UI">
    <w:panose1 w:val="020B0502040204020203"/>
    <w:charset w:val="EE"/>
    <w:family w:val="swiss"/>
    <w:pitch w:val="variable"/>
    <w:sig w:usb0="E4002EFF" w:usb1="C000E47F" w:usb2="00000009" w:usb3="00000000" w:csb0="000001FF" w:csb1="00000000"/>
    <w:embedRegular r:id="rId11" w:fontKey="{BFB71480-566C-415E-95C0-F2B381097D4E}"/>
  </w:font>
  <w:font w:name="Fira Sans Extra Condensed SemiB">
    <w:panose1 w:val="020B0603050000020004"/>
    <w:charset w:val="EE"/>
    <w:family w:val="swiss"/>
    <w:pitch w:val="variable"/>
    <w:sig w:usb0="600002FF" w:usb1="00000001" w:usb2="00000000" w:usb3="00000000" w:csb0="0000019F" w:csb1="00000000"/>
    <w:embedRegular r:id="rId12" w:fontKey="{FDE175CB-A7ED-4F4A-B399-A23C2C39A9AC}"/>
  </w:font>
  <w:font w:name="Calibri">
    <w:panose1 w:val="020F0502020204030204"/>
    <w:charset w:val="EE"/>
    <w:family w:val="swiss"/>
    <w:pitch w:val="variable"/>
    <w:sig w:usb0="E4002EFF" w:usb1="C000247B" w:usb2="00000009" w:usb3="00000000" w:csb0="000001FF" w:csb1="00000000"/>
    <w:embedRegular r:id="rId13" w:fontKey="{14C486D3-8700-4F09-9440-BF4712F7C7D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6E6722">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6E672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6E672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8A17E" w14:textId="77777777" w:rsidR="007337C6" w:rsidRDefault="007337C6" w:rsidP="000662E2">
      <w:pPr>
        <w:spacing w:after="0" w:line="240" w:lineRule="auto"/>
      </w:pPr>
      <w:r>
        <w:separator/>
      </w:r>
    </w:p>
  </w:footnote>
  <w:footnote w:type="continuationSeparator" w:id="0">
    <w:p w14:paraId="34E58218" w14:textId="77777777" w:rsidR="007337C6" w:rsidRDefault="007337C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A127E8A">
              <wp:simplePos x="0" y="0"/>
              <wp:positionH relativeFrom="column">
                <wp:posOffset>5287976</wp:posOffset>
              </wp:positionH>
              <wp:positionV relativeFrom="paragraph">
                <wp:posOffset>266065</wp:posOffset>
              </wp:positionV>
              <wp:extent cx="1432293" cy="336589"/>
              <wp:effectExtent l="0" t="0" r="0" b="6350"/>
              <wp:wrapNone/>
              <wp:docPr id="8" name="Pole tekstowe 2" descr="19.08.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9DD370D" w:rsidR="00F37172" w:rsidRPr="00A01B40" w:rsidRDefault="005850AC" w:rsidP="00F049AB">
                          <w:pPr>
                            <w:pStyle w:val="Datainformacjisygnalnej"/>
                          </w:pPr>
                          <w:r>
                            <w:t>19</w:t>
                          </w:r>
                          <w:r w:rsidR="00DE6B58">
                            <w:t>.</w:t>
                          </w:r>
                          <w:r w:rsidR="00316A71">
                            <w:t>0</w:t>
                          </w:r>
                          <w:r>
                            <w:t>8</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19.08.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&#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swEUICACAAAUBAAADgAAAAAAAAAAAAAAAAAuAgAAZHJzL2Uyb0RvYy54bWxQ&#10;SwECLQAUAAYACAAAACEAtMlX394AAAAKAQAADwAAAAAAAAAAAAAAAAB6BAAAZHJzL2Rvd25yZXYu&#10;eG1sUEsFBgAAAAAEAAQA8wAAAIUFAAAAAA==&#10;" filled="f" stroked="f">
              <v:textbox>
                <w:txbxContent>
                  <w:p w14:paraId="71967FEA" w14:textId="19DD370D" w:rsidR="00F37172" w:rsidRPr="00A01B40" w:rsidRDefault="005850AC" w:rsidP="00F049AB">
                    <w:pPr>
                      <w:pStyle w:val="Datainformacjisygnalnej"/>
                    </w:pPr>
                    <w:r>
                      <w:t>19</w:t>
                    </w:r>
                    <w:r w:rsidR="00DE6B58">
                      <w:t>.</w:t>
                    </w:r>
                    <w:r w:rsidR="00316A71">
                      <w:t>0</w:t>
                    </w:r>
                    <w:r>
                      <w:t>8</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52F5"/>
    <w:rsid w:val="00015458"/>
    <w:rsid w:val="00022780"/>
    <w:rsid w:val="000245D6"/>
    <w:rsid w:val="00027A6B"/>
    <w:rsid w:val="00031C74"/>
    <w:rsid w:val="00033429"/>
    <w:rsid w:val="000402B5"/>
    <w:rsid w:val="000403CB"/>
    <w:rsid w:val="00043B26"/>
    <w:rsid w:val="0004513F"/>
    <w:rsid w:val="0004582E"/>
    <w:rsid w:val="00046F3E"/>
    <w:rsid w:val="000470AA"/>
    <w:rsid w:val="00057CA1"/>
    <w:rsid w:val="000606C9"/>
    <w:rsid w:val="000647A9"/>
    <w:rsid w:val="000662E2"/>
    <w:rsid w:val="00066883"/>
    <w:rsid w:val="00066C6B"/>
    <w:rsid w:val="0006797B"/>
    <w:rsid w:val="00067C4B"/>
    <w:rsid w:val="00071B39"/>
    <w:rsid w:val="00074DD8"/>
    <w:rsid w:val="00075759"/>
    <w:rsid w:val="00077136"/>
    <w:rsid w:val="000806F7"/>
    <w:rsid w:val="000866BB"/>
    <w:rsid w:val="0009054F"/>
    <w:rsid w:val="00097840"/>
    <w:rsid w:val="00097C73"/>
    <w:rsid w:val="000A4AA2"/>
    <w:rsid w:val="000A4D74"/>
    <w:rsid w:val="000A4FBB"/>
    <w:rsid w:val="000B0727"/>
    <w:rsid w:val="000B0860"/>
    <w:rsid w:val="000B4245"/>
    <w:rsid w:val="000B4C20"/>
    <w:rsid w:val="000B5273"/>
    <w:rsid w:val="000B65CF"/>
    <w:rsid w:val="000C135D"/>
    <w:rsid w:val="000C3FA9"/>
    <w:rsid w:val="000D12D2"/>
    <w:rsid w:val="000D1D43"/>
    <w:rsid w:val="000D225C"/>
    <w:rsid w:val="000D2A5C"/>
    <w:rsid w:val="000D39F0"/>
    <w:rsid w:val="000D5152"/>
    <w:rsid w:val="000E0918"/>
    <w:rsid w:val="000E50A2"/>
    <w:rsid w:val="000E50CA"/>
    <w:rsid w:val="000E79A9"/>
    <w:rsid w:val="000F0276"/>
    <w:rsid w:val="000F189F"/>
    <w:rsid w:val="000F1A2F"/>
    <w:rsid w:val="000F223E"/>
    <w:rsid w:val="000F2820"/>
    <w:rsid w:val="000F55A6"/>
    <w:rsid w:val="00101051"/>
    <w:rsid w:val="001011C3"/>
    <w:rsid w:val="00106DA3"/>
    <w:rsid w:val="00110214"/>
    <w:rsid w:val="00110D87"/>
    <w:rsid w:val="00112399"/>
    <w:rsid w:val="00113471"/>
    <w:rsid w:val="00114DB9"/>
    <w:rsid w:val="00116087"/>
    <w:rsid w:val="00117711"/>
    <w:rsid w:val="00120162"/>
    <w:rsid w:val="001233CF"/>
    <w:rsid w:val="00130296"/>
    <w:rsid w:val="00134145"/>
    <w:rsid w:val="00136736"/>
    <w:rsid w:val="00136740"/>
    <w:rsid w:val="00136D67"/>
    <w:rsid w:val="00137708"/>
    <w:rsid w:val="001423B6"/>
    <w:rsid w:val="001448A7"/>
    <w:rsid w:val="00146621"/>
    <w:rsid w:val="00146F54"/>
    <w:rsid w:val="00150A84"/>
    <w:rsid w:val="00150E30"/>
    <w:rsid w:val="001578AB"/>
    <w:rsid w:val="00157BEB"/>
    <w:rsid w:val="001617E3"/>
    <w:rsid w:val="00162325"/>
    <w:rsid w:val="00162D92"/>
    <w:rsid w:val="00164D8C"/>
    <w:rsid w:val="00166FC2"/>
    <w:rsid w:val="00173157"/>
    <w:rsid w:val="00175717"/>
    <w:rsid w:val="001759C9"/>
    <w:rsid w:val="00181FB6"/>
    <w:rsid w:val="00182AF1"/>
    <w:rsid w:val="00183273"/>
    <w:rsid w:val="00190708"/>
    <w:rsid w:val="001951DA"/>
    <w:rsid w:val="00197EA9"/>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E6750"/>
    <w:rsid w:val="001E727A"/>
    <w:rsid w:val="001E7F5F"/>
    <w:rsid w:val="001F3E4C"/>
    <w:rsid w:val="001F4582"/>
    <w:rsid w:val="0020156C"/>
    <w:rsid w:val="00206D5A"/>
    <w:rsid w:val="00207F7D"/>
    <w:rsid w:val="002100D6"/>
    <w:rsid w:val="002108B2"/>
    <w:rsid w:val="00215FDD"/>
    <w:rsid w:val="00216378"/>
    <w:rsid w:val="00216634"/>
    <w:rsid w:val="002179FC"/>
    <w:rsid w:val="00220E18"/>
    <w:rsid w:val="002216B8"/>
    <w:rsid w:val="00224917"/>
    <w:rsid w:val="0022538F"/>
    <w:rsid w:val="00225585"/>
    <w:rsid w:val="00225B35"/>
    <w:rsid w:val="00236916"/>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D92"/>
    <w:rsid w:val="00276811"/>
    <w:rsid w:val="00280900"/>
    <w:rsid w:val="00280F47"/>
    <w:rsid w:val="00282699"/>
    <w:rsid w:val="00282892"/>
    <w:rsid w:val="00282C80"/>
    <w:rsid w:val="00286335"/>
    <w:rsid w:val="00290187"/>
    <w:rsid w:val="00292262"/>
    <w:rsid w:val="00292553"/>
    <w:rsid w:val="002926DF"/>
    <w:rsid w:val="002952DF"/>
    <w:rsid w:val="00295994"/>
    <w:rsid w:val="00296697"/>
    <w:rsid w:val="0029678E"/>
    <w:rsid w:val="002A7FAD"/>
    <w:rsid w:val="002B0472"/>
    <w:rsid w:val="002B2CAE"/>
    <w:rsid w:val="002B3ED1"/>
    <w:rsid w:val="002B557F"/>
    <w:rsid w:val="002B6B12"/>
    <w:rsid w:val="002C21F0"/>
    <w:rsid w:val="002D01DF"/>
    <w:rsid w:val="002D4214"/>
    <w:rsid w:val="002E1606"/>
    <w:rsid w:val="002E3EB3"/>
    <w:rsid w:val="002E57E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0B62"/>
    <w:rsid w:val="00312281"/>
    <w:rsid w:val="00314B4E"/>
    <w:rsid w:val="00314B8F"/>
    <w:rsid w:val="00314F86"/>
    <w:rsid w:val="00316A71"/>
    <w:rsid w:val="00317F4D"/>
    <w:rsid w:val="00320B0F"/>
    <w:rsid w:val="00321872"/>
    <w:rsid w:val="00322EDD"/>
    <w:rsid w:val="003268BA"/>
    <w:rsid w:val="003309FA"/>
    <w:rsid w:val="00332320"/>
    <w:rsid w:val="0033434E"/>
    <w:rsid w:val="00347D72"/>
    <w:rsid w:val="00350C93"/>
    <w:rsid w:val="00353F45"/>
    <w:rsid w:val="00354624"/>
    <w:rsid w:val="00357611"/>
    <w:rsid w:val="00361653"/>
    <w:rsid w:val="0036432A"/>
    <w:rsid w:val="00364AF9"/>
    <w:rsid w:val="00367237"/>
    <w:rsid w:val="0037077F"/>
    <w:rsid w:val="00370802"/>
    <w:rsid w:val="00372411"/>
    <w:rsid w:val="0037250A"/>
    <w:rsid w:val="00373882"/>
    <w:rsid w:val="0038379C"/>
    <w:rsid w:val="003843DB"/>
    <w:rsid w:val="00385352"/>
    <w:rsid w:val="003860FA"/>
    <w:rsid w:val="00393761"/>
    <w:rsid w:val="00394E26"/>
    <w:rsid w:val="00396691"/>
    <w:rsid w:val="00397D18"/>
    <w:rsid w:val="003A1B36"/>
    <w:rsid w:val="003A26DC"/>
    <w:rsid w:val="003A2DE7"/>
    <w:rsid w:val="003A5394"/>
    <w:rsid w:val="003A7D2B"/>
    <w:rsid w:val="003B1454"/>
    <w:rsid w:val="003B18B6"/>
    <w:rsid w:val="003B6EA4"/>
    <w:rsid w:val="003C161B"/>
    <w:rsid w:val="003C2024"/>
    <w:rsid w:val="003C59E0"/>
    <w:rsid w:val="003C69C9"/>
    <w:rsid w:val="003C6C8D"/>
    <w:rsid w:val="003D1DAE"/>
    <w:rsid w:val="003D2656"/>
    <w:rsid w:val="003D4F95"/>
    <w:rsid w:val="003D5F42"/>
    <w:rsid w:val="003D60A9"/>
    <w:rsid w:val="003D6573"/>
    <w:rsid w:val="003E4367"/>
    <w:rsid w:val="003E4466"/>
    <w:rsid w:val="003E5E8B"/>
    <w:rsid w:val="003E66D6"/>
    <w:rsid w:val="003E71A2"/>
    <w:rsid w:val="003E7AEF"/>
    <w:rsid w:val="003F0414"/>
    <w:rsid w:val="003F331C"/>
    <w:rsid w:val="003F36ED"/>
    <w:rsid w:val="003F4C97"/>
    <w:rsid w:val="003F666D"/>
    <w:rsid w:val="003F7FE6"/>
    <w:rsid w:val="00400193"/>
    <w:rsid w:val="00401434"/>
    <w:rsid w:val="00410D85"/>
    <w:rsid w:val="00411623"/>
    <w:rsid w:val="00411D20"/>
    <w:rsid w:val="004137AF"/>
    <w:rsid w:val="00416EAF"/>
    <w:rsid w:val="004212E7"/>
    <w:rsid w:val="0042253E"/>
    <w:rsid w:val="00423C88"/>
    <w:rsid w:val="0042446D"/>
    <w:rsid w:val="00427BF8"/>
    <w:rsid w:val="00431C02"/>
    <w:rsid w:val="00432E68"/>
    <w:rsid w:val="00435979"/>
    <w:rsid w:val="00437395"/>
    <w:rsid w:val="00445047"/>
    <w:rsid w:val="00446749"/>
    <w:rsid w:val="004510EC"/>
    <w:rsid w:val="00453EB7"/>
    <w:rsid w:val="00455709"/>
    <w:rsid w:val="0045772E"/>
    <w:rsid w:val="00463574"/>
    <w:rsid w:val="00463E39"/>
    <w:rsid w:val="004657FC"/>
    <w:rsid w:val="00466C69"/>
    <w:rsid w:val="00470802"/>
    <w:rsid w:val="004733F6"/>
    <w:rsid w:val="00474E69"/>
    <w:rsid w:val="004770F8"/>
    <w:rsid w:val="00477A43"/>
    <w:rsid w:val="00481081"/>
    <w:rsid w:val="0048115F"/>
    <w:rsid w:val="00481884"/>
    <w:rsid w:val="00482B8E"/>
    <w:rsid w:val="00483E9F"/>
    <w:rsid w:val="00484223"/>
    <w:rsid w:val="00485708"/>
    <w:rsid w:val="00485A2C"/>
    <w:rsid w:val="00485F55"/>
    <w:rsid w:val="00491A62"/>
    <w:rsid w:val="00491BEA"/>
    <w:rsid w:val="004958E7"/>
    <w:rsid w:val="0049621B"/>
    <w:rsid w:val="004A0543"/>
    <w:rsid w:val="004A1469"/>
    <w:rsid w:val="004A1C47"/>
    <w:rsid w:val="004A1D19"/>
    <w:rsid w:val="004A4326"/>
    <w:rsid w:val="004A4599"/>
    <w:rsid w:val="004A6B20"/>
    <w:rsid w:val="004A721E"/>
    <w:rsid w:val="004A72B9"/>
    <w:rsid w:val="004C1895"/>
    <w:rsid w:val="004C2EFE"/>
    <w:rsid w:val="004C5271"/>
    <w:rsid w:val="004C6D40"/>
    <w:rsid w:val="004C7819"/>
    <w:rsid w:val="004D043E"/>
    <w:rsid w:val="004D0AED"/>
    <w:rsid w:val="004E6AA8"/>
    <w:rsid w:val="004F0246"/>
    <w:rsid w:val="004F0C3C"/>
    <w:rsid w:val="004F1326"/>
    <w:rsid w:val="004F2280"/>
    <w:rsid w:val="004F23BB"/>
    <w:rsid w:val="004F3870"/>
    <w:rsid w:val="004F41C8"/>
    <w:rsid w:val="004F63FC"/>
    <w:rsid w:val="0050217C"/>
    <w:rsid w:val="0050555D"/>
    <w:rsid w:val="00505A92"/>
    <w:rsid w:val="00510158"/>
    <w:rsid w:val="00516534"/>
    <w:rsid w:val="0052004D"/>
    <w:rsid w:val="005203F1"/>
    <w:rsid w:val="00521BC3"/>
    <w:rsid w:val="0052251B"/>
    <w:rsid w:val="0052721B"/>
    <w:rsid w:val="0053015B"/>
    <w:rsid w:val="00531873"/>
    <w:rsid w:val="00533632"/>
    <w:rsid w:val="0053396F"/>
    <w:rsid w:val="00533D4A"/>
    <w:rsid w:val="00534013"/>
    <w:rsid w:val="00537181"/>
    <w:rsid w:val="0054058E"/>
    <w:rsid w:val="0054095E"/>
    <w:rsid w:val="00540C5C"/>
    <w:rsid w:val="00541E6E"/>
    <w:rsid w:val="0054251F"/>
    <w:rsid w:val="005511F1"/>
    <w:rsid w:val="00551D3D"/>
    <w:rsid w:val="005520D8"/>
    <w:rsid w:val="00552CEE"/>
    <w:rsid w:val="00553344"/>
    <w:rsid w:val="00553F5E"/>
    <w:rsid w:val="00555CFB"/>
    <w:rsid w:val="00556ADB"/>
    <w:rsid w:val="00556CF1"/>
    <w:rsid w:val="00556E2D"/>
    <w:rsid w:val="0056098D"/>
    <w:rsid w:val="005625F6"/>
    <w:rsid w:val="005744F9"/>
    <w:rsid w:val="005762A7"/>
    <w:rsid w:val="005769A3"/>
    <w:rsid w:val="005821D9"/>
    <w:rsid w:val="005850AC"/>
    <w:rsid w:val="00585E96"/>
    <w:rsid w:val="0058782F"/>
    <w:rsid w:val="00587CEE"/>
    <w:rsid w:val="005916D7"/>
    <w:rsid w:val="00591F70"/>
    <w:rsid w:val="00591FA4"/>
    <w:rsid w:val="005932DC"/>
    <w:rsid w:val="0059427F"/>
    <w:rsid w:val="005975B8"/>
    <w:rsid w:val="005A3338"/>
    <w:rsid w:val="005A5FB9"/>
    <w:rsid w:val="005A60DF"/>
    <w:rsid w:val="005A698C"/>
    <w:rsid w:val="005B1799"/>
    <w:rsid w:val="005B3F84"/>
    <w:rsid w:val="005B4CAD"/>
    <w:rsid w:val="005B71A4"/>
    <w:rsid w:val="005C0CAC"/>
    <w:rsid w:val="005C43BC"/>
    <w:rsid w:val="005C567C"/>
    <w:rsid w:val="005D062E"/>
    <w:rsid w:val="005D2F6B"/>
    <w:rsid w:val="005D4DE5"/>
    <w:rsid w:val="005E0060"/>
    <w:rsid w:val="005E0799"/>
    <w:rsid w:val="005E10F9"/>
    <w:rsid w:val="005E1200"/>
    <w:rsid w:val="005E12BF"/>
    <w:rsid w:val="005E3A4A"/>
    <w:rsid w:val="005F0AE0"/>
    <w:rsid w:val="005F1DB8"/>
    <w:rsid w:val="005F45EE"/>
    <w:rsid w:val="005F5A80"/>
    <w:rsid w:val="005F7049"/>
    <w:rsid w:val="0060064B"/>
    <w:rsid w:val="00600CAF"/>
    <w:rsid w:val="006044FF"/>
    <w:rsid w:val="0060483A"/>
    <w:rsid w:val="00605A95"/>
    <w:rsid w:val="00607CC5"/>
    <w:rsid w:val="006104D8"/>
    <w:rsid w:val="00610E64"/>
    <w:rsid w:val="0061179B"/>
    <w:rsid w:val="006125F9"/>
    <w:rsid w:val="00623020"/>
    <w:rsid w:val="00623A12"/>
    <w:rsid w:val="00624A41"/>
    <w:rsid w:val="00624C1F"/>
    <w:rsid w:val="0062592F"/>
    <w:rsid w:val="006316D7"/>
    <w:rsid w:val="00632758"/>
    <w:rsid w:val="00633014"/>
    <w:rsid w:val="0063437B"/>
    <w:rsid w:val="0063686C"/>
    <w:rsid w:val="0064017E"/>
    <w:rsid w:val="006404AB"/>
    <w:rsid w:val="00646B5E"/>
    <w:rsid w:val="0065256B"/>
    <w:rsid w:val="00654BB6"/>
    <w:rsid w:val="00654D62"/>
    <w:rsid w:val="00656C25"/>
    <w:rsid w:val="00657121"/>
    <w:rsid w:val="006673CA"/>
    <w:rsid w:val="00667BC3"/>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A3EAA"/>
    <w:rsid w:val="006A4686"/>
    <w:rsid w:val="006B0E9E"/>
    <w:rsid w:val="006B2288"/>
    <w:rsid w:val="006B3618"/>
    <w:rsid w:val="006B486D"/>
    <w:rsid w:val="006B5492"/>
    <w:rsid w:val="006B5AE4"/>
    <w:rsid w:val="006B7591"/>
    <w:rsid w:val="006C0AF8"/>
    <w:rsid w:val="006C3FD5"/>
    <w:rsid w:val="006C58C2"/>
    <w:rsid w:val="006D003F"/>
    <w:rsid w:val="006D1507"/>
    <w:rsid w:val="006D4054"/>
    <w:rsid w:val="006D416E"/>
    <w:rsid w:val="006E02EC"/>
    <w:rsid w:val="006E3C4F"/>
    <w:rsid w:val="006E3E8D"/>
    <w:rsid w:val="006E6722"/>
    <w:rsid w:val="006E6F41"/>
    <w:rsid w:val="006E73E6"/>
    <w:rsid w:val="006F0782"/>
    <w:rsid w:val="006F44F4"/>
    <w:rsid w:val="006F505D"/>
    <w:rsid w:val="00701685"/>
    <w:rsid w:val="00710D00"/>
    <w:rsid w:val="00713729"/>
    <w:rsid w:val="0071427B"/>
    <w:rsid w:val="007211B1"/>
    <w:rsid w:val="007277DA"/>
    <w:rsid w:val="00731D27"/>
    <w:rsid w:val="007337C6"/>
    <w:rsid w:val="00733F2B"/>
    <w:rsid w:val="0074187B"/>
    <w:rsid w:val="00743D4B"/>
    <w:rsid w:val="00746187"/>
    <w:rsid w:val="00751D9B"/>
    <w:rsid w:val="0076254F"/>
    <w:rsid w:val="00765BED"/>
    <w:rsid w:val="00776042"/>
    <w:rsid w:val="007801F5"/>
    <w:rsid w:val="00782F91"/>
    <w:rsid w:val="00783CA4"/>
    <w:rsid w:val="007842FB"/>
    <w:rsid w:val="00786124"/>
    <w:rsid w:val="007908E3"/>
    <w:rsid w:val="0079514B"/>
    <w:rsid w:val="00795252"/>
    <w:rsid w:val="007A0795"/>
    <w:rsid w:val="007A2DC1"/>
    <w:rsid w:val="007A36F0"/>
    <w:rsid w:val="007A48F8"/>
    <w:rsid w:val="007A5D6D"/>
    <w:rsid w:val="007A6752"/>
    <w:rsid w:val="007B00AD"/>
    <w:rsid w:val="007B5040"/>
    <w:rsid w:val="007B63D4"/>
    <w:rsid w:val="007C0815"/>
    <w:rsid w:val="007C2331"/>
    <w:rsid w:val="007C6DF1"/>
    <w:rsid w:val="007C7D79"/>
    <w:rsid w:val="007D0869"/>
    <w:rsid w:val="007D14C4"/>
    <w:rsid w:val="007D3319"/>
    <w:rsid w:val="007D335D"/>
    <w:rsid w:val="007D605C"/>
    <w:rsid w:val="007D72EE"/>
    <w:rsid w:val="007E1499"/>
    <w:rsid w:val="007E3314"/>
    <w:rsid w:val="007E3514"/>
    <w:rsid w:val="007E4B03"/>
    <w:rsid w:val="007E5635"/>
    <w:rsid w:val="007E596D"/>
    <w:rsid w:val="007F2D4A"/>
    <w:rsid w:val="007F324B"/>
    <w:rsid w:val="007F4105"/>
    <w:rsid w:val="007F5FA5"/>
    <w:rsid w:val="00800F14"/>
    <w:rsid w:val="0080553C"/>
    <w:rsid w:val="00805B46"/>
    <w:rsid w:val="00805C5C"/>
    <w:rsid w:val="00805DB4"/>
    <w:rsid w:val="00805EB2"/>
    <w:rsid w:val="008106B1"/>
    <w:rsid w:val="008112CE"/>
    <w:rsid w:val="0081200F"/>
    <w:rsid w:val="00823593"/>
    <w:rsid w:val="00825DC2"/>
    <w:rsid w:val="00834406"/>
    <w:rsid w:val="00834AD3"/>
    <w:rsid w:val="00835C86"/>
    <w:rsid w:val="00841BA2"/>
    <w:rsid w:val="00843795"/>
    <w:rsid w:val="00847A3D"/>
    <w:rsid w:val="00847F0F"/>
    <w:rsid w:val="0085157E"/>
    <w:rsid w:val="00852448"/>
    <w:rsid w:val="00854D60"/>
    <w:rsid w:val="00855BDE"/>
    <w:rsid w:val="00862404"/>
    <w:rsid w:val="008633D6"/>
    <w:rsid w:val="008670A0"/>
    <w:rsid w:val="00870A89"/>
    <w:rsid w:val="008715CD"/>
    <w:rsid w:val="00874642"/>
    <w:rsid w:val="00877F6C"/>
    <w:rsid w:val="0088258A"/>
    <w:rsid w:val="008852CB"/>
    <w:rsid w:val="00885C1A"/>
    <w:rsid w:val="00886332"/>
    <w:rsid w:val="008872A6"/>
    <w:rsid w:val="008925F0"/>
    <w:rsid w:val="0089448A"/>
    <w:rsid w:val="00897877"/>
    <w:rsid w:val="008A26D9"/>
    <w:rsid w:val="008A52EC"/>
    <w:rsid w:val="008A76FE"/>
    <w:rsid w:val="008A7B5B"/>
    <w:rsid w:val="008B12D2"/>
    <w:rsid w:val="008B2015"/>
    <w:rsid w:val="008B7756"/>
    <w:rsid w:val="008C00EC"/>
    <w:rsid w:val="008C0C29"/>
    <w:rsid w:val="008C4D54"/>
    <w:rsid w:val="008D0278"/>
    <w:rsid w:val="008D02DA"/>
    <w:rsid w:val="008D3B88"/>
    <w:rsid w:val="008D4A9C"/>
    <w:rsid w:val="008D4B19"/>
    <w:rsid w:val="008D4BCF"/>
    <w:rsid w:val="008D76BC"/>
    <w:rsid w:val="008E1C49"/>
    <w:rsid w:val="008E409E"/>
    <w:rsid w:val="008E7DBA"/>
    <w:rsid w:val="008F0692"/>
    <w:rsid w:val="008F0829"/>
    <w:rsid w:val="008F0B72"/>
    <w:rsid w:val="008F3638"/>
    <w:rsid w:val="008F4441"/>
    <w:rsid w:val="008F6B20"/>
    <w:rsid w:val="008F6F31"/>
    <w:rsid w:val="008F74DF"/>
    <w:rsid w:val="008F7E65"/>
    <w:rsid w:val="00902120"/>
    <w:rsid w:val="00902274"/>
    <w:rsid w:val="009027BC"/>
    <w:rsid w:val="009119C8"/>
    <w:rsid w:val="009127BA"/>
    <w:rsid w:val="00913450"/>
    <w:rsid w:val="0092073A"/>
    <w:rsid w:val="00920AAE"/>
    <w:rsid w:val="009223CC"/>
    <w:rsid w:val="009227A6"/>
    <w:rsid w:val="00922D8C"/>
    <w:rsid w:val="009238F3"/>
    <w:rsid w:val="00923D0C"/>
    <w:rsid w:val="00926560"/>
    <w:rsid w:val="00931B72"/>
    <w:rsid w:val="00931EB4"/>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6C9A"/>
    <w:rsid w:val="009705EE"/>
    <w:rsid w:val="00972E53"/>
    <w:rsid w:val="00974D48"/>
    <w:rsid w:val="00977658"/>
    <w:rsid w:val="00977927"/>
    <w:rsid w:val="0098135C"/>
    <w:rsid w:val="0098156A"/>
    <w:rsid w:val="009834D5"/>
    <w:rsid w:val="00991BAC"/>
    <w:rsid w:val="009929A9"/>
    <w:rsid w:val="0099461D"/>
    <w:rsid w:val="0099757D"/>
    <w:rsid w:val="009A6EA0"/>
    <w:rsid w:val="009B02A6"/>
    <w:rsid w:val="009B2AEA"/>
    <w:rsid w:val="009C1335"/>
    <w:rsid w:val="009C1AB2"/>
    <w:rsid w:val="009C2116"/>
    <w:rsid w:val="009C687D"/>
    <w:rsid w:val="009C6A04"/>
    <w:rsid w:val="009C7251"/>
    <w:rsid w:val="009D3454"/>
    <w:rsid w:val="009D5CB2"/>
    <w:rsid w:val="009E2E91"/>
    <w:rsid w:val="009E604D"/>
    <w:rsid w:val="009E61F4"/>
    <w:rsid w:val="009E6880"/>
    <w:rsid w:val="009F7620"/>
    <w:rsid w:val="00A004EE"/>
    <w:rsid w:val="00A01B40"/>
    <w:rsid w:val="00A10414"/>
    <w:rsid w:val="00A11765"/>
    <w:rsid w:val="00A13746"/>
    <w:rsid w:val="00A139F5"/>
    <w:rsid w:val="00A307A2"/>
    <w:rsid w:val="00A328CB"/>
    <w:rsid w:val="00A32E16"/>
    <w:rsid w:val="00A365F4"/>
    <w:rsid w:val="00A36D7F"/>
    <w:rsid w:val="00A37AE2"/>
    <w:rsid w:val="00A40292"/>
    <w:rsid w:val="00A41AE4"/>
    <w:rsid w:val="00A436D6"/>
    <w:rsid w:val="00A45D3B"/>
    <w:rsid w:val="00A45F04"/>
    <w:rsid w:val="00A46AFE"/>
    <w:rsid w:val="00A47B5B"/>
    <w:rsid w:val="00A47D80"/>
    <w:rsid w:val="00A518F4"/>
    <w:rsid w:val="00A53132"/>
    <w:rsid w:val="00A563F2"/>
    <w:rsid w:val="00A566E8"/>
    <w:rsid w:val="00A608B2"/>
    <w:rsid w:val="00A64238"/>
    <w:rsid w:val="00A66347"/>
    <w:rsid w:val="00A66678"/>
    <w:rsid w:val="00A711DB"/>
    <w:rsid w:val="00A7274A"/>
    <w:rsid w:val="00A731F5"/>
    <w:rsid w:val="00A74865"/>
    <w:rsid w:val="00A75D45"/>
    <w:rsid w:val="00A75F25"/>
    <w:rsid w:val="00A76378"/>
    <w:rsid w:val="00A77DAA"/>
    <w:rsid w:val="00A810F9"/>
    <w:rsid w:val="00A82D31"/>
    <w:rsid w:val="00A84D3F"/>
    <w:rsid w:val="00A85E7E"/>
    <w:rsid w:val="00A86ECC"/>
    <w:rsid w:val="00A86FCC"/>
    <w:rsid w:val="00A90A6D"/>
    <w:rsid w:val="00A96F4C"/>
    <w:rsid w:val="00A971BA"/>
    <w:rsid w:val="00A971E5"/>
    <w:rsid w:val="00A97256"/>
    <w:rsid w:val="00AA0221"/>
    <w:rsid w:val="00AA5250"/>
    <w:rsid w:val="00AA710D"/>
    <w:rsid w:val="00AA77B8"/>
    <w:rsid w:val="00AB171F"/>
    <w:rsid w:val="00AB5086"/>
    <w:rsid w:val="00AB64F3"/>
    <w:rsid w:val="00AB6D25"/>
    <w:rsid w:val="00AB7EFE"/>
    <w:rsid w:val="00AC2858"/>
    <w:rsid w:val="00AC36A6"/>
    <w:rsid w:val="00AC4469"/>
    <w:rsid w:val="00AD0E56"/>
    <w:rsid w:val="00AD49E9"/>
    <w:rsid w:val="00AE229B"/>
    <w:rsid w:val="00AE2D4B"/>
    <w:rsid w:val="00AE4F99"/>
    <w:rsid w:val="00AF204B"/>
    <w:rsid w:val="00B00A72"/>
    <w:rsid w:val="00B02AAC"/>
    <w:rsid w:val="00B10E30"/>
    <w:rsid w:val="00B11B69"/>
    <w:rsid w:val="00B138D5"/>
    <w:rsid w:val="00B14952"/>
    <w:rsid w:val="00B14BA6"/>
    <w:rsid w:val="00B14F2C"/>
    <w:rsid w:val="00B15ABD"/>
    <w:rsid w:val="00B16871"/>
    <w:rsid w:val="00B22EC0"/>
    <w:rsid w:val="00B25B45"/>
    <w:rsid w:val="00B31E5A"/>
    <w:rsid w:val="00B3471E"/>
    <w:rsid w:val="00B3524F"/>
    <w:rsid w:val="00B4183D"/>
    <w:rsid w:val="00B427CC"/>
    <w:rsid w:val="00B469C3"/>
    <w:rsid w:val="00B47359"/>
    <w:rsid w:val="00B55390"/>
    <w:rsid w:val="00B62D4F"/>
    <w:rsid w:val="00B651AD"/>
    <w:rsid w:val="00B652F4"/>
    <w:rsid w:val="00B653AB"/>
    <w:rsid w:val="00B65F9E"/>
    <w:rsid w:val="00B66B19"/>
    <w:rsid w:val="00B7386E"/>
    <w:rsid w:val="00B74121"/>
    <w:rsid w:val="00B74B1C"/>
    <w:rsid w:val="00B76BA3"/>
    <w:rsid w:val="00B844FC"/>
    <w:rsid w:val="00B84C43"/>
    <w:rsid w:val="00B8694E"/>
    <w:rsid w:val="00B8781E"/>
    <w:rsid w:val="00B90450"/>
    <w:rsid w:val="00B914E9"/>
    <w:rsid w:val="00B92619"/>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B7620"/>
    <w:rsid w:val="00BD18DC"/>
    <w:rsid w:val="00BD2BBD"/>
    <w:rsid w:val="00BD483E"/>
    <w:rsid w:val="00BD4E33"/>
    <w:rsid w:val="00BD774A"/>
    <w:rsid w:val="00BE1655"/>
    <w:rsid w:val="00BE321C"/>
    <w:rsid w:val="00BE6521"/>
    <w:rsid w:val="00BF13D1"/>
    <w:rsid w:val="00BF6121"/>
    <w:rsid w:val="00C030DE"/>
    <w:rsid w:val="00C0408D"/>
    <w:rsid w:val="00C041D2"/>
    <w:rsid w:val="00C051A8"/>
    <w:rsid w:val="00C06F9C"/>
    <w:rsid w:val="00C12665"/>
    <w:rsid w:val="00C16BE0"/>
    <w:rsid w:val="00C17363"/>
    <w:rsid w:val="00C17C37"/>
    <w:rsid w:val="00C22105"/>
    <w:rsid w:val="00C244B6"/>
    <w:rsid w:val="00C27BF1"/>
    <w:rsid w:val="00C354B7"/>
    <w:rsid w:val="00C3702F"/>
    <w:rsid w:val="00C420D4"/>
    <w:rsid w:val="00C44031"/>
    <w:rsid w:val="00C4500A"/>
    <w:rsid w:val="00C45459"/>
    <w:rsid w:val="00C560D6"/>
    <w:rsid w:val="00C62238"/>
    <w:rsid w:val="00C64A37"/>
    <w:rsid w:val="00C6585B"/>
    <w:rsid w:val="00C712C6"/>
    <w:rsid w:val="00C7158E"/>
    <w:rsid w:val="00C7246E"/>
    <w:rsid w:val="00C7250B"/>
    <w:rsid w:val="00C7346B"/>
    <w:rsid w:val="00C74253"/>
    <w:rsid w:val="00C77C0E"/>
    <w:rsid w:val="00C82EC1"/>
    <w:rsid w:val="00C91687"/>
    <w:rsid w:val="00C91CEB"/>
    <w:rsid w:val="00C924A8"/>
    <w:rsid w:val="00C935B7"/>
    <w:rsid w:val="00C945FE"/>
    <w:rsid w:val="00C96FAA"/>
    <w:rsid w:val="00C97A04"/>
    <w:rsid w:val="00CA107B"/>
    <w:rsid w:val="00CA484D"/>
    <w:rsid w:val="00CA4FB6"/>
    <w:rsid w:val="00CB20FB"/>
    <w:rsid w:val="00CB2F90"/>
    <w:rsid w:val="00CB3239"/>
    <w:rsid w:val="00CB4E26"/>
    <w:rsid w:val="00CB6AD4"/>
    <w:rsid w:val="00CC5155"/>
    <w:rsid w:val="00CC5BE5"/>
    <w:rsid w:val="00CC739E"/>
    <w:rsid w:val="00CC7CA3"/>
    <w:rsid w:val="00CD1EBB"/>
    <w:rsid w:val="00CD28CF"/>
    <w:rsid w:val="00CD3981"/>
    <w:rsid w:val="00CD58B7"/>
    <w:rsid w:val="00CD5CF9"/>
    <w:rsid w:val="00CD7967"/>
    <w:rsid w:val="00CF18EE"/>
    <w:rsid w:val="00CF30BD"/>
    <w:rsid w:val="00CF4099"/>
    <w:rsid w:val="00CF4E3D"/>
    <w:rsid w:val="00D00796"/>
    <w:rsid w:val="00D10C4D"/>
    <w:rsid w:val="00D12CEC"/>
    <w:rsid w:val="00D12E1E"/>
    <w:rsid w:val="00D22D74"/>
    <w:rsid w:val="00D261A2"/>
    <w:rsid w:val="00D26D4E"/>
    <w:rsid w:val="00D27D6D"/>
    <w:rsid w:val="00D436F7"/>
    <w:rsid w:val="00D46D60"/>
    <w:rsid w:val="00D54D8D"/>
    <w:rsid w:val="00D6135A"/>
    <w:rsid w:val="00D616D2"/>
    <w:rsid w:val="00D61DCD"/>
    <w:rsid w:val="00D63B5F"/>
    <w:rsid w:val="00D658A7"/>
    <w:rsid w:val="00D70EF7"/>
    <w:rsid w:val="00D71D22"/>
    <w:rsid w:val="00D7513E"/>
    <w:rsid w:val="00D8061D"/>
    <w:rsid w:val="00D8397C"/>
    <w:rsid w:val="00D83F26"/>
    <w:rsid w:val="00D8654F"/>
    <w:rsid w:val="00D9172A"/>
    <w:rsid w:val="00D94EED"/>
    <w:rsid w:val="00D96026"/>
    <w:rsid w:val="00D96994"/>
    <w:rsid w:val="00D96E96"/>
    <w:rsid w:val="00D96FFA"/>
    <w:rsid w:val="00D972F6"/>
    <w:rsid w:val="00DA23B2"/>
    <w:rsid w:val="00DA331D"/>
    <w:rsid w:val="00DA62F0"/>
    <w:rsid w:val="00DA7C1C"/>
    <w:rsid w:val="00DA7D9B"/>
    <w:rsid w:val="00DB0945"/>
    <w:rsid w:val="00DB147A"/>
    <w:rsid w:val="00DB1B7A"/>
    <w:rsid w:val="00DB35BB"/>
    <w:rsid w:val="00DB50E6"/>
    <w:rsid w:val="00DB5766"/>
    <w:rsid w:val="00DB6881"/>
    <w:rsid w:val="00DB706E"/>
    <w:rsid w:val="00DC0F40"/>
    <w:rsid w:val="00DC44AD"/>
    <w:rsid w:val="00DC6708"/>
    <w:rsid w:val="00DD011A"/>
    <w:rsid w:val="00DD4669"/>
    <w:rsid w:val="00DD56F4"/>
    <w:rsid w:val="00DD6079"/>
    <w:rsid w:val="00DD7417"/>
    <w:rsid w:val="00DE2400"/>
    <w:rsid w:val="00DE4A46"/>
    <w:rsid w:val="00DE58F1"/>
    <w:rsid w:val="00DE67A5"/>
    <w:rsid w:val="00DE6B58"/>
    <w:rsid w:val="00DF280C"/>
    <w:rsid w:val="00DF5C59"/>
    <w:rsid w:val="00DF5E32"/>
    <w:rsid w:val="00E01436"/>
    <w:rsid w:val="00E01B00"/>
    <w:rsid w:val="00E02C88"/>
    <w:rsid w:val="00E03D3E"/>
    <w:rsid w:val="00E03E79"/>
    <w:rsid w:val="00E045BD"/>
    <w:rsid w:val="00E04D6C"/>
    <w:rsid w:val="00E07116"/>
    <w:rsid w:val="00E1295D"/>
    <w:rsid w:val="00E14AC8"/>
    <w:rsid w:val="00E164E5"/>
    <w:rsid w:val="00E17B77"/>
    <w:rsid w:val="00E202BC"/>
    <w:rsid w:val="00E21449"/>
    <w:rsid w:val="00E21F93"/>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34C1"/>
    <w:rsid w:val="00E85E41"/>
    <w:rsid w:val="00E902C7"/>
    <w:rsid w:val="00E94276"/>
    <w:rsid w:val="00E95036"/>
    <w:rsid w:val="00E95B8E"/>
    <w:rsid w:val="00E9608D"/>
    <w:rsid w:val="00E97D01"/>
    <w:rsid w:val="00EA350D"/>
    <w:rsid w:val="00EA4A4B"/>
    <w:rsid w:val="00EB0D58"/>
    <w:rsid w:val="00EB1390"/>
    <w:rsid w:val="00EB2C71"/>
    <w:rsid w:val="00EB3333"/>
    <w:rsid w:val="00EB4340"/>
    <w:rsid w:val="00EB4828"/>
    <w:rsid w:val="00EB4BDD"/>
    <w:rsid w:val="00EB5014"/>
    <w:rsid w:val="00EB556D"/>
    <w:rsid w:val="00EB5A7D"/>
    <w:rsid w:val="00EB5E96"/>
    <w:rsid w:val="00EC023D"/>
    <w:rsid w:val="00EC4F34"/>
    <w:rsid w:val="00EC57DB"/>
    <w:rsid w:val="00ED2BF9"/>
    <w:rsid w:val="00ED55C0"/>
    <w:rsid w:val="00ED682B"/>
    <w:rsid w:val="00EE41D5"/>
    <w:rsid w:val="00EE5F8A"/>
    <w:rsid w:val="00EE6878"/>
    <w:rsid w:val="00EF1584"/>
    <w:rsid w:val="00EF4CF7"/>
    <w:rsid w:val="00EF6C45"/>
    <w:rsid w:val="00EF7E72"/>
    <w:rsid w:val="00F0166F"/>
    <w:rsid w:val="00F037A4"/>
    <w:rsid w:val="00F042CE"/>
    <w:rsid w:val="00F04543"/>
    <w:rsid w:val="00F049AB"/>
    <w:rsid w:val="00F04D40"/>
    <w:rsid w:val="00F05A1D"/>
    <w:rsid w:val="00F142DB"/>
    <w:rsid w:val="00F164E0"/>
    <w:rsid w:val="00F202D8"/>
    <w:rsid w:val="00F214AE"/>
    <w:rsid w:val="00F22B52"/>
    <w:rsid w:val="00F22D76"/>
    <w:rsid w:val="00F234E5"/>
    <w:rsid w:val="00F27C8F"/>
    <w:rsid w:val="00F32267"/>
    <w:rsid w:val="00F32749"/>
    <w:rsid w:val="00F33A22"/>
    <w:rsid w:val="00F354AA"/>
    <w:rsid w:val="00F35D4B"/>
    <w:rsid w:val="00F36FEA"/>
    <w:rsid w:val="00F37172"/>
    <w:rsid w:val="00F3718E"/>
    <w:rsid w:val="00F42175"/>
    <w:rsid w:val="00F43224"/>
    <w:rsid w:val="00F4477E"/>
    <w:rsid w:val="00F46269"/>
    <w:rsid w:val="00F47C7B"/>
    <w:rsid w:val="00F51BA1"/>
    <w:rsid w:val="00F52F90"/>
    <w:rsid w:val="00F5402A"/>
    <w:rsid w:val="00F60BA8"/>
    <w:rsid w:val="00F63ADA"/>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B42D4"/>
    <w:rsid w:val="00FB42E5"/>
    <w:rsid w:val="00FB5906"/>
    <w:rsid w:val="00FB762F"/>
    <w:rsid w:val="00FC2AED"/>
    <w:rsid w:val="00FC61C8"/>
    <w:rsid w:val="00FC748C"/>
    <w:rsid w:val="00FC7DE9"/>
    <w:rsid w:val="00FD08AE"/>
    <w:rsid w:val="00FD461A"/>
    <w:rsid w:val="00FD5EA7"/>
    <w:rsid w:val="00FE36CF"/>
    <w:rsid w:val="00FE3A19"/>
    <w:rsid w:val="00FE79AA"/>
    <w:rsid w:val="00FF0246"/>
    <w:rsid w:val="00FF1A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tat.gov.pl/obszary-tematyczne/ceny-handel/wskazniki-ce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Lipiec2022\Wykresy_serie%20od%202021r\WST07'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713079625271203E-2"/>
                  <c:y val="-3.73189514163312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680-43FB-BB6B-EE3EE22D61E1}"/>
                </c:ext>
                <c:ext xmlns:c15="http://schemas.microsoft.com/office/drawing/2012/chart" uri="{CE6537A1-D6FC-4f65-9D91-7224C49458BB}"/>
              </c:extLst>
            </c:dLbl>
            <c:dLbl>
              <c:idx val="1"/>
              <c:layout>
                <c:manualLayout>
                  <c:x val="-3.1820482009741774E-2"/>
                  <c:y val="-4.46797662798802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680-43FB-BB6B-EE3EE22D61E1}"/>
                </c:ext>
                <c:ext xmlns:c15="http://schemas.microsoft.com/office/drawing/2012/chart" uri="{CE6537A1-D6FC-4f65-9D91-7224C49458BB}"/>
              </c:extLst>
            </c:dLbl>
            <c:dLbl>
              <c:idx val="2"/>
              <c:layout>
                <c:manualLayout>
                  <c:x val="-3.7767121245857335E-2"/>
                  <c:y val="-3.7184016181053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680-43FB-BB6B-EE3EE22D61E1}"/>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80-43FB-BB6B-EE3EE22D61E1}"/>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680-43FB-BB6B-EE3EE22D61E1}"/>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680-43FB-BB6B-EE3EE22D61E1}"/>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680-43FB-BB6B-EE3EE22D61E1}"/>
                </c:ext>
                <c:ext xmlns:c15="http://schemas.microsoft.com/office/drawing/2012/chart" uri="{CE6537A1-D6FC-4f65-9D91-7224C49458BB}"/>
              </c:extLst>
            </c:dLbl>
            <c:dLbl>
              <c:idx val="7"/>
              <c:layout>
                <c:manualLayout>
                  <c:x val="-3.4007504144945189E-2"/>
                  <c:y val="-2.9964003302141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680-43FB-BB6B-EE3EE22D61E1}"/>
                </c:ext>
                <c:ext xmlns:c15="http://schemas.microsoft.com/office/drawing/2012/chart" uri="{CE6537A1-D6FC-4f65-9D91-7224C49458BB}"/>
              </c:extLst>
            </c:dLbl>
            <c:dLbl>
              <c:idx val="8"/>
              <c:layout>
                <c:manualLayout>
                  <c:x val="-3.9336219920394974E-2"/>
                  <c:y val="-3.0025743854929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680-43FB-BB6B-EE3EE22D61E1}"/>
                </c:ext>
                <c:ext xmlns:c15="http://schemas.microsoft.com/office/drawing/2012/chart" uri="{CE6537A1-D6FC-4f65-9D91-7224C49458BB}">
                  <c15:layout>
                    <c:manualLayout>
                      <c:w val="4.6389527319835193E-2"/>
                      <c:h val="5.9803687391657201E-2"/>
                    </c:manualLayout>
                  </c15:layout>
                </c:ext>
              </c:extLst>
            </c:dLbl>
            <c:dLbl>
              <c:idx val="9"/>
              <c:layout>
                <c:manualLayout>
                  <c:x val="-4.4471719604808689E-2"/>
                  <c:y val="-3.00260232239463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680-43FB-BB6B-EE3EE22D61E1}"/>
                </c:ext>
                <c:ext xmlns:c15="http://schemas.microsoft.com/office/drawing/2012/chart" uri="{CE6537A1-D6FC-4f65-9D91-7224C49458BB}"/>
              </c:extLst>
            </c:dLbl>
            <c:dLbl>
              <c:idx val="10"/>
              <c:layout>
                <c:manualLayout>
                  <c:x val="-3.8620216291612768E-2"/>
                  <c:y val="-3.00260232239463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680-43FB-BB6B-EE3EE22D61E1}"/>
                </c:ext>
                <c:ext xmlns:c15="http://schemas.microsoft.com/office/drawing/2012/chart" uri="{CE6537A1-D6FC-4f65-9D91-7224C49458BB}"/>
              </c:extLst>
            </c:dLbl>
            <c:dLbl>
              <c:idx val="11"/>
              <c:layout>
                <c:manualLayout>
                  <c:x val="-3.7027563655501229E-2"/>
                  <c:y val="-3.71840161810534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680-43FB-BB6B-EE3EE22D61E1}"/>
                </c:ext>
                <c:ext xmlns:c15="http://schemas.microsoft.com/office/drawing/2012/chart" uri="{CE6537A1-D6FC-4f65-9D91-7224C49458BB}"/>
              </c:extLst>
            </c:dLbl>
            <c:dLbl>
              <c:idx val="12"/>
              <c:layout>
                <c:manualLayout>
                  <c:x val="-3.4662414685895045E-2"/>
                  <c:y val="-3.3574009741597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680-43FB-BB6B-EE3EE22D61E1}"/>
                </c:ext>
                <c:ext xmlns:c15="http://schemas.microsoft.com/office/drawing/2012/chart" uri="{CE6537A1-D6FC-4f65-9D91-7224C49458BB}"/>
              </c:extLst>
            </c:dLbl>
            <c:dLbl>
              <c:idx val="13"/>
              <c:layout>
                <c:manualLayout>
                  <c:x val="-3.6575069971827343E-2"/>
                  <c:y val="-2.9964003302141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680-43FB-BB6B-EE3EE22D61E1}"/>
                </c:ext>
                <c:ext xmlns:c15="http://schemas.microsoft.com/office/drawing/2012/chart" uri="{CE6537A1-D6FC-4f65-9D91-7224C49458BB}"/>
              </c:extLst>
            </c:dLbl>
            <c:dLbl>
              <c:idx val="14"/>
              <c:layout>
                <c:manualLayout>
                  <c:x val="-3.3258377757699749E-2"/>
                  <c:y val="-3.35740097415976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680-43FB-BB6B-EE3EE22D61E1}"/>
                </c:ext>
                <c:ext xmlns:c15="http://schemas.microsoft.com/office/drawing/2012/chart" uri="{CE6537A1-D6FC-4f65-9D91-7224C49458BB}"/>
              </c:extLst>
            </c:dLbl>
            <c:dLbl>
              <c:idx val="15"/>
              <c:layout>
                <c:manualLayout>
                  <c:x val="-2.7147596851865824E-2"/>
                  <c:y val="-3.7184016181053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680-43FB-BB6B-EE3EE22D61E1}"/>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680-43FB-BB6B-EE3EE22D61E1}"/>
                </c:ext>
                <c:ext xmlns:c15="http://schemas.microsoft.com/office/drawing/2012/chart" uri="{CE6537A1-D6FC-4f65-9D91-7224C49458BB}"/>
              </c:extLst>
            </c:dLbl>
            <c:dLbl>
              <c:idx val="17"/>
              <c:layout>
                <c:manualLayout>
                  <c:x val="-3.0487843027567508E-2"/>
                  <c:y val="-3.71219962592488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680-43FB-BB6B-EE3EE22D61E1}"/>
                </c:ext>
                <c:ext xmlns:c15="http://schemas.microsoft.com/office/drawing/2012/chart" uri="{CE6537A1-D6FC-4f65-9D91-7224C49458BB}"/>
              </c:extLst>
            </c:dLbl>
            <c:dLbl>
              <c:idx val="18"/>
              <c:layout>
                <c:manualLayout>
                  <c:x val="-1.7083798738758964E-2"/>
                  <c:y val="-2.29300501886438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680-43FB-BB6B-EE3EE22D61E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1'!$C$57:$C$75</c:f>
              <c:numCache>
                <c:formatCode>General</c:formatCode>
                <c:ptCount val="19"/>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0.8</c:v>
                </c:pt>
              </c:numCache>
            </c:numRef>
          </c:val>
          <c:smooth val="0"/>
          <c:extLst xmlns:c16r2="http://schemas.microsoft.com/office/drawing/2015/06/chart">
            <c:ext xmlns:c16="http://schemas.microsoft.com/office/drawing/2014/chart" uri="{C3380CC4-5D6E-409C-BE32-E72D297353CC}">
              <c16:uniqueId val="{00000013-9680-43FB-BB6B-EE3EE22D61E1}"/>
            </c:ext>
          </c:extLst>
        </c:ser>
        <c:dLbls>
          <c:showLegendKey val="0"/>
          <c:showVal val="0"/>
          <c:showCatName val="0"/>
          <c:showSerName val="0"/>
          <c:showPercent val="0"/>
          <c:showBubbleSize val="0"/>
        </c:dLbls>
        <c:marker val="1"/>
        <c:smooth val="0"/>
        <c:axId val="507615168"/>
        <c:axId val="507619520"/>
      </c:lineChart>
      <c:catAx>
        <c:axId val="5076151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07619520"/>
        <c:crosses val="autoZero"/>
        <c:auto val="0"/>
        <c:lblAlgn val="ctr"/>
        <c:lblOffset val="12"/>
        <c:noMultiLvlLbl val="0"/>
      </c:catAx>
      <c:valAx>
        <c:axId val="507619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07615168"/>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585229756178801E-2"/>
          <c:y val="0.17171278954208394"/>
          <c:w val="0.92628715176627874"/>
          <c:h val="0.6435808544765238"/>
        </c:manualLayout>
      </c:layout>
      <c:lineChart>
        <c:grouping val="standard"/>
        <c:varyColors val="0"/>
        <c:ser>
          <c:idx val="1"/>
          <c:order val="0"/>
          <c:tx>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51-4AFA-A8CA-5E506FC3FB00}"/>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51-4AFA-A8CA-5E506FC3FB00}"/>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E51-4AFA-A8CA-5E506FC3FB00}"/>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E51-4AFA-A8CA-5E506FC3FB00}"/>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E51-4AFA-A8CA-5E506FC3FB00}"/>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E51-4AFA-A8CA-5E506FC3FB00}"/>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E51-4AFA-A8CA-5E506FC3FB00}"/>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E51-4AFA-A8CA-5E506FC3FB00}"/>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E51-4AFA-A8CA-5E506FC3FB00}"/>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E51-4AFA-A8CA-5E506FC3FB00}"/>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E51-4AFA-A8CA-5E506FC3FB00}"/>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E51-4AFA-A8CA-5E506FC3FB00}"/>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E51-4AFA-A8CA-5E506FC3FB00}"/>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E51-4AFA-A8CA-5E506FC3FB00}"/>
                </c:ext>
                <c:ext xmlns:c15="http://schemas.microsoft.com/office/drawing/2012/chart" uri="{CE6537A1-D6FC-4f65-9D91-7224C49458BB}"/>
              </c:extLst>
            </c:dLbl>
            <c:dLbl>
              <c:idx val="14"/>
              <c:layout>
                <c:manualLayout>
                  <c:x val="-4.5435932638839688E-2"/>
                  <c:y val="-3.50941569197054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E51-4AFA-A8CA-5E506FC3FB00}"/>
                </c:ext>
                <c:ext xmlns:c15="http://schemas.microsoft.com/office/drawing/2012/chart" uri="{CE6537A1-D6FC-4f65-9D91-7224C49458BB}"/>
              </c:extLst>
            </c:dLbl>
            <c:dLbl>
              <c:idx val="15"/>
              <c:layout>
                <c:manualLayout>
                  <c:x val="-4.0841269154783255E-2"/>
                  <c:y val="-3.10488494763397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E51-4AFA-A8CA-5E506FC3FB00}"/>
                </c:ext>
                <c:ext xmlns:c15="http://schemas.microsoft.com/office/drawing/2012/chart" uri="{CE6537A1-D6FC-4f65-9D91-7224C49458BB}"/>
              </c:extLst>
            </c:dLbl>
            <c:dLbl>
              <c:idx val="16"/>
              <c:layout>
                <c:manualLayout>
                  <c:x val="-4.4417656861491295E-2"/>
                  <c:y val="-3.1192910326768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E51-4AFA-A8CA-5E506FC3FB00}"/>
                </c:ext>
                <c:ext xmlns:c15="http://schemas.microsoft.com/office/drawing/2012/chart" uri="{CE6537A1-D6FC-4f65-9D91-7224C49458BB}"/>
              </c:extLst>
            </c:dLbl>
            <c:dLbl>
              <c:idx val="17"/>
              <c:layout>
                <c:manualLayout>
                  <c:x val="-3.9939856764135639E-2"/>
                  <c:y val="-2.73080549397344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E51-4AFA-A8CA-5E506FC3FB00}"/>
                </c:ext>
                <c:ext xmlns:c15="http://schemas.microsoft.com/office/drawing/2012/chart" uri="{CE6537A1-D6FC-4f65-9D91-7224C49458BB}"/>
              </c:extLst>
            </c:dLbl>
            <c:dLbl>
              <c:idx val="18"/>
              <c:layout>
                <c:manualLayout>
                  <c:x val="-1.8839850230829907E-3"/>
                  <c:y val="-3.85304385495502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E51-4AFA-A8CA-5E506FC3FB00}"/>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2'!$C$58:$C$76</c:f>
              <c:numCache>
                <c:formatCode>0.0</c:formatCode>
                <c:ptCount val="19"/>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13.4</c:v>
                </c:pt>
              </c:numCache>
            </c:numRef>
          </c:val>
          <c:smooth val="0"/>
          <c:extLst xmlns:c16r2="http://schemas.microsoft.com/office/drawing/2015/06/chart">
            <c:ext xmlns:c16="http://schemas.microsoft.com/office/drawing/2014/chart" uri="{C3380CC4-5D6E-409C-BE32-E72D297353CC}">
              <c16:uniqueId val="{00000013-BE51-4AFA-A8CA-5E506FC3FB00}"/>
            </c:ext>
          </c:extLst>
        </c:ser>
        <c:dLbls>
          <c:showLegendKey val="0"/>
          <c:showVal val="0"/>
          <c:showCatName val="0"/>
          <c:showSerName val="0"/>
          <c:showPercent val="0"/>
          <c:showBubbleSize val="0"/>
        </c:dLbls>
        <c:marker val="1"/>
        <c:smooth val="0"/>
        <c:axId val="507616800"/>
        <c:axId val="507621152"/>
      </c:lineChart>
      <c:catAx>
        <c:axId val="50761680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07621152"/>
        <c:crossesAt val="0"/>
        <c:auto val="0"/>
        <c:lblAlgn val="ctr"/>
        <c:lblOffset val="12"/>
        <c:tickLblSkip val="1"/>
        <c:noMultiLvlLbl val="0"/>
      </c:catAx>
      <c:valAx>
        <c:axId val="507621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0761680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8"/>
              <c:layout>
                <c:manualLayout>
                  <c:x val="9.5943926596562604E-2"/>
                  <c:y val="-7.770641479552775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C54-4474-AB42-6761A741D0F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wyk4_bud!$C$8:$C$26</c:f>
              <c:numCache>
                <c:formatCode>0.0</c:formatCode>
                <c:ptCount val="19"/>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17.100000000000001</c:v>
                </c:pt>
              </c:numCache>
            </c:numRef>
          </c:val>
          <c:extLst xmlns:c16r2="http://schemas.microsoft.com/office/drawing/2015/06/chart">
            <c:ext xmlns:c16="http://schemas.microsoft.com/office/drawing/2014/chart" uri="{C3380CC4-5D6E-409C-BE32-E72D297353CC}">
              <c16:uniqueId val="{00000001-BC54-4474-AB42-6761A741D0F7}"/>
            </c:ext>
          </c:extLst>
        </c:ser>
        <c:dLbls>
          <c:showLegendKey val="0"/>
          <c:showVal val="0"/>
          <c:showCatName val="0"/>
          <c:showSerName val="0"/>
          <c:showPercent val="0"/>
          <c:showBubbleSize val="0"/>
        </c:dLbls>
        <c:gapWidth val="150"/>
        <c:axId val="507610272"/>
        <c:axId val="505636896"/>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18"/>
              <c:layout>
                <c:manualLayout>
                  <c:x val="5.8058585602361525E-2"/>
                  <c:y val="-4.40330613032399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C54-4474-AB42-6761A741D0F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wyk4_bud!$D$8:$D$26</c:f>
              <c:numCache>
                <c:formatCode>0.0</c:formatCode>
                <c:ptCount val="19"/>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c:v>
                </c:pt>
              </c:numCache>
            </c:numRef>
          </c:val>
          <c:smooth val="0"/>
          <c:extLst xmlns:c16r2="http://schemas.microsoft.com/office/drawing/2015/06/chart">
            <c:ext xmlns:c16="http://schemas.microsoft.com/office/drawing/2014/chart" uri="{C3380CC4-5D6E-409C-BE32-E72D297353CC}">
              <c16:uniqueId val="{00000003-BC54-4474-AB42-6761A741D0F7}"/>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8"/>
              <c:layout>
                <c:manualLayout>
                  <c:x val="6.1891738975131921E-2"/>
                  <c:y val="-1.0360703173224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C54-4474-AB42-6761A741D0F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wyk4_bud!$E$8:$E$26</c:f>
              <c:numCache>
                <c:formatCode>0.0</c:formatCode>
                <c:ptCount val="19"/>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17.100000000000001</c:v>
                </c:pt>
              </c:numCache>
            </c:numRef>
          </c:val>
          <c:smooth val="0"/>
          <c:extLst xmlns:c16r2="http://schemas.microsoft.com/office/drawing/2015/06/chart">
            <c:ext xmlns:c16="http://schemas.microsoft.com/office/drawing/2014/chart" uri="{C3380CC4-5D6E-409C-BE32-E72D297353CC}">
              <c16:uniqueId val="{00000005-BC54-4474-AB42-6761A741D0F7}"/>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8"/>
              <c:layout>
                <c:manualLayout>
                  <c:x val="5.8914362348710461E-2"/>
                  <c:y val="-3.1390178531697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C54-4474-AB42-6761A741D0F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wyk4_bud!$F$8:$F$26</c:f>
              <c:numCache>
                <c:formatCode>0.0</c:formatCode>
                <c:ptCount val="19"/>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14.2</c:v>
                </c:pt>
              </c:numCache>
            </c:numRef>
          </c:val>
          <c:smooth val="0"/>
          <c:extLst xmlns:c16r2="http://schemas.microsoft.com/office/drawing/2015/06/chart">
            <c:ext xmlns:c16="http://schemas.microsoft.com/office/drawing/2014/chart" uri="{C3380CC4-5D6E-409C-BE32-E72D297353CC}">
              <c16:uniqueId val="{00000007-BC54-4474-AB42-6761A741D0F7}"/>
            </c:ext>
          </c:extLst>
        </c:ser>
        <c:dLbls>
          <c:showLegendKey val="0"/>
          <c:showVal val="0"/>
          <c:showCatName val="0"/>
          <c:showSerName val="0"/>
          <c:showPercent val="0"/>
          <c:showBubbleSize val="0"/>
        </c:dLbls>
        <c:marker val="1"/>
        <c:smooth val="0"/>
        <c:axId val="507610272"/>
        <c:axId val="505636896"/>
      </c:lineChart>
      <c:catAx>
        <c:axId val="507610272"/>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505636896"/>
        <c:crossesAt val="0"/>
        <c:auto val="1"/>
        <c:lblAlgn val="ctr"/>
        <c:lblOffset val="100"/>
        <c:tickLblSkip val="1"/>
        <c:tickMarkSkip val="1"/>
        <c:noMultiLvlLbl val="0"/>
      </c:catAx>
      <c:valAx>
        <c:axId val="50563689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07610272"/>
        <c:crossesAt val="1"/>
        <c:crossBetween val="between"/>
      </c:valAx>
      <c:spPr>
        <a:noFill/>
        <a:ln w="25400">
          <a:noFill/>
        </a:ln>
      </c:spPr>
    </c:plotArea>
    <c:legend>
      <c:legendPos val="b"/>
      <c:layout>
        <c:manualLayout>
          <c:xMode val="edge"/>
          <c:yMode val="edge"/>
          <c:x val="6.6858672867233876E-2"/>
          <c:y val="0.74847804843108068"/>
          <c:w val="0.92403800196116437"/>
          <c:h val="0.127235294418607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0.01587</cdr:x>
      <cdr:y>0.07652</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273903"/>
          <a:ext cx="218765" cy="29133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0.01111</cdr:x>
      <cdr:y>0.03631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385" y="114002"/>
          <a:ext cx="258247" cy="27007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0.05255</cdr:x>
      <cdr:y>0.04158</cdr:y>
    </cdr:from>
    <cdr:to>
      <cdr:x>0.09704</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4672" y="189342"/>
          <a:ext cx="240987" cy="34022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CenyProducentów07.2022_budownictwo.docx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846C822A-FA25-4071-B149-5A536A6E9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1FFFE-152E-469F-83E3-90D019F9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3033</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lipcu 2022 r</dc:title>
  <dc:subject/>
  <dc:creator>GUS</dc:creator>
  <cp:keywords/>
  <dc:description/>
  <cp:lastModifiedBy>Putkowska Beata</cp:lastModifiedBy>
  <cp:revision>3</cp:revision>
  <cp:lastPrinted>2022-08-17T18:56:00Z</cp:lastPrinted>
  <dcterms:created xsi:type="dcterms:W3CDTF">2022-08-18T13:04:00Z</dcterms:created>
  <dcterms:modified xsi:type="dcterms:W3CDTF">2022-08-19T06:13:00Z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