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B855AF" w:rsidRDefault="009C156D" w:rsidP="00AD4947">
      <w:pPr>
        <w:pStyle w:val="tytuinformacji"/>
        <w:rPr>
          <w:sz w:val="32"/>
        </w:rPr>
      </w:pPr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r w:rsidR="00CF616D">
        <w:t>lipcu</w:t>
      </w:r>
      <w:r w:rsidR="00617CB7">
        <w:t xml:space="preserve"> 2021</w:t>
      </w:r>
      <w:r w:rsidRPr="00B855AF">
        <w:t xml:space="preserve"> r.</w:t>
      </w:r>
      <w:r w:rsidRPr="00B855AF">
        <w:br/>
      </w:r>
    </w:p>
    <w:p w:rsidR="009C156D" w:rsidRPr="007F7386" w:rsidRDefault="00622953" w:rsidP="003F5245">
      <w:pPr>
        <w:pStyle w:val="LID"/>
        <w:rPr>
          <w:color w:val="000000" w:themeColor="text1"/>
        </w:rPr>
      </w:pPr>
      <w:r w:rsidRPr="007F738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590656" behindDoc="0" locked="0" layoutInCell="1" allowOverlap="1" wp14:anchorId="1013D026" wp14:editId="6325005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EEEEBCE" wp14:editId="4ED8F4AF">
                                  <wp:extent cx="334645" cy="334645"/>
                                  <wp:effectExtent l="0" t="0" r="8255" b="8255"/>
                                  <wp:docPr id="1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CF616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5,0</w:t>
                            </w:r>
                            <w:r w:rsidR="004F529E" w:rsidRPr="007319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</w:t>
                            </w:r>
                            <w:r w:rsidR="00482A56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3D02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590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EEEEBCE" wp14:editId="4ED8F4AF">
                            <wp:extent cx="334645" cy="334645"/>
                            <wp:effectExtent l="0" t="0" r="8255" b="8255"/>
                            <wp:docPr id="1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CF616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5,0</w:t>
                      </w:r>
                      <w:r w:rsidR="004F529E" w:rsidRPr="007319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</w:t>
                      </w:r>
                      <w:r w:rsidR="00482A56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F7386">
        <w:rPr>
          <w:color w:val="000000" w:themeColor="text1"/>
        </w:rPr>
        <w:t>C</w:t>
      </w:r>
      <w:r w:rsidR="009C156D" w:rsidRPr="00493683">
        <w:rPr>
          <w:color w:val="000000" w:themeColor="text1"/>
        </w:rPr>
        <w:t xml:space="preserve">eny towarów i usług konsumpcyjnych według </w:t>
      </w:r>
      <w:r w:rsidR="00FC38A5" w:rsidRPr="00493683">
        <w:rPr>
          <w:color w:val="000000" w:themeColor="text1"/>
        </w:rPr>
        <w:t xml:space="preserve">szybkiego </w:t>
      </w:r>
      <w:r w:rsidR="009C156D" w:rsidRPr="00493683">
        <w:rPr>
          <w:color w:val="000000" w:themeColor="text1"/>
        </w:rPr>
        <w:t>szacunku w</w:t>
      </w:r>
      <w:r w:rsidR="00AB5CB6" w:rsidRPr="00493683">
        <w:rPr>
          <w:color w:val="000000" w:themeColor="text1"/>
        </w:rPr>
        <w:t xml:space="preserve"> </w:t>
      </w:r>
      <w:r w:rsidR="00CF616D">
        <w:rPr>
          <w:color w:val="000000" w:themeColor="text1"/>
        </w:rPr>
        <w:t>lipcu</w:t>
      </w:r>
      <w:r w:rsidR="00522A1D" w:rsidRPr="00493683">
        <w:rPr>
          <w:color w:val="000000" w:themeColor="text1"/>
        </w:rPr>
        <w:t xml:space="preserve"> </w:t>
      </w:r>
      <w:r w:rsidR="007C793B" w:rsidRPr="00493683">
        <w:rPr>
          <w:color w:val="000000" w:themeColor="text1"/>
        </w:rPr>
        <w:t>2021</w:t>
      </w:r>
      <w:r w:rsidR="00FC38A5" w:rsidRPr="00493683">
        <w:rPr>
          <w:color w:val="000000" w:themeColor="text1"/>
        </w:rPr>
        <w:t xml:space="preserve"> r. </w:t>
      </w:r>
      <w:r w:rsidR="00285C34" w:rsidRPr="00493683">
        <w:rPr>
          <w:color w:val="000000" w:themeColor="text1"/>
        </w:rPr>
        <w:t>w</w:t>
      </w:r>
      <w:r w:rsidR="00F1617D" w:rsidRPr="00493683">
        <w:rPr>
          <w:color w:val="000000" w:themeColor="text1"/>
        </w:rPr>
        <w:t xml:space="preserve"> </w:t>
      </w:r>
      <w:r w:rsidR="00285C34" w:rsidRPr="00493683">
        <w:rPr>
          <w:color w:val="000000" w:themeColor="text1"/>
        </w:rPr>
        <w:t>porównan</w:t>
      </w:r>
      <w:r w:rsidR="00F1617D" w:rsidRPr="00493683">
        <w:rPr>
          <w:color w:val="000000" w:themeColor="text1"/>
        </w:rPr>
        <w:t xml:space="preserve">iu z analogicznym miesiącem ub. </w:t>
      </w:r>
      <w:r w:rsidR="00CF616D">
        <w:rPr>
          <w:color w:val="000000" w:themeColor="text1"/>
        </w:rPr>
        <w:t>roku wzrosły o 5,0</w:t>
      </w:r>
      <w:r w:rsidR="00496F01" w:rsidRPr="00493683">
        <w:rPr>
          <w:color w:val="000000" w:themeColor="text1"/>
        </w:rPr>
        <w:t xml:space="preserve">% (wskaźnik cen </w:t>
      </w:r>
      <w:r w:rsidR="0036447A" w:rsidRPr="00493683">
        <w:rPr>
          <w:color w:val="000000" w:themeColor="text1"/>
        </w:rPr>
        <w:t>10</w:t>
      </w:r>
      <w:r w:rsidR="00CF616D">
        <w:rPr>
          <w:color w:val="000000" w:themeColor="text1"/>
        </w:rPr>
        <w:t>5,0</w:t>
      </w:r>
      <w:r w:rsidR="00285C34" w:rsidRPr="00493683">
        <w:rPr>
          <w:color w:val="000000" w:themeColor="text1"/>
        </w:rPr>
        <w:t>)</w:t>
      </w:r>
      <w:r w:rsidR="0091345C" w:rsidRPr="00493683">
        <w:rPr>
          <w:color w:val="000000" w:themeColor="text1"/>
        </w:rPr>
        <w:t xml:space="preserve">, a </w:t>
      </w:r>
      <w:r w:rsidR="00E63AAB" w:rsidRPr="00493683">
        <w:rPr>
          <w:color w:val="000000" w:themeColor="text1"/>
        </w:rPr>
        <w:t>w stosunku do</w:t>
      </w:r>
      <w:r w:rsidR="00F1617D" w:rsidRPr="00493683">
        <w:rPr>
          <w:color w:val="000000" w:themeColor="text1"/>
        </w:rPr>
        <w:t xml:space="preserve"> </w:t>
      </w:r>
      <w:r w:rsidR="007018FE" w:rsidRPr="00493683">
        <w:rPr>
          <w:color w:val="000000" w:themeColor="text1"/>
        </w:rPr>
        <w:t xml:space="preserve">poprzedniego miesiąca </w:t>
      </w:r>
      <w:r w:rsidR="00CF616D">
        <w:rPr>
          <w:color w:val="000000" w:themeColor="text1"/>
        </w:rPr>
        <w:t>wzrosły o 0,4</w:t>
      </w:r>
      <w:r w:rsidR="00F1617D" w:rsidRPr="00493683">
        <w:rPr>
          <w:color w:val="000000" w:themeColor="text1"/>
        </w:rPr>
        <w:t xml:space="preserve">% (wskaźnik cen </w:t>
      </w:r>
      <w:r w:rsidR="00AB5CB6" w:rsidRPr="00493683">
        <w:rPr>
          <w:color w:val="000000" w:themeColor="text1"/>
        </w:rPr>
        <w:t>10</w:t>
      </w:r>
      <w:r w:rsidR="00CF616D">
        <w:rPr>
          <w:color w:val="000000" w:themeColor="text1"/>
        </w:rPr>
        <w:t>0,4</w:t>
      </w:r>
      <w:r w:rsidR="00B855AF" w:rsidRPr="00493683">
        <w:rPr>
          <w:color w:val="000000" w:themeColor="text1"/>
        </w:rPr>
        <w:t>)</w:t>
      </w:r>
      <w:r w:rsidR="009C156D" w:rsidRPr="00493683">
        <w:rPr>
          <w:color w:val="000000" w:themeColor="text1"/>
        </w:rPr>
        <w:t>.</w:t>
      </w:r>
    </w:p>
    <w:p w:rsidR="006A07DC" w:rsidRPr="00B855AF" w:rsidRDefault="006A07DC" w:rsidP="00FA5BDD">
      <w:pPr>
        <w:pStyle w:val="LID"/>
        <w:rPr>
          <w:highlight w:val="yellow"/>
        </w:rPr>
      </w:pPr>
    </w:p>
    <w:p w:rsidR="00F8191A" w:rsidRDefault="00F8191A" w:rsidP="00D538E4">
      <w:pPr>
        <w:pStyle w:val="tytuwykresu"/>
      </w:pPr>
    </w:p>
    <w:p w:rsidR="00AD4947" w:rsidRPr="00404B5F" w:rsidRDefault="00AD4947" w:rsidP="00E1053F">
      <w:pPr>
        <w:pStyle w:val="tytuwykresu"/>
        <w:spacing w:before="240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565F55">
        <w:t xml:space="preserve">w </w:t>
      </w:r>
      <w:r w:rsidR="00CF616D">
        <w:t>lipcu</w:t>
      </w:r>
      <w:r w:rsidR="00522A1D">
        <w:t xml:space="preserve"> </w:t>
      </w:r>
      <w:r w:rsidR="00C953AE">
        <w:t>2021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96F01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CF616D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07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CF616D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07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2020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CF616D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06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2021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CF616D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DC10ED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494BF1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DC10ED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DC10ED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496F01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DC10ED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DC10ED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DC10ED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130,0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DC10ED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472A6A" w:rsidRDefault="00DC10ED" w:rsidP="00EE156E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3050438</wp:posOffset>
                </wp:positionH>
                <wp:positionV relativeFrom="paragraph">
                  <wp:posOffset>2599436</wp:posOffset>
                </wp:positionV>
                <wp:extent cx="0" cy="197510"/>
                <wp:effectExtent l="0" t="0" r="19050" b="31115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7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806BFF" id="Łącznik prosty 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2pt,204.7pt" to="240.2pt,2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B21DEB"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399415</wp:posOffset>
            </wp:positionV>
            <wp:extent cx="5122545" cy="253428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084" w:rsidRPr="00087888">
        <w:rPr>
          <w:b/>
          <w:noProof/>
          <w:szCs w:val="19"/>
          <w:lang w:eastAsia="pl-PL"/>
        </w:rPr>
        <w:t xml:space="preserve">Wykres 1. </w:t>
      </w:r>
      <w:r w:rsidR="00537C06">
        <w:rPr>
          <w:b/>
          <w:noProof/>
          <w:szCs w:val="19"/>
          <w:lang w:eastAsia="pl-PL"/>
        </w:rPr>
        <w:t>Zmiany cen</w:t>
      </w:r>
      <w:r w:rsidR="00F65610" w:rsidRPr="00F65610">
        <w:rPr>
          <w:b/>
          <w:noProof/>
          <w:szCs w:val="19"/>
          <w:lang w:eastAsia="pl-PL"/>
        </w:rPr>
        <w:t xml:space="preserve"> towarów i usług konsumpcyjnych</w:t>
      </w:r>
      <w:r w:rsidR="00F65610" w:rsidRPr="00087888">
        <w:rPr>
          <w:b/>
          <w:noProof/>
          <w:szCs w:val="19"/>
          <w:lang w:eastAsia="pl-PL"/>
        </w:rPr>
        <w:t>*</w:t>
      </w:r>
      <w:r w:rsidR="00F65610" w:rsidRPr="00F65610">
        <w:rPr>
          <w:b/>
          <w:noProof/>
          <w:szCs w:val="19"/>
          <w:lang w:eastAsia="pl-PL"/>
        </w:rPr>
        <w:t xml:space="preserve"> w stosunku do analogicznego okresu roku poprzedniego (w %)</w:t>
      </w:r>
      <w:bookmarkStart w:id="0" w:name="_GoBack"/>
      <w:bookmarkEnd w:id="0"/>
    </w:p>
    <w:p w:rsidR="005D2957" w:rsidRDefault="005D2957" w:rsidP="00F068B0">
      <w:pPr>
        <w:tabs>
          <w:tab w:val="left" w:pos="4935"/>
        </w:tabs>
        <w:rPr>
          <w:b/>
          <w:noProof/>
          <w:szCs w:val="19"/>
          <w:lang w:eastAsia="pl-PL"/>
        </w:rPr>
      </w:pPr>
    </w:p>
    <w:p w:rsidR="005E2988" w:rsidRDefault="00B93CB1" w:rsidP="005D2957">
      <w:pPr>
        <w:spacing w:before="240"/>
        <w:rPr>
          <w:b/>
          <w:noProof/>
          <w:szCs w:val="19"/>
          <w:highlight w:val="yellow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AB5CB6">
        <w:rPr>
          <w:noProof/>
          <w:sz w:val="16"/>
          <w:szCs w:val="19"/>
          <w:lang w:eastAsia="pl-PL"/>
        </w:rPr>
        <w:t xml:space="preserve"> </w:t>
      </w:r>
      <w:r w:rsidR="00DC10ED">
        <w:rPr>
          <w:noProof/>
          <w:sz w:val="16"/>
          <w:szCs w:val="19"/>
          <w:lang w:eastAsia="pl-PL"/>
        </w:rPr>
        <w:t>lipcu</w:t>
      </w:r>
      <w:r w:rsidR="003E469B">
        <w:rPr>
          <w:noProof/>
          <w:sz w:val="16"/>
          <w:szCs w:val="19"/>
          <w:lang w:eastAsia="pl-PL"/>
        </w:rPr>
        <w:t xml:space="preserve"> 2021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9A4EBA" w:rsidRPr="00B855AF" w:rsidRDefault="009A4EBA" w:rsidP="00F65610">
      <w:pPr>
        <w:spacing w:before="600" w:after="0"/>
        <w:rPr>
          <w:b/>
          <w:noProof/>
          <w:szCs w:val="19"/>
          <w:highlight w:val="yellow"/>
          <w:lang w:eastAsia="pl-PL"/>
        </w:rPr>
        <w:sectPr w:rsidR="009A4EBA" w:rsidRPr="00B855AF" w:rsidSect="00F068B0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0" w:right="3119" w:bottom="0" w:left="720" w:header="284" w:footer="283" w:gutter="0"/>
          <w:cols w:space="708"/>
          <w:titlePg/>
          <w:docGrid w:linePitch="360"/>
        </w:sectPr>
      </w:pPr>
      <w:r w:rsidRPr="002E267F">
        <w:rPr>
          <w:szCs w:val="19"/>
          <w:lang w:eastAsia="pl-PL"/>
        </w:rPr>
        <w:t>W przypadku cytowania danych Głównego Urzędu Statystycznego prosimy o zamieszczenie informacji: „Źródło danych GUS”, a w przypadku publikowania obliczeń dokonanych na danych opublikowanych przez GUS prosimy o zamieszczenie informacji: „Opracowanie własne na podstawie danych GUS”.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0E2EA8" w:rsidRDefault="00DA7201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3D378A"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:rsidR="00883763" w:rsidRPr="00087888" w:rsidRDefault="00010BB6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22 608 31 </w:t>
            </w:r>
            <w:r w:rsidR="00883763"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  <w:p w:rsidR="00883763" w:rsidRPr="0008788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4622B"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227B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7" w:history="1">
              <w:r w:rsidRPr="00087888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 wp14:anchorId="17FCA405" wp14:editId="522D091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EC5034" w:rsidP="000470AA">
            <w:pPr>
              <w:rPr>
                <w:sz w:val="18"/>
              </w:rPr>
            </w:pPr>
            <w:hyperlink r:id="rId19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4C296D1" wp14:editId="5820932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EC5034" w:rsidP="000470AA">
            <w:pPr>
              <w:rPr>
                <w:sz w:val="18"/>
              </w:rPr>
            </w:pPr>
            <w:hyperlink r:id="rId21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728" behindDoc="0" locked="0" layoutInCell="1" allowOverlap="1" wp14:anchorId="74B97CEE" wp14:editId="0AFAA0C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EC5034" w:rsidP="000470AA">
            <w:pPr>
              <w:rPr>
                <w:sz w:val="20"/>
              </w:rPr>
            </w:pPr>
            <w:hyperlink r:id="rId23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BF70F44" wp14:editId="60119225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EC503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EC503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EC503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EC503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EC503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EC503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EC503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EC503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EC503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70F44" id="_x0000_s1027" type="#_x0000_t202" style="position:absolute;margin-left:1.5pt;margin-top:34.7pt;width:516.5pt;height:349.8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EC503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EC503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EC503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EC503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EC503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EC503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EC503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EC503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EC503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2"/>
      <w:footerReference w:type="default" r:id="rId4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505447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2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1657783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0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0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0832" behindDoc="1" locked="0" layoutInCell="1" allowOverlap="1" wp14:anchorId="416DE872" wp14:editId="307B33C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3A0A0F" id="Prostokąt 24" o:spid="_x0000_s1026" style="position:absolute;margin-left:410.6pt;margin-top:-14.05pt;width:147.6pt;height:1785.8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17F503D" wp14:editId="0C35E4F1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1ADD3C" id="Prostokąt 10" o:spid="_x0000_s1026" style="position:absolute;margin-left:410.9pt;margin-top:15.65pt;width:147.4pt;height:811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A9CAE8C" wp14:editId="37E0EA4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CAE8C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eastAsia="pl-PL"/>
      </w:rPr>
      <w:drawing>
        <wp:inline distT="0" distB="0" distL="0" distR="0" wp14:anchorId="4A890EA2" wp14:editId="070334BF">
          <wp:extent cx="1153274" cy="720000"/>
          <wp:effectExtent l="0" t="0" r="0" b="4445"/>
          <wp:docPr id="211" name="Obraz 211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210B3956" wp14:editId="46A369B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F64D1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CF616D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B39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F64D1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CF616D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pt;height:124.5pt;visibility:visible" o:bullet="t">
        <v:imagedata r:id="rId1" o:title=""/>
      </v:shape>
    </w:pict>
  </w:numPicBullet>
  <w:numPicBullet w:numPicBulletId="1">
    <w:pict>
      <v:shape id="_x0000_i1043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52F5"/>
    <w:rsid w:val="000259DC"/>
    <w:rsid w:val="00034160"/>
    <w:rsid w:val="0004582E"/>
    <w:rsid w:val="0004646A"/>
    <w:rsid w:val="000470AA"/>
    <w:rsid w:val="00057CA1"/>
    <w:rsid w:val="000662E2"/>
    <w:rsid w:val="0006686F"/>
    <w:rsid w:val="00066883"/>
    <w:rsid w:val="00074DD8"/>
    <w:rsid w:val="000806F7"/>
    <w:rsid w:val="00087888"/>
    <w:rsid w:val="00096BEE"/>
    <w:rsid w:val="00097840"/>
    <w:rsid w:val="000A6963"/>
    <w:rsid w:val="000A74C2"/>
    <w:rsid w:val="000A7F1A"/>
    <w:rsid w:val="000B0727"/>
    <w:rsid w:val="000B3099"/>
    <w:rsid w:val="000B69D7"/>
    <w:rsid w:val="000B767C"/>
    <w:rsid w:val="000C0823"/>
    <w:rsid w:val="000C135D"/>
    <w:rsid w:val="000C2BC6"/>
    <w:rsid w:val="000D1D43"/>
    <w:rsid w:val="000D225C"/>
    <w:rsid w:val="000D2A5C"/>
    <w:rsid w:val="000E0918"/>
    <w:rsid w:val="000E1DE8"/>
    <w:rsid w:val="000E2EA8"/>
    <w:rsid w:val="000E2F9D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8A1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090B"/>
    <w:rsid w:val="001C3269"/>
    <w:rsid w:val="001C32BE"/>
    <w:rsid w:val="001D1DB4"/>
    <w:rsid w:val="001D63F2"/>
    <w:rsid w:val="001E1D94"/>
    <w:rsid w:val="001E7DBB"/>
    <w:rsid w:val="001E7EF8"/>
    <w:rsid w:val="001F005E"/>
    <w:rsid w:val="00213B00"/>
    <w:rsid w:val="00232659"/>
    <w:rsid w:val="00244940"/>
    <w:rsid w:val="00245FBA"/>
    <w:rsid w:val="002532A4"/>
    <w:rsid w:val="00256394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6025"/>
    <w:rsid w:val="00357611"/>
    <w:rsid w:val="00362835"/>
    <w:rsid w:val="0036447A"/>
    <w:rsid w:val="00367237"/>
    <w:rsid w:val="00370059"/>
    <w:rsid w:val="0037077F"/>
    <w:rsid w:val="00372411"/>
    <w:rsid w:val="00373882"/>
    <w:rsid w:val="0038166F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C6D21"/>
    <w:rsid w:val="003D1E39"/>
    <w:rsid w:val="003D3260"/>
    <w:rsid w:val="003D378A"/>
    <w:rsid w:val="003D4F95"/>
    <w:rsid w:val="003D5F42"/>
    <w:rsid w:val="003D60A9"/>
    <w:rsid w:val="003E469B"/>
    <w:rsid w:val="003F4C97"/>
    <w:rsid w:val="003F5245"/>
    <w:rsid w:val="003F7FE6"/>
    <w:rsid w:val="00400193"/>
    <w:rsid w:val="00404B5F"/>
    <w:rsid w:val="00421054"/>
    <w:rsid w:val="004212E7"/>
    <w:rsid w:val="004227B2"/>
    <w:rsid w:val="0042446D"/>
    <w:rsid w:val="00426ECB"/>
    <w:rsid w:val="00427BF8"/>
    <w:rsid w:val="00431C02"/>
    <w:rsid w:val="00435875"/>
    <w:rsid w:val="00437395"/>
    <w:rsid w:val="00445047"/>
    <w:rsid w:val="004460F4"/>
    <w:rsid w:val="00454F47"/>
    <w:rsid w:val="004566AB"/>
    <w:rsid w:val="004601AC"/>
    <w:rsid w:val="00463E39"/>
    <w:rsid w:val="004657FC"/>
    <w:rsid w:val="00472A6A"/>
    <w:rsid w:val="004733F6"/>
    <w:rsid w:val="00474E69"/>
    <w:rsid w:val="00476792"/>
    <w:rsid w:val="00482A56"/>
    <w:rsid w:val="00493683"/>
    <w:rsid w:val="00494BF1"/>
    <w:rsid w:val="0049621B"/>
    <w:rsid w:val="00496F01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2A55"/>
    <w:rsid w:val="00526A58"/>
    <w:rsid w:val="00533632"/>
    <w:rsid w:val="0053648F"/>
    <w:rsid w:val="00537C06"/>
    <w:rsid w:val="00541E6E"/>
    <w:rsid w:val="0054251F"/>
    <w:rsid w:val="005520D8"/>
    <w:rsid w:val="005533D8"/>
    <w:rsid w:val="00556698"/>
    <w:rsid w:val="00556CF1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77DE"/>
    <w:rsid w:val="005916D7"/>
    <w:rsid w:val="005A698C"/>
    <w:rsid w:val="005B5F36"/>
    <w:rsid w:val="005C1AF8"/>
    <w:rsid w:val="005D2957"/>
    <w:rsid w:val="005D470D"/>
    <w:rsid w:val="005E0799"/>
    <w:rsid w:val="005E2988"/>
    <w:rsid w:val="005F5A80"/>
    <w:rsid w:val="006039C0"/>
    <w:rsid w:val="006044FF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B7304"/>
    <w:rsid w:val="006D1507"/>
    <w:rsid w:val="006D4054"/>
    <w:rsid w:val="006D6B72"/>
    <w:rsid w:val="006E0185"/>
    <w:rsid w:val="006E02EC"/>
    <w:rsid w:val="006E703D"/>
    <w:rsid w:val="006F4F57"/>
    <w:rsid w:val="007018FE"/>
    <w:rsid w:val="007059D5"/>
    <w:rsid w:val="007162EB"/>
    <w:rsid w:val="007170D2"/>
    <w:rsid w:val="007211B1"/>
    <w:rsid w:val="00731927"/>
    <w:rsid w:val="00733D55"/>
    <w:rsid w:val="007356A6"/>
    <w:rsid w:val="00742FC1"/>
    <w:rsid w:val="00746187"/>
    <w:rsid w:val="00752A67"/>
    <w:rsid w:val="00761070"/>
    <w:rsid w:val="0076254F"/>
    <w:rsid w:val="007718FD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E3314"/>
    <w:rsid w:val="007E4B03"/>
    <w:rsid w:val="007F02CC"/>
    <w:rsid w:val="007F324B"/>
    <w:rsid w:val="007F7386"/>
    <w:rsid w:val="007F7463"/>
    <w:rsid w:val="00800472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02E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952C6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02339"/>
    <w:rsid w:val="009127BA"/>
    <w:rsid w:val="0091345C"/>
    <w:rsid w:val="00916782"/>
    <w:rsid w:val="009227A6"/>
    <w:rsid w:val="00933B26"/>
    <w:rsid w:val="00933EC1"/>
    <w:rsid w:val="009530DB"/>
    <w:rsid w:val="00953676"/>
    <w:rsid w:val="00954BD3"/>
    <w:rsid w:val="00961907"/>
    <w:rsid w:val="009705EE"/>
    <w:rsid w:val="00977927"/>
    <w:rsid w:val="0098135C"/>
    <w:rsid w:val="0098156A"/>
    <w:rsid w:val="0098260A"/>
    <w:rsid w:val="00984AC4"/>
    <w:rsid w:val="00985747"/>
    <w:rsid w:val="009869A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D63C8"/>
    <w:rsid w:val="009E2E91"/>
    <w:rsid w:val="009E3BF4"/>
    <w:rsid w:val="009F5815"/>
    <w:rsid w:val="00A05423"/>
    <w:rsid w:val="00A07F00"/>
    <w:rsid w:val="00A12435"/>
    <w:rsid w:val="00A139F5"/>
    <w:rsid w:val="00A2136A"/>
    <w:rsid w:val="00A216AE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65B97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AE5DBE"/>
    <w:rsid w:val="00B005AA"/>
    <w:rsid w:val="00B11B69"/>
    <w:rsid w:val="00B14952"/>
    <w:rsid w:val="00B21DEB"/>
    <w:rsid w:val="00B31E5A"/>
    <w:rsid w:val="00B322EC"/>
    <w:rsid w:val="00B47BCC"/>
    <w:rsid w:val="00B50227"/>
    <w:rsid w:val="00B609CE"/>
    <w:rsid w:val="00B63A9C"/>
    <w:rsid w:val="00B653AB"/>
    <w:rsid w:val="00B65F9E"/>
    <w:rsid w:val="00B66B19"/>
    <w:rsid w:val="00B855AF"/>
    <w:rsid w:val="00B85F65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F09"/>
    <w:rsid w:val="00BC2C5D"/>
    <w:rsid w:val="00BD4E33"/>
    <w:rsid w:val="00BD5D67"/>
    <w:rsid w:val="00BF0238"/>
    <w:rsid w:val="00BF10BE"/>
    <w:rsid w:val="00C00EDA"/>
    <w:rsid w:val="00C030DE"/>
    <w:rsid w:val="00C20439"/>
    <w:rsid w:val="00C22105"/>
    <w:rsid w:val="00C244B6"/>
    <w:rsid w:val="00C24B3B"/>
    <w:rsid w:val="00C2754B"/>
    <w:rsid w:val="00C27D75"/>
    <w:rsid w:val="00C346D5"/>
    <w:rsid w:val="00C3702F"/>
    <w:rsid w:val="00C4500A"/>
    <w:rsid w:val="00C4622B"/>
    <w:rsid w:val="00C521BC"/>
    <w:rsid w:val="00C53C0F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F4099"/>
    <w:rsid w:val="00CF616D"/>
    <w:rsid w:val="00D00796"/>
    <w:rsid w:val="00D02D2C"/>
    <w:rsid w:val="00D13EC8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67022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256"/>
    <w:rsid w:val="00DA433C"/>
    <w:rsid w:val="00DA7201"/>
    <w:rsid w:val="00DA7C1C"/>
    <w:rsid w:val="00DB147A"/>
    <w:rsid w:val="00DB1B7A"/>
    <w:rsid w:val="00DB71D2"/>
    <w:rsid w:val="00DC10ED"/>
    <w:rsid w:val="00DC6708"/>
    <w:rsid w:val="00DF2890"/>
    <w:rsid w:val="00DF712D"/>
    <w:rsid w:val="00E01436"/>
    <w:rsid w:val="00E045BD"/>
    <w:rsid w:val="00E1053F"/>
    <w:rsid w:val="00E17A9F"/>
    <w:rsid w:val="00E17B77"/>
    <w:rsid w:val="00E23337"/>
    <w:rsid w:val="00E259EA"/>
    <w:rsid w:val="00E2737C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55A61"/>
    <w:rsid w:val="00E636FF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C22BD"/>
    <w:rsid w:val="00EC5034"/>
    <w:rsid w:val="00ED55C0"/>
    <w:rsid w:val="00ED5783"/>
    <w:rsid w:val="00ED682B"/>
    <w:rsid w:val="00EE156E"/>
    <w:rsid w:val="00EE2FEE"/>
    <w:rsid w:val="00EE41D5"/>
    <w:rsid w:val="00EE696D"/>
    <w:rsid w:val="00EF7B36"/>
    <w:rsid w:val="00F037A4"/>
    <w:rsid w:val="00F068B0"/>
    <w:rsid w:val="00F12F46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029A"/>
    <w:rsid w:val="00F4477E"/>
    <w:rsid w:val="00F45717"/>
    <w:rsid w:val="00F50EAC"/>
    <w:rsid w:val="00F63706"/>
    <w:rsid w:val="00F64D1C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C38A5"/>
    <w:rsid w:val="00FD5DCF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8843D6-8DB3-4B88-8D4B-BB7A9304A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Ceny.aspx" TargetMode="External"/><Relationship Id="rId39" Type="http://schemas.openxmlformats.org/officeDocument/2006/relationships/hyperlink" Target="http://stat.gov.pl/obszary-tematyczne/ceny-handel/ceny/" TargetMode="External"/><Relationship Id="rId21" Type="http://schemas.openxmlformats.org/officeDocument/2006/relationships/hyperlink" Target="https://twitter.com/GUS_STAT" TargetMode="External"/><Relationship Id="rId34" Type="http://schemas.openxmlformats.org/officeDocument/2006/relationships/hyperlink" Target="http://stat.gov.pl/sygnalne/informacje-sygnalne/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komunikaty-i-obwieszczenia/" TargetMode="External"/><Relationship Id="rId32" Type="http://schemas.openxmlformats.org/officeDocument/2006/relationships/hyperlink" Target="http://stat.gov.pl/metainformacje/slownik-pojec/pojecia-stosowane-w-statystyce-publicznej/32,pojecie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711,pojecie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" TargetMode="External"/><Relationship Id="rId31" Type="http://schemas.openxmlformats.org/officeDocument/2006/relationships/hyperlink" Target="http://stat.gov.pl/metainformacje/slownik-pojec/pojecia-stosowane-w-statystyce-publicznej/711,pojecie.htm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obszary-tematyczne/ceny-handel/ceny/" TargetMode="External"/><Relationship Id="rId35" Type="http://schemas.openxmlformats.org/officeDocument/2006/relationships/hyperlink" Target="http://swaid.stat.gov.pl/SitePagesDBW/Ceny.aspx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stat.gov.pl/sygnalne/komunikaty-i-obwieszczenia/" TargetMode="External"/><Relationship Id="rId38" Type="http://schemas.openxmlformats.org/officeDocument/2006/relationships/hyperlink" Target="http://stat.gov.pl/obszary-tematyczne/ceny-handel/wskazniki-cen/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metainformacje/slownik-pojec/pojecia-stosowane-w-statystyce-publicznej/3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VMFGUS09\HU\cenydet\dyskf\ROBOCZY\Ula\Ci&#261;gutka_pier_str\WST_2021\WYKRESY\07_2021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1461396163956771E-2"/>
                  <c:y val="-2.6222257201322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4555305647872365E-2"/>
                  <c:y val="3.19764984199498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891419858659966E-2"/>
                  <c:y val="2.6543624084397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033111844692162E-2"/>
                  <c:y val="4.1151757172681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4881792156047477E-2"/>
                  <c:y val="3.66655683950305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2485414964631837E-2"/>
                  <c:y val="3.1654293025448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1893681238438E-2"/>
                  <c:y val="3.6315520226664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696425312027518E-2"/>
                  <c:y val="4.132723825457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9313573624048E-2"/>
                  <c:y val="4.1488230408182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063027769212524E-2"/>
                  <c:y val="-4.106797528891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2011878103398006E-2"/>
                  <c:y val="3.647725484023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0541049419770746E-2"/>
                  <c:y val="2.21048540318077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2402722542149086E-2"/>
                  <c:y val="8.2754807840176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3981487659058944E-2"/>
                  <c:y val="-4.00894942674759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7005939051698959E-2"/>
                  <c:y val="2.35624901621281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1.6644070476686881E-2"/>
                  <c:y val="-3.1519343720220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4.9847269164829781E-2"/>
                  <c:y val="2.80740006607201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6818025961302962E-2"/>
                  <c:y val="-1.6872072912415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66323781533186E-2"/>
                  <c:y val="-3.6130900328416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7816311535635562E-2"/>
                  <c:y val="-3.1332517149575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(+FE)'!$B$50:$B$68</c:f>
              <c:strCache>
                <c:ptCount val="1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'M-12 (+FE)'!$C$50:$C$68</c:f>
              <c:numCache>
                <c:formatCode>0.0</c:formatCode>
                <c:ptCount val="19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14338272"/>
        <c:axId val="-514336640"/>
      </c:lineChart>
      <c:dateAx>
        <c:axId val="-51433827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514336640"/>
        <c:crossesAt val="0"/>
        <c:auto val="0"/>
        <c:lblOffset val="100"/>
        <c:baseTimeUnit val="days"/>
      </c:dateAx>
      <c:valAx>
        <c:axId val="-514336640"/>
        <c:scaling>
          <c:orientation val="minMax"/>
          <c:max val="5.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514338272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0.49652</cdr:y>
    </cdr:from>
    <cdr:to>
      <cdr:x>0.92804</cdr:x>
      <cdr:y>0.49654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8179" y="1258323"/>
          <a:ext cx="4405748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0.06801</cdr:x>
      <cdr:y>0.64345</cdr:y>
    </cdr:from>
    <cdr:to>
      <cdr:x>0.92737</cdr:x>
      <cdr:y>0.64657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49251" y="1635125"/>
          <a:ext cx="4413249" cy="793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0.07024</cdr:x>
      <cdr:y>0.34643</cdr:y>
    </cdr:from>
    <cdr:to>
      <cdr:x>0.92963</cdr:x>
      <cdr:y>0.3478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9019" y="893885"/>
          <a:ext cx="4392392" cy="354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0.25871</cdr:x>
      <cdr:y>0.27439</cdr:y>
    </cdr:from>
    <cdr:to>
      <cdr:x>0.54333</cdr:x>
      <cdr:y>0.34542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25254" y="695381"/>
          <a:ext cx="1458000" cy="180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0.25338</cdr:x>
      <cdr:y>0.64645</cdr:y>
    </cdr:from>
    <cdr:to>
      <cdr:x>0.538</cdr:x>
      <cdr:y>0.71748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297949" y="1638300"/>
          <a:ext cx="1458000" cy="180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0.494</cdr:x>
      <cdr:y>0.92082</cdr:y>
    </cdr:from>
    <cdr:to>
      <cdr:x>1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2552701" y="2333625"/>
          <a:ext cx="2592000" cy="2006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0.37374</cdr:x>
      <cdr:y>0.50113</cdr:y>
    </cdr:from>
    <cdr:to>
      <cdr:x>0.54944</cdr:x>
      <cdr:y>0.56931</cdr:y>
    </cdr:to>
    <cdr:sp macro="" textlink="">
      <cdr:nvSpPr>
        <cdr:cNvPr id="9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914525" y="1269999"/>
          <a:ext cx="900000" cy="1728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/>
          <a:r>
            <a:rPr lang="pl-PL" sz="700">
              <a:latin typeface="Fira Sans" panose="020B0503050000020004" pitchFamily="34" charset="0"/>
              <a:ea typeface="Fira Sans" panose="020B0503050000020004" pitchFamily="34" charset="0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0.63592</cdr:x>
      <cdr:y>0.92458</cdr:y>
    </cdr:from>
    <cdr:to>
      <cdr:x>0.91214</cdr:x>
      <cdr:y>1</cdr:y>
    </cdr:to>
    <cdr:sp macro="" textlink="">
      <cdr:nvSpPr>
        <cdr:cNvPr id="17" name="pole tekstowe 1"/>
        <cdr:cNvSpPr txBox="1"/>
      </cdr:nvSpPr>
      <cdr:spPr>
        <a:xfrm xmlns:a="http://schemas.openxmlformats.org/drawingml/2006/main">
          <a:off x="3257550" y="2343150"/>
          <a:ext cx="1414908" cy="1911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pl-PL" sz="800" baseline="0">
              <a:latin typeface="Fira Sans" panose="020B0503050000020004" pitchFamily="34" charset="0"/>
              <a:ea typeface="Fira Sans" panose="020B0503050000020004" pitchFamily="34" charset="0"/>
            </a:rPr>
            <a:t>              </a:t>
          </a:r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2021</a:t>
          </a:r>
        </a:p>
      </cdr:txBody>
    </cdr:sp>
  </cdr:relSizeAnchor>
  <cdr:relSizeAnchor xmlns:cdr="http://schemas.openxmlformats.org/drawingml/2006/chartDrawing">
    <cdr:from>
      <cdr:x>0.26404</cdr:x>
      <cdr:y>0.92458</cdr:y>
    </cdr:from>
    <cdr:to>
      <cdr:x>0.54109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352549" y="2343149"/>
          <a:ext cx="1419225" cy="1911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   2020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30d47203-49ec-4c8c-a442-62231931aab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6DF0F3-2C58-42E1-A1A1-413FA3C14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2021-07-29T10:41:00Z</cp:lastPrinted>
  <dcterms:created xsi:type="dcterms:W3CDTF">2021-07-28T12:14:00Z</dcterms:created>
  <dcterms:modified xsi:type="dcterms:W3CDTF">2021-07-29T10:51:00Z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