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617CB7">
        <w:t>marcu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0FE4CBF" wp14:editId="16D3163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0C5212D5" wp14:editId="43A93106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C793B" w:rsidRPr="007C79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7C79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C793B" w:rsidRPr="007C79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552513EC" wp14:editId="0A7A18F5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C793B" w:rsidRPr="007C79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7C79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C793B" w:rsidRPr="007C79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FC38A5" w:rsidRPr="00493683">
        <w:rPr>
          <w:color w:val="000000" w:themeColor="text1"/>
        </w:rPr>
        <w:t xml:space="preserve">szybkiego 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marcu</w:t>
      </w:r>
      <w:r w:rsidR="00496F01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z analogicznym miesiącem ub. </w:t>
      </w:r>
      <w:r w:rsidR="00493683" w:rsidRPr="00493683">
        <w:rPr>
          <w:color w:val="000000" w:themeColor="text1"/>
        </w:rPr>
        <w:t>roku wzrosły o 3</w:t>
      </w:r>
      <w:r w:rsidR="00285C34" w:rsidRPr="00493683">
        <w:rPr>
          <w:color w:val="000000" w:themeColor="text1"/>
        </w:rPr>
        <w:t>,</w:t>
      </w:r>
      <w:r w:rsidR="00493683" w:rsidRPr="00493683">
        <w:rPr>
          <w:color w:val="000000" w:themeColor="text1"/>
        </w:rPr>
        <w:t>2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493683" w:rsidRPr="00493683">
        <w:rPr>
          <w:color w:val="000000" w:themeColor="text1"/>
        </w:rPr>
        <w:t>3,2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493683" w:rsidRPr="00493683">
        <w:rPr>
          <w:color w:val="000000" w:themeColor="text1"/>
        </w:rPr>
        <w:t>wzrosły o 1,0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493683" w:rsidRPr="00493683">
        <w:rPr>
          <w:color w:val="000000" w:themeColor="text1"/>
        </w:rPr>
        <w:t>1,0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C953AE">
        <w:t>marcu  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III 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III 2020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C793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CE54F2" w:rsidP="00F65610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B078210" wp14:editId="2A1569FE">
            <wp:simplePos x="0" y="0"/>
            <wp:positionH relativeFrom="column">
              <wp:posOffset>-69215</wp:posOffset>
            </wp:positionH>
            <wp:positionV relativeFrom="paragraph">
              <wp:posOffset>415290</wp:posOffset>
            </wp:positionV>
            <wp:extent cx="5103495" cy="2572385"/>
            <wp:effectExtent l="0" t="0" r="0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08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90085F" wp14:editId="3A9DE8D9">
                <wp:simplePos x="0" y="0"/>
                <wp:positionH relativeFrom="column">
                  <wp:posOffset>2369185</wp:posOffset>
                </wp:positionH>
                <wp:positionV relativeFrom="paragraph">
                  <wp:posOffset>1562735</wp:posOffset>
                </wp:positionV>
                <wp:extent cx="933450" cy="21145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14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Default="003D1E39" w:rsidP="003D1E3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 CE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7" type="#_x0000_t202" style="position:absolute;left:0;text-align:left;margin-left:186.55pt;margin-top:123.05pt;width:73.5pt;height:1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9S8wEAAMQDAAAOAAAAZHJzL2Uyb0RvYy54bWysU9uO2yAQfa/Uf0C8N06cS1MrzqrtdqtK&#10;24u02w+YYByjBYYCib1/3wEn2ah9q+oHBAxzZs6Z483NYDQ7Sh8U2prPJlPOpBXYKLuv+c/Huzdr&#10;zkIE24BGK2v+LAO/2b5+teldJUvsUDfSMwKxoepdzbsYXVUUQXTSQJigk5aCLXoDkY5+XzQeekI3&#10;uiin01XRo2+cRyFDoNvbMci3Gb9tpYjf2zbIyHTNqbeYV5/XXVqL7QaqvQfXKXFqA/6hCwPKUtEL&#10;1C1EYAev/oIySngM2MaJQFNg2yohMwdiM5v+weahAyczFxInuItM4f/Bim/HH56ppuYLziwYGtGj&#10;fAqRrZI0vQsVvXhw9CYOH3CgEWeawd2jeArM4scO7F6+9x77TkJDrc1SZnGVOuKEBLLrv2JDNeAQ&#10;MQMNrTdJN1KCETqN6PkyFjlEJujy3Xy+WFJEUKiczRbLZa4A1TnZ+RA/SzQsbWruaeoZHI73IaZm&#10;oDo/SbUs3imt8+S1Zf2Z09W1UZFcqZWp+XqavtEnieAn2+TMCEqPe0LX9sQ4kRzpxmE3ZF2zHEmN&#10;HTbPJEFPZqt5+HUALznTXyxJVr5dzEty53go1yti668ju+sIWNEheVhEz9nBebXviPWL7GSVzPlk&#10;6+TF63Nu9eXn2/4GAAD//wMAUEsDBBQABgAIAAAAIQBFPFI74QAAAAsBAAAPAAAAZHJzL2Rvd25y&#10;ZXYueG1sTI/NTsMwEITvSLyDtUhcKur8lBZCnKpCqgRSObTwAG68JIF4HcXOT9+e5QS32Z3R7Lf5&#10;dratGLH3jSMF8TICgVQ601Cl4ON9f/cAwgdNRreOUMEFPWyL66tcZ8ZNdMTxFCrBJeQzraAOocuk&#10;9GWNVvul65DY+3S91YHHvpKm1xOX21YmUbSWVjfEF2rd4XON5fdpsAq+Lt0YFvHL6zwFvU93b4vj&#10;IRmUur2Zd08gAs7hLwy/+IwOBTOd3UDGi1ZBukljjipIVmsWnLhPIhZn3mweVyCLXP7/ofgBAAD/&#10;/wMAUEsBAi0AFAAGAAgAAAAhALaDOJL+AAAA4QEAABMAAAAAAAAAAAAAAAAAAAAAAFtDb250ZW50&#10;X1R5cGVzXS54bWxQSwECLQAUAAYACAAAACEAOP0h/9YAAACUAQAACwAAAAAAAAAAAAAAAAAvAQAA&#10;X3JlbHMvLnJlbHNQSwECLQAUAAYACAAAACEAa86/UvMBAADEAwAADgAAAAAAAAAAAAAAAAAuAgAA&#10;ZHJzL2Uyb0RvYy54bWxQSwECLQAUAAYACAAAACEARTxSO+EAAAALAQAADwAAAAAAAAAAAAAAAABN&#10;BAAAZHJzL2Rvd25yZXYueG1sUEsFBgAAAAAEAAQA8wAAAFsFAAAAAA==&#10;" filled="f" stroked="f" strokeweight="3e-5mm">
                <v:textbox inset="2.16pt,1.8pt,2.16pt,1.8pt">
                  <w:txbxContent>
                    <w:p w:rsidR="003D1E39" w:rsidRDefault="003D1E39" w:rsidP="003D1E3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 CE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F65610" w:rsidRPr="00F65610">
        <w:rPr>
          <w:b/>
          <w:noProof/>
          <w:szCs w:val="19"/>
          <w:lang w:eastAsia="pl-PL"/>
        </w:rPr>
        <w:t>Zmiany ceny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:rsidR="005E2988" w:rsidRDefault="00B93CB1" w:rsidP="00F65610">
      <w:pPr>
        <w:spacing w:before="36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>informacji opraco</w:t>
      </w:r>
      <w:bookmarkStart w:id="0" w:name="_GoBack"/>
      <w:bookmarkEnd w:id="0"/>
      <w:r w:rsidRPr="00087888">
        <w:rPr>
          <w:noProof/>
          <w:sz w:val="16"/>
          <w:szCs w:val="19"/>
          <w:lang w:eastAsia="pl-PL"/>
        </w:rPr>
        <w:t xml:space="preserve">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3E469B">
        <w:rPr>
          <w:noProof/>
          <w:sz w:val="16"/>
          <w:szCs w:val="19"/>
          <w:lang w:eastAsia="pl-PL"/>
        </w:rPr>
        <w:t>marcu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="000E1DE8">
              <w:fldChar w:fldCharType="begin"/>
            </w:r>
            <w:r w:rsidR="000E1DE8" w:rsidRPr="000E1DE8">
              <w:rPr>
                <w:lang w:val="en-GB"/>
              </w:rPr>
              <w:instrText xml:space="preserve"> HYPERLINK "mailto:obslugaprasowa@stat.gov.pl" </w:instrText>
            </w:r>
            <w:r w:rsidR="000E1DE8">
              <w:fldChar w:fldCharType="separate"/>
            </w:r>
            <w:r w:rsidRPr="00087888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t>obslugaprasowa@stat.gov.pl</w:t>
            </w:r>
            <w:r w:rsidR="000E1DE8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56FA997C" wp14:editId="66DEFCE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0E1DE8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399992B" wp14:editId="0695B94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0E1DE8" w:rsidP="000470AA">
            <w:pPr>
              <w:rPr>
                <w:sz w:val="18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8F1842D" wp14:editId="246892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0E1DE8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D0F3DB" wp14:editId="1D280B0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0E1DE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6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D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D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450B05" wp14:editId="10C4A61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323BF8D" wp14:editId="6D787B35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1B8B2D" wp14:editId="35B71EF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4D2C50A9" wp14:editId="381F3631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6EC4A1" wp14:editId="547A0B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617CB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617CB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35pt;height:125.2pt;visibility:visible" o:bullet="t">
        <v:imagedata r:id="rId1" o:title=""/>
      </v:shape>
    </w:pict>
  </w:numPicBullet>
  <w:numPicBullet w:numPicBulletId="1">
    <w:pict>
      <v:shape id="_x0000_i1085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1E39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3683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71E8F"/>
    <w:rsid w:val="005724CD"/>
    <w:rsid w:val="005741D2"/>
    <w:rsid w:val="005762A7"/>
    <w:rsid w:val="0057733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2FEE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00627172132781E-2"/>
                  <c:y val="2.284152228115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9507011720139169E-2"/>
                  <c:y val="2.299954055514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6"/>
              <c:layout>
                <c:manualLayout>
                  <c:x val="-1.228018613764389E-2"/>
                  <c:y val="-1.1352727414057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(+FE)'!$B$38:$B$64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(+FE)'!$C$38:$C$64</c:f>
              <c:numCache>
                <c:formatCode>0.0</c:formatCode>
                <c:ptCount val="2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  <c:pt idx="26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544448"/>
        <c:axId val="75555584"/>
      </c:lineChart>
      <c:dateAx>
        <c:axId val="755444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5555584"/>
        <c:crossesAt val="0"/>
        <c:auto val="0"/>
        <c:lblOffset val="100"/>
        <c:baseTimeUnit val="days"/>
      </c:dateAx>
      <c:valAx>
        <c:axId val="7555558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55444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918" y="760060"/>
          <a:ext cx="4429630" cy="320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0.93012</cdr:y>
    </cdr:from>
    <cdr:to>
      <cdr:x>0.45257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09" y="2393152"/>
          <a:ext cx="1952703" cy="1732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0.45141</cdr:x>
      <cdr:y>0.93012</cdr:y>
    </cdr:from>
    <cdr:to>
      <cdr:x>0.83166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303859" y="2393152"/>
          <a:ext cx="1940719" cy="171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0.44992</cdr:x>
      <cdr:y>0.8661</cdr:y>
    </cdr:from>
    <cdr:to>
      <cdr:x>0.45026</cdr:x>
      <cdr:y>0.94981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296295" y="2228436"/>
          <a:ext cx="1735" cy="2153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0.14593</cdr:x>
      <cdr:y>0.22044</cdr:y>
    </cdr:from>
    <cdr:to>
      <cdr:x>0.4311</cdr:x>
      <cdr:y>0.29001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744802" y="567181"/>
          <a:ext cx="1455436" cy="179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0.1406</cdr:x>
      <cdr:y>0.62091</cdr:y>
    </cdr:from>
    <cdr:to>
      <cdr:x>0.42178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717599" y="1597570"/>
          <a:ext cx="1435073" cy="2029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0.83111</cdr:x>
      <cdr:y>0.86426</cdr:y>
    </cdr:from>
    <cdr:to>
      <cdr:x>0.83145</cdr:x>
      <cdr:y>0.94797</cdr:y>
    </cdr:to>
    <cdr:sp macro="" textlink="">
      <cdr:nvSpPr>
        <cdr:cNvPr id="10" name="Łącznik prosty 22"/>
        <cdr:cNvSpPr/>
      </cdr:nvSpPr>
      <cdr:spPr bwMode="auto">
        <a:xfrm xmlns:a="http://schemas.openxmlformats.org/drawingml/2006/main" flipH="1" flipV="1">
          <a:off x="4241799" y="2223691"/>
          <a:ext cx="1735" cy="2153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0.83283</cdr:x>
      <cdr:y>0.92673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50532" y="2384425"/>
          <a:ext cx="488156" cy="171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CD1653-3A17-4556-A412-25BE9533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2021-03-30T12:59:00Z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