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4E5" w:rsidRDefault="006574E5" w:rsidP="006574E5">
      <w:pPr>
        <w:tabs>
          <w:tab w:val="left" w:pos="1134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Wyjaśnienia do tablicy średniego </w:t>
      </w:r>
      <w:r w:rsidR="00D25538">
        <w:rPr>
          <w:rFonts w:ascii="Times New Roman" w:eastAsia="Times New Roman" w:hAnsi="Times New Roman" w:cs="Times New Roman"/>
          <w:b/>
          <w:bCs/>
          <w:lang w:eastAsia="pl-PL"/>
        </w:rPr>
        <w:t xml:space="preserve">dalszego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trwania życia</w:t>
      </w:r>
      <w:r w:rsidR="00D25538">
        <w:rPr>
          <w:rFonts w:ascii="Times New Roman" w:eastAsia="Times New Roman" w:hAnsi="Times New Roman" w:cs="Times New Roman"/>
          <w:b/>
          <w:bCs/>
          <w:lang w:eastAsia="pl-PL"/>
        </w:rPr>
        <w:t xml:space="preserve"> kobiet i mężczyzn</w:t>
      </w:r>
      <w:r>
        <w:rPr>
          <w:rFonts w:ascii="Times New Roman" w:eastAsia="Times New Roman" w:hAnsi="Times New Roman" w:cs="Times New Roman"/>
          <w:b/>
          <w:bCs/>
          <w:lang w:eastAsia="pl-PL"/>
        </w:rPr>
        <w:t>, stanowiącej załącznik do komunikatu Prezesa GUS z 25 marca 20</w:t>
      </w:r>
      <w:r w:rsidR="0048470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702719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8B045A" w:rsidRDefault="008B045A" w:rsidP="00EA7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96674" w:rsidRPr="00EA7A9A" w:rsidRDefault="00E96674" w:rsidP="00EA7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702719" w:rsidRPr="00657969" w:rsidTr="002A22F7">
        <w:trPr>
          <w:trHeight w:val="39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19" w:rsidRPr="00657969" w:rsidRDefault="00702719" w:rsidP="002A2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19" w:rsidRPr="00657969" w:rsidRDefault="00702719" w:rsidP="002A22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702719" w:rsidRPr="00657969" w:rsidTr="002A22F7">
        <w:trPr>
          <w:trHeight w:val="48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19" w:rsidRPr="00657969" w:rsidRDefault="00702719" w:rsidP="002A22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557,6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546,1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534,7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523,2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511,9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500,5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489,1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477,9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466,6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455,3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444,2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433,1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422,0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411,0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400,1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389,1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378,4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367,7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357,1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346,7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336,3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326,0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305,8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286,1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276,6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267,0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257,6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248,5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239,4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230,6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213,4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205,0</w:t>
            </w:r>
          </w:p>
        </w:tc>
      </w:tr>
      <w:tr w:rsidR="00BE1678" w:rsidRPr="00657969" w:rsidTr="00BE1678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196,8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188,7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173,1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165,4</w:t>
            </w:r>
          </w:p>
        </w:tc>
      </w:tr>
      <w:tr w:rsidR="00702719" w:rsidRPr="00657969" w:rsidTr="0070271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lastRenderedPageBreak/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150,6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143,4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136,2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129,3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122,5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115,8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109,4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103,0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91,0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85,3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79,8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74,7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69,8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65,2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57,0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53,3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49,9</w:t>
            </w:r>
          </w:p>
        </w:tc>
      </w:tr>
      <w:tr w:rsidR="00702719" w:rsidRPr="00657969" w:rsidTr="002A22F7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657969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19" w:rsidRPr="00334261" w:rsidRDefault="00702719" w:rsidP="002A22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46,7</w:t>
            </w:r>
          </w:p>
        </w:tc>
      </w:tr>
    </w:tbl>
    <w:p w:rsidR="008B045A" w:rsidRPr="008B045A" w:rsidRDefault="008B045A" w:rsidP="008B045A">
      <w:pPr>
        <w:spacing w:after="6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n-US" w:eastAsia="pl-PL"/>
        </w:rPr>
      </w:pPr>
    </w:p>
    <w:p w:rsidR="00AE5086" w:rsidRDefault="00AE5086"/>
    <w:p w:rsidR="00F97A59" w:rsidRPr="007B1694" w:rsidRDefault="006C6429" w:rsidP="00F97A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Zawarte w powyższej tabeli parametry p</w:t>
      </w:r>
      <w:r w:rsidR="00AE5086" w:rsidRPr="007B1694">
        <w:rPr>
          <w:rFonts w:ascii="Times New Roman" w:hAnsi="Times New Roman" w:cs="Times New Roman"/>
          <w:sz w:val="24"/>
          <w:szCs w:val="24"/>
        </w:rPr>
        <w:t>rzeciętne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79601E">
        <w:rPr>
          <w:rFonts w:ascii="Times New Roman" w:hAnsi="Times New Roman" w:cs="Times New Roman"/>
          <w:sz w:val="24"/>
          <w:szCs w:val="24"/>
        </w:rPr>
        <w:t>/</w:t>
      </w:r>
      <w:r w:rsidR="00AD5C70">
        <w:rPr>
          <w:rFonts w:ascii="Times New Roman" w:hAnsi="Times New Roman" w:cs="Times New Roman"/>
          <w:sz w:val="24"/>
          <w:szCs w:val="24"/>
        </w:rPr>
        <w:t>średniego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dalsze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trwani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życia</w:t>
      </w:r>
      <w:r w:rsidR="002B67C6">
        <w:rPr>
          <w:rFonts w:ascii="Times New Roman" w:hAnsi="Times New Roman" w:cs="Times New Roman"/>
          <w:sz w:val="24"/>
          <w:szCs w:val="24"/>
        </w:rPr>
        <w:t xml:space="preserve"> (mężczyzn i kobiet </w:t>
      </w:r>
      <w:r>
        <w:rPr>
          <w:rFonts w:ascii="Times New Roman" w:hAnsi="Times New Roman" w:cs="Times New Roman"/>
          <w:sz w:val="24"/>
          <w:szCs w:val="24"/>
        </w:rPr>
        <w:t>łącznie)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2B67C6">
        <w:rPr>
          <w:rFonts w:ascii="Times New Roman" w:hAnsi="Times New Roman" w:cs="Times New Roman"/>
          <w:sz w:val="24"/>
          <w:szCs w:val="24"/>
        </w:rPr>
        <w:t>ogłaszane Komunikatem</w:t>
      </w:r>
      <w:r w:rsidRPr="007B1694">
        <w:rPr>
          <w:rFonts w:ascii="Times New Roman" w:hAnsi="Times New Roman" w:cs="Times New Roman"/>
          <w:sz w:val="24"/>
          <w:szCs w:val="24"/>
        </w:rPr>
        <w:t xml:space="preserve"> Prezesa GUS w </w:t>
      </w:r>
      <w:r>
        <w:rPr>
          <w:rFonts w:ascii="Times New Roman" w:hAnsi="Times New Roman" w:cs="Times New Roman"/>
          <w:sz w:val="24"/>
          <w:szCs w:val="24"/>
        </w:rPr>
        <w:t xml:space="preserve">końcu </w:t>
      </w:r>
      <w:r w:rsidRPr="007B1694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każdego roku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87A5A">
        <w:rPr>
          <w:rFonts w:ascii="Times New Roman" w:hAnsi="Times New Roman" w:cs="Times New Roman"/>
          <w:sz w:val="24"/>
          <w:szCs w:val="24"/>
        </w:rPr>
        <w:t>obowiązującą przez kolejne 12 miesięcy.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FF6A95">
        <w:rPr>
          <w:rFonts w:ascii="Times New Roman" w:hAnsi="Times New Roman" w:cs="Times New Roman"/>
          <w:sz w:val="24"/>
          <w:szCs w:val="24"/>
        </w:rPr>
        <w:t>Są one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AE5086" w:rsidRPr="007B1694">
        <w:rPr>
          <w:rFonts w:ascii="Times New Roman" w:hAnsi="Times New Roman" w:cs="Times New Roman"/>
          <w:sz w:val="24"/>
          <w:szCs w:val="24"/>
        </w:rPr>
        <w:t>ykorzystywan</w:t>
      </w:r>
      <w:r w:rsidR="00FF6A95">
        <w:rPr>
          <w:rFonts w:ascii="Times New Roman" w:hAnsi="Times New Roman" w:cs="Times New Roman"/>
          <w:sz w:val="24"/>
          <w:szCs w:val="24"/>
        </w:rPr>
        <w:t>e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przez Zakład Ubezpieczeń Społecznych </w:t>
      </w:r>
      <w:r w:rsidR="00FF6A95">
        <w:rPr>
          <w:rFonts w:ascii="Times New Roman" w:hAnsi="Times New Roman" w:cs="Times New Roman"/>
          <w:sz w:val="24"/>
          <w:szCs w:val="24"/>
        </w:rPr>
        <w:t>do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ustalenia wysokości emerytury kapitałowej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4E5">
        <w:rPr>
          <w:rFonts w:ascii="Times New Roman" w:hAnsi="Times New Roman" w:cs="Times New Roman"/>
          <w:sz w:val="24"/>
          <w:szCs w:val="24"/>
        </w:rPr>
        <w:t>W celu prawidłowej interpretacji wartości przedstawionych w tabeli</w:t>
      </w:r>
      <w:r w:rsidR="00F97A59">
        <w:rPr>
          <w:rFonts w:ascii="Times New Roman" w:hAnsi="Times New Roman" w:cs="Times New Roman"/>
          <w:sz w:val="24"/>
          <w:szCs w:val="24"/>
        </w:rPr>
        <w:t>,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za</w:t>
      </w:r>
      <w:r w:rsidR="006574E5">
        <w:rPr>
          <w:rFonts w:ascii="Times New Roman" w:hAnsi="Times New Roman" w:cs="Times New Roman"/>
          <w:sz w:val="24"/>
          <w:szCs w:val="24"/>
        </w:rPr>
        <w:t>mieszczamy dodatkowe wyjaśnienia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jak należy </w:t>
      </w:r>
      <w:r w:rsidR="00F97A59">
        <w:rPr>
          <w:rFonts w:ascii="Times New Roman" w:hAnsi="Times New Roman" w:cs="Times New Roman"/>
          <w:sz w:val="24"/>
          <w:szCs w:val="24"/>
        </w:rPr>
        <w:t>odczytywać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zawarte w niej informacje.</w:t>
      </w:r>
    </w:p>
    <w:p w:rsidR="00F87A5A" w:rsidRPr="00894FC5" w:rsidRDefault="00FF6A95" w:rsidP="00A47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</w:t>
      </w:r>
      <w:r w:rsidR="00D64732" w:rsidRPr="007B1694">
        <w:rPr>
          <w:rFonts w:ascii="Times New Roman" w:hAnsi="Times New Roman" w:cs="Times New Roman"/>
          <w:sz w:val="24"/>
          <w:szCs w:val="24"/>
        </w:rPr>
        <w:t>rawidłowe</w:t>
      </w:r>
      <w:r w:rsidR="00B6325E">
        <w:rPr>
          <w:rFonts w:ascii="Times New Roman" w:hAnsi="Times New Roman" w:cs="Times New Roman"/>
          <w:sz w:val="24"/>
          <w:szCs w:val="24"/>
        </w:rPr>
        <w:t xml:space="preserve">j interpretacji </w:t>
      </w:r>
      <w:r w:rsidRPr="007B1694">
        <w:rPr>
          <w:rFonts w:ascii="Times New Roman" w:hAnsi="Times New Roman" w:cs="Times New Roman"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sz w:val="24"/>
          <w:szCs w:val="24"/>
        </w:rPr>
        <w:t>zawartych w tabeli b</w:t>
      </w:r>
      <w:r w:rsidRPr="007B1694">
        <w:rPr>
          <w:rFonts w:ascii="Times New Roman" w:hAnsi="Times New Roman" w:cs="Times New Roman"/>
          <w:sz w:val="24"/>
          <w:szCs w:val="24"/>
        </w:rPr>
        <w:t xml:space="preserve">ardzo ważne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9479B3" w:rsidRPr="007B1694">
        <w:rPr>
          <w:rFonts w:ascii="Times New Roman" w:hAnsi="Times New Roman" w:cs="Times New Roman"/>
          <w:sz w:val="24"/>
          <w:szCs w:val="24"/>
        </w:rPr>
        <w:t xml:space="preserve">zrozumienie, że </w:t>
      </w:r>
      <w:r w:rsidR="009479B3" w:rsidRPr="008C0B57">
        <w:rPr>
          <w:rFonts w:ascii="Times New Roman" w:hAnsi="Times New Roman" w:cs="Times New Roman"/>
          <w:b/>
          <w:sz w:val="24"/>
          <w:szCs w:val="24"/>
        </w:rPr>
        <w:t xml:space="preserve">wiek, </w:t>
      </w:r>
      <w:r w:rsidR="008F1E54">
        <w:rPr>
          <w:rFonts w:ascii="Times New Roman" w:hAnsi="Times New Roman" w:cs="Times New Roman"/>
          <w:sz w:val="24"/>
          <w:szCs w:val="24"/>
        </w:rPr>
        <w:t xml:space="preserve">w jakim dana </w:t>
      </w:r>
      <w:r w:rsidR="009479B3" w:rsidRPr="00A47C89">
        <w:rPr>
          <w:rFonts w:ascii="Times New Roman" w:hAnsi="Times New Roman" w:cs="Times New Roman"/>
          <w:sz w:val="24"/>
          <w:szCs w:val="24"/>
        </w:rPr>
        <w:t>osoba</w:t>
      </w:r>
      <w:r w:rsidR="006A6739" w:rsidRPr="00A47C89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zamierza przejść na emeryturę</w:t>
      </w:r>
      <w:r w:rsidR="006A6739" w:rsidRPr="00A47C89">
        <w:rPr>
          <w:rFonts w:ascii="Times New Roman" w:hAnsi="Times New Roman" w:cs="Times New Roman"/>
          <w:sz w:val="24"/>
          <w:szCs w:val="24"/>
        </w:rPr>
        <w:t>,</w:t>
      </w:r>
      <w:r w:rsidR="009479B3" w:rsidRPr="008C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32" w:rsidRPr="008C0B57">
        <w:rPr>
          <w:rFonts w:ascii="Times New Roman" w:hAnsi="Times New Roman" w:cs="Times New Roman"/>
          <w:b/>
          <w:sz w:val="24"/>
          <w:szCs w:val="24"/>
        </w:rPr>
        <w:t>określ</w:t>
      </w:r>
      <w:r w:rsidR="005C45FF">
        <w:rPr>
          <w:rFonts w:ascii="Times New Roman" w:hAnsi="Times New Roman" w:cs="Times New Roman"/>
          <w:b/>
          <w:sz w:val="24"/>
          <w:szCs w:val="24"/>
        </w:rPr>
        <w:t xml:space="preserve">a się </w:t>
      </w:r>
      <w:r w:rsidR="006A6739">
        <w:rPr>
          <w:rFonts w:ascii="Times New Roman" w:hAnsi="Times New Roman" w:cs="Times New Roman"/>
          <w:b/>
          <w:sz w:val="24"/>
          <w:szCs w:val="24"/>
        </w:rPr>
        <w:t>w latach</w:t>
      </w:r>
      <w:r w:rsidR="00AD5C70">
        <w:rPr>
          <w:rFonts w:ascii="Times New Roman" w:hAnsi="Times New Roman" w:cs="Times New Roman"/>
          <w:sz w:val="24"/>
          <w:szCs w:val="24"/>
        </w:rPr>
        <w:t xml:space="preserve"> </w:t>
      </w:r>
      <w:r w:rsidR="00E54B2B">
        <w:rPr>
          <w:rFonts w:ascii="Times New Roman" w:hAnsi="Times New Roman" w:cs="Times New Roman"/>
          <w:sz w:val="24"/>
          <w:szCs w:val="24"/>
        </w:rPr>
        <w:t>(b</w:t>
      </w:r>
      <w:r w:rsidR="00E54B2B" w:rsidRPr="00894FC5">
        <w:rPr>
          <w:rFonts w:ascii="Times New Roman" w:hAnsi="Times New Roman" w:cs="Times New Roman"/>
          <w:sz w:val="24"/>
          <w:szCs w:val="24"/>
        </w:rPr>
        <w:t>oczek</w:t>
      </w:r>
      <w:r w:rsidR="00E42B65">
        <w:rPr>
          <w:rFonts w:ascii="Times New Roman" w:hAnsi="Times New Roman" w:cs="Times New Roman"/>
          <w:sz w:val="24"/>
          <w:szCs w:val="24"/>
        </w:rPr>
        <w:t xml:space="preserve"> tabeli</w:t>
      </w:r>
      <w:r w:rsidR="00E54B2B">
        <w:rPr>
          <w:rFonts w:ascii="Times New Roman" w:hAnsi="Times New Roman" w:cs="Times New Roman"/>
          <w:sz w:val="24"/>
          <w:szCs w:val="24"/>
        </w:rPr>
        <w:t>: „30”, „31”, …, „90”</w:t>
      </w:r>
      <w:r w:rsidR="00E54B2B" w:rsidRPr="00A47C89">
        <w:rPr>
          <w:rFonts w:ascii="Times New Roman" w:hAnsi="Times New Roman" w:cs="Times New Roman"/>
          <w:sz w:val="24"/>
          <w:szCs w:val="24"/>
        </w:rPr>
        <w:t>)</w:t>
      </w:r>
      <w:r w:rsidR="00E54B2B">
        <w:rPr>
          <w:rFonts w:ascii="Times New Roman" w:hAnsi="Times New Roman" w:cs="Times New Roman"/>
          <w:sz w:val="24"/>
          <w:szCs w:val="24"/>
        </w:rPr>
        <w:t xml:space="preserve"> </w:t>
      </w:r>
      <w:r w:rsidR="00606152" w:rsidRPr="008C0B5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D64732" w:rsidRPr="008C0B57">
        <w:rPr>
          <w:rFonts w:ascii="Times New Roman" w:hAnsi="Times New Roman" w:cs="Times New Roman"/>
          <w:b/>
          <w:sz w:val="24"/>
          <w:szCs w:val="24"/>
        </w:rPr>
        <w:t>miesiąca</w:t>
      </w:r>
      <w:r w:rsidR="006A6739">
        <w:rPr>
          <w:rFonts w:ascii="Times New Roman" w:hAnsi="Times New Roman" w:cs="Times New Roman"/>
          <w:b/>
          <w:sz w:val="24"/>
          <w:szCs w:val="24"/>
        </w:rPr>
        <w:t xml:space="preserve">ch </w:t>
      </w:r>
      <w:r w:rsidR="00E54B2B" w:rsidRPr="00A47C89">
        <w:rPr>
          <w:rFonts w:ascii="Times New Roman" w:hAnsi="Times New Roman" w:cs="Times New Roman"/>
          <w:sz w:val="24"/>
          <w:szCs w:val="24"/>
        </w:rPr>
        <w:t>(</w:t>
      </w:r>
      <w:r w:rsidR="00E54B2B">
        <w:rPr>
          <w:rFonts w:ascii="Times New Roman" w:hAnsi="Times New Roman" w:cs="Times New Roman"/>
          <w:sz w:val="24"/>
          <w:szCs w:val="24"/>
        </w:rPr>
        <w:t>główka</w:t>
      </w:r>
      <w:r w:rsidR="00E42B65">
        <w:rPr>
          <w:rFonts w:ascii="Times New Roman" w:hAnsi="Times New Roman" w:cs="Times New Roman"/>
          <w:sz w:val="24"/>
          <w:szCs w:val="24"/>
        </w:rPr>
        <w:t xml:space="preserve"> tabeli</w:t>
      </w:r>
      <w:r w:rsidR="00E54B2B">
        <w:rPr>
          <w:rFonts w:ascii="Times New Roman" w:hAnsi="Times New Roman" w:cs="Times New Roman"/>
          <w:sz w:val="24"/>
          <w:szCs w:val="24"/>
        </w:rPr>
        <w:t xml:space="preserve">: </w:t>
      </w:r>
      <w:r w:rsidR="00E54B2B" w:rsidRPr="00A47C89">
        <w:rPr>
          <w:rFonts w:ascii="Times New Roman" w:hAnsi="Times New Roman" w:cs="Times New Roman"/>
          <w:sz w:val="24"/>
          <w:szCs w:val="24"/>
        </w:rPr>
        <w:t>„0”, „1”, …, „11”)</w:t>
      </w:r>
      <w:r w:rsidR="00035B72">
        <w:t xml:space="preserve"> </w:t>
      </w:r>
      <w:r w:rsidR="00E54B2B" w:rsidRPr="003543BE">
        <w:rPr>
          <w:rFonts w:ascii="Times New Roman" w:hAnsi="Times New Roman" w:cs="Times New Roman"/>
          <w:b/>
          <w:sz w:val="24"/>
          <w:szCs w:val="24"/>
          <w:u w:val="single"/>
        </w:rPr>
        <w:t>ukończonych</w:t>
      </w:r>
      <w:r w:rsidR="00AC353C">
        <w:rPr>
          <w:rFonts w:ascii="Times New Roman" w:hAnsi="Times New Roman" w:cs="Times New Roman"/>
          <w:sz w:val="24"/>
          <w:szCs w:val="24"/>
        </w:rPr>
        <w:t>. Wartości podane w tabeli przedstawi</w:t>
      </w:r>
      <w:r w:rsidR="002B67C6">
        <w:rPr>
          <w:rFonts w:ascii="Times New Roman" w:hAnsi="Times New Roman" w:cs="Times New Roman"/>
          <w:sz w:val="24"/>
          <w:szCs w:val="24"/>
        </w:rPr>
        <w:t>aj</w:t>
      </w:r>
      <w:r w:rsidR="00AC353C">
        <w:rPr>
          <w:rFonts w:ascii="Times New Roman" w:hAnsi="Times New Roman" w:cs="Times New Roman"/>
          <w:sz w:val="24"/>
          <w:szCs w:val="24"/>
        </w:rPr>
        <w:t xml:space="preserve">ą średnie dalsze trwanie </w:t>
      </w:r>
      <w:r w:rsidR="008F1E54">
        <w:rPr>
          <w:rFonts w:ascii="Times New Roman" w:hAnsi="Times New Roman" w:cs="Times New Roman"/>
          <w:sz w:val="24"/>
          <w:szCs w:val="24"/>
        </w:rPr>
        <w:t xml:space="preserve">życia w miesiącach osoby przechodzącej na emeryturę w określonym </w:t>
      </w:r>
      <w:r w:rsidR="00AC353C">
        <w:rPr>
          <w:rFonts w:ascii="Times New Roman" w:hAnsi="Times New Roman" w:cs="Times New Roman"/>
          <w:sz w:val="24"/>
          <w:szCs w:val="24"/>
        </w:rPr>
        <w:t>wieku.</w:t>
      </w:r>
    </w:p>
    <w:p w:rsidR="00F87A5A" w:rsidRDefault="00F87A5A" w:rsidP="00F87A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A5A">
        <w:rPr>
          <w:rFonts w:ascii="Times New Roman" w:hAnsi="Times New Roman" w:cs="Times New Roman"/>
          <w:sz w:val="24"/>
          <w:szCs w:val="24"/>
        </w:rPr>
        <w:t xml:space="preserve">Przykładowo: </w:t>
      </w:r>
    </w:p>
    <w:p w:rsidR="00F87A5A" w:rsidRPr="007B1694" w:rsidRDefault="00F87A5A" w:rsidP="00F87A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694">
        <w:rPr>
          <w:rFonts w:ascii="Times New Roman" w:hAnsi="Times New Roman" w:cs="Times New Roman"/>
          <w:sz w:val="24"/>
          <w:szCs w:val="24"/>
        </w:rPr>
        <w:t xml:space="preserve">Załóżmy że </w:t>
      </w:r>
      <w:r>
        <w:rPr>
          <w:rFonts w:ascii="Times New Roman" w:hAnsi="Times New Roman" w:cs="Times New Roman"/>
          <w:sz w:val="24"/>
          <w:szCs w:val="24"/>
        </w:rPr>
        <w:t>Pan X</w:t>
      </w:r>
      <w:r w:rsidR="008F1E54">
        <w:rPr>
          <w:rFonts w:ascii="Times New Roman" w:hAnsi="Times New Roman" w:cs="Times New Roman"/>
          <w:sz w:val="24"/>
          <w:szCs w:val="24"/>
        </w:rPr>
        <w:t xml:space="preserve">, </w:t>
      </w:r>
      <w:r w:rsidR="002F1C26">
        <w:rPr>
          <w:rFonts w:ascii="Times New Roman" w:hAnsi="Times New Roman" w:cs="Times New Roman"/>
          <w:sz w:val="24"/>
          <w:szCs w:val="24"/>
        </w:rPr>
        <w:t xml:space="preserve">który urodził się 1 czerwca 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195</w:t>
      </w:r>
      <w:r w:rsidR="00BE16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9601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1694">
        <w:rPr>
          <w:rFonts w:ascii="Times New Roman" w:hAnsi="Times New Roman" w:cs="Times New Roman"/>
          <w:sz w:val="24"/>
          <w:szCs w:val="24"/>
        </w:rPr>
        <w:t>,</w:t>
      </w:r>
      <w:r w:rsidR="008F1E54">
        <w:rPr>
          <w:rFonts w:ascii="Times New Roman" w:hAnsi="Times New Roman" w:cs="Times New Roman"/>
          <w:sz w:val="24"/>
          <w:szCs w:val="24"/>
        </w:rPr>
        <w:t xml:space="preserve"> planuje przejść na emeryturę </w:t>
      </w:r>
      <w:r w:rsidR="008F1E54">
        <w:rPr>
          <w:rFonts w:ascii="Times New Roman" w:hAnsi="Times New Roman" w:cs="Times New Roman"/>
          <w:sz w:val="24"/>
          <w:szCs w:val="24"/>
        </w:rPr>
        <w:br/>
        <w:t xml:space="preserve">z dniem </w:t>
      </w:r>
      <w:r w:rsidR="002F1C26">
        <w:rPr>
          <w:rFonts w:ascii="Times New Roman" w:hAnsi="Times New Roman" w:cs="Times New Roman"/>
          <w:sz w:val="24"/>
          <w:szCs w:val="24"/>
        </w:rPr>
        <w:t>10 czerwca 20</w:t>
      </w:r>
      <w:r w:rsidR="0048470E">
        <w:rPr>
          <w:rFonts w:ascii="Times New Roman" w:hAnsi="Times New Roman" w:cs="Times New Roman"/>
          <w:sz w:val="24"/>
          <w:szCs w:val="24"/>
        </w:rPr>
        <w:t>2</w:t>
      </w:r>
      <w:r w:rsidR="00BE1678">
        <w:rPr>
          <w:rFonts w:ascii="Times New Roman" w:hAnsi="Times New Roman" w:cs="Times New Roman"/>
          <w:sz w:val="24"/>
          <w:szCs w:val="24"/>
        </w:rPr>
        <w:t>1</w:t>
      </w:r>
      <w:r w:rsidR="008F1E54">
        <w:rPr>
          <w:rFonts w:ascii="Times New Roman" w:hAnsi="Times New Roman" w:cs="Times New Roman"/>
          <w:sz w:val="24"/>
          <w:szCs w:val="24"/>
        </w:rPr>
        <w:t xml:space="preserve"> r</w:t>
      </w:r>
      <w:r w:rsidR="00D3296F">
        <w:rPr>
          <w:rFonts w:ascii="Times New Roman" w:hAnsi="Times New Roman" w:cs="Times New Roman"/>
          <w:sz w:val="24"/>
          <w:szCs w:val="24"/>
        </w:rPr>
        <w:t>.</w:t>
      </w:r>
      <w:r w:rsidR="00035B72">
        <w:rPr>
          <w:rFonts w:ascii="Times New Roman" w:hAnsi="Times New Roman" w:cs="Times New Roman"/>
          <w:sz w:val="24"/>
          <w:szCs w:val="24"/>
        </w:rPr>
        <w:t xml:space="preserve"> </w:t>
      </w:r>
      <w:r w:rsidR="00D3296F">
        <w:rPr>
          <w:rFonts w:ascii="Times New Roman" w:hAnsi="Times New Roman" w:cs="Times New Roman"/>
          <w:sz w:val="24"/>
          <w:szCs w:val="24"/>
        </w:rPr>
        <w:t>B</w:t>
      </w:r>
      <w:r w:rsidR="008F1E54">
        <w:rPr>
          <w:rFonts w:ascii="Times New Roman" w:hAnsi="Times New Roman" w:cs="Times New Roman"/>
          <w:sz w:val="24"/>
          <w:szCs w:val="24"/>
        </w:rPr>
        <w:t>ędzie</w:t>
      </w:r>
      <w:r w:rsidRPr="007B1694">
        <w:rPr>
          <w:rFonts w:ascii="Times New Roman" w:hAnsi="Times New Roman" w:cs="Times New Roman"/>
          <w:sz w:val="24"/>
          <w:szCs w:val="24"/>
        </w:rPr>
        <w:t xml:space="preserve"> on </w:t>
      </w:r>
      <w:r w:rsidR="008F1E54">
        <w:rPr>
          <w:rFonts w:ascii="Times New Roman" w:hAnsi="Times New Roman" w:cs="Times New Roman"/>
          <w:sz w:val="24"/>
          <w:szCs w:val="24"/>
        </w:rPr>
        <w:t xml:space="preserve">miał </w:t>
      </w:r>
      <w:r w:rsidR="00D3296F">
        <w:rPr>
          <w:rFonts w:ascii="Times New Roman" w:hAnsi="Times New Roman" w:cs="Times New Roman"/>
          <w:sz w:val="24"/>
          <w:szCs w:val="24"/>
        </w:rPr>
        <w:t xml:space="preserve">zatem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D3296F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 xml:space="preserve">w tym momencie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D3296F">
        <w:rPr>
          <w:rFonts w:ascii="Times New Roman" w:hAnsi="Times New Roman" w:cs="Times New Roman"/>
          <w:sz w:val="24"/>
          <w:szCs w:val="24"/>
        </w:rPr>
        <w:t xml:space="preserve"> </w:t>
      </w:r>
      <w:r w:rsidR="00245FD3">
        <w:rPr>
          <w:rFonts w:ascii="Times New Roman" w:hAnsi="Times New Roman" w:cs="Times New Roman"/>
          <w:sz w:val="24"/>
          <w:szCs w:val="24"/>
        </w:rPr>
        <w:t xml:space="preserve">ukończonych dokładnie </w:t>
      </w:r>
      <w:r w:rsidR="008F1E54">
        <w:rPr>
          <w:rFonts w:ascii="Times New Roman" w:hAnsi="Times New Roman" w:cs="Times New Roman"/>
          <w:sz w:val="24"/>
          <w:szCs w:val="24"/>
        </w:rPr>
        <w:t>65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 i 0 miesięcy </w:t>
      </w:r>
      <w:r w:rsidR="00B6325E">
        <w:rPr>
          <w:rFonts w:ascii="Times New Roman" w:hAnsi="Times New Roman" w:cs="Times New Roman"/>
          <w:sz w:val="24"/>
          <w:szCs w:val="24"/>
        </w:rPr>
        <w:t>(czyli nie ukończy</w:t>
      </w:r>
      <w:r w:rsidR="008F1E54">
        <w:rPr>
          <w:rFonts w:ascii="Times New Roman" w:hAnsi="Times New Roman" w:cs="Times New Roman"/>
          <w:sz w:val="24"/>
          <w:szCs w:val="24"/>
        </w:rPr>
        <w:t xml:space="preserve"> jeszcze 65</w:t>
      </w:r>
      <w:r w:rsidR="00B6325E">
        <w:rPr>
          <w:rFonts w:ascii="Times New Roman" w:hAnsi="Times New Roman" w:cs="Times New Roman"/>
          <w:sz w:val="24"/>
          <w:szCs w:val="24"/>
        </w:rPr>
        <w:t xml:space="preserve"> lat i 1 miesiąca)</w:t>
      </w:r>
      <w:r w:rsidR="00D3296F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dlatego też </w:t>
      </w:r>
      <w:r w:rsidR="000937E5">
        <w:rPr>
          <w:rFonts w:ascii="Times New Roman" w:hAnsi="Times New Roman" w:cs="Times New Roman"/>
          <w:sz w:val="24"/>
          <w:szCs w:val="24"/>
        </w:rPr>
        <w:t xml:space="preserve">wielkość </w:t>
      </w:r>
      <w:r w:rsidRPr="007B1694">
        <w:rPr>
          <w:rFonts w:ascii="Times New Roman" w:hAnsi="Times New Roman" w:cs="Times New Roman"/>
          <w:sz w:val="24"/>
          <w:szCs w:val="24"/>
        </w:rPr>
        <w:t>przeciętne</w:t>
      </w:r>
      <w:r w:rsidR="000937E5">
        <w:rPr>
          <w:rFonts w:ascii="Times New Roman" w:hAnsi="Times New Roman" w:cs="Times New Roman"/>
          <w:sz w:val="24"/>
          <w:szCs w:val="24"/>
        </w:rPr>
        <w:t>go</w:t>
      </w:r>
      <w:r w:rsidRPr="007B1694">
        <w:rPr>
          <w:rFonts w:ascii="Times New Roman" w:hAnsi="Times New Roman" w:cs="Times New Roman"/>
          <w:sz w:val="24"/>
          <w:szCs w:val="24"/>
        </w:rPr>
        <w:t xml:space="preserve"> dalsze</w:t>
      </w:r>
      <w:r w:rsidR="000937E5">
        <w:rPr>
          <w:rFonts w:ascii="Times New Roman" w:hAnsi="Times New Roman" w:cs="Times New Roman"/>
          <w:sz w:val="24"/>
          <w:szCs w:val="24"/>
        </w:rPr>
        <w:t>go</w:t>
      </w:r>
      <w:r w:rsidRPr="007B1694">
        <w:rPr>
          <w:rFonts w:ascii="Times New Roman" w:hAnsi="Times New Roman" w:cs="Times New Roman"/>
          <w:sz w:val="24"/>
          <w:szCs w:val="24"/>
        </w:rPr>
        <w:t xml:space="preserve"> trwani</w:t>
      </w:r>
      <w:r w:rsidR="000937E5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życi</w:t>
      </w:r>
      <w:r w:rsidR="0079601E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należy odczytać </w:t>
      </w:r>
      <w:r w:rsidR="00721EF4">
        <w:rPr>
          <w:rFonts w:ascii="Times New Roman" w:hAnsi="Times New Roman" w:cs="Times New Roman"/>
          <w:sz w:val="24"/>
          <w:szCs w:val="24"/>
        </w:rPr>
        <w:t xml:space="preserve">z komórki znajdującej się </w:t>
      </w:r>
      <w:r w:rsidRPr="007B1694">
        <w:rPr>
          <w:rFonts w:ascii="Times New Roman" w:hAnsi="Times New Roman" w:cs="Times New Roman"/>
          <w:sz w:val="24"/>
          <w:szCs w:val="24"/>
        </w:rPr>
        <w:t xml:space="preserve">na skrzyżowaniu </w:t>
      </w:r>
      <w:r w:rsidR="000937E5">
        <w:rPr>
          <w:rFonts w:ascii="Times New Roman" w:hAnsi="Times New Roman" w:cs="Times New Roman"/>
          <w:sz w:val="24"/>
          <w:szCs w:val="24"/>
        </w:rPr>
        <w:t xml:space="preserve">wiersza </w:t>
      </w:r>
      <w:r w:rsidR="00894FC5">
        <w:rPr>
          <w:rFonts w:ascii="Times New Roman" w:hAnsi="Times New Roman" w:cs="Times New Roman"/>
          <w:sz w:val="24"/>
          <w:szCs w:val="24"/>
        </w:rPr>
        <w:t>tabeli</w:t>
      </w:r>
      <w:r w:rsidR="00760101">
        <w:rPr>
          <w:rFonts w:ascii="Times New Roman" w:hAnsi="Times New Roman" w:cs="Times New Roman"/>
          <w:sz w:val="24"/>
          <w:szCs w:val="24"/>
        </w:rPr>
        <w:t>,</w:t>
      </w:r>
      <w:r w:rsidR="00894FC5">
        <w:rPr>
          <w:rFonts w:ascii="Times New Roman" w:hAnsi="Times New Roman" w:cs="Times New Roman"/>
          <w:sz w:val="24"/>
          <w:szCs w:val="24"/>
        </w:rPr>
        <w:t xml:space="preserve"> </w:t>
      </w:r>
      <w:r w:rsidR="00B6325E">
        <w:rPr>
          <w:rFonts w:ascii="Times New Roman" w:hAnsi="Times New Roman" w:cs="Times New Roman"/>
          <w:sz w:val="24"/>
          <w:szCs w:val="24"/>
        </w:rPr>
        <w:t xml:space="preserve">w </w:t>
      </w:r>
      <w:r w:rsidR="00564F0C">
        <w:rPr>
          <w:rFonts w:ascii="Times New Roman" w:hAnsi="Times New Roman" w:cs="Times New Roman"/>
          <w:sz w:val="24"/>
          <w:szCs w:val="24"/>
        </w:rPr>
        <w:t xml:space="preserve">którego boczku </w:t>
      </w:r>
      <w:r w:rsidR="00B6325E">
        <w:rPr>
          <w:rFonts w:ascii="Times New Roman" w:hAnsi="Times New Roman" w:cs="Times New Roman"/>
          <w:sz w:val="24"/>
          <w:szCs w:val="24"/>
        </w:rPr>
        <w:t>znajduje się liczba</w:t>
      </w:r>
      <w:r w:rsidR="001F0817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„65</w:t>
      </w:r>
      <w:r w:rsidR="00B6325E">
        <w:rPr>
          <w:rFonts w:ascii="Times New Roman" w:hAnsi="Times New Roman" w:cs="Times New Roman"/>
          <w:sz w:val="24"/>
          <w:szCs w:val="24"/>
        </w:rPr>
        <w:t>”</w:t>
      </w:r>
      <w:r w:rsidR="00760101">
        <w:rPr>
          <w:rFonts w:ascii="Times New Roman" w:hAnsi="Times New Roman" w:cs="Times New Roman"/>
          <w:sz w:val="24"/>
          <w:szCs w:val="24"/>
        </w:rPr>
        <w:t>,</w:t>
      </w:r>
      <w:r w:rsidR="00035B72">
        <w:rPr>
          <w:rFonts w:ascii="Times New Roman" w:hAnsi="Times New Roman" w:cs="Times New Roman"/>
          <w:sz w:val="24"/>
          <w:szCs w:val="24"/>
        </w:rPr>
        <w:t xml:space="preserve"> </w:t>
      </w:r>
      <w:r w:rsidR="00245FD3">
        <w:rPr>
          <w:rFonts w:ascii="Times New Roman" w:hAnsi="Times New Roman" w:cs="Times New Roman"/>
          <w:sz w:val="24"/>
          <w:szCs w:val="24"/>
        </w:rPr>
        <w:t>i kolumny</w:t>
      </w:r>
      <w:r w:rsidR="00B6325E">
        <w:rPr>
          <w:rFonts w:ascii="Times New Roman" w:hAnsi="Times New Roman" w:cs="Times New Roman"/>
          <w:sz w:val="24"/>
          <w:szCs w:val="24"/>
        </w:rPr>
        <w:t xml:space="preserve"> o nagłówku</w:t>
      </w:r>
      <w:r w:rsidR="00245FD3">
        <w:rPr>
          <w:rFonts w:ascii="Times New Roman" w:hAnsi="Times New Roman" w:cs="Times New Roman"/>
          <w:sz w:val="24"/>
          <w:szCs w:val="24"/>
        </w:rPr>
        <w:t xml:space="preserve"> „0”</w:t>
      </w:r>
      <w:r w:rsidR="001F0817">
        <w:rPr>
          <w:rFonts w:ascii="Times New Roman" w:hAnsi="Times New Roman" w:cs="Times New Roman"/>
          <w:sz w:val="24"/>
          <w:szCs w:val="24"/>
        </w:rPr>
        <w:t xml:space="preserve">. </w:t>
      </w:r>
      <w:r w:rsidR="00721EF4">
        <w:rPr>
          <w:rFonts w:ascii="Times New Roman" w:hAnsi="Times New Roman" w:cs="Times New Roman"/>
          <w:sz w:val="24"/>
          <w:szCs w:val="24"/>
        </w:rPr>
        <w:t xml:space="preserve">Jest to </w:t>
      </w:r>
      <w:r w:rsidR="00E636BF">
        <w:rPr>
          <w:rFonts w:ascii="Times New Roman" w:hAnsi="Times New Roman" w:cs="Times New Roman"/>
          <w:sz w:val="24"/>
          <w:szCs w:val="24"/>
        </w:rPr>
        <w:t>wartość</w:t>
      </w:r>
      <w:r w:rsidR="002F1C26">
        <w:rPr>
          <w:rFonts w:ascii="Times New Roman" w:hAnsi="Times New Roman" w:cs="Times New Roman"/>
          <w:sz w:val="24"/>
          <w:szCs w:val="24"/>
        </w:rPr>
        <w:t xml:space="preserve"> </w:t>
      </w:r>
      <w:r w:rsidR="002F1C2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1678">
        <w:rPr>
          <w:rFonts w:ascii="Times New Roman" w:hAnsi="Times New Roman" w:cs="Times New Roman"/>
          <w:color w:val="000000" w:themeColor="text1"/>
          <w:sz w:val="24"/>
          <w:szCs w:val="24"/>
        </w:rPr>
        <w:t>04,3</w:t>
      </w:r>
      <w:r w:rsidR="006574E5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4E5">
        <w:rPr>
          <w:rFonts w:ascii="Times New Roman" w:hAnsi="Times New Roman" w:cs="Times New Roman"/>
          <w:sz w:val="24"/>
          <w:szCs w:val="24"/>
        </w:rPr>
        <w:t>(zaznaczona na niebiesko)</w:t>
      </w:r>
      <w:r w:rsidR="001F0817"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oznaczająca oczekiwaną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liczbę</w:t>
      </w:r>
      <w:r w:rsidR="008F1E54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E636BF">
        <w:rPr>
          <w:rFonts w:ascii="Times New Roman" w:hAnsi="Times New Roman" w:cs="Times New Roman"/>
          <w:sz w:val="24"/>
          <w:szCs w:val="24"/>
        </w:rPr>
        <w:lastRenderedPageBreak/>
        <w:t xml:space="preserve">dalszego </w:t>
      </w:r>
      <w:r w:rsidR="008F1E54">
        <w:rPr>
          <w:rFonts w:ascii="Times New Roman" w:hAnsi="Times New Roman" w:cs="Times New Roman"/>
          <w:sz w:val="24"/>
          <w:szCs w:val="24"/>
        </w:rPr>
        <w:t xml:space="preserve">życia dla </w:t>
      </w:r>
      <w:r w:rsidR="001F0817">
        <w:rPr>
          <w:rFonts w:ascii="Times New Roman" w:hAnsi="Times New Roman" w:cs="Times New Roman"/>
          <w:sz w:val="24"/>
          <w:szCs w:val="24"/>
        </w:rPr>
        <w:t>Pan</w:t>
      </w:r>
      <w:r w:rsidR="008F1E54">
        <w:rPr>
          <w:rFonts w:ascii="Times New Roman" w:hAnsi="Times New Roman" w:cs="Times New Roman"/>
          <w:sz w:val="24"/>
          <w:szCs w:val="24"/>
        </w:rPr>
        <w:t>a</w:t>
      </w:r>
      <w:r w:rsidR="001F0817">
        <w:rPr>
          <w:rFonts w:ascii="Times New Roman" w:hAnsi="Times New Roman" w:cs="Times New Roman"/>
          <w:sz w:val="24"/>
          <w:szCs w:val="24"/>
        </w:rPr>
        <w:t xml:space="preserve"> X, </w:t>
      </w:r>
      <w:r>
        <w:rPr>
          <w:rFonts w:ascii="Times New Roman" w:hAnsi="Times New Roman" w:cs="Times New Roman"/>
          <w:sz w:val="24"/>
          <w:szCs w:val="24"/>
        </w:rPr>
        <w:t>przy założeniu utrzymywania się umieralności na poziomie z danego roku</w:t>
      </w:r>
      <w:r w:rsidRPr="007B1694">
        <w:rPr>
          <w:rFonts w:ascii="Times New Roman" w:hAnsi="Times New Roman" w:cs="Times New Roman"/>
          <w:sz w:val="24"/>
          <w:szCs w:val="24"/>
        </w:rPr>
        <w:t xml:space="preserve">. </w:t>
      </w:r>
      <w:r w:rsidR="002B67C6">
        <w:rPr>
          <w:rFonts w:ascii="Times New Roman" w:hAnsi="Times New Roman" w:cs="Times New Roman"/>
          <w:sz w:val="24"/>
          <w:szCs w:val="24"/>
        </w:rPr>
        <w:t xml:space="preserve">Zgodnie z tym założeniem, </w:t>
      </w:r>
      <w:r w:rsidR="00A87752">
        <w:rPr>
          <w:rFonts w:ascii="Times New Roman" w:hAnsi="Times New Roman" w:cs="Times New Roman"/>
          <w:sz w:val="24"/>
          <w:szCs w:val="24"/>
        </w:rPr>
        <w:t xml:space="preserve">dla osoby </w:t>
      </w:r>
      <w:r w:rsidR="008F1E54">
        <w:rPr>
          <w:rFonts w:ascii="Times New Roman" w:hAnsi="Times New Roman" w:cs="Times New Roman"/>
          <w:sz w:val="24"/>
          <w:szCs w:val="24"/>
        </w:rPr>
        <w:t>w wieku dokładnie 65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</w:t>
      </w:r>
      <w:r w:rsidR="00C813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oczekiwane</w:t>
      </w:r>
      <w:r w:rsidR="00721EF4">
        <w:rPr>
          <w:rFonts w:ascii="Times New Roman" w:hAnsi="Times New Roman" w:cs="Times New Roman"/>
          <w:sz w:val="24"/>
          <w:szCs w:val="24"/>
        </w:rPr>
        <w:t xml:space="preserve"> dalsze</w:t>
      </w:r>
      <w:r>
        <w:rPr>
          <w:rFonts w:ascii="Times New Roman" w:hAnsi="Times New Roman" w:cs="Times New Roman"/>
          <w:sz w:val="24"/>
          <w:szCs w:val="24"/>
        </w:rPr>
        <w:t xml:space="preserve"> trwanie życia 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wynosi </w:t>
      </w:r>
      <w:r w:rsidR="002F1C26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1678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04,3</w:t>
      </w:r>
      <w:r w:rsidR="002F1C26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miesięcy, czyli </w:t>
      </w:r>
      <w:r w:rsidR="00BE1678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5B3A22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7752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C10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lat</w:t>
      </w:r>
      <w:r w:rsidR="00D3296F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, co o</w:t>
      </w:r>
      <w:r w:rsidR="002E34B9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znacza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</w:t>
      </w:r>
      <w:r w:rsidR="00A87752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w </w:t>
      </w:r>
      <w:r w:rsidR="00D3296F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tym </w:t>
      </w:r>
      <w:r w:rsidR="00A87752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wieku </w:t>
      </w:r>
      <w:r w:rsidR="008A073B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dożyłaby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przeciętnie</w:t>
      </w:r>
      <w:r w:rsidR="009349D3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wieku 8</w:t>
      </w:r>
      <w:r w:rsidR="00773B87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lat.</w:t>
      </w:r>
    </w:p>
    <w:p w:rsidR="00F87A5A" w:rsidRPr="00973AED" w:rsidRDefault="00C813EC" w:rsidP="00E62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kolei</w:t>
      </w:r>
      <w:r w:rsidR="00F87A5A">
        <w:rPr>
          <w:rFonts w:ascii="Times New Roman" w:hAnsi="Times New Roman" w:cs="Times New Roman"/>
          <w:sz w:val="24"/>
          <w:szCs w:val="24"/>
        </w:rPr>
        <w:t xml:space="preserve"> </w:t>
      </w:r>
      <w:r w:rsidR="001F0817">
        <w:rPr>
          <w:rFonts w:ascii="Times New Roman" w:hAnsi="Times New Roman" w:cs="Times New Roman"/>
          <w:sz w:val="24"/>
          <w:szCs w:val="24"/>
        </w:rPr>
        <w:t>Pani Y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urodził</w:t>
      </w:r>
      <w:r w:rsidR="00F87A5A">
        <w:rPr>
          <w:rFonts w:ascii="Times New Roman" w:hAnsi="Times New Roman" w:cs="Times New Roman"/>
          <w:sz w:val="24"/>
          <w:szCs w:val="24"/>
        </w:rPr>
        <w:t>a</w:t>
      </w:r>
      <w:r w:rsidR="009349D3">
        <w:rPr>
          <w:rFonts w:ascii="Times New Roman" w:hAnsi="Times New Roman" w:cs="Times New Roman"/>
          <w:sz w:val="24"/>
          <w:szCs w:val="24"/>
        </w:rPr>
        <w:t xml:space="preserve"> się 2 stycznia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E16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87752" w:rsidRPr="004847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7752">
        <w:rPr>
          <w:rFonts w:ascii="Times New Roman" w:hAnsi="Times New Roman" w:cs="Times New Roman"/>
          <w:sz w:val="24"/>
          <w:szCs w:val="24"/>
        </w:rPr>
        <w:t>roku i planuje przejść na emeryturę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58294C">
        <w:rPr>
          <w:rFonts w:ascii="Times New Roman" w:hAnsi="Times New Roman" w:cs="Times New Roman"/>
          <w:sz w:val="24"/>
          <w:szCs w:val="24"/>
        </w:rPr>
        <w:t>15</w:t>
      </w:r>
      <w:r w:rsidR="00AD1A35">
        <w:rPr>
          <w:rFonts w:ascii="Times New Roman" w:hAnsi="Times New Roman" w:cs="Times New Roman"/>
          <w:sz w:val="24"/>
          <w:szCs w:val="24"/>
        </w:rPr>
        <w:t xml:space="preserve"> lipca</w:t>
      </w:r>
      <w:r w:rsidR="009349D3">
        <w:rPr>
          <w:rFonts w:ascii="Times New Roman" w:hAnsi="Times New Roman" w:cs="Times New Roman"/>
          <w:sz w:val="24"/>
          <w:szCs w:val="24"/>
        </w:rPr>
        <w:t xml:space="preserve"> 20</w:t>
      </w:r>
      <w:r w:rsidR="001E7BBB">
        <w:rPr>
          <w:rFonts w:ascii="Times New Roman" w:hAnsi="Times New Roman" w:cs="Times New Roman"/>
          <w:sz w:val="24"/>
          <w:szCs w:val="24"/>
        </w:rPr>
        <w:t>2</w:t>
      </w:r>
      <w:r w:rsidR="00BE1678">
        <w:rPr>
          <w:rFonts w:ascii="Times New Roman" w:hAnsi="Times New Roman" w:cs="Times New Roman"/>
          <w:sz w:val="24"/>
          <w:szCs w:val="24"/>
        </w:rPr>
        <w:t>1</w:t>
      </w:r>
      <w:r w:rsidR="009349D3">
        <w:rPr>
          <w:rFonts w:ascii="Times New Roman" w:hAnsi="Times New Roman" w:cs="Times New Roman"/>
          <w:sz w:val="24"/>
          <w:szCs w:val="24"/>
        </w:rPr>
        <w:t xml:space="preserve"> </w:t>
      </w:r>
      <w:r w:rsidR="00F87A5A" w:rsidRPr="007B1694">
        <w:rPr>
          <w:rFonts w:ascii="Times New Roman" w:hAnsi="Times New Roman" w:cs="Times New Roman"/>
          <w:sz w:val="24"/>
          <w:szCs w:val="24"/>
        </w:rPr>
        <w:t>r</w:t>
      </w:r>
      <w:r w:rsidR="0079601E">
        <w:rPr>
          <w:rFonts w:ascii="Times New Roman" w:hAnsi="Times New Roman" w:cs="Times New Roman"/>
          <w:sz w:val="24"/>
          <w:szCs w:val="24"/>
        </w:rPr>
        <w:t>.</w:t>
      </w:r>
      <w:r w:rsidR="00A87752">
        <w:rPr>
          <w:rFonts w:ascii="Times New Roman" w:hAnsi="Times New Roman" w:cs="Times New Roman"/>
          <w:sz w:val="24"/>
          <w:szCs w:val="24"/>
        </w:rPr>
        <w:t>, kiedy to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AD1A35">
        <w:rPr>
          <w:rFonts w:ascii="Times New Roman" w:hAnsi="Times New Roman" w:cs="Times New Roman"/>
          <w:sz w:val="24"/>
          <w:szCs w:val="24"/>
        </w:rPr>
        <w:t>będzie miała ukończone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2A1A3E">
        <w:rPr>
          <w:rFonts w:ascii="Times New Roman" w:hAnsi="Times New Roman" w:cs="Times New Roman"/>
          <w:sz w:val="24"/>
          <w:szCs w:val="24"/>
        </w:rPr>
        <w:t>70 lat i 6</w:t>
      </w:r>
      <w:r w:rsidR="00F87A5A">
        <w:rPr>
          <w:rFonts w:ascii="Times New Roman" w:hAnsi="Times New Roman" w:cs="Times New Roman"/>
          <w:sz w:val="24"/>
          <w:szCs w:val="24"/>
        </w:rPr>
        <w:t xml:space="preserve"> miesięcy</w:t>
      </w:r>
      <w:r w:rsidR="00A87752">
        <w:rPr>
          <w:rFonts w:ascii="Times New Roman" w:hAnsi="Times New Roman" w:cs="Times New Roman"/>
          <w:sz w:val="24"/>
          <w:szCs w:val="24"/>
        </w:rPr>
        <w:t xml:space="preserve"> (czyli nie ukończy</w:t>
      </w:r>
      <w:r w:rsidR="002A1A3E">
        <w:rPr>
          <w:rFonts w:ascii="Times New Roman" w:hAnsi="Times New Roman" w:cs="Times New Roman"/>
          <w:sz w:val="24"/>
          <w:szCs w:val="24"/>
        </w:rPr>
        <w:t xml:space="preserve"> jeszcze </w:t>
      </w:r>
      <w:r w:rsidR="002A1A3E">
        <w:rPr>
          <w:rFonts w:ascii="Times New Roman" w:hAnsi="Times New Roman" w:cs="Times New Roman"/>
          <w:sz w:val="24"/>
          <w:szCs w:val="24"/>
        </w:rPr>
        <w:br/>
        <w:t>70 lat i 7</w:t>
      </w:r>
      <w:r>
        <w:rPr>
          <w:rFonts w:ascii="Times New Roman" w:hAnsi="Times New Roman" w:cs="Times New Roman"/>
          <w:sz w:val="24"/>
          <w:szCs w:val="24"/>
        </w:rPr>
        <w:t xml:space="preserve"> miesięcy)</w:t>
      </w:r>
      <w:r w:rsidR="000267BF">
        <w:rPr>
          <w:rFonts w:ascii="Times New Roman" w:hAnsi="Times New Roman" w:cs="Times New Roman"/>
          <w:sz w:val="24"/>
          <w:szCs w:val="24"/>
        </w:rPr>
        <w:t xml:space="preserve">. Przeciętne dalsze trwanie życia dla jej wieku 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należy odczytać </w:t>
      </w:r>
      <w:r w:rsidR="00721EF4">
        <w:rPr>
          <w:rFonts w:ascii="Times New Roman" w:hAnsi="Times New Roman" w:cs="Times New Roman"/>
          <w:sz w:val="24"/>
          <w:szCs w:val="24"/>
        </w:rPr>
        <w:t xml:space="preserve">z komórki znajdującej się </w:t>
      </w:r>
      <w:r w:rsidR="00721EF4" w:rsidRPr="007B1694">
        <w:rPr>
          <w:rFonts w:ascii="Times New Roman" w:hAnsi="Times New Roman" w:cs="Times New Roman"/>
          <w:sz w:val="24"/>
          <w:szCs w:val="24"/>
        </w:rPr>
        <w:t xml:space="preserve">na skrzyżowaniu </w:t>
      </w:r>
      <w:r>
        <w:rPr>
          <w:rFonts w:ascii="Times New Roman" w:hAnsi="Times New Roman" w:cs="Times New Roman"/>
          <w:sz w:val="24"/>
          <w:szCs w:val="24"/>
        </w:rPr>
        <w:t xml:space="preserve">wiersza </w:t>
      </w:r>
      <w:r w:rsidR="00564F0C">
        <w:rPr>
          <w:rFonts w:ascii="Times New Roman" w:hAnsi="Times New Roman" w:cs="Times New Roman"/>
          <w:sz w:val="24"/>
          <w:szCs w:val="24"/>
        </w:rPr>
        <w:t>tabeli</w:t>
      </w:r>
      <w:r w:rsidR="00035B72">
        <w:rPr>
          <w:rFonts w:ascii="Times New Roman" w:hAnsi="Times New Roman" w:cs="Times New Roman"/>
          <w:sz w:val="24"/>
          <w:szCs w:val="24"/>
        </w:rPr>
        <w:t>,</w:t>
      </w:r>
      <w:r w:rsidR="00564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któr</w:t>
      </w:r>
      <w:r w:rsidR="00564F0C">
        <w:rPr>
          <w:rFonts w:ascii="Times New Roman" w:hAnsi="Times New Roman" w:cs="Times New Roman"/>
          <w:sz w:val="24"/>
          <w:szCs w:val="24"/>
        </w:rPr>
        <w:t>ego boczku</w:t>
      </w:r>
      <w:r>
        <w:rPr>
          <w:rFonts w:ascii="Times New Roman" w:hAnsi="Times New Roman" w:cs="Times New Roman"/>
          <w:sz w:val="24"/>
          <w:szCs w:val="24"/>
        </w:rPr>
        <w:t xml:space="preserve"> znajduje się liczba „70”</w:t>
      </w:r>
      <w:r w:rsidR="00035B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0267B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kolumny </w:t>
      </w:r>
      <w:r w:rsidR="00AD1A35">
        <w:rPr>
          <w:rFonts w:ascii="Times New Roman" w:hAnsi="Times New Roman" w:cs="Times New Roman"/>
          <w:sz w:val="24"/>
          <w:szCs w:val="24"/>
        </w:rPr>
        <w:t>o nagłówku „6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E636BF">
        <w:rPr>
          <w:rFonts w:ascii="Times New Roman" w:hAnsi="Times New Roman" w:cs="Times New Roman"/>
          <w:sz w:val="24"/>
          <w:szCs w:val="24"/>
        </w:rPr>
        <w:t>Wartość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F87A5A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E1678">
        <w:rPr>
          <w:rFonts w:ascii="Times New Roman" w:hAnsi="Times New Roman" w:cs="Times New Roman"/>
          <w:color w:val="000000" w:themeColor="text1"/>
          <w:sz w:val="24"/>
          <w:szCs w:val="24"/>
        </w:rPr>
        <w:t>61,1</w:t>
      </w:r>
      <w:r w:rsidR="006574E5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(zaznaczona na zielono)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oznacza oczekiwaną liczbę miesięcy </w:t>
      </w:r>
      <w:r w:rsidR="00E636B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dalszego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życia </w:t>
      </w:r>
      <w:r w:rsidR="00721EF4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Pani Y,</w:t>
      </w:r>
      <w:r w:rsidR="00F87A5A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założeniu utrzymywania się </w:t>
      </w:r>
      <w:r w:rsidR="000A1D0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warunków 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umieralności</w:t>
      </w:r>
      <w:r w:rsidR="000A1D0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niezmiennym poziomie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Zatem dla os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oby w wieku dokładnie 70 lat i 6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oczekiwane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dalsze trwanie życia wynosi 1</w:t>
      </w:r>
      <w:r w:rsidR="00BE1678">
        <w:rPr>
          <w:rFonts w:ascii="Times New Roman" w:hAnsi="Times New Roman" w:cs="Times New Roman"/>
          <w:color w:val="000000" w:themeColor="text1"/>
          <w:sz w:val="24"/>
          <w:szCs w:val="24"/>
        </w:rPr>
        <w:t>61,1</w:t>
      </w:r>
      <w:r w:rsidR="001E7BB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miesiąca, czyli </w:t>
      </w:r>
      <w:r w:rsidR="00BE167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3A2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. O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znacza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, że osoba w</w:t>
      </w:r>
      <w:r w:rsidR="00D3296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tym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wieku</w:t>
      </w:r>
      <w:r w:rsidR="002A1A3E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73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dożyłaby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73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przeciętnie wieku </w:t>
      </w:r>
      <w:r w:rsidR="008A073B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B3A22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>4 lat</w:t>
      </w:r>
      <w:r w:rsidR="002B67C6" w:rsidRPr="005B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7C6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(przy założeniu </w:t>
      </w:r>
      <w:r w:rsidR="002B67C6">
        <w:rPr>
          <w:rFonts w:ascii="Times New Roman" w:hAnsi="Times New Roman" w:cs="Times New Roman"/>
          <w:sz w:val="24"/>
          <w:szCs w:val="24"/>
        </w:rPr>
        <w:t>utrzymywania się umieralności na poziomie z danego roku)</w:t>
      </w:r>
      <w:r w:rsidR="00E62537" w:rsidRPr="007B1694">
        <w:rPr>
          <w:rFonts w:ascii="Times New Roman" w:hAnsi="Times New Roman" w:cs="Times New Roman"/>
          <w:sz w:val="24"/>
          <w:szCs w:val="24"/>
        </w:rPr>
        <w:t>.</w:t>
      </w:r>
      <w:r w:rsidR="005B3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DDF" w:rsidRDefault="00F87A5A" w:rsidP="00A47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694">
        <w:rPr>
          <w:rFonts w:ascii="Times New Roman" w:hAnsi="Times New Roman" w:cs="Times New Roman"/>
          <w:sz w:val="24"/>
          <w:szCs w:val="24"/>
        </w:rPr>
        <w:t xml:space="preserve">Na podstawie opisanych przykładów </w:t>
      </w:r>
      <w:r>
        <w:rPr>
          <w:rFonts w:ascii="Times New Roman" w:hAnsi="Times New Roman" w:cs="Times New Roman"/>
          <w:sz w:val="24"/>
          <w:szCs w:val="24"/>
        </w:rPr>
        <w:t>nie sposób nie</w:t>
      </w:r>
      <w:r w:rsidR="0058294C">
        <w:rPr>
          <w:rFonts w:ascii="Times New Roman" w:hAnsi="Times New Roman" w:cs="Times New Roman"/>
          <w:sz w:val="24"/>
          <w:szCs w:val="24"/>
        </w:rPr>
        <w:t xml:space="preserve"> zauważyć, że </w:t>
      </w:r>
      <w:r w:rsidR="008A073B">
        <w:rPr>
          <w:rFonts w:ascii="Times New Roman" w:hAnsi="Times New Roman" w:cs="Times New Roman"/>
          <w:sz w:val="24"/>
          <w:szCs w:val="24"/>
        </w:rPr>
        <w:t>osob</w:t>
      </w:r>
      <w:r w:rsidR="009E31C8">
        <w:rPr>
          <w:rFonts w:ascii="Times New Roman" w:hAnsi="Times New Roman" w:cs="Times New Roman"/>
          <w:sz w:val="24"/>
          <w:szCs w:val="24"/>
        </w:rPr>
        <w:t>a</w:t>
      </w:r>
      <w:r w:rsidR="00E62537">
        <w:rPr>
          <w:rFonts w:ascii="Times New Roman" w:hAnsi="Times New Roman" w:cs="Times New Roman"/>
          <w:sz w:val="24"/>
          <w:szCs w:val="24"/>
        </w:rPr>
        <w:t xml:space="preserve"> </w:t>
      </w:r>
      <w:r w:rsidR="009E31C8">
        <w:rPr>
          <w:rFonts w:ascii="Times New Roman" w:hAnsi="Times New Roman" w:cs="Times New Roman"/>
          <w:sz w:val="24"/>
          <w:szCs w:val="24"/>
        </w:rPr>
        <w:br/>
      </w:r>
      <w:r w:rsidR="00E62537">
        <w:rPr>
          <w:rFonts w:ascii="Times New Roman" w:hAnsi="Times New Roman" w:cs="Times New Roman"/>
          <w:sz w:val="24"/>
          <w:szCs w:val="24"/>
        </w:rPr>
        <w:t xml:space="preserve">w wieku 65 lat </w:t>
      </w:r>
      <w:r w:rsidR="009E31C8">
        <w:rPr>
          <w:rFonts w:ascii="Times New Roman" w:hAnsi="Times New Roman" w:cs="Times New Roman"/>
          <w:sz w:val="24"/>
          <w:szCs w:val="24"/>
        </w:rPr>
        <w:t xml:space="preserve">średnio </w:t>
      </w:r>
      <w:r w:rsidR="009E31C8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dożyłaby</w:t>
      </w:r>
      <w:r w:rsidR="009C0809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wieku 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B48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lat, p</w:t>
      </w:r>
      <w:r w:rsidR="00E62537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odczas gdy osoba w wieku 70 lat </w:t>
      </w:r>
      <w:r w:rsidR="00D3296F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A073B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="009349D3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bookmarkStart w:id="0" w:name="_GoBack"/>
      <w:bookmarkEnd w:id="0"/>
      <w:r w:rsidR="00F97A59"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lat. </w:t>
      </w:r>
      <w:r w:rsidRPr="007B1694">
        <w:rPr>
          <w:rFonts w:ascii="Times New Roman" w:hAnsi="Times New Roman" w:cs="Times New Roman"/>
          <w:sz w:val="24"/>
          <w:szCs w:val="24"/>
        </w:rPr>
        <w:t xml:space="preserve">Dla wielu </w:t>
      </w:r>
      <w:r w:rsidR="00E62537">
        <w:rPr>
          <w:rFonts w:ascii="Times New Roman" w:hAnsi="Times New Roman" w:cs="Times New Roman"/>
          <w:sz w:val="24"/>
          <w:szCs w:val="24"/>
        </w:rPr>
        <w:t xml:space="preserve">może być </w:t>
      </w:r>
      <w:r w:rsidRPr="007B1694">
        <w:rPr>
          <w:rFonts w:ascii="Times New Roman" w:hAnsi="Times New Roman" w:cs="Times New Roman"/>
          <w:sz w:val="24"/>
          <w:szCs w:val="24"/>
        </w:rPr>
        <w:t>niezrozumiałe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dlaczego </w:t>
      </w:r>
      <w:r w:rsidR="00F97A59">
        <w:rPr>
          <w:rFonts w:ascii="Times New Roman" w:hAnsi="Times New Roman" w:cs="Times New Roman"/>
          <w:sz w:val="24"/>
          <w:szCs w:val="24"/>
        </w:rPr>
        <w:t xml:space="preserve">dla </w:t>
      </w:r>
      <w:r w:rsidRPr="007B1694">
        <w:rPr>
          <w:rFonts w:ascii="Times New Roman" w:hAnsi="Times New Roman" w:cs="Times New Roman"/>
          <w:sz w:val="24"/>
          <w:szCs w:val="24"/>
        </w:rPr>
        <w:t>osob</w:t>
      </w:r>
      <w:r w:rsidR="00F97A59">
        <w:rPr>
          <w:rFonts w:ascii="Times New Roman" w:hAnsi="Times New Roman" w:cs="Times New Roman"/>
          <w:sz w:val="24"/>
          <w:szCs w:val="24"/>
        </w:rPr>
        <w:t>y</w:t>
      </w:r>
      <w:r w:rsidRPr="007B1694">
        <w:rPr>
          <w:rFonts w:ascii="Times New Roman" w:hAnsi="Times New Roman" w:cs="Times New Roman"/>
          <w:sz w:val="24"/>
          <w:szCs w:val="24"/>
        </w:rPr>
        <w:t xml:space="preserve"> młodsz</w:t>
      </w:r>
      <w:r w:rsidR="00F97A59">
        <w:rPr>
          <w:rFonts w:ascii="Times New Roman" w:hAnsi="Times New Roman" w:cs="Times New Roman"/>
          <w:sz w:val="24"/>
          <w:szCs w:val="24"/>
        </w:rPr>
        <w:t xml:space="preserve">ej przeciętne trwanie życia jest krótsze, niż dla </w:t>
      </w:r>
      <w:r w:rsidRPr="007B16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</w:t>
      </w:r>
      <w:r w:rsidR="00F97A5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starsz</w:t>
      </w:r>
      <w:r w:rsidR="00F97A5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973AED">
        <w:rPr>
          <w:rFonts w:ascii="Times New Roman" w:hAnsi="Times New Roman" w:cs="Times New Roman"/>
          <w:sz w:val="24"/>
          <w:szCs w:val="24"/>
        </w:rPr>
        <w:t>J</w:t>
      </w:r>
      <w:r w:rsidRPr="007B1694">
        <w:rPr>
          <w:rFonts w:ascii="Times New Roman" w:hAnsi="Times New Roman" w:cs="Times New Roman"/>
          <w:sz w:val="24"/>
          <w:szCs w:val="24"/>
        </w:rPr>
        <w:t>est to</w:t>
      </w:r>
      <w:r w:rsidR="002B67C6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>konsekwencja metodologii stosowanej do obliczania średniego dalszego trwania życia</w:t>
      </w:r>
      <w:r w:rsidR="002348BF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B458E6">
        <w:rPr>
          <w:rFonts w:ascii="Times New Roman" w:hAnsi="Times New Roman" w:cs="Times New Roman"/>
          <w:sz w:val="24"/>
          <w:szCs w:val="24"/>
        </w:rPr>
        <w:t>wynikająca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7B1694">
        <w:rPr>
          <w:rFonts w:ascii="Times New Roman" w:hAnsi="Times New Roman" w:cs="Times New Roman"/>
          <w:sz w:val="24"/>
          <w:szCs w:val="24"/>
        </w:rPr>
        <w:t xml:space="preserve"> faktu</w:t>
      </w:r>
      <w:r w:rsidR="00973AED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973AED" w:rsidRPr="007B1694">
        <w:rPr>
          <w:rFonts w:ascii="Times New Roman" w:hAnsi="Times New Roman" w:cs="Times New Roman"/>
          <w:sz w:val="24"/>
          <w:szCs w:val="24"/>
        </w:rPr>
        <w:t>że przeżycie każdego kolejnego roku zwiększa szansę dożycia do coraz starszego wieku</w:t>
      </w:r>
      <w:r w:rsidR="00F97A59">
        <w:rPr>
          <w:rFonts w:ascii="Times New Roman" w:hAnsi="Times New Roman" w:cs="Times New Roman"/>
          <w:sz w:val="24"/>
          <w:szCs w:val="24"/>
        </w:rPr>
        <w:t>.</w:t>
      </w:r>
    </w:p>
    <w:sectPr w:rsidR="000B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86"/>
    <w:rsid w:val="000267BF"/>
    <w:rsid w:val="00035B72"/>
    <w:rsid w:val="000937E5"/>
    <w:rsid w:val="000A1D07"/>
    <w:rsid w:val="000B1DDF"/>
    <w:rsid w:val="00147F53"/>
    <w:rsid w:val="00180C8B"/>
    <w:rsid w:val="00183009"/>
    <w:rsid w:val="001A099D"/>
    <w:rsid w:val="001A420F"/>
    <w:rsid w:val="001B43FA"/>
    <w:rsid w:val="001B48B3"/>
    <w:rsid w:val="001E7BBB"/>
    <w:rsid w:val="001F0817"/>
    <w:rsid w:val="002348BF"/>
    <w:rsid w:val="00245FD3"/>
    <w:rsid w:val="002471F1"/>
    <w:rsid w:val="00273282"/>
    <w:rsid w:val="002A1A3E"/>
    <w:rsid w:val="002B199A"/>
    <w:rsid w:val="002B67C6"/>
    <w:rsid w:val="002C2E16"/>
    <w:rsid w:val="002C6321"/>
    <w:rsid w:val="002D2BCE"/>
    <w:rsid w:val="002E34B9"/>
    <w:rsid w:val="002F1C26"/>
    <w:rsid w:val="002F7F1F"/>
    <w:rsid w:val="003217FE"/>
    <w:rsid w:val="003543BE"/>
    <w:rsid w:val="003B31C3"/>
    <w:rsid w:val="00413AE0"/>
    <w:rsid w:val="0048470E"/>
    <w:rsid w:val="004A393B"/>
    <w:rsid w:val="004A510E"/>
    <w:rsid w:val="004B2FBF"/>
    <w:rsid w:val="004D4DA4"/>
    <w:rsid w:val="00524C00"/>
    <w:rsid w:val="00533027"/>
    <w:rsid w:val="00564F0C"/>
    <w:rsid w:val="0058294C"/>
    <w:rsid w:val="005B094E"/>
    <w:rsid w:val="005B0EB8"/>
    <w:rsid w:val="005B3A22"/>
    <w:rsid w:val="005C45FF"/>
    <w:rsid w:val="005E5903"/>
    <w:rsid w:val="00606152"/>
    <w:rsid w:val="006574E5"/>
    <w:rsid w:val="006935E6"/>
    <w:rsid w:val="0069438B"/>
    <w:rsid w:val="006A6739"/>
    <w:rsid w:val="006C6429"/>
    <w:rsid w:val="006D1BD3"/>
    <w:rsid w:val="006D3B33"/>
    <w:rsid w:val="006D4139"/>
    <w:rsid w:val="006D4572"/>
    <w:rsid w:val="006F4BAA"/>
    <w:rsid w:val="00702719"/>
    <w:rsid w:val="007201DD"/>
    <w:rsid w:val="00721EF4"/>
    <w:rsid w:val="00760101"/>
    <w:rsid w:val="00762A47"/>
    <w:rsid w:val="007731B1"/>
    <w:rsid w:val="00773B87"/>
    <w:rsid w:val="0079601E"/>
    <w:rsid w:val="007B1694"/>
    <w:rsid w:val="007B2719"/>
    <w:rsid w:val="007C6521"/>
    <w:rsid w:val="007E5E01"/>
    <w:rsid w:val="00824C53"/>
    <w:rsid w:val="008923C3"/>
    <w:rsid w:val="00894FC5"/>
    <w:rsid w:val="008A073B"/>
    <w:rsid w:val="008A43C9"/>
    <w:rsid w:val="008B045A"/>
    <w:rsid w:val="008B4897"/>
    <w:rsid w:val="008C0B57"/>
    <w:rsid w:val="008D669A"/>
    <w:rsid w:val="008F1E54"/>
    <w:rsid w:val="0090396B"/>
    <w:rsid w:val="009349D3"/>
    <w:rsid w:val="009479B3"/>
    <w:rsid w:val="00955869"/>
    <w:rsid w:val="00973AED"/>
    <w:rsid w:val="009C00D9"/>
    <w:rsid w:val="009C0809"/>
    <w:rsid w:val="009E31C8"/>
    <w:rsid w:val="009F4AB0"/>
    <w:rsid w:val="00A21CF9"/>
    <w:rsid w:val="00A27111"/>
    <w:rsid w:val="00A32810"/>
    <w:rsid w:val="00A35288"/>
    <w:rsid w:val="00A47C89"/>
    <w:rsid w:val="00A87752"/>
    <w:rsid w:val="00AC353C"/>
    <w:rsid w:val="00AD1A35"/>
    <w:rsid w:val="00AD5C70"/>
    <w:rsid w:val="00AE5086"/>
    <w:rsid w:val="00AE5C07"/>
    <w:rsid w:val="00B458E6"/>
    <w:rsid w:val="00B55A86"/>
    <w:rsid w:val="00B6325E"/>
    <w:rsid w:val="00BA7F4F"/>
    <w:rsid w:val="00BB00D5"/>
    <w:rsid w:val="00BC3AEB"/>
    <w:rsid w:val="00BE1678"/>
    <w:rsid w:val="00C766CD"/>
    <w:rsid w:val="00C813EC"/>
    <w:rsid w:val="00CE7B16"/>
    <w:rsid w:val="00D12C10"/>
    <w:rsid w:val="00D25538"/>
    <w:rsid w:val="00D3296F"/>
    <w:rsid w:val="00D64732"/>
    <w:rsid w:val="00D7442D"/>
    <w:rsid w:val="00D96FDF"/>
    <w:rsid w:val="00DD10FC"/>
    <w:rsid w:val="00E1251C"/>
    <w:rsid w:val="00E12B15"/>
    <w:rsid w:val="00E42B65"/>
    <w:rsid w:val="00E46CDA"/>
    <w:rsid w:val="00E54B2B"/>
    <w:rsid w:val="00E62537"/>
    <w:rsid w:val="00E636BF"/>
    <w:rsid w:val="00E96674"/>
    <w:rsid w:val="00EA7A9A"/>
    <w:rsid w:val="00F601E2"/>
    <w:rsid w:val="00F705E6"/>
    <w:rsid w:val="00F87A5A"/>
    <w:rsid w:val="00F97A5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CEDF"/>
  <w15:chartTrackingRefBased/>
  <w15:docId w15:val="{231155C5-C796-41AA-ACD7-AA3696D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8B045A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8B045A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045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8B045A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8B045A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8B045A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8B045A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8B045A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8B045A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045A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B045A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045A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045A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B045A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B045A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045A"/>
  </w:style>
  <w:style w:type="paragraph" w:styleId="Tekstpodstawowy">
    <w:name w:val="Body Text"/>
    <w:basedOn w:val="Normalny"/>
    <w:link w:val="TekstpodstawowyZnak"/>
    <w:uiPriority w:val="99"/>
    <w:rsid w:val="008B045A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4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8B045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8B0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8B045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045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8B045A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8B045A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8B045A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8B045A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8B045A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8B045A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8B045A"/>
    <w:rPr>
      <w:vertAlign w:val="superscript"/>
    </w:rPr>
  </w:style>
  <w:style w:type="paragraph" w:customStyle="1" w:styleId="BodySingle">
    <w:name w:val="Body Single"/>
    <w:rsid w:val="008B045A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8B045A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8B045A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8B045A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8B045A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8B045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8B045A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8B045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8B045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8B045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8B045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8B045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045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B045A"/>
  </w:style>
  <w:style w:type="paragraph" w:styleId="Tekstpodstawowywcity">
    <w:name w:val="Body Text Indent"/>
    <w:basedOn w:val="Normalny"/>
    <w:link w:val="TekstpodstawowywcityZnak"/>
    <w:uiPriority w:val="99"/>
    <w:rsid w:val="008B045A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045A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B045A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8B045A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8B045A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8B045A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B04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4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8B045A"/>
    <w:pPr>
      <w:numPr>
        <w:numId w:val="7"/>
      </w:numPr>
    </w:pPr>
  </w:style>
  <w:style w:type="numbering" w:customStyle="1" w:styleId="Styl1">
    <w:name w:val="Styl1"/>
    <w:rsid w:val="008B045A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8B045A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B045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B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8B045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B045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0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8B04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8B04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8B04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8B0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8B0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8B0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8B045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8B045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8B045A"/>
  </w:style>
  <w:style w:type="character" w:styleId="Uwydatnienie">
    <w:name w:val="Emphasis"/>
    <w:basedOn w:val="Domylnaczcionkaakapitu"/>
    <w:uiPriority w:val="20"/>
    <w:qFormat/>
    <w:rsid w:val="008B04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B045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A099D"/>
    <w:rPr>
      <w:b/>
      <w:bCs/>
    </w:rPr>
  </w:style>
  <w:style w:type="paragraph" w:customStyle="1" w:styleId="msonormal0">
    <w:name w:val="msonormal"/>
    <w:basedOn w:val="Normalny"/>
    <w:rsid w:val="00AE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Wyjaśnienia do tablicy średniego dalszego trwania życia kobiet i mężczyzn, stanowiącej załącznik do komunikatu Prezesa GUS z 25 marca 2019 r.</vt:lpstr>
    </vt:vector>
  </TitlesOfParts>
  <Company>GUS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do tablicy średniego dalszego trwania życia kobiet i mężczyzn, stanowiącej załącznik do komunikatu Prezesa GUS z 25 marca 2021 r.</dc:title>
  <dc:subject/>
  <dc:creator>Główny Urząd Statystyczny</dc:creator>
  <cp:keywords/>
  <dc:description/>
  <cp:lastModifiedBy>Kuczyńska Karolina</cp:lastModifiedBy>
  <cp:revision>27</cp:revision>
  <cp:lastPrinted>2018-10-15T09:34:00Z</cp:lastPrinted>
  <dcterms:created xsi:type="dcterms:W3CDTF">2019-03-12T13:06:00Z</dcterms:created>
  <dcterms:modified xsi:type="dcterms:W3CDTF">2021-03-09T11:26:00Z</dcterms:modified>
</cp:coreProperties>
</file>