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F87F153" w14:textId="17162FDD" w:rsidR="0098135C" w:rsidRPr="004628D6" w:rsidRDefault="004A5C84" w:rsidP="00074DD8">
      <w:pPr>
        <w:pStyle w:val="tytuinformacji"/>
        <w:rPr>
          <w:shd w:val="clear" w:color="auto" w:fill="FFFFFF"/>
        </w:rPr>
      </w:pPr>
      <w:bookmarkStart w:id="0" w:name="_GoBack"/>
      <w:bookmarkEnd w:id="0"/>
      <w:r w:rsidRPr="004628D6">
        <w:rPr>
          <w:shd w:val="clear" w:color="auto" w:fill="FFFFFF"/>
        </w:rPr>
        <w:t>Osoby niepełnosprawne w 2020</w:t>
      </w:r>
      <w:r w:rsidR="00117AA7" w:rsidRPr="004628D6">
        <w:rPr>
          <w:shd w:val="clear" w:color="auto" w:fill="FFFFFF"/>
        </w:rPr>
        <w:t xml:space="preserve"> r.</w:t>
      </w:r>
    </w:p>
    <w:p w14:paraId="46F4FE2B" w14:textId="4346B6FA" w:rsidR="00F30050" w:rsidRPr="004628D6" w:rsidRDefault="00F30050" w:rsidP="00EF4FF4">
      <w:pPr>
        <w:pStyle w:val="tytuinformacji"/>
        <w:rPr>
          <w:sz w:val="32"/>
        </w:rPr>
      </w:pPr>
    </w:p>
    <w:p w14:paraId="7C9BD824" w14:textId="2AC9897A" w:rsidR="00EF4FF4" w:rsidRPr="004628D6" w:rsidRDefault="00F30050" w:rsidP="00EF4FF4">
      <w:pPr>
        <w:pStyle w:val="LID"/>
      </w:pPr>
      <w:r w:rsidRPr="004628D6">
        <mc:AlternateContent>
          <mc:Choice Requires="wps">
            <w:drawing>
              <wp:anchor distT="45720" distB="45720" distL="114300" distR="114300" simplePos="0" relativeHeight="251814912" behindDoc="0" locked="0" layoutInCell="1" allowOverlap="1" wp14:anchorId="6227D895" wp14:editId="419F00A3">
                <wp:simplePos x="0" y="0"/>
                <wp:positionH relativeFrom="margin">
                  <wp:posOffset>0</wp:posOffset>
                </wp:positionH>
                <wp:positionV relativeFrom="paragraph">
                  <wp:posOffset>52070</wp:posOffset>
                </wp:positionV>
                <wp:extent cx="2162175" cy="1203960"/>
                <wp:effectExtent l="0" t="0" r="9525" b="0"/>
                <wp:wrapSquare wrapText="bothSides"/>
                <wp:docPr id="1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62175" cy="1203960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15CE2F" w14:textId="62CF0D2B" w:rsidR="00943E74" w:rsidRPr="00B66B19" w:rsidRDefault="00943E74" w:rsidP="00F30050">
                            <w:pPr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3FC79116" wp14:editId="745D0FE2">
                                  <wp:extent cx="266400" cy="327600"/>
                                  <wp:effectExtent l="0" t="0" r="635" b="0"/>
                                  <wp:docPr id="17" name="Obraz 1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10800000">
                                            <a:off x="0" y="0"/>
                                            <a:ext cx="266400" cy="3276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 xml:space="preserve">  3,1%</w:t>
                            </w:r>
                          </w:p>
                          <w:p w14:paraId="6D93CF11" w14:textId="3C39250E" w:rsidR="00943E74" w:rsidRPr="00B60F40" w:rsidRDefault="00943E74" w:rsidP="00F30050">
                            <w:pPr>
                              <w:pStyle w:val="tekstnaniebieskimtle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sz w:val="18"/>
                                <w:szCs w:val="20"/>
                              </w:rPr>
                              <w:t>Spadek liczby pracujących osób niepełnosprawnych w średnich i dużych przedsiębiorstwach w porównaniu z 2019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227D895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4.1pt;width:170.25pt;height:94.8pt;z-index:2518149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" fillcolor="#001d77" stroked="f">
                <v:textbox>
                  <w:txbxContent>
                    <w:p w14:paraId="6615CE2F" w14:textId="62CF0D2B" w:rsidR="00943E74" w:rsidRPr="00B66B19" w:rsidRDefault="00943E74" w:rsidP="00F30050">
                      <w:pPr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3FC79116" wp14:editId="745D0FE2">
                            <wp:extent cx="266400" cy="327600"/>
                            <wp:effectExtent l="0" t="0" r="635" b="0"/>
                            <wp:docPr id="17" name="Obraz 1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10800000">
                                      <a:off x="0" y="0"/>
                                      <a:ext cx="266400" cy="3276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 xml:space="preserve">  3,1%</w:t>
                      </w:r>
                    </w:p>
                    <w:p w14:paraId="6D93CF11" w14:textId="3C39250E" w:rsidR="00943E74" w:rsidRPr="00B60F40" w:rsidRDefault="00943E74" w:rsidP="00F30050">
                      <w:pPr>
                        <w:pStyle w:val="tekstnaniebieskimtle"/>
                        <w:rPr>
                          <w:sz w:val="18"/>
                          <w:szCs w:val="20"/>
                        </w:rPr>
                      </w:pPr>
                      <w:r>
                        <w:rPr>
                          <w:sz w:val="18"/>
                          <w:szCs w:val="20"/>
                        </w:rPr>
                        <w:t>Spadek liczby pracujących osób niepełnosprawnych w średnich i dużych przedsiębiorstwach w porównaniu z 2019 r.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F4FF4" w:rsidRPr="004628D6">
        <w:t>W końcu 20</w:t>
      </w:r>
      <w:r w:rsidR="00A11AEA" w:rsidRPr="004628D6">
        <w:t>20</w:t>
      </w:r>
      <w:r w:rsidR="00EF4FF4" w:rsidRPr="004628D6">
        <w:t xml:space="preserve"> r. w</w:t>
      </w:r>
      <w:r w:rsidR="00EF4FF4" w:rsidRPr="004628D6">
        <w:rPr>
          <w:shd w:val="clear" w:color="auto" w:fill="FFFFFF"/>
        </w:rPr>
        <w:t>iększość osób niepełno</w:t>
      </w:r>
      <w:r w:rsidR="00A11AEA" w:rsidRPr="004628D6">
        <w:rPr>
          <w:shd w:val="clear" w:color="auto" w:fill="FFFFFF"/>
        </w:rPr>
        <w:t>-</w:t>
      </w:r>
      <w:r w:rsidR="00EF4FF4" w:rsidRPr="004628D6">
        <w:rPr>
          <w:shd w:val="clear" w:color="auto" w:fill="FFFFFF"/>
        </w:rPr>
        <w:t xml:space="preserve">sprawnych </w:t>
      </w:r>
      <w:r w:rsidR="002F0F71" w:rsidRPr="004628D6">
        <w:rPr>
          <w:shd w:val="clear" w:color="auto" w:fill="FFFFFF"/>
        </w:rPr>
        <w:t xml:space="preserve">pracujących </w:t>
      </w:r>
      <w:r w:rsidR="005B5F28" w:rsidRPr="004628D6">
        <w:rPr>
          <w:shd w:val="clear" w:color="auto" w:fill="FFFFFF"/>
        </w:rPr>
        <w:t xml:space="preserve">w średnich i dużych przedsiębiorstwach </w:t>
      </w:r>
      <w:r w:rsidR="002F0F71" w:rsidRPr="004628D6">
        <w:rPr>
          <w:shd w:val="clear" w:color="auto" w:fill="FFFFFF"/>
        </w:rPr>
        <w:t>była zatrudniona</w:t>
      </w:r>
      <w:r w:rsidR="00EF4FF4" w:rsidRPr="004628D6">
        <w:rPr>
          <w:shd w:val="clear" w:color="auto" w:fill="FFFFFF"/>
        </w:rPr>
        <w:t xml:space="preserve"> w sektorze prywatnym (7</w:t>
      </w:r>
      <w:r w:rsidR="00082B52" w:rsidRPr="004628D6">
        <w:rPr>
          <w:shd w:val="clear" w:color="auto" w:fill="FFFFFF"/>
        </w:rPr>
        <w:t>6,</w:t>
      </w:r>
      <w:r w:rsidR="00A11AEA" w:rsidRPr="004628D6">
        <w:rPr>
          <w:shd w:val="clear" w:color="auto" w:fill="FFFFFF"/>
        </w:rPr>
        <w:t>0</w:t>
      </w:r>
      <w:r w:rsidR="00EF4FF4" w:rsidRPr="004628D6">
        <w:rPr>
          <w:shd w:val="clear" w:color="auto" w:fill="FFFFFF"/>
        </w:rPr>
        <w:t xml:space="preserve">%). </w:t>
      </w:r>
      <w:r w:rsidR="00A11AEA" w:rsidRPr="004628D6">
        <w:rPr>
          <w:shd w:val="clear" w:color="auto" w:fill="FFFFFF"/>
        </w:rPr>
        <w:t>Więcej niż</w:t>
      </w:r>
      <w:r w:rsidR="00EF4FF4" w:rsidRPr="004628D6">
        <w:rPr>
          <w:shd w:val="clear" w:color="auto" w:fill="FFFFFF"/>
        </w:rPr>
        <w:t xml:space="preserve"> połowa osób niepełnosprawnych pracowała </w:t>
      </w:r>
      <w:r w:rsidR="00EF4FF4" w:rsidRPr="004628D6">
        <w:t>w sekcji D</w:t>
      </w:r>
      <w:r w:rsidR="00EF4FF4" w:rsidRPr="004628D6">
        <w:rPr>
          <w:shd w:val="clear" w:color="auto" w:fill="FFFFFF"/>
        </w:rPr>
        <w:t>ziałalność w zakresie usług administrowania i</w:t>
      </w:r>
      <w:r w:rsidR="00A11AEA" w:rsidRPr="004628D6">
        <w:rPr>
          <w:shd w:val="clear" w:color="auto" w:fill="FFFFFF"/>
        </w:rPr>
        <w:t> </w:t>
      </w:r>
      <w:r w:rsidR="002F0F71" w:rsidRPr="004628D6">
        <w:rPr>
          <w:shd w:val="clear" w:color="auto" w:fill="FFFFFF"/>
        </w:rPr>
        <w:t>d</w:t>
      </w:r>
      <w:r w:rsidR="00EF4FF4" w:rsidRPr="004628D6">
        <w:rPr>
          <w:shd w:val="clear" w:color="auto" w:fill="FFFFFF"/>
        </w:rPr>
        <w:t>ziałalność wspierająca (</w:t>
      </w:r>
      <w:r w:rsidR="00EF4FF4" w:rsidRPr="004628D6">
        <w:t>1</w:t>
      </w:r>
      <w:r w:rsidR="00082B52" w:rsidRPr="004628D6">
        <w:t>0</w:t>
      </w:r>
      <w:r w:rsidR="00A11AEA" w:rsidRPr="004628D6">
        <w:t>4</w:t>
      </w:r>
      <w:r w:rsidR="00082B52" w:rsidRPr="004628D6">
        <w:t>,0</w:t>
      </w:r>
      <w:r w:rsidR="00EF4FF4" w:rsidRPr="004628D6">
        <w:t xml:space="preserve"> tys.) </w:t>
      </w:r>
      <w:r w:rsidR="005B5F28" w:rsidRPr="004628D6">
        <w:t>oraz</w:t>
      </w:r>
      <w:r w:rsidR="00EF4FF4" w:rsidRPr="004628D6">
        <w:t xml:space="preserve"> w</w:t>
      </w:r>
      <w:r w:rsidR="006212F7">
        <w:t xml:space="preserve"> </w:t>
      </w:r>
      <w:r w:rsidR="00EF4FF4" w:rsidRPr="004628D6">
        <w:t>sekcji P</w:t>
      </w:r>
      <w:r w:rsidR="00EF4FF4" w:rsidRPr="004628D6">
        <w:rPr>
          <w:shd w:val="clear" w:color="auto" w:fill="FFFFFF"/>
        </w:rPr>
        <w:t>rzetwórstwo przemysłowe (</w:t>
      </w:r>
      <w:r w:rsidR="00A11AEA" w:rsidRPr="004628D6">
        <w:rPr>
          <w:shd w:val="clear" w:color="auto" w:fill="FFFFFF"/>
        </w:rPr>
        <w:t>79,6</w:t>
      </w:r>
      <w:r w:rsidR="00EF4FF4" w:rsidRPr="004628D6">
        <w:rPr>
          <w:shd w:val="clear" w:color="auto" w:fill="FFFFFF"/>
        </w:rPr>
        <w:t xml:space="preserve"> tys.).</w:t>
      </w:r>
    </w:p>
    <w:p w14:paraId="6028040C" w14:textId="77777777" w:rsidR="008C2DBD" w:rsidRPr="004628D6" w:rsidRDefault="008C2DBD" w:rsidP="00EF4FF4">
      <w:pPr>
        <w:keepNext/>
        <w:spacing w:before="240" w:line="240" w:lineRule="auto"/>
        <w:outlineLvl w:val="0"/>
        <w:rPr>
          <w:rFonts w:ascii="Fira Sans SemiBold" w:eastAsia="Times New Roman" w:hAnsi="Fira Sans SemiBold" w:cs="Times New Roman"/>
          <w:bCs/>
          <w:color w:val="001D77"/>
          <w:szCs w:val="24"/>
          <w:lang w:eastAsia="pl-PL"/>
        </w:rPr>
      </w:pPr>
    </w:p>
    <w:p w14:paraId="38F7C090" w14:textId="77777777" w:rsidR="00EF4FF4" w:rsidRPr="004628D6" w:rsidRDefault="00EF4FF4" w:rsidP="00EF4FF4">
      <w:pPr>
        <w:keepNext/>
        <w:spacing w:before="240" w:line="240" w:lineRule="auto"/>
        <w:outlineLvl w:val="0"/>
        <w:rPr>
          <w:rFonts w:ascii="Fira Sans SemiBold" w:eastAsia="Times New Roman" w:hAnsi="Fira Sans SemiBold" w:cs="Times New Roman"/>
          <w:bCs/>
          <w:color w:val="001D77"/>
          <w:szCs w:val="24"/>
          <w:lang w:eastAsia="pl-PL"/>
        </w:rPr>
      </w:pPr>
      <w:r w:rsidRPr="004628D6">
        <w:rPr>
          <w:noProof/>
          <w:szCs w:val="19"/>
          <w:shd w:val="clear" w:color="auto" w:fill="FFFFFF"/>
          <w:lang w:eastAsia="pl-PL"/>
        </w:rPr>
        <mc:AlternateContent>
          <mc:Choice Requires="wps">
            <w:drawing>
              <wp:anchor distT="45720" distB="45720" distL="114300" distR="114300" simplePos="0" relativeHeight="251801600" behindDoc="1" locked="0" layoutInCell="1" allowOverlap="1" wp14:anchorId="3F0409F5" wp14:editId="18FECF40">
                <wp:simplePos x="0" y="0"/>
                <wp:positionH relativeFrom="column">
                  <wp:posOffset>5248275</wp:posOffset>
                </wp:positionH>
                <wp:positionV relativeFrom="paragraph">
                  <wp:posOffset>158115</wp:posOffset>
                </wp:positionV>
                <wp:extent cx="1724025" cy="1177290"/>
                <wp:effectExtent l="0" t="0" r="0" b="3810"/>
                <wp:wrapTight wrapText="bothSides">
                  <wp:wrapPolygon edited="0">
                    <wp:start x="716" y="0"/>
                    <wp:lineTo x="716" y="21320"/>
                    <wp:lineTo x="20765" y="21320"/>
                    <wp:lineTo x="20765" y="0"/>
                    <wp:lineTo x="716" y="0"/>
                  </wp:wrapPolygon>
                </wp:wrapTight>
                <wp:docPr id="1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11772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B41271" w14:textId="5EB4CA1B" w:rsidR="00943E74" w:rsidRPr="00C80B03" w:rsidRDefault="00943E74" w:rsidP="00EF4FF4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W końcu 2020 r. pracujący </w:t>
                            </w:r>
                            <w:r w:rsidRPr="0031319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niepełnosprawn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i stanowili 3,5% ogólnej liczby pracujących w głównym miejscu pracy w średnich i dużych przedsiębiorstwach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0409F5" id="_x0000_s1027" type="#_x0000_t202" style="position:absolute;margin-left:413.25pt;margin-top:12.45pt;width:135.75pt;height:92.7pt;z-index:-2515148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" filled="f" stroked="f">
                <v:textbox>
                  <w:txbxContent>
                    <w:p w14:paraId="3EB41271" w14:textId="5EB4CA1B" w:rsidR="00943E74" w:rsidRPr="00C80B03" w:rsidRDefault="00943E74" w:rsidP="00EF4FF4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W końcu 2020 r. pracujący </w:t>
                      </w:r>
                      <w:r w:rsidRPr="0031319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niepełnosprawn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i stanowili 3,5% ogólnej liczby pracujących w głównym miejscu pracy w średnich i dużych przedsiębiorstwach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4628D6">
        <w:rPr>
          <w:rFonts w:ascii="Fira Sans SemiBold" w:eastAsia="Times New Roman" w:hAnsi="Fira Sans SemiBold" w:cs="Times New Roman"/>
          <w:bCs/>
          <w:color w:val="001D77"/>
          <w:szCs w:val="24"/>
          <w:lang w:eastAsia="pl-PL"/>
        </w:rPr>
        <w:t>Osoby niepełnosprawne na rynku pracy</w:t>
      </w:r>
    </w:p>
    <w:p w14:paraId="13A318CD" w14:textId="03235F76" w:rsidR="00EF4FF4" w:rsidRPr="004628D6" w:rsidRDefault="00EF4FF4" w:rsidP="00EF4FF4">
      <w:pPr>
        <w:spacing w:after="0"/>
        <w:rPr>
          <w:szCs w:val="19"/>
          <w:shd w:val="clear" w:color="auto" w:fill="FFFFFF"/>
        </w:rPr>
      </w:pPr>
      <w:r w:rsidRPr="004628D6">
        <w:rPr>
          <w:szCs w:val="19"/>
          <w:shd w:val="clear" w:color="auto" w:fill="FFFFFF"/>
        </w:rPr>
        <w:t>W dniu 31 grudnia 20</w:t>
      </w:r>
      <w:r w:rsidR="009D6786" w:rsidRPr="004628D6">
        <w:rPr>
          <w:szCs w:val="19"/>
          <w:shd w:val="clear" w:color="auto" w:fill="FFFFFF"/>
        </w:rPr>
        <w:t>20</w:t>
      </w:r>
      <w:r w:rsidRPr="004628D6">
        <w:rPr>
          <w:szCs w:val="19"/>
          <w:shd w:val="clear" w:color="auto" w:fill="FFFFFF"/>
        </w:rPr>
        <w:t xml:space="preserve"> r. w podmiotach zatrudniających 10 osób i więcej pracowało 3</w:t>
      </w:r>
      <w:r w:rsidR="009D6786" w:rsidRPr="004628D6">
        <w:rPr>
          <w:szCs w:val="19"/>
          <w:shd w:val="clear" w:color="auto" w:fill="FFFFFF"/>
        </w:rPr>
        <w:t>33,7</w:t>
      </w:r>
      <w:r w:rsidRPr="004628D6">
        <w:rPr>
          <w:szCs w:val="19"/>
          <w:shd w:val="clear" w:color="auto" w:fill="FFFFFF"/>
        </w:rPr>
        <w:t xml:space="preserve"> tys. osób niepełnosprawnych</w:t>
      </w:r>
      <w:r w:rsidRPr="004628D6">
        <w:rPr>
          <w:rStyle w:val="Odwoanieprzypisudolnego"/>
          <w:szCs w:val="19"/>
          <w:shd w:val="clear" w:color="auto" w:fill="FFFFFF"/>
        </w:rPr>
        <w:footnoteReference w:id="1"/>
      </w:r>
      <w:r w:rsidRPr="004628D6">
        <w:rPr>
          <w:szCs w:val="19"/>
          <w:shd w:val="clear" w:color="auto" w:fill="FFFFFF"/>
        </w:rPr>
        <w:t>, głównie w działalności w zakresie usług administrowania i działalności wspierającej (3</w:t>
      </w:r>
      <w:r w:rsidR="00082B52" w:rsidRPr="004628D6">
        <w:rPr>
          <w:szCs w:val="19"/>
          <w:shd w:val="clear" w:color="auto" w:fill="FFFFFF"/>
        </w:rPr>
        <w:t>1,</w:t>
      </w:r>
      <w:r w:rsidR="002428B5" w:rsidRPr="004628D6">
        <w:rPr>
          <w:szCs w:val="19"/>
          <w:shd w:val="clear" w:color="auto" w:fill="FFFFFF"/>
        </w:rPr>
        <w:t>2</w:t>
      </w:r>
      <w:r w:rsidRPr="004628D6">
        <w:rPr>
          <w:szCs w:val="19"/>
          <w:shd w:val="clear" w:color="auto" w:fill="FFFFFF"/>
        </w:rPr>
        <w:t>%), w tym w działalności detektywistycznej i ochroniarskiej (</w:t>
      </w:r>
      <w:r w:rsidR="005A229E" w:rsidRPr="004628D6">
        <w:rPr>
          <w:szCs w:val="19"/>
          <w:shd w:val="clear" w:color="auto" w:fill="FFFFFF"/>
        </w:rPr>
        <w:t>19,</w:t>
      </w:r>
      <w:r w:rsidR="004C20BD" w:rsidRPr="004628D6">
        <w:rPr>
          <w:szCs w:val="19"/>
          <w:shd w:val="clear" w:color="auto" w:fill="FFFFFF"/>
        </w:rPr>
        <w:t>0</w:t>
      </w:r>
      <w:r w:rsidRPr="004628D6">
        <w:rPr>
          <w:szCs w:val="19"/>
          <w:shd w:val="clear" w:color="auto" w:fill="FFFFFF"/>
        </w:rPr>
        <w:t>%) oraz działalności usługowej związanej z utrzymaniem porządku w budynkach i zagospodarowaniem terenów zieleni (</w:t>
      </w:r>
      <w:r w:rsidR="004C20BD" w:rsidRPr="004628D6">
        <w:rPr>
          <w:szCs w:val="19"/>
          <w:shd w:val="clear" w:color="auto" w:fill="FFFFFF"/>
        </w:rPr>
        <w:t>9,0</w:t>
      </w:r>
      <w:r w:rsidRPr="004628D6">
        <w:rPr>
          <w:szCs w:val="19"/>
          <w:shd w:val="clear" w:color="auto" w:fill="FFFFFF"/>
        </w:rPr>
        <w:t>%). Co czwarta osoba niepełnosprawna pracowała w przetwórstwie przemysłowym</w:t>
      </w:r>
      <w:r w:rsidR="005A229E" w:rsidRPr="004628D6">
        <w:rPr>
          <w:szCs w:val="19"/>
          <w:shd w:val="clear" w:color="auto" w:fill="FFFFFF"/>
        </w:rPr>
        <w:t xml:space="preserve"> (2</w:t>
      </w:r>
      <w:r w:rsidR="002428B5" w:rsidRPr="004628D6">
        <w:rPr>
          <w:szCs w:val="19"/>
          <w:shd w:val="clear" w:color="auto" w:fill="FFFFFF"/>
        </w:rPr>
        <w:t>3,8</w:t>
      </w:r>
      <w:r w:rsidR="002F0F71" w:rsidRPr="004628D6">
        <w:rPr>
          <w:szCs w:val="19"/>
          <w:shd w:val="clear" w:color="auto" w:fill="FFFFFF"/>
        </w:rPr>
        <w:t xml:space="preserve">%). W </w:t>
      </w:r>
      <w:r w:rsidRPr="004628D6">
        <w:rPr>
          <w:szCs w:val="19"/>
          <w:shd w:val="clear" w:color="auto" w:fill="FFFFFF"/>
        </w:rPr>
        <w:t xml:space="preserve">opiece zdrowotnej pracowało </w:t>
      </w:r>
      <w:r w:rsidR="005A229E" w:rsidRPr="004628D6">
        <w:rPr>
          <w:szCs w:val="19"/>
          <w:shd w:val="clear" w:color="auto" w:fill="FFFFFF"/>
        </w:rPr>
        <w:t>10,3</w:t>
      </w:r>
      <w:r w:rsidRPr="004628D6">
        <w:rPr>
          <w:szCs w:val="19"/>
          <w:shd w:val="clear" w:color="auto" w:fill="FFFFFF"/>
        </w:rPr>
        <w:t>% osób niepełnosprawnych.</w:t>
      </w:r>
    </w:p>
    <w:p w14:paraId="7A302582" w14:textId="77777777" w:rsidR="008C2DBD" w:rsidRPr="004628D6" w:rsidRDefault="008C2DBD" w:rsidP="00CC566D">
      <w:pPr>
        <w:pStyle w:val="Default"/>
        <w:tabs>
          <w:tab w:val="right" w:pos="8067"/>
        </w:tabs>
        <w:spacing w:before="120" w:line="240" w:lineRule="exact"/>
        <w:jc w:val="both"/>
        <w:rPr>
          <w:rFonts w:ascii="Fira Sans" w:hAnsi="Fira Sans" w:cstheme="minorBidi"/>
          <w:b/>
          <w:color w:val="auto"/>
          <w:sz w:val="18"/>
          <w:szCs w:val="18"/>
        </w:rPr>
      </w:pPr>
    </w:p>
    <w:p w14:paraId="2B2E29F4" w14:textId="598A7323" w:rsidR="00EF4FF4" w:rsidRPr="004628D6" w:rsidRDefault="00EF4FF4" w:rsidP="00CC566D">
      <w:pPr>
        <w:pStyle w:val="Default"/>
        <w:tabs>
          <w:tab w:val="right" w:pos="8067"/>
        </w:tabs>
        <w:spacing w:before="120" w:line="240" w:lineRule="exact"/>
        <w:jc w:val="both"/>
        <w:rPr>
          <w:rFonts w:ascii="Fira Sans" w:hAnsi="Fira Sans" w:cstheme="minorBidi"/>
          <w:b/>
          <w:color w:val="auto"/>
          <w:sz w:val="18"/>
          <w:szCs w:val="18"/>
        </w:rPr>
      </w:pPr>
      <w:r w:rsidRPr="004628D6">
        <w:rPr>
          <w:rFonts w:ascii="Fira Sans" w:hAnsi="Fira Sans" w:cstheme="minorBidi"/>
          <w:b/>
          <w:color w:val="auto"/>
          <w:sz w:val="18"/>
          <w:szCs w:val="18"/>
        </w:rPr>
        <w:t>Wykres 1. Struktura pracujących osób niepełnosprawnych według sekcji PKD w 20</w:t>
      </w:r>
      <w:r w:rsidR="00B9626A" w:rsidRPr="004628D6">
        <w:rPr>
          <w:rFonts w:ascii="Fira Sans" w:hAnsi="Fira Sans" w:cstheme="minorBidi"/>
          <w:b/>
          <w:color w:val="auto"/>
          <w:sz w:val="18"/>
          <w:szCs w:val="18"/>
        </w:rPr>
        <w:t>20</w:t>
      </w:r>
      <w:r w:rsidRPr="004628D6">
        <w:rPr>
          <w:rFonts w:ascii="Fira Sans" w:hAnsi="Fira Sans" w:cstheme="minorBidi"/>
          <w:b/>
          <w:color w:val="auto"/>
          <w:sz w:val="18"/>
          <w:szCs w:val="18"/>
        </w:rPr>
        <w:t xml:space="preserve"> r.</w:t>
      </w:r>
      <w:r w:rsidRPr="004628D6">
        <w:rPr>
          <w:rFonts w:ascii="Fira Sans" w:hAnsi="Fira Sans" w:cstheme="minorBidi"/>
          <w:b/>
          <w:color w:val="auto"/>
          <w:sz w:val="18"/>
          <w:szCs w:val="18"/>
        </w:rPr>
        <w:tab/>
      </w:r>
    </w:p>
    <w:p w14:paraId="5CB17391" w14:textId="2F6FFE33" w:rsidR="00D717EF" w:rsidRPr="004628D6" w:rsidRDefault="00D717EF" w:rsidP="004A5C84">
      <w:pPr>
        <w:pStyle w:val="Default"/>
        <w:tabs>
          <w:tab w:val="left" w:pos="6885"/>
        </w:tabs>
        <w:spacing w:after="120" w:line="240" w:lineRule="exact"/>
        <w:ind w:firstLine="709"/>
        <w:jc w:val="both"/>
        <w:rPr>
          <w:rFonts w:ascii="Fira Sans" w:hAnsi="Fira Sans" w:cstheme="minorBidi"/>
          <w:color w:val="auto"/>
          <w:sz w:val="18"/>
          <w:szCs w:val="18"/>
        </w:rPr>
      </w:pPr>
      <w:r w:rsidRPr="004628D6">
        <w:rPr>
          <w:rFonts w:ascii="Fira Sans" w:hAnsi="Fira Sans" w:cstheme="minorBidi"/>
          <w:noProof/>
          <w:color w:val="auto"/>
          <w:sz w:val="18"/>
          <w:szCs w:val="18"/>
          <w:lang w:eastAsia="pl-PL"/>
        </w:rPr>
        <w:drawing>
          <wp:anchor distT="0" distB="0" distL="114300" distR="114300" simplePos="0" relativeHeight="251802624" behindDoc="0" locked="0" layoutInCell="1" allowOverlap="1" wp14:anchorId="02619C86" wp14:editId="59AFD236">
            <wp:simplePos x="0" y="0"/>
            <wp:positionH relativeFrom="column">
              <wp:posOffset>9525</wp:posOffset>
            </wp:positionH>
            <wp:positionV relativeFrom="paragraph">
              <wp:posOffset>219710</wp:posOffset>
            </wp:positionV>
            <wp:extent cx="5111750" cy="2800350"/>
            <wp:effectExtent l="0" t="0" r="0" b="0"/>
            <wp:wrapTopAndBottom/>
            <wp:docPr id="18" name="Wykres 1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C566D" w:rsidRPr="004628D6">
        <w:rPr>
          <w:rFonts w:ascii="Fira Sans" w:hAnsi="Fira Sans" w:cstheme="minorBidi"/>
          <w:color w:val="auto"/>
          <w:sz w:val="18"/>
          <w:szCs w:val="18"/>
        </w:rPr>
        <w:t xml:space="preserve">   </w:t>
      </w:r>
      <w:r w:rsidR="00EF4FF4" w:rsidRPr="004628D6">
        <w:rPr>
          <w:rFonts w:ascii="Fira Sans" w:hAnsi="Fira Sans" w:cstheme="minorBidi"/>
          <w:color w:val="auto"/>
          <w:sz w:val="18"/>
          <w:szCs w:val="18"/>
        </w:rPr>
        <w:t xml:space="preserve">Stan w dniu 31 </w:t>
      </w:r>
      <w:r w:rsidR="00CC566D" w:rsidRPr="004628D6">
        <w:rPr>
          <w:rFonts w:ascii="Fira Sans" w:hAnsi="Fira Sans" w:cstheme="minorBidi"/>
          <w:color w:val="auto"/>
          <w:sz w:val="18"/>
          <w:szCs w:val="18"/>
        </w:rPr>
        <w:t>grudnia</w:t>
      </w:r>
    </w:p>
    <w:p w14:paraId="250C4D15" w14:textId="1EAB657C" w:rsidR="00EF4FF4" w:rsidRPr="004628D6" w:rsidRDefault="004A5C84" w:rsidP="004A5C84">
      <w:pPr>
        <w:pStyle w:val="Default"/>
        <w:tabs>
          <w:tab w:val="left" w:pos="6885"/>
        </w:tabs>
        <w:spacing w:after="120" w:line="240" w:lineRule="exact"/>
        <w:ind w:firstLine="709"/>
        <w:jc w:val="both"/>
        <w:rPr>
          <w:rFonts w:ascii="Fira Sans" w:hAnsi="Fira Sans" w:cstheme="minorBidi"/>
          <w:color w:val="auto"/>
          <w:sz w:val="18"/>
          <w:szCs w:val="18"/>
        </w:rPr>
      </w:pPr>
      <w:r w:rsidRPr="004628D6">
        <w:rPr>
          <w:rFonts w:ascii="Fira Sans" w:hAnsi="Fira Sans" w:cstheme="minorBidi"/>
          <w:color w:val="auto"/>
          <w:sz w:val="18"/>
          <w:szCs w:val="18"/>
        </w:rPr>
        <w:tab/>
      </w:r>
    </w:p>
    <w:p w14:paraId="159C0C52" w14:textId="3D5351E1" w:rsidR="008C2DBD" w:rsidRPr="004628D6" w:rsidRDefault="005A229E" w:rsidP="00F1132F">
      <w:pPr>
        <w:pStyle w:val="Nagwek1"/>
        <w:spacing w:before="0"/>
        <w:rPr>
          <w:rFonts w:ascii="Fira Sans" w:eastAsiaTheme="minorHAnsi" w:hAnsi="Fira Sans" w:cstheme="minorBidi"/>
          <w:bCs w:val="0"/>
          <w:color w:val="auto"/>
          <w:szCs w:val="19"/>
          <w:shd w:val="clear" w:color="auto" w:fill="FFFFFF"/>
          <w:lang w:eastAsia="en-US"/>
        </w:rPr>
      </w:pPr>
      <w:r w:rsidRPr="004628D6">
        <w:rPr>
          <w:rFonts w:ascii="Fira Sans" w:eastAsiaTheme="minorHAnsi" w:hAnsi="Fira Sans" w:cstheme="minorBidi"/>
          <w:bCs w:val="0"/>
          <w:color w:val="auto"/>
          <w:szCs w:val="19"/>
          <w:shd w:val="clear" w:color="auto" w:fill="FFFFFF"/>
          <w:lang w:eastAsia="en-US"/>
        </w:rPr>
        <w:t>W dniu 31 grudnia 20</w:t>
      </w:r>
      <w:r w:rsidR="00B410C9" w:rsidRPr="004628D6">
        <w:rPr>
          <w:rFonts w:ascii="Fira Sans" w:eastAsiaTheme="minorHAnsi" w:hAnsi="Fira Sans" w:cstheme="minorBidi"/>
          <w:bCs w:val="0"/>
          <w:color w:val="auto"/>
          <w:szCs w:val="19"/>
          <w:shd w:val="clear" w:color="auto" w:fill="FFFFFF"/>
          <w:lang w:eastAsia="en-US"/>
        </w:rPr>
        <w:t>20</w:t>
      </w:r>
      <w:r w:rsidR="00EF4FF4" w:rsidRPr="004628D6">
        <w:rPr>
          <w:rFonts w:ascii="Fira Sans" w:eastAsiaTheme="minorHAnsi" w:hAnsi="Fira Sans" w:cstheme="minorBidi"/>
          <w:bCs w:val="0"/>
          <w:color w:val="auto"/>
          <w:szCs w:val="19"/>
          <w:shd w:val="clear" w:color="auto" w:fill="FFFFFF"/>
          <w:lang w:eastAsia="en-US"/>
        </w:rPr>
        <w:t xml:space="preserve"> r. </w:t>
      </w:r>
      <w:r w:rsidRPr="004628D6">
        <w:rPr>
          <w:rFonts w:ascii="Fira Sans" w:eastAsiaTheme="minorHAnsi" w:hAnsi="Fira Sans" w:cstheme="minorBidi"/>
          <w:bCs w:val="0"/>
          <w:color w:val="auto"/>
          <w:szCs w:val="19"/>
          <w:shd w:val="clear" w:color="auto" w:fill="FFFFFF"/>
          <w:lang w:eastAsia="en-US"/>
        </w:rPr>
        <w:t>5</w:t>
      </w:r>
      <w:r w:rsidR="00B410C9" w:rsidRPr="004628D6">
        <w:rPr>
          <w:rFonts w:ascii="Fira Sans" w:eastAsiaTheme="minorHAnsi" w:hAnsi="Fira Sans" w:cstheme="minorBidi"/>
          <w:bCs w:val="0"/>
          <w:color w:val="auto"/>
          <w:szCs w:val="19"/>
          <w:shd w:val="clear" w:color="auto" w:fill="FFFFFF"/>
          <w:lang w:eastAsia="en-US"/>
        </w:rPr>
        <w:t>5,7</w:t>
      </w:r>
      <w:r w:rsidR="00EF4FF4" w:rsidRPr="004628D6">
        <w:rPr>
          <w:rFonts w:ascii="Fira Sans" w:eastAsiaTheme="minorHAnsi" w:hAnsi="Fira Sans" w:cstheme="minorBidi"/>
          <w:bCs w:val="0"/>
          <w:color w:val="auto"/>
          <w:szCs w:val="19"/>
          <w:shd w:val="clear" w:color="auto" w:fill="FFFFFF"/>
          <w:lang w:eastAsia="en-US"/>
        </w:rPr>
        <w:t xml:space="preserve"> tys. osób niepełnosprawnych było zarejestrowanych w powiatowych urzędach pracy, w tym 1</w:t>
      </w:r>
      <w:r w:rsidR="00B410C9" w:rsidRPr="004628D6">
        <w:rPr>
          <w:rFonts w:ascii="Fira Sans" w:eastAsiaTheme="minorHAnsi" w:hAnsi="Fira Sans" w:cstheme="minorBidi"/>
          <w:bCs w:val="0"/>
          <w:color w:val="auto"/>
          <w:szCs w:val="19"/>
          <w:shd w:val="clear" w:color="auto" w:fill="FFFFFF"/>
          <w:lang w:eastAsia="en-US"/>
        </w:rPr>
        <w:t>6,8</w:t>
      </w:r>
      <w:r w:rsidR="00EF4FF4" w:rsidRPr="004628D6">
        <w:rPr>
          <w:rFonts w:ascii="Fira Sans" w:eastAsiaTheme="minorHAnsi" w:hAnsi="Fira Sans" w:cstheme="minorBidi"/>
          <w:bCs w:val="0"/>
          <w:color w:val="auto"/>
          <w:szCs w:val="19"/>
          <w:shd w:val="clear" w:color="auto" w:fill="FFFFFF"/>
          <w:lang w:eastAsia="en-US"/>
        </w:rPr>
        <w:t xml:space="preserve">% osób miało prawo do zasiłku. </w:t>
      </w:r>
      <w:r w:rsidR="00B410C9" w:rsidRPr="004628D6">
        <w:rPr>
          <w:rFonts w:ascii="Fira Sans" w:eastAsiaTheme="minorHAnsi" w:hAnsi="Fira Sans" w:cstheme="minorBidi"/>
          <w:bCs w:val="0"/>
          <w:color w:val="auto"/>
          <w:szCs w:val="19"/>
          <w:shd w:val="clear" w:color="auto" w:fill="FFFFFF"/>
          <w:lang w:eastAsia="en-US"/>
        </w:rPr>
        <w:t>W porównaniu z 2019 r. liczba bezrobotnych osób niepełnosprawnych zmniejszyła się o 3,1%, a liczba tych osób</w:t>
      </w:r>
      <w:r w:rsidR="008C2DBD" w:rsidRPr="004628D6">
        <w:rPr>
          <w:rFonts w:ascii="Fira Sans" w:eastAsiaTheme="minorHAnsi" w:hAnsi="Fira Sans" w:cstheme="minorBidi"/>
          <w:bCs w:val="0"/>
          <w:color w:val="auto"/>
          <w:szCs w:val="19"/>
          <w:shd w:val="clear" w:color="auto" w:fill="FFFFFF"/>
          <w:lang w:eastAsia="en-US"/>
        </w:rPr>
        <w:t xml:space="preserve"> </w:t>
      </w:r>
      <w:r w:rsidR="00B410C9" w:rsidRPr="004628D6">
        <w:rPr>
          <w:rFonts w:ascii="Fira Sans" w:eastAsiaTheme="minorHAnsi" w:hAnsi="Fira Sans" w:cstheme="minorBidi"/>
          <w:bCs w:val="0"/>
          <w:color w:val="auto"/>
          <w:szCs w:val="19"/>
          <w:shd w:val="clear" w:color="auto" w:fill="FFFFFF"/>
          <w:lang w:eastAsia="en-US"/>
        </w:rPr>
        <w:t>z</w:t>
      </w:r>
      <w:r w:rsidR="00193905" w:rsidRPr="004628D6">
        <w:rPr>
          <w:rFonts w:ascii="Fira Sans" w:eastAsiaTheme="minorHAnsi" w:hAnsi="Fira Sans" w:cstheme="minorBidi"/>
          <w:bCs w:val="0"/>
          <w:color w:val="auto"/>
          <w:szCs w:val="19"/>
          <w:shd w:val="clear" w:color="auto" w:fill="FFFFFF"/>
          <w:lang w:eastAsia="en-US"/>
        </w:rPr>
        <w:t> </w:t>
      </w:r>
      <w:r w:rsidR="00B410C9" w:rsidRPr="004628D6">
        <w:rPr>
          <w:rFonts w:ascii="Fira Sans" w:eastAsiaTheme="minorHAnsi" w:hAnsi="Fira Sans" w:cstheme="minorBidi"/>
          <w:bCs w:val="0"/>
          <w:color w:val="auto"/>
          <w:szCs w:val="19"/>
          <w:shd w:val="clear" w:color="auto" w:fill="FFFFFF"/>
          <w:lang w:eastAsia="en-US"/>
        </w:rPr>
        <w:t xml:space="preserve">prawem do zasiłku – o 5,3%. </w:t>
      </w:r>
      <w:r w:rsidR="00EF4FF4" w:rsidRPr="004628D6">
        <w:rPr>
          <w:rFonts w:ascii="Fira Sans" w:eastAsiaTheme="minorHAnsi" w:hAnsi="Fira Sans" w:cstheme="minorBidi"/>
          <w:bCs w:val="0"/>
          <w:color w:val="auto"/>
          <w:szCs w:val="19"/>
          <w:shd w:val="clear" w:color="auto" w:fill="FFFFFF"/>
          <w:lang w:eastAsia="en-US"/>
        </w:rPr>
        <w:t>W badanej grupie osób bezrobotnych przeważali mężczyźni (5</w:t>
      </w:r>
      <w:r w:rsidRPr="004628D6">
        <w:rPr>
          <w:rFonts w:ascii="Fira Sans" w:eastAsiaTheme="minorHAnsi" w:hAnsi="Fira Sans" w:cstheme="minorBidi"/>
          <w:bCs w:val="0"/>
          <w:color w:val="auto"/>
          <w:szCs w:val="19"/>
          <w:shd w:val="clear" w:color="auto" w:fill="FFFFFF"/>
          <w:lang w:eastAsia="en-US"/>
        </w:rPr>
        <w:t>5,</w:t>
      </w:r>
      <w:r w:rsidR="00B410C9" w:rsidRPr="004628D6">
        <w:rPr>
          <w:rFonts w:ascii="Fira Sans" w:eastAsiaTheme="minorHAnsi" w:hAnsi="Fira Sans" w:cstheme="minorBidi"/>
          <w:bCs w:val="0"/>
          <w:color w:val="auto"/>
          <w:szCs w:val="19"/>
          <w:shd w:val="clear" w:color="auto" w:fill="FFFFFF"/>
          <w:lang w:eastAsia="en-US"/>
        </w:rPr>
        <w:t>1</w:t>
      </w:r>
      <w:r w:rsidR="00EF4FF4" w:rsidRPr="004628D6">
        <w:rPr>
          <w:rFonts w:ascii="Fira Sans" w:eastAsiaTheme="minorHAnsi" w:hAnsi="Fira Sans" w:cstheme="minorBidi"/>
          <w:bCs w:val="0"/>
          <w:color w:val="auto"/>
          <w:szCs w:val="19"/>
          <w:shd w:val="clear" w:color="auto" w:fill="FFFFFF"/>
          <w:lang w:eastAsia="en-US"/>
        </w:rPr>
        <w:t>%).</w:t>
      </w:r>
    </w:p>
    <w:p w14:paraId="54B9EF41" w14:textId="77777777" w:rsidR="00F1132F" w:rsidRPr="004628D6" w:rsidRDefault="00F1132F" w:rsidP="00F1132F">
      <w:pPr>
        <w:rPr>
          <w:szCs w:val="19"/>
        </w:rPr>
      </w:pPr>
    </w:p>
    <w:p w14:paraId="7D0A2F4A" w14:textId="7C48551C" w:rsidR="00943754" w:rsidRPr="004628D6" w:rsidRDefault="00943754" w:rsidP="00943754">
      <w:pPr>
        <w:pStyle w:val="Nagwek1"/>
        <w:spacing w:before="0"/>
        <w:jc w:val="both"/>
        <w:rPr>
          <w:bCs w:val="0"/>
        </w:rPr>
      </w:pPr>
      <w:r w:rsidRPr="004628D6">
        <w:lastRenderedPageBreak/>
        <w:t xml:space="preserve">Osoby z orzeczeniem o </w:t>
      </w:r>
      <w:r w:rsidR="000D697F" w:rsidRPr="004628D6">
        <w:t xml:space="preserve">stopniu </w:t>
      </w:r>
      <w:r w:rsidRPr="004628D6">
        <w:t xml:space="preserve">niepełnosprawności lub </w:t>
      </w:r>
      <w:r w:rsidR="00762D76" w:rsidRPr="004628D6">
        <w:t xml:space="preserve">stopniu </w:t>
      </w:r>
      <w:r w:rsidRPr="004628D6">
        <w:t>niezdolności do pracy</w:t>
      </w:r>
    </w:p>
    <w:p w14:paraId="0AC5339B" w14:textId="769E9DD6" w:rsidR="00943754" w:rsidRPr="004628D6" w:rsidRDefault="00943754" w:rsidP="00943754">
      <w:r w:rsidRPr="004628D6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09792" behindDoc="1" locked="0" layoutInCell="1" allowOverlap="1" wp14:anchorId="5E7B7875" wp14:editId="7D6ED6EF">
                <wp:simplePos x="0" y="0"/>
                <wp:positionH relativeFrom="column">
                  <wp:posOffset>5210175</wp:posOffset>
                </wp:positionH>
                <wp:positionV relativeFrom="page">
                  <wp:posOffset>1418590</wp:posOffset>
                </wp:positionV>
                <wp:extent cx="1724025" cy="1076325"/>
                <wp:effectExtent l="0" t="0" r="0" b="0"/>
                <wp:wrapTight wrapText="bothSides">
                  <wp:wrapPolygon edited="0">
                    <wp:start x="716" y="0"/>
                    <wp:lineTo x="716" y="21027"/>
                    <wp:lineTo x="20765" y="21027"/>
                    <wp:lineTo x="20765" y="0"/>
                    <wp:lineTo x="716" y="0"/>
                  </wp:wrapPolygon>
                </wp:wrapTight>
                <wp:docPr id="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1076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9C3CD2" w14:textId="6D1217B4" w:rsidR="00943E74" w:rsidRDefault="00943E74" w:rsidP="00943754">
                            <w:pPr>
                              <w:pStyle w:val="tekstzboku"/>
                            </w:pPr>
                            <w:r>
                              <w:t>52,6% osób posiadających orzeczenie o stopniu niepełnosprawności lub stopniu niezdolności do pracy to mężczyźni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E7B7875"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position:absolute;margin-left:410.25pt;margin-top:111.7pt;width:135.75pt;height:84.75pt;z-index:-2515066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" filled="f" stroked="f">
                <v:textbox>
                  <w:txbxContent>
                    <w:p w14:paraId="039C3CD2" w14:textId="6D1217B4" w:rsidR="00943E74" w:rsidRDefault="00943E74" w:rsidP="00943754">
                      <w:pPr>
                        <w:pStyle w:val="tekstzboku"/>
                      </w:pPr>
                      <w:r>
                        <w:t>52,6% osób posiadających orzeczenie o stopniu niepełnosprawności lub stopniu niezdolności do pracy to mężczyźni</w:t>
                      </w:r>
                    </w:p>
                  </w:txbxContent>
                </v:textbox>
                <w10:wrap type="tight" anchory="page"/>
              </v:shape>
            </w:pict>
          </mc:Fallback>
        </mc:AlternateContent>
      </w:r>
      <w:r w:rsidR="00AD5E8C" w:rsidRPr="004628D6">
        <w:t>W</w:t>
      </w:r>
      <w:r w:rsidR="003871A6" w:rsidRPr="004628D6">
        <w:t xml:space="preserve"> grudniu 20</w:t>
      </w:r>
      <w:r w:rsidR="007210E7" w:rsidRPr="004628D6">
        <w:t>20</w:t>
      </w:r>
      <w:r w:rsidRPr="004628D6">
        <w:t xml:space="preserve"> r. w Polsce było 2,</w:t>
      </w:r>
      <w:r w:rsidR="003871A6" w:rsidRPr="004628D6">
        <w:t>4</w:t>
      </w:r>
      <w:r w:rsidRPr="004628D6">
        <w:t xml:space="preserve"> mln osób</w:t>
      </w:r>
      <w:r w:rsidRPr="004628D6">
        <w:rPr>
          <w:rStyle w:val="Odwoanieprzypisudolnego"/>
        </w:rPr>
        <w:footnoteReference w:id="2"/>
      </w:r>
      <w:r w:rsidRPr="004628D6">
        <w:t xml:space="preserve"> pobierających </w:t>
      </w:r>
      <w:r w:rsidRPr="004628D6">
        <w:rPr>
          <w:lang w:eastAsia="pl-PL"/>
        </w:rPr>
        <w:t>świadczenia emerytalno-rentowe i/lub</w:t>
      </w:r>
      <w:r w:rsidRPr="004628D6">
        <w:t xml:space="preserve"> ubezpieczonych przez płatników składek</w:t>
      </w:r>
      <w:r w:rsidR="002357CF" w:rsidRPr="004628D6">
        <w:t xml:space="preserve"> w </w:t>
      </w:r>
      <w:r w:rsidR="00051FDE" w:rsidRPr="004628D6">
        <w:t>Zakładzie Ubezpieczeń Społecznych</w:t>
      </w:r>
      <w:r w:rsidRPr="004628D6">
        <w:t xml:space="preserve">, które posiadały orzeczenie o </w:t>
      </w:r>
      <w:r w:rsidR="00D34E33" w:rsidRPr="004628D6">
        <w:t xml:space="preserve">stopniu </w:t>
      </w:r>
      <w:r w:rsidRPr="004628D6">
        <w:t>ni</w:t>
      </w:r>
      <w:r w:rsidR="003871A6" w:rsidRPr="004628D6">
        <w:t xml:space="preserve">epełnosprawności (wydane przez </w:t>
      </w:r>
      <w:r w:rsidR="00005376" w:rsidRPr="004628D6">
        <w:t>z</w:t>
      </w:r>
      <w:r w:rsidR="003871A6" w:rsidRPr="004628D6">
        <w:t>esp</w:t>
      </w:r>
      <w:r w:rsidR="00005376" w:rsidRPr="004628D6">
        <w:t>oły</w:t>
      </w:r>
      <w:r w:rsidR="003871A6" w:rsidRPr="004628D6">
        <w:t xml:space="preserve"> ds. </w:t>
      </w:r>
      <w:r w:rsidR="00005376" w:rsidRPr="004628D6">
        <w:t>o</w:t>
      </w:r>
      <w:r w:rsidR="003871A6" w:rsidRPr="004628D6">
        <w:t xml:space="preserve">rzekania o </w:t>
      </w:r>
      <w:r w:rsidR="00005376" w:rsidRPr="004628D6">
        <w:t>n</w:t>
      </w:r>
      <w:r w:rsidRPr="004628D6">
        <w:t xml:space="preserve">iepełnosprawności) lub orzeczenie o </w:t>
      </w:r>
      <w:r w:rsidR="00D34E33" w:rsidRPr="004628D6">
        <w:t xml:space="preserve">stopniu </w:t>
      </w:r>
      <w:r w:rsidRPr="004628D6">
        <w:t>niezdolności do pracy (wydane przez ZUS)</w:t>
      </w:r>
      <w:r w:rsidRPr="004628D6">
        <w:rPr>
          <w:rStyle w:val="Odwoanieprzypisudolnego"/>
        </w:rPr>
        <w:footnoteReference w:id="3"/>
      </w:r>
      <w:r w:rsidRPr="004628D6">
        <w:t>.</w:t>
      </w:r>
    </w:p>
    <w:p w14:paraId="4A596F64" w14:textId="3DB8E499" w:rsidR="00943754" w:rsidRPr="004628D6" w:rsidRDefault="008B298F" w:rsidP="00943754">
      <w:r w:rsidRPr="004628D6">
        <w:t>W</w:t>
      </w:r>
      <w:r w:rsidR="00943754" w:rsidRPr="004628D6">
        <w:t xml:space="preserve"> badanej </w:t>
      </w:r>
      <w:r w:rsidR="00412BCF" w:rsidRPr="004628D6">
        <w:t xml:space="preserve">populacji </w:t>
      </w:r>
      <w:r w:rsidR="00943754" w:rsidRPr="004628D6">
        <w:t>osób z orzeczeniem przeważali mężczyźni, którzy stanowili 5</w:t>
      </w:r>
      <w:r w:rsidR="001A4EB3" w:rsidRPr="004628D6">
        <w:t>2,6</w:t>
      </w:r>
      <w:r w:rsidR="00943754" w:rsidRPr="004628D6">
        <w:t xml:space="preserve">%. Biorąc pod uwagę wiek w </w:t>
      </w:r>
      <w:r w:rsidR="00412BCF" w:rsidRPr="004628D6">
        <w:t>analizowanej zbiorowości</w:t>
      </w:r>
      <w:r w:rsidR="00943754" w:rsidRPr="004628D6">
        <w:t xml:space="preserve"> najczęściej występowali mężczyźni w wieku 6</w:t>
      </w:r>
      <w:r w:rsidR="00264169" w:rsidRPr="004628D6">
        <w:t>4</w:t>
      </w:r>
      <w:r w:rsidR="005036C5" w:rsidRPr="004628D6">
        <w:t> </w:t>
      </w:r>
      <w:r w:rsidR="00943754" w:rsidRPr="004628D6">
        <w:t>lata (5</w:t>
      </w:r>
      <w:r w:rsidR="00EB2CB9" w:rsidRPr="004628D6">
        <w:t>4,</w:t>
      </w:r>
      <w:r w:rsidR="00051FDE" w:rsidRPr="004628D6">
        <w:t>4</w:t>
      </w:r>
      <w:r w:rsidR="00943754" w:rsidRPr="004628D6">
        <w:t xml:space="preserve"> tys.). </w:t>
      </w:r>
      <w:r w:rsidR="005036C5" w:rsidRPr="004628D6">
        <w:t>Około 52,7</w:t>
      </w:r>
      <w:r w:rsidR="002F0F71" w:rsidRPr="004628D6">
        <w:t xml:space="preserve"> </w:t>
      </w:r>
      <w:r w:rsidR="00943754" w:rsidRPr="004628D6">
        <w:t>tys. mężczyzn</w:t>
      </w:r>
      <w:r w:rsidR="00513F72" w:rsidRPr="004628D6">
        <w:t xml:space="preserve"> </w:t>
      </w:r>
      <w:r w:rsidR="00943754" w:rsidRPr="004628D6">
        <w:t>było w wieku 6</w:t>
      </w:r>
      <w:r w:rsidR="00264169" w:rsidRPr="004628D6">
        <w:t>3</w:t>
      </w:r>
      <w:r w:rsidR="00943754" w:rsidRPr="004628D6">
        <w:t xml:space="preserve"> lat</w:t>
      </w:r>
      <w:r w:rsidR="005036C5" w:rsidRPr="004628D6">
        <w:t>a</w:t>
      </w:r>
      <w:r w:rsidR="00513F72" w:rsidRPr="004628D6">
        <w:t>.</w:t>
      </w:r>
      <w:r w:rsidR="00943754" w:rsidRPr="004628D6">
        <w:t xml:space="preserve"> Najwięcej kobiet z</w:t>
      </w:r>
      <w:r w:rsidR="002F0F71" w:rsidRPr="004628D6">
        <w:t xml:space="preserve"> </w:t>
      </w:r>
      <w:r w:rsidR="00943754" w:rsidRPr="004628D6">
        <w:t xml:space="preserve">orzeczeniem było </w:t>
      </w:r>
      <w:r w:rsidR="001A2E4A" w:rsidRPr="004628D6">
        <w:t>w</w:t>
      </w:r>
      <w:r w:rsidR="006212F7">
        <w:t xml:space="preserve"> </w:t>
      </w:r>
      <w:r w:rsidR="00943754" w:rsidRPr="004628D6">
        <w:t xml:space="preserve">wieku </w:t>
      </w:r>
      <w:r w:rsidR="00EB2CB9" w:rsidRPr="004628D6">
        <w:t>71</w:t>
      </w:r>
      <w:r w:rsidR="00943754" w:rsidRPr="004628D6">
        <w:t xml:space="preserve"> lat (</w:t>
      </w:r>
      <w:r w:rsidR="00EB2CB9" w:rsidRPr="004628D6">
        <w:t>31,</w:t>
      </w:r>
      <w:r w:rsidR="00051FDE" w:rsidRPr="004628D6">
        <w:t>7</w:t>
      </w:r>
      <w:r w:rsidR="00943754" w:rsidRPr="004628D6">
        <w:t xml:space="preserve"> tys.)</w:t>
      </w:r>
      <w:r w:rsidR="00264169" w:rsidRPr="004628D6">
        <w:t>. Ponad 30 tys. kobiet miało</w:t>
      </w:r>
      <w:r w:rsidR="00943754" w:rsidRPr="004628D6">
        <w:t xml:space="preserve"> </w:t>
      </w:r>
      <w:r w:rsidR="00EB2CB9" w:rsidRPr="004628D6">
        <w:t>59</w:t>
      </w:r>
      <w:r w:rsidR="00943754" w:rsidRPr="004628D6">
        <w:t xml:space="preserve"> lat (</w:t>
      </w:r>
      <w:r w:rsidR="00EB2CB9" w:rsidRPr="004628D6">
        <w:t>30,</w:t>
      </w:r>
      <w:r w:rsidR="00816B42" w:rsidRPr="004628D6">
        <w:t>7</w:t>
      </w:r>
      <w:r w:rsidR="00943754" w:rsidRPr="004628D6">
        <w:t xml:space="preserve"> tys.)</w:t>
      </w:r>
      <w:r w:rsidR="00816B42" w:rsidRPr="004628D6">
        <w:t xml:space="preserve"> lub</w:t>
      </w:r>
      <w:r w:rsidR="00EB2CB9" w:rsidRPr="004628D6">
        <w:t xml:space="preserve"> 70 lat (30,</w:t>
      </w:r>
      <w:r w:rsidR="00816B42" w:rsidRPr="004628D6">
        <w:t>5</w:t>
      </w:r>
      <w:r w:rsidR="005036C5" w:rsidRPr="004628D6">
        <w:t> </w:t>
      </w:r>
      <w:r w:rsidR="00EB2CB9" w:rsidRPr="004628D6">
        <w:t>tys.)</w:t>
      </w:r>
      <w:r w:rsidR="00943754" w:rsidRPr="004628D6">
        <w:t>. Mediana wieku mężczyzn z orzeczeniem wynosiła 62 lata</w:t>
      </w:r>
      <w:r w:rsidR="00EB2CB9" w:rsidRPr="004628D6">
        <w:t>, a mediana wieku kobiet – 63 lata</w:t>
      </w:r>
      <w:r w:rsidR="00943754" w:rsidRPr="004628D6">
        <w:t>.</w:t>
      </w:r>
    </w:p>
    <w:p w14:paraId="200CA74B" w14:textId="18F08ABA" w:rsidR="00886441" w:rsidRPr="004628D6" w:rsidRDefault="00886441" w:rsidP="00943754">
      <w:pPr>
        <w:rPr>
          <w:sz w:val="18"/>
          <w:szCs w:val="18"/>
        </w:rPr>
      </w:pPr>
    </w:p>
    <w:p w14:paraId="4C72DB90" w14:textId="5378D554" w:rsidR="00943754" w:rsidRPr="004628D6" w:rsidRDefault="00943754" w:rsidP="00CC566D">
      <w:pPr>
        <w:spacing w:after="0"/>
        <w:ind w:left="794" w:hanging="794"/>
        <w:rPr>
          <w:b/>
          <w:spacing w:val="-2"/>
          <w:sz w:val="18"/>
          <w:szCs w:val="18"/>
          <w:shd w:val="clear" w:color="auto" w:fill="FFFFFF"/>
        </w:rPr>
      </w:pPr>
      <w:r w:rsidRPr="004628D6">
        <w:rPr>
          <w:b/>
          <w:spacing w:val="-2"/>
          <w:sz w:val="18"/>
          <w:szCs w:val="18"/>
          <w:shd w:val="clear" w:color="auto" w:fill="FFFFFF"/>
        </w:rPr>
        <w:t xml:space="preserve">Wykres 2. Osoby posiadające orzeczenie o </w:t>
      </w:r>
      <w:r w:rsidR="00412BCF" w:rsidRPr="004628D6">
        <w:rPr>
          <w:b/>
          <w:spacing w:val="-2"/>
          <w:sz w:val="18"/>
          <w:szCs w:val="18"/>
          <w:shd w:val="clear" w:color="auto" w:fill="FFFFFF"/>
        </w:rPr>
        <w:t xml:space="preserve">stopniu </w:t>
      </w:r>
      <w:r w:rsidRPr="004628D6">
        <w:rPr>
          <w:b/>
          <w:spacing w:val="-2"/>
          <w:sz w:val="18"/>
          <w:szCs w:val="18"/>
          <w:shd w:val="clear" w:color="auto" w:fill="FFFFFF"/>
        </w:rPr>
        <w:t xml:space="preserve">niepełnosprawności lub </w:t>
      </w:r>
      <w:r w:rsidR="00412BCF" w:rsidRPr="004628D6">
        <w:rPr>
          <w:b/>
          <w:spacing w:val="-2"/>
          <w:sz w:val="18"/>
          <w:szCs w:val="18"/>
          <w:shd w:val="clear" w:color="auto" w:fill="FFFFFF"/>
        </w:rPr>
        <w:t xml:space="preserve">stopniu </w:t>
      </w:r>
      <w:r w:rsidRPr="004628D6">
        <w:rPr>
          <w:b/>
          <w:spacing w:val="-2"/>
          <w:sz w:val="18"/>
          <w:szCs w:val="18"/>
          <w:shd w:val="clear" w:color="auto" w:fill="FFFFFF"/>
        </w:rPr>
        <w:t>niezdolności do pracy według płci i grup wieku w 20</w:t>
      </w:r>
      <w:r w:rsidR="007148FE" w:rsidRPr="004628D6">
        <w:rPr>
          <w:b/>
          <w:spacing w:val="-2"/>
          <w:sz w:val="18"/>
          <w:szCs w:val="18"/>
          <w:shd w:val="clear" w:color="auto" w:fill="FFFFFF"/>
        </w:rPr>
        <w:t>20</w:t>
      </w:r>
      <w:r w:rsidRPr="004628D6">
        <w:rPr>
          <w:b/>
          <w:spacing w:val="-2"/>
          <w:sz w:val="18"/>
          <w:szCs w:val="18"/>
          <w:shd w:val="clear" w:color="auto" w:fill="FFFFFF"/>
        </w:rPr>
        <w:t xml:space="preserve"> r.</w:t>
      </w:r>
    </w:p>
    <w:p w14:paraId="6D5DFCED" w14:textId="0D28EE69" w:rsidR="00943754" w:rsidRPr="004628D6" w:rsidRDefault="00CC566D" w:rsidP="00D717EF">
      <w:pPr>
        <w:pStyle w:val="Default"/>
        <w:tabs>
          <w:tab w:val="left" w:pos="6885"/>
        </w:tabs>
        <w:spacing w:after="120" w:line="240" w:lineRule="exact"/>
        <w:ind w:firstLine="709"/>
        <w:jc w:val="both"/>
        <w:rPr>
          <w:rFonts w:ascii="Fira Sans" w:hAnsi="Fira Sans" w:cstheme="minorBidi"/>
          <w:color w:val="auto"/>
          <w:sz w:val="18"/>
          <w:szCs w:val="18"/>
        </w:rPr>
      </w:pPr>
      <w:r w:rsidRPr="004628D6">
        <w:rPr>
          <w:rFonts w:ascii="Fira Sans" w:hAnsi="Fira Sans" w:cstheme="minorBidi"/>
          <w:color w:val="auto"/>
          <w:sz w:val="18"/>
          <w:szCs w:val="18"/>
        </w:rPr>
        <w:t xml:space="preserve">  </w:t>
      </w:r>
      <w:r w:rsidR="00943754" w:rsidRPr="004628D6">
        <w:rPr>
          <w:rFonts w:ascii="Fira Sans" w:hAnsi="Fira Sans" w:cstheme="minorBidi"/>
          <w:color w:val="auto"/>
          <w:sz w:val="18"/>
          <w:szCs w:val="18"/>
        </w:rPr>
        <w:t xml:space="preserve">Stan w dniu 31 </w:t>
      </w:r>
      <w:r w:rsidRPr="004628D6">
        <w:rPr>
          <w:rFonts w:ascii="Fira Sans" w:hAnsi="Fira Sans" w:cstheme="minorBidi"/>
          <w:color w:val="auto"/>
          <w:sz w:val="18"/>
          <w:szCs w:val="18"/>
        </w:rPr>
        <w:t>grudnia</w:t>
      </w:r>
    </w:p>
    <w:p w14:paraId="76129976" w14:textId="764EF953" w:rsidR="007148FE" w:rsidRPr="004628D6" w:rsidRDefault="005036C5" w:rsidP="003677B7">
      <w:pPr>
        <w:pStyle w:val="Default"/>
        <w:spacing w:before="120" w:after="120" w:line="240" w:lineRule="exact"/>
        <w:jc w:val="both"/>
        <w:rPr>
          <w:rFonts w:ascii="Fira Sans" w:hAnsi="Fira Sans" w:cstheme="minorBidi"/>
          <w:color w:val="auto"/>
          <w:sz w:val="16"/>
          <w:szCs w:val="16"/>
        </w:rPr>
      </w:pPr>
      <w:r w:rsidRPr="004628D6">
        <w:rPr>
          <w:noProof/>
          <w:lang w:eastAsia="pl-PL"/>
        </w:rPr>
        <w:drawing>
          <wp:anchor distT="0" distB="0" distL="114300" distR="114300" simplePos="0" relativeHeight="251822080" behindDoc="0" locked="0" layoutInCell="1" allowOverlap="1" wp14:anchorId="50D6A363" wp14:editId="6660C0BC">
            <wp:simplePos x="0" y="0"/>
            <wp:positionH relativeFrom="margin">
              <wp:align>center</wp:align>
            </wp:positionH>
            <wp:positionV relativeFrom="paragraph">
              <wp:posOffset>202082</wp:posOffset>
            </wp:positionV>
            <wp:extent cx="5040000" cy="4140000"/>
            <wp:effectExtent l="0" t="0" r="8255" b="0"/>
            <wp:wrapTopAndBottom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9BD721A" w14:textId="77777777" w:rsidR="005036C5" w:rsidRPr="004628D6" w:rsidRDefault="005036C5" w:rsidP="00943754">
      <w:pPr>
        <w:pStyle w:val="Default"/>
        <w:spacing w:before="120" w:line="240" w:lineRule="exact"/>
        <w:jc w:val="both"/>
        <w:rPr>
          <w:rFonts w:ascii="Fira Sans" w:hAnsi="Fira Sans" w:cstheme="minorBidi"/>
          <w:color w:val="auto"/>
          <w:sz w:val="16"/>
          <w:szCs w:val="16"/>
        </w:rPr>
      </w:pPr>
    </w:p>
    <w:p w14:paraId="70CF7B4A" w14:textId="5F02B11A" w:rsidR="00943754" w:rsidRPr="004628D6" w:rsidRDefault="00943754" w:rsidP="00943754">
      <w:pPr>
        <w:pStyle w:val="Default"/>
        <w:spacing w:before="120" w:line="240" w:lineRule="exact"/>
        <w:jc w:val="both"/>
        <w:rPr>
          <w:rFonts w:ascii="Fira Sans" w:hAnsi="Fira Sans" w:cstheme="minorBidi"/>
          <w:color w:val="auto"/>
          <w:sz w:val="16"/>
          <w:szCs w:val="16"/>
        </w:rPr>
      </w:pPr>
      <w:r w:rsidRPr="004628D6">
        <w:rPr>
          <w:rFonts w:ascii="Fira Sans" w:hAnsi="Fira Sans" w:cstheme="minorBidi"/>
          <w:color w:val="auto"/>
          <w:sz w:val="16"/>
          <w:szCs w:val="16"/>
        </w:rPr>
        <w:t>Źródło: Kompleksowy System Informatyczny ZUS.</w:t>
      </w:r>
    </w:p>
    <w:p w14:paraId="62B9AA96" w14:textId="761F860E" w:rsidR="00943754" w:rsidRPr="004628D6" w:rsidRDefault="00943754" w:rsidP="00943754">
      <w:pPr>
        <w:spacing w:after="0"/>
        <w:rPr>
          <w:szCs w:val="19"/>
          <w:shd w:val="clear" w:color="auto" w:fill="FFFFFF"/>
        </w:rPr>
      </w:pPr>
    </w:p>
    <w:p w14:paraId="07D21B21" w14:textId="7A3323A3" w:rsidR="00943754" w:rsidRPr="004628D6" w:rsidRDefault="00443D88" w:rsidP="00943754">
      <w:pPr>
        <w:spacing w:after="0"/>
        <w:rPr>
          <w:szCs w:val="19"/>
          <w:shd w:val="clear" w:color="auto" w:fill="FFFFFF"/>
        </w:rPr>
      </w:pPr>
      <w:r w:rsidRPr="004628D6">
        <w:rPr>
          <w:szCs w:val="19"/>
          <w:shd w:val="clear" w:color="auto" w:fill="FFFFFF"/>
        </w:rPr>
        <w:lastRenderedPageBreak/>
        <w:t xml:space="preserve">Najwięcej mężczyzn i kobiet </w:t>
      </w:r>
      <w:r w:rsidR="00943754" w:rsidRPr="004628D6">
        <w:rPr>
          <w:szCs w:val="19"/>
          <w:shd w:val="clear" w:color="auto" w:fill="FFFFFF"/>
        </w:rPr>
        <w:t xml:space="preserve">z orzeczeniem o </w:t>
      </w:r>
      <w:r w:rsidR="0003098D" w:rsidRPr="004628D6">
        <w:rPr>
          <w:szCs w:val="19"/>
          <w:shd w:val="clear" w:color="auto" w:fill="FFFFFF"/>
        </w:rPr>
        <w:t xml:space="preserve">stopniu </w:t>
      </w:r>
      <w:r w:rsidR="00943754" w:rsidRPr="004628D6">
        <w:rPr>
          <w:szCs w:val="19"/>
          <w:shd w:val="clear" w:color="auto" w:fill="FFFFFF"/>
        </w:rPr>
        <w:t xml:space="preserve">niepełnosprawności lub </w:t>
      </w:r>
      <w:r w:rsidR="0003098D" w:rsidRPr="004628D6">
        <w:rPr>
          <w:szCs w:val="19"/>
          <w:shd w:val="clear" w:color="auto" w:fill="FFFFFF"/>
        </w:rPr>
        <w:t xml:space="preserve">stopniu </w:t>
      </w:r>
      <w:r w:rsidR="00943754" w:rsidRPr="004628D6">
        <w:rPr>
          <w:szCs w:val="19"/>
          <w:shd w:val="clear" w:color="auto" w:fill="FFFFFF"/>
        </w:rPr>
        <w:t xml:space="preserve">niezdolności do pracy </w:t>
      </w:r>
      <w:r w:rsidR="009A2F25" w:rsidRPr="004628D6">
        <w:rPr>
          <w:szCs w:val="19"/>
          <w:shd w:val="clear" w:color="auto" w:fill="FFFFFF"/>
        </w:rPr>
        <w:t xml:space="preserve">deklarowało </w:t>
      </w:r>
      <w:r w:rsidR="00511254" w:rsidRPr="004628D6">
        <w:rPr>
          <w:szCs w:val="19"/>
          <w:shd w:val="clear" w:color="auto" w:fill="FFFFFF"/>
        </w:rPr>
        <w:t>zameldowanie</w:t>
      </w:r>
      <w:r w:rsidR="009A2F25" w:rsidRPr="004628D6">
        <w:rPr>
          <w:rStyle w:val="Odwoanieprzypisudolnego"/>
          <w:szCs w:val="19"/>
          <w:shd w:val="clear" w:color="auto" w:fill="FFFFFF"/>
        </w:rPr>
        <w:footnoteReference w:id="4"/>
      </w:r>
      <w:r w:rsidR="009A2F25" w:rsidRPr="004628D6">
        <w:rPr>
          <w:szCs w:val="19"/>
          <w:shd w:val="clear" w:color="auto" w:fill="FFFFFF"/>
        </w:rPr>
        <w:t xml:space="preserve"> </w:t>
      </w:r>
      <w:r w:rsidR="00943754" w:rsidRPr="004628D6">
        <w:rPr>
          <w:szCs w:val="19"/>
          <w:shd w:val="clear" w:color="auto" w:fill="FFFFFF"/>
        </w:rPr>
        <w:t>w województwie śląskim (odpowiednio 1</w:t>
      </w:r>
      <w:r w:rsidR="00B40201" w:rsidRPr="004628D6">
        <w:rPr>
          <w:szCs w:val="19"/>
          <w:shd w:val="clear" w:color="auto" w:fill="FFFFFF"/>
        </w:rPr>
        <w:t>4</w:t>
      </w:r>
      <w:r w:rsidR="00483AB1" w:rsidRPr="004628D6">
        <w:rPr>
          <w:szCs w:val="19"/>
          <w:shd w:val="clear" w:color="auto" w:fill="FFFFFF"/>
        </w:rPr>
        <w:t>8,4 </w:t>
      </w:r>
      <w:r w:rsidR="00943754" w:rsidRPr="004628D6">
        <w:rPr>
          <w:szCs w:val="19"/>
          <w:shd w:val="clear" w:color="auto" w:fill="FFFFFF"/>
        </w:rPr>
        <w:t>tys. i 12</w:t>
      </w:r>
      <w:r w:rsidR="00483AB1" w:rsidRPr="004628D6">
        <w:rPr>
          <w:szCs w:val="19"/>
          <w:shd w:val="clear" w:color="auto" w:fill="FFFFFF"/>
        </w:rPr>
        <w:t>3,8</w:t>
      </w:r>
      <w:r w:rsidR="00943754" w:rsidRPr="004628D6">
        <w:rPr>
          <w:szCs w:val="19"/>
          <w:shd w:val="clear" w:color="auto" w:fill="FFFFFF"/>
        </w:rPr>
        <w:t xml:space="preserve"> tys.). Połowa badanej zbiorowości </w:t>
      </w:r>
      <w:r w:rsidR="00666E0C" w:rsidRPr="004628D6">
        <w:rPr>
          <w:szCs w:val="19"/>
          <w:shd w:val="clear" w:color="auto" w:fill="FFFFFF"/>
        </w:rPr>
        <w:t>wskazała</w:t>
      </w:r>
      <w:r w:rsidR="00943754" w:rsidRPr="004628D6">
        <w:rPr>
          <w:szCs w:val="19"/>
          <w:shd w:val="clear" w:color="auto" w:fill="FFFFFF"/>
        </w:rPr>
        <w:t xml:space="preserve"> województwa: dolnośląski</w:t>
      </w:r>
      <w:r w:rsidR="00666E0C" w:rsidRPr="004628D6">
        <w:rPr>
          <w:szCs w:val="19"/>
          <w:shd w:val="clear" w:color="auto" w:fill="FFFFFF"/>
        </w:rPr>
        <w:t>e</w:t>
      </w:r>
      <w:r w:rsidR="00943754" w:rsidRPr="004628D6">
        <w:rPr>
          <w:szCs w:val="19"/>
          <w:shd w:val="clear" w:color="auto" w:fill="FFFFFF"/>
        </w:rPr>
        <w:t>, małopolski</w:t>
      </w:r>
      <w:r w:rsidR="00666E0C" w:rsidRPr="004628D6">
        <w:rPr>
          <w:szCs w:val="19"/>
          <w:shd w:val="clear" w:color="auto" w:fill="FFFFFF"/>
        </w:rPr>
        <w:t>e</w:t>
      </w:r>
      <w:r w:rsidR="00943754" w:rsidRPr="004628D6">
        <w:rPr>
          <w:szCs w:val="19"/>
          <w:shd w:val="clear" w:color="auto" w:fill="FFFFFF"/>
        </w:rPr>
        <w:t>, mazowiecki</w:t>
      </w:r>
      <w:r w:rsidR="00666E0C" w:rsidRPr="004628D6">
        <w:rPr>
          <w:szCs w:val="19"/>
          <w:shd w:val="clear" w:color="auto" w:fill="FFFFFF"/>
        </w:rPr>
        <w:t>e</w:t>
      </w:r>
      <w:r w:rsidR="00943754" w:rsidRPr="004628D6">
        <w:rPr>
          <w:szCs w:val="19"/>
          <w:shd w:val="clear" w:color="auto" w:fill="FFFFFF"/>
        </w:rPr>
        <w:t>, śląski</w:t>
      </w:r>
      <w:r w:rsidR="00666E0C" w:rsidRPr="004628D6">
        <w:rPr>
          <w:szCs w:val="19"/>
          <w:shd w:val="clear" w:color="auto" w:fill="FFFFFF"/>
        </w:rPr>
        <w:t>e</w:t>
      </w:r>
      <w:r w:rsidR="00943754" w:rsidRPr="004628D6">
        <w:rPr>
          <w:szCs w:val="19"/>
          <w:shd w:val="clear" w:color="auto" w:fill="FFFFFF"/>
        </w:rPr>
        <w:t xml:space="preserve"> i</w:t>
      </w:r>
      <w:r w:rsidR="006212F7">
        <w:rPr>
          <w:szCs w:val="19"/>
          <w:shd w:val="clear" w:color="auto" w:fill="FFFFFF"/>
        </w:rPr>
        <w:t xml:space="preserve"> </w:t>
      </w:r>
      <w:r w:rsidR="00943754" w:rsidRPr="004628D6">
        <w:rPr>
          <w:szCs w:val="19"/>
          <w:shd w:val="clear" w:color="auto" w:fill="FFFFFF"/>
        </w:rPr>
        <w:t>wielkopolski</w:t>
      </w:r>
      <w:r w:rsidR="00666E0C" w:rsidRPr="004628D6">
        <w:rPr>
          <w:szCs w:val="19"/>
          <w:shd w:val="clear" w:color="auto" w:fill="FFFFFF"/>
        </w:rPr>
        <w:t>e</w:t>
      </w:r>
      <w:r w:rsidR="00943754" w:rsidRPr="004628D6">
        <w:rPr>
          <w:szCs w:val="19"/>
          <w:shd w:val="clear" w:color="auto" w:fill="FFFFFF"/>
        </w:rPr>
        <w:t xml:space="preserve">. Najmniej osób </w:t>
      </w:r>
      <w:r w:rsidR="00695D6A" w:rsidRPr="004628D6">
        <w:rPr>
          <w:szCs w:val="19"/>
          <w:shd w:val="clear" w:color="auto" w:fill="FFFFFF"/>
        </w:rPr>
        <w:t>w badanej zbiorowości podało</w:t>
      </w:r>
      <w:r w:rsidR="00943754" w:rsidRPr="004628D6">
        <w:rPr>
          <w:szCs w:val="19"/>
          <w:shd w:val="clear" w:color="auto" w:fill="FFFFFF"/>
        </w:rPr>
        <w:t xml:space="preserve"> województw</w:t>
      </w:r>
      <w:r w:rsidR="00695D6A" w:rsidRPr="004628D6">
        <w:rPr>
          <w:szCs w:val="19"/>
          <w:shd w:val="clear" w:color="auto" w:fill="FFFFFF"/>
        </w:rPr>
        <w:t>o</w:t>
      </w:r>
      <w:r w:rsidR="00943754" w:rsidRPr="004628D6">
        <w:rPr>
          <w:szCs w:val="19"/>
          <w:shd w:val="clear" w:color="auto" w:fill="FFFFFF"/>
        </w:rPr>
        <w:t xml:space="preserve"> opolski</w:t>
      </w:r>
      <w:r w:rsidR="00695D6A" w:rsidRPr="004628D6">
        <w:rPr>
          <w:szCs w:val="19"/>
          <w:shd w:val="clear" w:color="auto" w:fill="FFFFFF"/>
        </w:rPr>
        <w:t>e</w:t>
      </w:r>
      <w:r w:rsidR="00943754" w:rsidRPr="004628D6">
        <w:rPr>
          <w:szCs w:val="19"/>
          <w:shd w:val="clear" w:color="auto" w:fill="FFFFFF"/>
        </w:rPr>
        <w:t xml:space="preserve"> (</w:t>
      </w:r>
      <w:r w:rsidR="00102E66" w:rsidRPr="004628D6">
        <w:rPr>
          <w:szCs w:val="19"/>
          <w:shd w:val="clear" w:color="auto" w:fill="FFFFFF"/>
        </w:rPr>
        <w:t>21,</w:t>
      </w:r>
      <w:r w:rsidR="00483AB1" w:rsidRPr="004628D6">
        <w:rPr>
          <w:szCs w:val="19"/>
          <w:shd w:val="clear" w:color="auto" w:fill="FFFFFF"/>
        </w:rPr>
        <w:t>0</w:t>
      </w:r>
      <w:r w:rsidR="00943754" w:rsidRPr="004628D6">
        <w:rPr>
          <w:szCs w:val="19"/>
          <w:shd w:val="clear" w:color="auto" w:fill="FFFFFF"/>
        </w:rPr>
        <w:t xml:space="preserve"> tys. kobiet i</w:t>
      </w:r>
      <w:r w:rsidR="006212F7">
        <w:rPr>
          <w:szCs w:val="19"/>
          <w:shd w:val="clear" w:color="auto" w:fill="FFFFFF"/>
        </w:rPr>
        <w:t xml:space="preserve"> </w:t>
      </w:r>
      <w:r w:rsidR="00943754" w:rsidRPr="004628D6">
        <w:rPr>
          <w:szCs w:val="19"/>
          <w:shd w:val="clear" w:color="auto" w:fill="FFFFFF"/>
        </w:rPr>
        <w:t>2</w:t>
      </w:r>
      <w:r w:rsidR="00496D29" w:rsidRPr="004628D6">
        <w:rPr>
          <w:szCs w:val="19"/>
          <w:shd w:val="clear" w:color="auto" w:fill="FFFFFF"/>
        </w:rPr>
        <w:t>5</w:t>
      </w:r>
      <w:r w:rsidR="00943754" w:rsidRPr="004628D6">
        <w:rPr>
          <w:szCs w:val="19"/>
          <w:shd w:val="clear" w:color="auto" w:fill="FFFFFF"/>
        </w:rPr>
        <w:t>,</w:t>
      </w:r>
      <w:r w:rsidR="00483AB1" w:rsidRPr="004628D6">
        <w:rPr>
          <w:szCs w:val="19"/>
          <w:shd w:val="clear" w:color="auto" w:fill="FFFFFF"/>
        </w:rPr>
        <w:t>2</w:t>
      </w:r>
      <w:r w:rsidR="00943754" w:rsidRPr="004628D6">
        <w:rPr>
          <w:szCs w:val="19"/>
          <w:shd w:val="clear" w:color="auto" w:fill="FFFFFF"/>
        </w:rPr>
        <w:t xml:space="preserve"> tys. mężczyzn).</w:t>
      </w:r>
    </w:p>
    <w:p w14:paraId="22678447" w14:textId="48D8EB3E" w:rsidR="00943754" w:rsidRPr="004628D6" w:rsidRDefault="00943754" w:rsidP="00943754">
      <w:pPr>
        <w:spacing w:after="0"/>
        <w:rPr>
          <w:szCs w:val="19"/>
          <w:shd w:val="clear" w:color="auto" w:fill="FFFFFF"/>
        </w:rPr>
      </w:pPr>
      <w:r w:rsidRPr="004628D6">
        <w:rPr>
          <w:szCs w:val="19"/>
          <w:shd w:val="clear" w:color="auto" w:fill="FFFFFF"/>
        </w:rPr>
        <w:t>Najwyższa wartość wskaźnika liczby osób z orzeczeniem</w:t>
      </w:r>
      <w:r w:rsidR="007479F0" w:rsidRPr="004628D6">
        <w:rPr>
          <w:szCs w:val="19"/>
          <w:shd w:val="clear" w:color="auto" w:fill="FFFFFF"/>
        </w:rPr>
        <w:t xml:space="preserve"> o stopniu niepełnosprawności lub stopniu niezdolności do pracy</w:t>
      </w:r>
      <w:r w:rsidRPr="004628D6">
        <w:rPr>
          <w:szCs w:val="19"/>
          <w:shd w:val="clear" w:color="auto" w:fill="FFFFFF"/>
        </w:rPr>
        <w:t xml:space="preserve"> na 10 tys. ludności wystąpiła w województwie lubuskim (</w:t>
      </w:r>
      <w:r w:rsidR="00496D29" w:rsidRPr="004628D6">
        <w:rPr>
          <w:szCs w:val="19"/>
          <w:shd w:val="clear" w:color="auto" w:fill="FFFFFF"/>
        </w:rPr>
        <w:t>8</w:t>
      </w:r>
      <w:r w:rsidR="00102E66" w:rsidRPr="004628D6">
        <w:rPr>
          <w:szCs w:val="19"/>
          <w:shd w:val="clear" w:color="auto" w:fill="FFFFFF"/>
        </w:rPr>
        <w:t>9</w:t>
      </w:r>
      <w:r w:rsidR="00806E2A" w:rsidRPr="004628D6">
        <w:rPr>
          <w:szCs w:val="19"/>
          <w:shd w:val="clear" w:color="auto" w:fill="FFFFFF"/>
        </w:rPr>
        <w:t>0</w:t>
      </w:r>
      <w:r w:rsidRPr="004628D6">
        <w:rPr>
          <w:szCs w:val="19"/>
          <w:shd w:val="clear" w:color="auto" w:fill="FFFFFF"/>
        </w:rPr>
        <w:t>). Wskaźnik przekroczył 700 osób w województwach: wielkopolskim (7</w:t>
      </w:r>
      <w:r w:rsidR="00102E66" w:rsidRPr="004628D6">
        <w:rPr>
          <w:szCs w:val="19"/>
          <w:shd w:val="clear" w:color="auto" w:fill="FFFFFF"/>
        </w:rPr>
        <w:t>2</w:t>
      </w:r>
      <w:r w:rsidR="00806E2A" w:rsidRPr="004628D6">
        <w:rPr>
          <w:szCs w:val="19"/>
          <w:shd w:val="clear" w:color="auto" w:fill="FFFFFF"/>
        </w:rPr>
        <w:t>3</w:t>
      </w:r>
      <w:r w:rsidRPr="004628D6">
        <w:rPr>
          <w:szCs w:val="19"/>
          <w:shd w:val="clear" w:color="auto" w:fill="FFFFFF"/>
        </w:rPr>
        <w:t>)</w:t>
      </w:r>
      <w:r w:rsidR="00102E66" w:rsidRPr="004628D6">
        <w:rPr>
          <w:szCs w:val="19"/>
          <w:shd w:val="clear" w:color="auto" w:fill="FFFFFF"/>
        </w:rPr>
        <w:t>,</w:t>
      </w:r>
      <w:r w:rsidRPr="004628D6">
        <w:rPr>
          <w:szCs w:val="19"/>
          <w:shd w:val="clear" w:color="auto" w:fill="FFFFFF"/>
        </w:rPr>
        <w:t xml:space="preserve"> świętokrzyskim (7</w:t>
      </w:r>
      <w:r w:rsidR="00102E66" w:rsidRPr="004628D6">
        <w:rPr>
          <w:szCs w:val="19"/>
          <w:shd w:val="clear" w:color="auto" w:fill="FFFFFF"/>
        </w:rPr>
        <w:t>2</w:t>
      </w:r>
      <w:r w:rsidR="00806E2A" w:rsidRPr="004628D6">
        <w:rPr>
          <w:szCs w:val="19"/>
          <w:shd w:val="clear" w:color="auto" w:fill="FFFFFF"/>
        </w:rPr>
        <w:t>1</w:t>
      </w:r>
      <w:r w:rsidRPr="004628D6">
        <w:rPr>
          <w:szCs w:val="19"/>
          <w:shd w:val="clear" w:color="auto" w:fill="FFFFFF"/>
        </w:rPr>
        <w:t>)</w:t>
      </w:r>
      <w:r w:rsidR="00102E66" w:rsidRPr="004628D6">
        <w:rPr>
          <w:szCs w:val="19"/>
          <w:shd w:val="clear" w:color="auto" w:fill="FFFFFF"/>
        </w:rPr>
        <w:t>, podkarpackim (71</w:t>
      </w:r>
      <w:r w:rsidR="00806E2A" w:rsidRPr="004628D6">
        <w:rPr>
          <w:szCs w:val="19"/>
          <w:shd w:val="clear" w:color="auto" w:fill="FFFFFF"/>
        </w:rPr>
        <w:t>2</w:t>
      </w:r>
      <w:r w:rsidR="00102E66" w:rsidRPr="004628D6">
        <w:rPr>
          <w:szCs w:val="19"/>
          <w:shd w:val="clear" w:color="auto" w:fill="FFFFFF"/>
        </w:rPr>
        <w:t>), kujawsko-pomorskim (7</w:t>
      </w:r>
      <w:r w:rsidR="00806E2A" w:rsidRPr="004628D6">
        <w:rPr>
          <w:szCs w:val="19"/>
          <w:shd w:val="clear" w:color="auto" w:fill="FFFFFF"/>
        </w:rPr>
        <w:t>08</w:t>
      </w:r>
      <w:r w:rsidR="00102E66" w:rsidRPr="004628D6">
        <w:rPr>
          <w:szCs w:val="19"/>
          <w:shd w:val="clear" w:color="auto" w:fill="FFFFFF"/>
        </w:rPr>
        <w:t>) i warmińsko-mazurskim (7</w:t>
      </w:r>
      <w:r w:rsidR="00806E2A" w:rsidRPr="004628D6">
        <w:rPr>
          <w:szCs w:val="19"/>
          <w:shd w:val="clear" w:color="auto" w:fill="FFFFFF"/>
        </w:rPr>
        <w:t>06</w:t>
      </w:r>
      <w:r w:rsidR="00102E66" w:rsidRPr="004628D6">
        <w:rPr>
          <w:szCs w:val="19"/>
          <w:shd w:val="clear" w:color="auto" w:fill="FFFFFF"/>
        </w:rPr>
        <w:t>)</w:t>
      </w:r>
      <w:r w:rsidRPr="004628D6">
        <w:rPr>
          <w:szCs w:val="19"/>
          <w:shd w:val="clear" w:color="auto" w:fill="FFFFFF"/>
        </w:rPr>
        <w:t xml:space="preserve">. Z kolei najmniej osób </w:t>
      </w:r>
      <w:r w:rsidR="007479F0" w:rsidRPr="004628D6">
        <w:rPr>
          <w:szCs w:val="19"/>
          <w:shd w:val="clear" w:color="auto" w:fill="FFFFFF"/>
        </w:rPr>
        <w:t xml:space="preserve">w badanej zbiorowości osób </w:t>
      </w:r>
      <w:r w:rsidRPr="004628D6">
        <w:rPr>
          <w:szCs w:val="19"/>
          <w:shd w:val="clear" w:color="auto" w:fill="FFFFFF"/>
        </w:rPr>
        <w:t xml:space="preserve">z orzeczeniem na 10 tys. ludności </w:t>
      </w:r>
      <w:r w:rsidR="00666E0C" w:rsidRPr="004628D6">
        <w:rPr>
          <w:szCs w:val="19"/>
          <w:shd w:val="clear" w:color="auto" w:fill="FFFFFF"/>
        </w:rPr>
        <w:t>deklarowało</w:t>
      </w:r>
      <w:r w:rsidRPr="004628D6">
        <w:rPr>
          <w:szCs w:val="19"/>
          <w:shd w:val="clear" w:color="auto" w:fill="FFFFFF"/>
        </w:rPr>
        <w:t xml:space="preserve"> województw</w:t>
      </w:r>
      <w:r w:rsidR="00666E0C" w:rsidRPr="004628D6">
        <w:rPr>
          <w:szCs w:val="19"/>
          <w:shd w:val="clear" w:color="auto" w:fill="FFFFFF"/>
        </w:rPr>
        <w:t>o</w:t>
      </w:r>
      <w:r w:rsidRPr="004628D6">
        <w:rPr>
          <w:szCs w:val="19"/>
          <w:shd w:val="clear" w:color="auto" w:fill="FFFFFF"/>
        </w:rPr>
        <w:t xml:space="preserve"> </w:t>
      </w:r>
      <w:r w:rsidR="00496D29" w:rsidRPr="004628D6">
        <w:rPr>
          <w:szCs w:val="19"/>
          <w:shd w:val="clear" w:color="auto" w:fill="FFFFFF"/>
        </w:rPr>
        <w:t>mazowiecki</w:t>
      </w:r>
      <w:r w:rsidR="00666E0C" w:rsidRPr="004628D6">
        <w:rPr>
          <w:szCs w:val="19"/>
          <w:shd w:val="clear" w:color="auto" w:fill="FFFFFF"/>
        </w:rPr>
        <w:t>e</w:t>
      </w:r>
      <w:r w:rsidR="00496D29" w:rsidRPr="004628D6">
        <w:rPr>
          <w:szCs w:val="19"/>
          <w:shd w:val="clear" w:color="auto" w:fill="FFFFFF"/>
        </w:rPr>
        <w:t xml:space="preserve"> (4</w:t>
      </w:r>
      <w:r w:rsidR="00806E2A" w:rsidRPr="004628D6">
        <w:rPr>
          <w:szCs w:val="19"/>
          <w:shd w:val="clear" w:color="auto" w:fill="FFFFFF"/>
        </w:rPr>
        <w:t>68</w:t>
      </w:r>
      <w:r w:rsidR="00496D29" w:rsidRPr="004628D6">
        <w:rPr>
          <w:szCs w:val="19"/>
          <w:shd w:val="clear" w:color="auto" w:fill="FFFFFF"/>
        </w:rPr>
        <w:t xml:space="preserve">). </w:t>
      </w:r>
      <w:r w:rsidRPr="004628D6">
        <w:rPr>
          <w:szCs w:val="19"/>
          <w:shd w:val="clear" w:color="auto" w:fill="FFFFFF"/>
        </w:rPr>
        <w:t>Ponadto wartość wskaźnika była mniejsza od 500 osób w województw</w:t>
      </w:r>
      <w:r w:rsidR="00102E66" w:rsidRPr="004628D6">
        <w:rPr>
          <w:szCs w:val="19"/>
          <w:shd w:val="clear" w:color="auto" w:fill="FFFFFF"/>
        </w:rPr>
        <w:t>ie</w:t>
      </w:r>
      <w:r w:rsidRPr="004628D6">
        <w:rPr>
          <w:szCs w:val="19"/>
          <w:shd w:val="clear" w:color="auto" w:fill="FFFFFF"/>
        </w:rPr>
        <w:t xml:space="preserve"> </w:t>
      </w:r>
      <w:r w:rsidR="00496D29" w:rsidRPr="004628D6">
        <w:rPr>
          <w:szCs w:val="19"/>
          <w:shd w:val="clear" w:color="auto" w:fill="FFFFFF"/>
        </w:rPr>
        <w:t>opolskim (4</w:t>
      </w:r>
      <w:r w:rsidR="00102E66" w:rsidRPr="004628D6">
        <w:rPr>
          <w:szCs w:val="19"/>
          <w:shd w:val="clear" w:color="auto" w:fill="FFFFFF"/>
        </w:rPr>
        <w:t>7</w:t>
      </w:r>
      <w:r w:rsidR="00806E2A" w:rsidRPr="004628D6">
        <w:rPr>
          <w:szCs w:val="19"/>
          <w:shd w:val="clear" w:color="auto" w:fill="FFFFFF"/>
        </w:rPr>
        <w:t>3</w:t>
      </w:r>
      <w:r w:rsidR="00496D29" w:rsidRPr="004628D6">
        <w:rPr>
          <w:szCs w:val="19"/>
          <w:shd w:val="clear" w:color="auto" w:fill="FFFFFF"/>
        </w:rPr>
        <w:t>)</w:t>
      </w:r>
      <w:r w:rsidRPr="004628D6">
        <w:rPr>
          <w:szCs w:val="19"/>
          <w:shd w:val="clear" w:color="auto" w:fill="FFFFFF"/>
        </w:rPr>
        <w:t>.</w:t>
      </w:r>
    </w:p>
    <w:p w14:paraId="76272601" w14:textId="77777777" w:rsidR="00886441" w:rsidRPr="004628D6" w:rsidRDefault="00886441" w:rsidP="00943754">
      <w:pPr>
        <w:spacing w:after="0"/>
        <w:rPr>
          <w:rFonts w:ascii="Fira Sans SemiBold" w:hAnsi="Fira Sans SemiBold"/>
          <w:szCs w:val="19"/>
        </w:rPr>
      </w:pPr>
    </w:p>
    <w:p w14:paraId="1F2A94B6" w14:textId="54A4BCD8" w:rsidR="00943754" w:rsidRPr="004628D6" w:rsidRDefault="00943754" w:rsidP="00CC566D">
      <w:pPr>
        <w:spacing w:after="0"/>
        <w:ind w:left="709" w:hanging="709"/>
        <w:rPr>
          <w:b/>
          <w:sz w:val="18"/>
          <w:szCs w:val="18"/>
        </w:rPr>
      </w:pPr>
      <w:r w:rsidRPr="004628D6">
        <w:rPr>
          <w:b/>
          <w:sz w:val="18"/>
          <w:szCs w:val="18"/>
        </w:rPr>
        <w:t xml:space="preserve">Mapa 1. Liczba osób posiadających orzeczenie o </w:t>
      </w:r>
      <w:r w:rsidR="007479F0" w:rsidRPr="004628D6">
        <w:rPr>
          <w:b/>
          <w:sz w:val="18"/>
          <w:szCs w:val="18"/>
        </w:rPr>
        <w:t xml:space="preserve">stopniu </w:t>
      </w:r>
      <w:r w:rsidRPr="004628D6">
        <w:rPr>
          <w:b/>
          <w:sz w:val="18"/>
          <w:szCs w:val="18"/>
        </w:rPr>
        <w:t xml:space="preserve">niepełnosprawności lub </w:t>
      </w:r>
      <w:r w:rsidR="007479F0" w:rsidRPr="004628D6">
        <w:rPr>
          <w:b/>
          <w:sz w:val="18"/>
          <w:szCs w:val="18"/>
        </w:rPr>
        <w:t xml:space="preserve">stopniu </w:t>
      </w:r>
      <w:r w:rsidRPr="004628D6">
        <w:rPr>
          <w:b/>
          <w:sz w:val="18"/>
          <w:szCs w:val="18"/>
        </w:rPr>
        <w:t>niezdolności do pracy na</w:t>
      </w:r>
      <w:r w:rsidR="006212F7">
        <w:rPr>
          <w:b/>
          <w:sz w:val="18"/>
          <w:szCs w:val="18"/>
        </w:rPr>
        <w:t xml:space="preserve"> </w:t>
      </w:r>
      <w:r w:rsidRPr="004628D6">
        <w:rPr>
          <w:b/>
          <w:sz w:val="18"/>
          <w:szCs w:val="18"/>
        </w:rPr>
        <w:t>10 tys. ludności według województw w 20</w:t>
      </w:r>
      <w:r w:rsidR="00102E66" w:rsidRPr="004628D6">
        <w:rPr>
          <w:b/>
          <w:sz w:val="18"/>
          <w:szCs w:val="18"/>
        </w:rPr>
        <w:t>20</w:t>
      </w:r>
      <w:r w:rsidRPr="004628D6">
        <w:rPr>
          <w:b/>
          <w:sz w:val="18"/>
          <w:szCs w:val="18"/>
        </w:rPr>
        <w:t xml:space="preserve"> r.</w:t>
      </w:r>
    </w:p>
    <w:p w14:paraId="3F97C7B5" w14:textId="1BA59DA1" w:rsidR="00943754" w:rsidRPr="004628D6" w:rsidRDefault="00806E2A" w:rsidP="00D717EF">
      <w:pPr>
        <w:pStyle w:val="Default"/>
        <w:tabs>
          <w:tab w:val="left" w:pos="6885"/>
        </w:tabs>
        <w:spacing w:after="120" w:line="240" w:lineRule="exact"/>
        <w:ind w:firstLine="709"/>
        <w:jc w:val="both"/>
        <w:rPr>
          <w:rFonts w:ascii="Fira Sans" w:hAnsi="Fira Sans" w:cstheme="minorBidi"/>
          <w:color w:val="auto"/>
          <w:sz w:val="18"/>
          <w:szCs w:val="18"/>
        </w:rPr>
      </w:pPr>
      <w:r w:rsidRPr="004628D6">
        <w:rPr>
          <w:b/>
          <w:noProof/>
          <w:color w:val="212492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06720" behindDoc="1" locked="0" layoutInCell="1" allowOverlap="1" wp14:anchorId="339960F1" wp14:editId="7A712E52">
                <wp:simplePos x="0" y="0"/>
                <wp:positionH relativeFrom="column">
                  <wp:posOffset>5230825</wp:posOffset>
                </wp:positionH>
                <wp:positionV relativeFrom="paragraph">
                  <wp:posOffset>330200</wp:posOffset>
                </wp:positionV>
                <wp:extent cx="1724025" cy="1447800"/>
                <wp:effectExtent l="0" t="0" r="0" b="0"/>
                <wp:wrapTight wrapText="bothSides">
                  <wp:wrapPolygon edited="0">
                    <wp:start x="716" y="0"/>
                    <wp:lineTo x="716" y="21316"/>
                    <wp:lineTo x="20765" y="21316"/>
                    <wp:lineTo x="20765" y="0"/>
                    <wp:lineTo x="716" y="0"/>
                  </wp:wrapPolygon>
                </wp:wrapTight>
                <wp:docPr id="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1447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D60854" w14:textId="44C573C7" w:rsidR="00943E74" w:rsidRPr="00C80B03" w:rsidRDefault="00943E74" w:rsidP="00943754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4B436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Najwyższą wartość wskaźnika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liczby osób posiadających orzeczenie o stopniu niepełnosprawności lub stopniu niezdolności do pracy na</w:t>
                            </w:r>
                            <w:r w:rsidR="00806E2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 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10</w:t>
                            </w:r>
                            <w:r w:rsidR="00806E2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 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tys. ludności </w:t>
                            </w:r>
                            <w:r w:rsidRPr="004B436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odnotowano w województwie lubuskim (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89</w:t>
                            </w:r>
                            <w:r w:rsidR="00806E2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0</w:t>
                            </w:r>
                            <w:r w:rsidRPr="004B436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39960F1" id="_x0000_t202" coordsize="21600,21600" o:spt="202" path="m,l,21600r21600,l21600,xe">
                <v:stroke joinstyle="miter"/>
                <v:path gradientshapeok="t" o:connecttype="rect"/>
              </v:shapetype>
              <v:shape id="_x0000_s1029" type="#_x0000_t202" style="position:absolute;left:0;text-align:left;margin-left:411.9pt;margin-top:26pt;width:135.75pt;height:114pt;z-index:-2515097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" filled="f" stroked="f">
                <v:textbox>
                  <w:txbxContent>
                    <w:p w14:paraId="1BD60854" w14:textId="44C573C7" w:rsidR="00943E74" w:rsidRPr="00C80B03" w:rsidRDefault="00943E74" w:rsidP="00943754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4B436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Najwyższą wartość wskaźnika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liczby osób posiadających orzeczenie o stopniu niepełnosprawności lub stopniu niezdolności do pracy na</w:t>
                      </w:r>
                      <w:r w:rsidR="00806E2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 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10</w:t>
                      </w:r>
                      <w:r w:rsidR="00806E2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 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tys. ludności </w:t>
                      </w:r>
                      <w:r w:rsidRPr="004B436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odnotowano w województwie lubuskim (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89</w:t>
                      </w:r>
                      <w:r w:rsidR="00806E2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0</w:t>
                      </w:r>
                      <w:r w:rsidRPr="004B436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)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782B9D">
        <w:rPr>
          <w:noProof/>
        </w:rPr>
        <w:object w:dxaOrig="1440" w:dyaOrig="1440" w14:anchorId="0F282C33">
          <v:shape id="_x0000_s1028" type="#_x0000_t75" style="position:absolute;left:0;text-align:left;margin-left:-.55pt;margin-top:25.45pt;width:421.95pt;height:317pt;z-index:251824128;mso-position-horizontal-relative:text;mso-position-vertical-relative:text">
            <v:imagedata r:id="rId14" o:title=""/>
            <w10:wrap type="square"/>
          </v:shape>
          <o:OLEObject Type="Embed" ProgID="STATISTICA.Graph" ShapeID="_x0000_s1028" DrawAspect="Content" ObjectID="_1699711873" r:id="rId15">
            <o:FieldCodes>\s</o:FieldCodes>
          </o:OLEObject>
        </w:object>
      </w:r>
      <w:r w:rsidR="00CC566D" w:rsidRPr="004628D6">
        <w:rPr>
          <w:rFonts w:ascii="Fira Sans" w:hAnsi="Fira Sans" w:cstheme="minorBidi"/>
          <w:color w:val="auto"/>
          <w:sz w:val="18"/>
          <w:szCs w:val="18"/>
        </w:rPr>
        <w:t>Stan w dniu 31 grudnia</w:t>
      </w:r>
    </w:p>
    <w:p w14:paraId="73E20622" w14:textId="77777777" w:rsidR="00B2174B" w:rsidRPr="004628D6" w:rsidRDefault="00B2174B" w:rsidP="00483AB1">
      <w:pPr>
        <w:pStyle w:val="Default"/>
        <w:tabs>
          <w:tab w:val="left" w:pos="6885"/>
        </w:tabs>
        <w:spacing w:after="120" w:line="240" w:lineRule="exact"/>
        <w:jc w:val="both"/>
        <w:rPr>
          <w:rFonts w:ascii="Fira Sans" w:hAnsi="Fira Sans" w:cstheme="minorBidi"/>
          <w:color w:val="auto"/>
          <w:sz w:val="18"/>
          <w:szCs w:val="18"/>
        </w:rPr>
      </w:pPr>
    </w:p>
    <w:p w14:paraId="411231F3" w14:textId="22D86E9C" w:rsidR="00B2174B" w:rsidRPr="004628D6" w:rsidRDefault="00B2174B" w:rsidP="00B2174B">
      <w:pPr>
        <w:pStyle w:val="Default"/>
        <w:tabs>
          <w:tab w:val="left" w:pos="6885"/>
        </w:tabs>
        <w:spacing w:after="120" w:line="240" w:lineRule="exact"/>
        <w:jc w:val="both"/>
        <w:rPr>
          <w:rFonts w:ascii="Fira Sans" w:hAnsi="Fira Sans" w:cstheme="minorBidi"/>
          <w:color w:val="auto"/>
          <w:sz w:val="18"/>
          <w:szCs w:val="18"/>
        </w:rPr>
      </w:pPr>
    </w:p>
    <w:p w14:paraId="3CD5506F" w14:textId="77777777" w:rsidR="00943754" w:rsidRPr="004628D6" w:rsidRDefault="00943754" w:rsidP="00943754">
      <w:pPr>
        <w:pStyle w:val="Default"/>
        <w:spacing w:before="120" w:line="240" w:lineRule="exact"/>
        <w:jc w:val="both"/>
        <w:rPr>
          <w:rFonts w:ascii="Fira Sans" w:hAnsi="Fira Sans" w:cstheme="minorBidi"/>
          <w:color w:val="auto"/>
          <w:sz w:val="16"/>
          <w:szCs w:val="16"/>
        </w:rPr>
      </w:pPr>
      <w:r w:rsidRPr="004628D6">
        <w:rPr>
          <w:rFonts w:ascii="Fira Sans" w:hAnsi="Fira Sans" w:cstheme="minorBidi"/>
          <w:color w:val="auto"/>
          <w:sz w:val="16"/>
          <w:szCs w:val="16"/>
        </w:rPr>
        <w:t>Źródło: Kompleksowy System Informatyczny ZUS.</w:t>
      </w:r>
    </w:p>
    <w:p w14:paraId="08B386FF" w14:textId="533447F2" w:rsidR="00182FBD" w:rsidRPr="004628D6" w:rsidRDefault="00182FBD" w:rsidP="0087628E">
      <w:pPr>
        <w:spacing w:after="0"/>
        <w:rPr>
          <w:rFonts w:ascii="Fira Sans SemiBold" w:eastAsia="Times New Roman" w:hAnsi="Fira Sans SemiBold" w:cs="Times New Roman"/>
          <w:bCs/>
          <w:color w:val="001D77"/>
          <w:szCs w:val="24"/>
          <w:lang w:eastAsia="pl-PL"/>
        </w:rPr>
      </w:pPr>
    </w:p>
    <w:p w14:paraId="200809E6" w14:textId="77777777" w:rsidR="00676DC7" w:rsidRPr="004628D6" w:rsidRDefault="00676DC7" w:rsidP="0087628E">
      <w:pPr>
        <w:spacing w:after="0"/>
        <w:rPr>
          <w:rFonts w:ascii="Fira Sans SemiBold" w:eastAsia="Times New Roman" w:hAnsi="Fira Sans SemiBold" w:cs="Times New Roman"/>
          <w:bCs/>
          <w:color w:val="001D77"/>
          <w:szCs w:val="24"/>
          <w:lang w:eastAsia="pl-PL"/>
        </w:rPr>
      </w:pPr>
    </w:p>
    <w:p w14:paraId="0091D4AA" w14:textId="68F5965B" w:rsidR="004A5C84" w:rsidRPr="004628D6" w:rsidRDefault="004A5C84" w:rsidP="004A5C84">
      <w:pPr>
        <w:spacing w:after="0"/>
        <w:rPr>
          <w:rFonts w:ascii="Fira Sans SemiBold" w:eastAsia="Times New Roman" w:hAnsi="Fira Sans SemiBold" w:cs="Times New Roman"/>
          <w:bCs/>
          <w:color w:val="001D77"/>
          <w:szCs w:val="24"/>
          <w:lang w:eastAsia="pl-PL"/>
        </w:rPr>
      </w:pPr>
      <w:r w:rsidRPr="004628D6">
        <w:rPr>
          <w:noProof/>
          <w:szCs w:val="19"/>
          <w:shd w:val="clear" w:color="auto" w:fill="FFFFFF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816960" behindDoc="1" locked="0" layoutInCell="1" allowOverlap="1" wp14:anchorId="095B87CF" wp14:editId="1775D30A">
                <wp:simplePos x="0" y="0"/>
                <wp:positionH relativeFrom="column">
                  <wp:posOffset>5204460</wp:posOffset>
                </wp:positionH>
                <wp:positionV relativeFrom="paragraph">
                  <wp:posOffset>168910</wp:posOffset>
                </wp:positionV>
                <wp:extent cx="1724025" cy="1287145"/>
                <wp:effectExtent l="0" t="0" r="0" b="0"/>
                <wp:wrapTight wrapText="bothSides">
                  <wp:wrapPolygon edited="0">
                    <wp:start x="716" y="0"/>
                    <wp:lineTo x="716" y="21099"/>
                    <wp:lineTo x="20765" y="21099"/>
                    <wp:lineTo x="20765" y="0"/>
                    <wp:lineTo x="716" y="0"/>
                  </wp:wrapPolygon>
                </wp:wrapTight>
                <wp:docPr id="1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1287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0018AF" w14:textId="45493FEC" w:rsidR="00943E74" w:rsidRPr="00C80B03" w:rsidRDefault="00943E74" w:rsidP="004A5C84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 roku szkolnym 2020/21</w:t>
                            </w:r>
                            <w:r w:rsidRPr="000469D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6,0</w:t>
                            </w:r>
                            <w:r w:rsidR="006212F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 </w:t>
                            </w:r>
                            <w:r w:rsidRPr="0031319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tys. dzieci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uczęszczało do przedszkoli specjalnych, </w:t>
                            </w:r>
                            <w:r w:rsidRPr="006D6E0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a </w:t>
                            </w:r>
                            <w:r w:rsidR="00EA717C" w:rsidRPr="006D6E0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35,1 </w:t>
                            </w:r>
                            <w:r w:rsidRPr="006D6E0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tys. dzieci niepełnosprawnych przebywało w innych placówkach wychowania przedszkolnego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95B87CF" id="_x0000_t202" coordsize="21600,21600" o:spt="202" path="m,l,21600r21600,l21600,xe">
                <v:stroke joinstyle="miter"/>
                <v:path gradientshapeok="t" o:connecttype="rect"/>
              </v:shapetype>
              <v:shape id="_x0000_s1030" type="#_x0000_t202" style="position:absolute;margin-left:409.8pt;margin-top:13.3pt;width:135.75pt;height:101.35pt;z-index:-2514995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" filled="f" stroked="f">
                <v:textbox>
                  <w:txbxContent>
                    <w:p w14:paraId="470018AF" w14:textId="45493FEC" w:rsidR="00943E74" w:rsidRPr="00C80B03" w:rsidRDefault="00943E74" w:rsidP="004A5C84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 roku szkolnym 2020/21</w:t>
                      </w:r>
                      <w:r w:rsidRPr="000469D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6,0</w:t>
                      </w:r>
                      <w:r w:rsidR="006212F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 </w:t>
                      </w:r>
                      <w:r w:rsidRPr="0031319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tys. dzieci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uczęszczało do przedszkoli specjalnych, </w:t>
                      </w:r>
                      <w:r w:rsidRPr="006D6E0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a </w:t>
                      </w:r>
                      <w:r w:rsidR="00EA717C" w:rsidRPr="006D6E0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35,1 </w:t>
                      </w:r>
                      <w:r w:rsidRPr="006D6E0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tys. dzieci niepełnosprawnych przebywało w innych placówkach wychowania przedszkolnego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4628D6">
        <w:rPr>
          <w:rFonts w:ascii="Fira Sans SemiBold" w:eastAsia="Times New Roman" w:hAnsi="Fira Sans SemiBold" w:cs="Times New Roman"/>
          <w:bCs/>
          <w:color w:val="001D77"/>
          <w:szCs w:val="24"/>
          <w:lang w:eastAsia="pl-PL"/>
        </w:rPr>
        <w:t xml:space="preserve">Kształcenie osób </w:t>
      </w:r>
      <w:r w:rsidR="000203A1" w:rsidRPr="004628D6">
        <w:rPr>
          <w:rFonts w:ascii="Fira Sans SemiBold" w:eastAsia="Times New Roman" w:hAnsi="Fira Sans SemiBold" w:cs="Times New Roman"/>
          <w:bCs/>
          <w:color w:val="001D77"/>
          <w:szCs w:val="24"/>
          <w:lang w:eastAsia="pl-PL"/>
        </w:rPr>
        <w:t xml:space="preserve">z </w:t>
      </w:r>
      <w:r w:rsidRPr="004628D6">
        <w:rPr>
          <w:rFonts w:ascii="Fira Sans SemiBold" w:eastAsia="Times New Roman" w:hAnsi="Fira Sans SemiBold" w:cs="Times New Roman"/>
          <w:bCs/>
          <w:color w:val="001D77"/>
          <w:szCs w:val="24"/>
          <w:lang w:eastAsia="pl-PL"/>
        </w:rPr>
        <w:t>niepełnosprawn</w:t>
      </w:r>
      <w:r w:rsidR="000203A1" w:rsidRPr="004628D6">
        <w:rPr>
          <w:rFonts w:ascii="Fira Sans SemiBold" w:eastAsia="Times New Roman" w:hAnsi="Fira Sans SemiBold" w:cs="Times New Roman"/>
          <w:bCs/>
          <w:color w:val="001D77"/>
          <w:szCs w:val="24"/>
          <w:lang w:eastAsia="pl-PL"/>
        </w:rPr>
        <w:t xml:space="preserve">ościami </w:t>
      </w:r>
      <w:r w:rsidRPr="004628D6">
        <w:rPr>
          <w:rFonts w:ascii="Fira Sans SemiBold" w:eastAsia="Times New Roman" w:hAnsi="Fira Sans SemiBold" w:cs="Times New Roman"/>
          <w:bCs/>
          <w:color w:val="001D77"/>
          <w:szCs w:val="24"/>
          <w:lang w:eastAsia="pl-PL"/>
        </w:rPr>
        <w:t>oraz osób ze specjalnymi potrzebami edukacyjnymi</w:t>
      </w:r>
    </w:p>
    <w:p w14:paraId="7598234B" w14:textId="1A3557BA" w:rsidR="004A5C84" w:rsidRPr="004628D6" w:rsidRDefault="004A5C84" w:rsidP="004A5C84">
      <w:pPr>
        <w:spacing w:after="0"/>
        <w:rPr>
          <w:szCs w:val="19"/>
          <w:shd w:val="clear" w:color="auto" w:fill="FFFFFF"/>
        </w:rPr>
      </w:pPr>
      <w:r w:rsidRPr="004628D6">
        <w:rPr>
          <w:szCs w:val="19"/>
          <w:shd w:val="clear" w:color="auto" w:fill="FFFFFF"/>
        </w:rPr>
        <w:t>W roku szkolnym 20</w:t>
      </w:r>
      <w:r w:rsidR="002903A1" w:rsidRPr="004628D6">
        <w:rPr>
          <w:szCs w:val="19"/>
          <w:shd w:val="clear" w:color="auto" w:fill="FFFFFF"/>
        </w:rPr>
        <w:t>20</w:t>
      </w:r>
      <w:r w:rsidRPr="004628D6">
        <w:rPr>
          <w:szCs w:val="19"/>
          <w:shd w:val="clear" w:color="auto" w:fill="FFFFFF"/>
        </w:rPr>
        <w:t>/</w:t>
      </w:r>
      <w:r w:rsidR="002903A1" w:rsidRPr="004628D6">
        <w:rPr>
          <w:szCs w:val="19"/>
          <w:shd w:val="clear" w:color="auto" w:fill="FFFFFF"/>
        </w:rPr>
        <w:t>21</w:t>
      </w:r>
      <w:r w:rsidRPr="004628D6">
        <w:rPr>
          <w:szCs w:val="19"/>
          <w:shd w:val="clear" w:color="auto" w:fill="FFFFFF"/>
        </w:rPr>
        <w:t xml:space="preserve"> działało </w:t>
      </w:r>
      <w:r w:rsidR="002903A1" w:rsidRPr="004628D6">
        <w:rPr>
          <w:szCs w:val="19"/>
          <w:shd w:val="clear" w:color="auto" w:fill="FFFFFF"/>
        </w:rPr>
        <w:t>318</w:t>
      </w:r>
      <w:r w:rsidRPr="004628D6">
        <w:rPr>
          <w:szCs w:val="19"/>
          <w:shd w:val="clear" w:color="auto" w:fill="FFFFFF"/>
        </w:rPr>
        <w:t xml:space="preserve"> przedszkoli specjalnych, do których uczęszczało </w:t>
      </w:r>
      <w:r w:rsidR="002903A1" w:rsidRPr="004628D6">
        <w:rPr>
          <w:szCs w:val="19"/>
          <w:shd w:val="clear" w:color="auto" w:fill="FFFFFF"/>
        </w:rPr>
        <w:t>6,0</w:t>
      </w:r>
      <w:r w:rsidR="006212F7">
        <w:rPr>
          <w:szCs w:val="19"/>
          <w:shd w:val="clear" w:color="auto" w:fill="FFFFFF"/>
        </w:rPr>
        <w:t xml:space="preserve"> </w:t>
      </w:r>
      <w:r w:rsidRPr="004628D6">
        <w:rPr>
          <w:szCs w:val="19"/>
          <w:shd w:val="clear" w:color="auto" w:fill="FFFFFF"/>
        </w:rPr>
        <w:t>tys. dzieci. Najwięcej dzieci uczęszczających do przedszkoli specjalnych miało ukończone 7 lat (28,</w:t>
      </w:r>
      <w:r w:rsidR="002903A1" w:rsidRPr="004628D6">
        <w:rPr>
          <w:szCs w:val="19"/>
          <w:shd w:val="clear" w:color="auto" w:fill="FFFFFF"/>
        </w:rPr>
        <w:t>2</w:t>
      </w:r>
      <w:r w:rsidRPr="004628D6">
        <w:rPr>
          <w:szCs w:val="19"/>
          <w:shd w:val="clear" w:color="auto" w:fill="FFFFFF"/>
        </w:rPr>
        <w:t>%). Wśród dzieci w przedszkolach specjalnych przeważali chłopcy (7</w:t>
      </w:r>
      <w:r w:rsidR="002903A1" w:rsidRPr="004628D6">
        <w:rPr>
          <w:szCs w:val="19"/>
          <w:shd w:val="clear" w:color="auto" w:fill="FFFFFF"/>
        </w:rPr>
        <w:t>1,0</w:t>
      </w:r>
      <w:r w:rsidRPr="004628D6">
        <w:rPr>
          <w:szCs w:val="19"/>
          <w:shd w:val="clear" w:color="auto" w:fill="FFFFFF"/>
        </w:rPr>
        <w:t xml:space="preserve">%). </w:t>
      </w:r>
      <w:r w:rsidR="00EA717C" w:rsidRPr="004628D6">
        <w:rPr>
          <w:szCs w:val="19"/>
          <w:shd w:val="clear" w:color="auto" w:fill="FFFFFF"/>
        </w:rPr>
        <w:t>W pozostałych przedszkolach i innych placówkach wychowania przedszkolnego przebywało 35,1 tys. dzieci niepełnosprawnych, które stanowiły 2,5% ogólnej liczby dzieci. Większość dzieci niepełnosprawnych uczęszczała do przedszkoli ogólnodostępnych (78,4%), w tym do przedszkoli z oddziałami integracyjnymi (14,0%)</w:t>
      </w:r>
      <w:r w:rsidR="005C636E" w:rsidRPr="004628D6">
        <w:rPr>
          <w:szCs w:val="19"/>
          <w:shd w:val="clear" w:color="auto" w:fill="FFFFFF"/>
        </w:rPr>
        <w:t xml:space="preserve"> oraz przedszkoli integracyjnych (12,9%)</w:t>
      </w:r>
      <w:r w:rsidR="00EA717C" w:rsidRPr="004628D6">
        <w:rPr>
          <w:szCs w:val="19"/>
          <w:shd w:val="clear" w:color="auto" w:fill="FFFFFF"/>
        </w:rPr>
        <w:t>.</w:t>
      </w:r>
    </w:p>
    <w:p w14:paraId="688EF486" w14:textId="4B9DCD11" w:rsidR="004A5C84" w:rsidRPr="004628D6" w:rsidRDefault="004A5C84" w:rsidP="004A5C84">
      <w:pPr>
        <w:spacing w:after="0" w:line="220" w:lineRule="exact"/>
        <w:rPr>
          <w:szCs w:val="19"/>
          <w:shd w:val="clear" w:color="auto" w:fill="FFFFFF"/>
        </w:rPr>
      </w:pPr>
    </w:p>
    <w:p w14:paraId="4F479CDC" w14:textId="5E4FA1CB" w:rsidR="004A5C84" w:rsidRPr="004628D6" w:rsidRDefault="004A5C84" w:rsidP="00D32684">
      <w:pPr>
        <w:pStyle w:val="Default"/>
        <w:spacing w:before="120" w:line="240" w:lineRule="exact"/>
        <w:jc w:val="both"/>
        <w:rPr>
          <w:rFonts w:ascii="Fira Sans" w:hAnsi="Fira Sans" w:cstheme="minorBidi"/>
          <w:b/>
          <w:color w:val="auto"/>
          <w:sz w:val="18"/>
          <w:szCs w:val="18"/>
        </w:rPr>
      </w:pPr>
      <w:r w:rsidRPr="004628D6">
        <w:rPr>
          <w:rFonts w:ascii="Fira Sans" w:hAnsi="Fira Sans" w:cstheme="minorBidi"/>
          <w:b/>
          <w:color w:val="auto"/>
          <w:sz w:val="18"/>
          <w:szCs w:val="18"/>
        </w:rPr>
        <w:t>Tablica 1. Placówki wychowania przedszkolnego w roku szkolnym 20</w:t>
      </w:r>
      <w:r w:rsidR="00C66A6B" w:rsidRPr="004628D6">
        <w:rPr>
          <w:rFonts w:ascii="Fira Sans" w:hAnsi="Fira Sans" w:cstheme="minorBidi"/>
          <w:b/>
          <w:color w:val="auto"/>
          <w:sz w:val="18"/>
          <w:szCs w:val="18"/>
        </w:rPr>
        <w:t>20</w:t>
      </w:r>
      <w:r w:rsidRPr="004628D6">
        <w:rPr>
          <w:rFonts w:ascii="Fira Sans" w:hAnsi="Fira Sans" w:cstheme="minorBidi"/>
          <w:b/>
          <w:color w:val="auto"/>
          <w:sz w:val="18"/>
          <w:szCs w:val="18"/>
        </w:rPr>
        <w:t>/</w:t>
      </w:r>
      <w:r w:rsidR="00C66A6B" w:rsidRPr="004628D6">
        <w:rPr>
          <w:rFonts w:ascii="Fira Sans" w:hAnsi="Fira Sans" w:cstheme="minorBidi"/>
          <w:b/>
          <w:color w:val="auto"/>
          <w:sz w:val="18"/>
          <w:szCs w:val="18"/>
        </w:rPr>
        <w:t>21</w:t>
      </w:r>
    </w:p>
    <w:p w14:paraId="09597825" w14:textId="7CBEDC31" w:rsidR="004A5C84" w:rsidRPr="004628D6" w:rsidRDefault="004A5C84" w:rsidP="00D717EF">
      <w:pPr>
        <w:pStyle w:val="Default"/>
        <w:tabs>
          <w:tab w:val="left" w:pos="6885"/>
        </w:tabs>
        <w:spacing w:after="120" w:line="240" w:lineRule="exact"/>
        <w:ind w:firstLine="709"/>
        <w:jc w:val="both"/>
        <w:rPr>
          <w:rFonts w:ascii="Fira Sans" w:hAnsi="Fira Sans" w:cstheme="minorBidi"/>
          <w:color w:val="auto"/>
          <w:sz w:val="18"/>
          <w:szCs w:val="18"/>
        </w:rPr>
      </w:pPr>
      <w:r w:rsidRPr="004628D6">
        <w:rPr>
          <w:rFonts w:ascii="Fira Sans" w:hAnsi="Fira Sans" w:cstheme="minorBidi"/>
          <w:color w:val="auto"/>
          <w:sz w:val="18"/>
          <w:szCs w:val="18"/>
        </w:rPr>
        <w:t>Stan w dniu 30</w:t>
      </w:r>
      <w:r w:rsidR="00D717EF" w:rsidRPr="004628D6">
        <w:rPr>
          <w:rFonts w:ascii="Fira Sans" w:hAnsi="Fira Sans" w:cstheme="minorBidi"/>
          <w:color w:val="auto"/>
          <w:sz w:val="18"/>
          <w:szCs w:val="18"/>
        </w:rPr>
        <w:t xml:space="preserve"> września</w:t>
      </w:r>
    </w:p>
    <w:tbl>
      <w:tblPr>
        <w:tblStyle w:val="Siatkatabelijasna1"/>
        <w:tblpPr w:leftFromText="141" w:rightFromText="141" w:vertAnchor="text" w:tblpY="1"/>
        <w:tblOverlap w:val="never"/>
        <w:tblW w:w="8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2977"/>
        <w:gridCol w:w="1169"/>
        <w:gridCol w:w="1311"/>
        <w:gridCol w:w="1311"/>
        <w:gridCol w:w="1312"/>
      </w:tblGrid>
      <w:tr w:rsidR="004A5C84" w:rsidRPr="004628D6" w14:paraId="0524FC8E" w14:textId="77777777" w:rsidTr="00676DC7">
        <w:trPr>
          <w:trHeight w:val="113"/>
        </w:trPr>
        <w:tc>
          <w:tcPr>
            <w:tcW w:w="2977" w:type="dxa"/>
            <w:vMerge w:val="restart"/>
            <w:vAlign w:val="center"/>
          </w:tcPr>
          <w:p w14:paraId="4862DD36" w14:textId="77777777" w:rsidR="004A5C84" w:rsidRPr="004628D6" w:rsidRDefault="004A5C84" w:rsidP="00676DC7">
            <w:pPr>
              <w:keepNext/>
              <w:tabs>
                <w:tab w:val="right" w:leader="dot" w:pos="4139"/>
              </w:tabs>
              <w:spacing w:before="20" w:after="0" w:line="216" w:lineRule="auto"/>
              <w:jc w:val="center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4628D6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1169" w:type="dxa"/>
            <w:vMerge w:val="restart"/>
            <w:vAlign w:val="center"/>
          </w:tcPr>
          <w:p w14:paraId="13CD3C2F" w14:textId="77777777" w:rsidR="004A5C84" w:rsidRPr="004628D6" w:rsidRDefault="004A5C84" w:rsidP="00676DC7">
            <w:pPr>
              <w:spacing w:before="20" w:after="0" w:line="21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28D6">
              <w:rPr>
                <w:color w:val="000000" w:themeColor="text1"/>
                <w:sz w:val="16"/>
                <w:szCs w:val="16"/>
              </w:rPr>
              <w:t>Placówki</w:t>
            </w:r>
          </w:p>
        </w:tc>
        <w:tc>
          <w:tcPr>
            <w:tcW w:w="1311" w:type="dxa"/>
            <w:vMerge w:val="restart"/>
            <w:vAlign w:val="center"/>
          </w:tcPr>
          <w:p w14:paraId="438A8934" w14:textId="3F4EB651" w:rsidR="004A5C84" w:rsidRPr="004628D6" w:rsidRDefault="004A5C84" w:rsidP="00EA717C">
            <w:pPr>
              <w:spacing w:before="20" w:after="0" w:line="216" w:lineRule="auto"/>
              <w:jc w:val="center"/>
              <w:rPr>
                <w:color w:val="000000" w:themeColor="text1"/>
                <w:sz w:val="16"/>
                <w:szCs w:val="16"/>
                <w:vertAlign w:val="superscript"/>
              </w:rPr>
            </w:pPr>
            <w:r w:rsidRPr="004628D6">
              <w:rPr>
                <w:color w:val="000000" w:themeColor="text1"/>
                <w:sz w:val="16"/>
                <w:szCs w:val="16"/>
              </w:rPr>
              <w:t>Oddziały</w:t>
            </w:r>
          </w:p>
        </w:tc>
        <w:tc>
          <w:tcPr>
            <w:tcW w:w="2623" w:type="dxa"/>
            <w:gridSpan w:val="2"/>
            <w:vAlign w:val="center"/>
          </w:tcPr>
          <w:p w14:paraId="34BE5739" w14:textId="77777777" w:rsidR="004A5C84" w:rsidRPr="004628D6" w:rsidRDefault="004A5C84" w:rsidP="00676DC7">
            <w:pPr>
              <w:spacing w:before="20" w:after="0" w:line="21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28D6">
              <w:rPr>
                <w:color w:val="000000" w:themeColor="text1"/>
                <w:sz w:val="16"/>
                <w:szCs w:val="16"/>
              </w:rPr>
              <w:t>Dzieci</w:t>
            </w:r>
          </w:p>
        </w:tc>
      </w:tr>
      <w:tr w:rsidR="004A5C84" w:rsidRPr="004628D6" w14:paraId="57DC06F1" w14:textId="77777777" w:rsidTr="00676DC7">
        <w:trPr>
          <w:trHeight w:val="113"/>
        </w:trPr>
        <w:tc>
          <w:tcPr>
            <w:tcW w:w="2977" w:type="dxa"/>
            <w:vMerge/>
            <w:vAlign w:val="center"/>
          </w:tcPr>
          <w:p w14:paraId="76F974B4" w14:textId="77777777" w:rsidR="004A5C84" w:rsidRPr="004628D6" w:rsidRDefault="004A5C84" w:rsidP="00676DC7">
            <w:pPr>
              <w:keepNext/>
              <w:tabs>
                <w:tab w:val="right" w:leader="dot" w:pos="4139"/>
              </w:tabs>
              <w:spacing w:before="20" w:after="0" w:line="216" w:lineRule="auto"/>
              <w:jc w:val="center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1169" w:type="dxa"/>
            <w:vMerge/>
            <w:vAlign w:val="center"/>
          </w:tcPr>
          <w:p w14:paraId="5AFF022B" w14:textId="77777777" w:rsidR="004A5C84" w:rsidRPr="004628D6" w:rsidRDefault="004A5C84" w:rsidP="00676DC7">
            <w:pPr>
              <w:spacing w:before="20" w:after="0" w:line="216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311" w:type="dxa"/>
            <w:vMerge/>
            <w:vAlign w:val="center"/>
          </w:tcPr>
          <w:p w14:paraId="0403114E" w14:textId="77777777" w:rsidR="004A5C84" w:rsidRPr="004628D6" w:rsidRDefault="004A5C84" w:rsidP="00676DC7">
            <w:pPr>
              <w:spacing w:before="20" w:after="0" w:line="216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311" w:type="dxa"/>
            <w:vAlign w:val="center"/>
          </w:tcPr>
          <w:p w14:paraId="04BB7D1C" w14:textId="77777777" w:rsidR="004A5C84" w:rsidRPr="004628D6" w:rsidRDefault="004A5C84" w:rsidP="00676DC7">
            <w:pPr>
              <w:spacing w:before="20" w:after="0" w:line="21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28D6">
              <w:rPr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312" w:type="dxa"/>
            <w:vAlign w:val="center"/>
          </w:tcPr>
          <w:p w14:paraId="27BB4F40" w14:textId="460BB88B" w:rsidR="004A5C84" w:rsidRPr="004628D6" w:rsidRDefault="004A5C84" w:rsidP="00676DC7">
            <w:pPr>
              <w:spacing w:before="20" w:after="0" w:line="21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628D6">
              <w:rPr>
                <w:color w:val="000000" w:themeColor="text1"/>
                <w:sz w:val="16"/>
                <w:szCs w:val="16"/>
              </w:rPr>
              <w:t>w tym niepełnosprawne</w:t>
            </w:r>
            <w:r w:rsidR="00EA717C" w:rsidRPr="004628D6">
              <w:rPr>
                <w:color w:val="000000" w:themeColor="text1"/>
                <w:sz w:val="16"/>
                <w:szCs w:val="16"/>
                <w:vertAlign w:val="superscript"/>
              </w:rPr>
              <w:t>a</w:t>
            </w:r>
          </w:p>
        </w:tc>
      </w:tr>
      <w:tr w:rsidR="00EA717C" w:rsidRPr="004628D6" w14:paraId="2B104269" w14:textId="77777777" w:rsidTr="00676DC7">
        <w:trPr>
          <w:trHeight w:val="113"/>
        </w:trPr>
        <w:tc>
          <w:tcPr>
            <w:tcW w:w="2977" w:type="dxa"/>
            <w:tcBorders>
              <w:top w:val="single" w:sz="12" w:space="0" w:color="212492"/>
            </w:tcBorders>
            <w:vAlign w:val="center"/>
          </w:tcPr>
          <w:p w14:paraId="2F032A56" w14:textId="77777777" w:rsidR="00EA717C" w:rsidRPr="004628D6" w:rsidRDefault="00EA717C" w:rsidP="00EA717C">
            <w:pPr>
              <w:keepNext/>
              <w:keepLines/>
              <w:tabs>
                <w:tab w:val="right" w:leader="dot" w:pos="4156"/>
              </w:tabs>
              <w:spacing w:before="20" w:after="0" w:line="216" w:lineRule="auto"/>
              <w:outlineLvl w:val="4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4628D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O G Ó Ł E M</w:t>
            </w:r>
          </w:p>
        </w:tc>
        <w:tc>
          <w:tcPr>
            <w:tcW w:w="1169" w:type="dxa"/>
            <w:tcBorders>
              <w:top w:val="single" w:sz="12" w:space="0" w:color="212492"/>
            </w:tcBorders>
          </w:tcPr>
          <w:p w14:paraId="277BF677" w14:textId="402752BD" w:rsidR="00EA717C" w:rsidRPr="004628D6" w:rsidRDefault="00EA717C" w:rsidP="00EA717C">
            <w:pPr>
              <w:spacing w:before="20" w:after="0" w:line="216" w:lineRule="auto"/>
              <w:jc w:val="right"/>
              <w:rPr>
                <w:sz w:val="16"/>
                <w:szCs w:val="16"/>
              </w:rPr>
            </w:pPr>
            <w:r w:rsidRPr="004628D6">
              <w:rPr>
                <w:sz w:val="16"/>
                <w:szCs w:val="16"/>
              </w:rPr>
              <w:t>22</w:t>
            </w:r>
            <w:r w:rsidR="009D420C" w:rsidRPr="004628D6">
              <w:rPr>
                <w:sz w:val="16"/>
                <w:szCs w:val="16"/>
              </w:rPr>
              <w:t xml:space="preserve"> </w:t>
            </w:r>
            <w:r w:rsidRPr="004628D6">
              <w:rPr>
                <w:sz w:val="16"/>
                <w:szCs w:val="16"/>
              </w:rPr>
              <w:t>315</w:t>
            </w:r>
          </w:p>
        </w:tc>
        <w:tc>
          <w:tcPr>
            <w:tcW w:w="1311" w:type="dxa"/>
            <w:tcBorders>
              <w:top w:val="single" w:sz="12" w:space="0" w:color="212492"/>
            </w:tcBorders>
          </w:tcPr>
          <w:p w14:paraId="59AB092C" w14:textId="3F9E045C" w:rsidR="00EA717C" w:rsidRPr="004628D6" w:rsidRDefault="00EA717C" w:rsidP="00EA717C">
            <w:pPr>
              <w:spacing w:before="20" w:after="0" w:line="216" w:lineRule="auto"/>
              <w:jc w:val="right"/>
              <w:rPr>
                <w:sz w:val="16"/>
                <w:szCs w:val="16"/>
              </w:rPr>
            </w:pPr>
            <w:r w:rsidRPr="004628D6">
              <w:rPr>
                <w:sz w:val="16"/>
                <w:szCs w:val="16"/>
              </w:rPr>
              <w:t>73</w:t>
            </w:r>
            <w:r w:rsidR="009D420C" w:rsidRPr="004628D6">
              <w:rPr>
                <w:sz w:val="16"/>
                <w:szCs w:val="16"/>
              </w:rPr>
              <w:t xml:space="preserve"> </w:t>
            </w:r>
            <w:r w:rsidRPr="004628D6">
              <w:rPr>
                <w:sz w:val="16"/>
                <w:szCs w:val="16"/>
              </w:rPr>
              <w:t>650</w:t>
            </w:r>
          </w:p>
        </w:tc>
        <w:tc>
          <w:tcPr>
            <w:tcW w:w="1311" w:type="dxa"/>
            <w:tcBorders>
              <w:top w:val="single" w:sz="12" w:space="0" w:color="212492"/>
            </w:tcBorders>
          </w:tcPr>
          <w:p w14:paraId="118BC3F0" w14:textId="78B3B076" w:rsidR="00EA717C" w:rsidRPr="004628D6" w:rsidRDefault="00EA717C" w:rsidP="00EA717C">
            <w:pPr>
              <w:spacing w:before="20" w:after="0" w:line="216" w:lineRule="auto"/>
              <w:jc w:val="right"/>
              <w:rPr>
                <w:sz w:val="16"/>
                <w:szCs w:val="16"/>
              </w:rPr>
            </w:pPr>
            <w:r w:rsidRPr="004628D6">
              <w:rPr>
                <w:sz w:val="16"/>
                <w:szCs w:val="16"/>
              </w:rPr>
              <w:t>1</w:t>
            </w:r>
            <w:r w:rsidR="009D420C" w:rsidRPr="004628D6">
              <w:rPr>
                <w:sz w:val="16"/>
                <w:szCs w:val="16"/>
              </w:rPr>
              <w:t> </w:t>
            </w:r>
            <w:r w:rsidRPr="004628D6">
              <w:rPr>
                <w:sz w:val="16"/>
                <w:szCs w:val="16"/>
              </w:rPr>
              <w:t>423</w:t>
            </w:r>
            <w:r w:rsidR="009D420C" w:rsidRPr="004628D6">
              <w:rPr>
                <w:sz w:val="16"/>
                <w:szCs w:val="16"/>
              </w:rPr>
              <w:t xml:space="preserve"> </w:t>
            </w:r>
            <w:r w:rsidRPr="004628D6">
              <w:rPr>
                <w:sz w:val="16"/>
                <w:szCs w:val="16"/>
              </w:rPr>
              <w:t>891</w:t>
            </w:r>
          </w:p>
        </w:tc>
        <w:tc>
          <w:tcPr>
            <w:tcW w:w="1312" w:type="dxa"/>
            <w:tcBorders>
              <w:top w:val="single" w:sz="12" w:space="0" w:color="212492"/>
            </w:tcBorders>
          </w:tcPr>
          <w:p w14:paraId="39E897B1" w14:textId="20859A31" w:rsidR="00EA717C" w:rsidRPr="004628D6" w:rsidRDefault="00EA717C" w:rsidP="00EA717C">
            <w:pPr>
              <w:spacing w:before="20" w:after="0" w:line="216" w:lineRule="auto"/>
              <w:jc w:val="right"/>
              <w:rPr>
                <w:sz w:val="16"/>
                <w:szCs w:val="16"/>
              </w:rPr>
            </w:pPr>
            <w:r w:rsidRPr="004628D6">
              <w:rPr>
                <w:sz w:val="16"/>
                <w:szCs w:val="16"/>
              </w:rPr>
              <w:t>35</w:t>
            </w:r>
            <w:r w:rsidR="009D420C" w:rsidRPr="004628D6">
              <w:rPr>
                <w:sz w:val="16"/>
                <w:szCs w:val="16"/>
              </w:rPr>
              <w:t xml:space="preserve"> </w:t>
            </w:r>
            <w:r w:rsidRPr="004628D6">
              <w:rPr>
                <w:sz w:val="16"/>
                <w:szCs w:val="16"/>
              </w:rPr>
              <w:t>115</w:t>
            </w:r>
          </w:p>
        </w:tc>
      </w:tr>
      <w:tr w:rsidR="00EA717C" w:rsidRPr="004628D6" w14:paraId="1D06DDBF" w14:textId="77777777" w:rsidTr="00676DC7">
        <w:trPr>
          <w:trHeight w:val="113"/>
        </w:trPr>
        <w:tc>
          <w:tcPr>
            <w:tcW w:w="2977" w:type="dxa"/>
            <w:tcBorders>
              <w:top w:val="single" w:sz="4" w:space="0" w:color="212492"/>
              <w:bottom w:val="nil"/>
            </w:tcBorders>
            <w:vAlign w:val="center"/>
          </w:tcPr>
          <w:p w14:paraId="29D07935" w14:textId="77777777" w:rsidR="00EA717C" w:rsidRPr="004628D6" w:rsidRDefault="00EA717C" w:rsidP="00EA717C">
            <w:pPr>
              <w:keepNext/>
              <w:keepLines/>
              <w:tabs>
                <w:tab w:val="right" w:leader="dot" w:pos="4156"/>
              </w:tabs>
              <w:spacing w:before="20" w:after="0" w:line="216" w:lineRule="auto"/>
              <w:outlineLvl w:val="1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4628D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 Przedszkola</w:t>
            </w:r>
          </w:p>
        </w:tc>
        <w:tc>
          <w:tcPr>
            <w:tcW w:w="1169" w:type="dxa"/>
            <w:tcBorders>
              <w:top w:val="single" w:sz="4" w:space="0" w:color="212492"/>
              <w:bottom w:val="nil"/>
            </w:tcBorders>
          </w:tcPr>
          <w:p w14:paraId="3DC6AF89" w14:textId="407913C1" w:rsidR="00EA717C" w:rsidRPr="004628D6" w:rsidRDefault="00EA717C" w:rsidP="00EA717C">
            <w:pPr>
              <w:spacing w:before="20" w:after="0" w:line="216" w:lineRule="auto"/>
              <w:jc w:val="right"/>
              <w:rPr>
                <w:sz w:val="16"/>
                <w:szCs w:val="16"/>
              </w:rPr>
            </w:pPr>
            <w:r w:rsidRPr="004628D6">
              <w:rPr>
                <w:sz w:val="16"/>
                <w:szCs w:val="16"/>
              </w:rPr>
              <w:t>13</w:t>
            </w:r>
            <w:r w:rsidR="009D420C" w:rsidRPr="004628D6">
              <w:rPr>
                <w:sz w:val="16"/>
                <w:szCs w:val="16"/>
              </w:rPr>
              <w:t xml:space="preserve"> </w:t>
            </w:r>
            <w:r w:rsidRPr="004628D6">
              <w:rPr>
                <w:sz w:val="16"/>
                <w:szCs w:val="16"/>
              </w:rPr>
              <w:t>196</w:t>
            </w:r>
          </w:p>
        </w:tc>
        <w:tc>
          <w:tcPr>
            <w:tcW w:w="1311" w:type="dxa"/>
            <w:tcBorders>
              <w:top w:val="single" w:sz="4" w:space="0" w:color="212492"/>
              <w:bottom w:val="nil"/>
            </w:tcBorders>
          </w:tcPr>
          <w:p w14:paraId="0A48E6FA" w14:textId="7FF7B7AA" w:rsidR="00EA717C" w:rsidRPr="004628D6" w:rsidRDefault="00EA717C" w:rsidP="00EA717C">
            <w:pPr>
              <w:spacing w:before="20" w:after="0" w:line="216" w:lineRule="auto"/>
              <w:jc w:val="right"/>
              <w:rPr>
                <w:sz w:val="16"/>
                <w:szCs w:val="16"/>
              </w:rPr>
            </w:pPr>
            <w:r w:rsidRPr="004628D6">
              <w:rPr>
                <w:sz w:val="16"/>
                <w:szCs w:val="16"/>
              </w:rPr>
              <w:t>57</w:t>
            </w:r>
            <w:r w:rsidR="009D420C" w:rsidRPr="004628D6">
              <w:rPr>
                <w:sz w:val="16"/>
                <w:szCs w:val="16"/>
              </w:rPr>
              <w:t xml:space="preserve"> </w:t>
            </w:r>
            <w:r w:rsidRPr="004628D6">
              <w:rPr>
                <w:sz w:val="16"/>
                <w:szCs w:val="16"/>
              </w:rPr>
              <w:t>490</w:t>
            </w:r>
          </w:p>
        </w:tc>
        <w:tc>
          <w:tcPr>
            <w:tcW w:w="1311" w:type="dxa"/>
            <w:tcBorders>
              <w:top w:val="single" w:sz="4" w:space="0" w:color="212492"/>
              <w:bottom w:val="nil"/>
            </w:tcBorders>
          </w:tcPr>
          <w:p w14:paraId="29D1ADE2" w14:textId="5ABD658F" w:rsidR="00EA717C" w:rsidRPr="004628D6" w:rsidRDefault="00EA717C" w:rsidP="00EA717C">
            <w:pPr>
              <w:spacing w:before="20" w:after="0" w:line="216" w:lineRule="auto"/>
              <w:jc w:val="right"/>
              <w:rPr>
                <w:sz w:val="16"/>
                <w:szCs w:val="16"/>
              </w:rPr>
            </w:pPr>
            <w:r w:rsidRPr="004628D6">
              <w:rPr>
                <w:sz w:val="16"/>
                <w:szCs w:val="16"/>
              </w:rPr>
              <w:t>1</w:t>
            </w:r>
            <w:r w:rsidR="009D420C" w:rsidRPr="004628D6">
              <w:rPr>
                <w:sz w:val="16"/>
                <w:szCs w:val="16"/>
              </w:rPr>
              <w:t> </w:t>
            </w:r>
            <w:r w:rsidRPr="004628D6">
              <w:rPr>
                <w:sz w:val="16"/>
                <w:szCs w:val="16"/>
              </w:rPr>
              <w:t>153</w:t>
            </w:r>
            <w:r w:rsidR="009D420C" w:rsidRPr="004628D6">
              <w:rPr>
                <w:sz w:val="16"/>
                <w:szCs w:val="16"/>
              </w:rPr>
              <w:t xml:space="preserve"> </w:t>
            </w:r>
            <w:r w:rsidRPr="004628D6">
              <w:rPr>
                <w:sz w:val="16"/>
                <w:szCs w:val="16"/>
              </w:rPr>
              <w:t>997</w:t>
            </w:r>
          </w:p>
        </w:tc>
        <w:tc>
          <w:tcPr>
            <w:tcW w:w="1312" w:type="dxa"/>
            <w:tcBorders>
              <w:top w:val="single" w:sz="4" w:space="0" w:color="212492"/>
              <w:bottom w:val="nil"/>
            </w:tcBorders>
          </w:tcPr>
          <w:p w14:paraId="6C087F41" w14:textId="2EEDF2B8" w:rsidR="00EA717C" w:rsidRPr="004628D6" w:rsidRDefault="00EA717C" w:rsidP="00EA717C">
            <w:pPr>
              <w:spacing w:before="20" w:after="0" w:line="216" w:lineRule="auto"/>
              <w:jc w:val="right"/>
              <w:rPr>
                <w:sz w:val="16"/>
                <w:szCs w:val="16"/>
              </w:rPr>
            </w:pPr>
            <w:r w:rsidRPr="004628D6">
              <w:rPr>
                <w:sz w:val="16"/>
                <w:szCs w:val="16"/>
              </w:rPr>
              <w:t>27</w:t>
            </w:r>
            <w:r w:rsidR="009D420C" w:rsidRPr="004628D6">
              <w:rPr>
                <w:sz w:val="16"/>
                <w:szCs w:val="16"/>
              </w:rPr>
              <w:t xml:space="preserve"> </w:t>
            </w:r>
            <w:r w:rsidRPr="004628D6">
              <w:rPr>
                <w:sz w:val="16"/>
                <w:szCs w:val="16"/>
              </w:rPr>
              <w:t>514</w:t>
            </w:r>
          </w:p>
        </w:tc>
      </w:tr>
      <w:tr w:rsidR="00EA717C" w:rsidRPr="004628D6" w14:paraId="4B378C23" w14:textId="77777777" w:rsidTr="00676DC7">
        <w:trPr>
          <w:trHeight w:val="113"/>
        </w:trPr>
        <w:tc>
          <w:tcPr>
            <w:tcW w:w="2977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2B75A90D" w14:textId="77777777" w:rsidR="00EA717C" w:rsidRPr="004628D6" w:rsidRDefault="00EA717C" w:rsidP="00EA717C">
            <w:pPr>
              <w:keepNext/>
              <w:keepLines/>
              <w:tabs>
                <w:tab w:val="right" w:leader="dot" w:pos="4156"/>
              </w:tabs>
              <w:spacing w:before="20" w:after="0" w:line="216" w:lineRule="auto"/>
              <w:outlineLvl w:val="4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4628D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   Specjalne</w:t>
            </w:r>
          </w:p>
        </w:tc>
        <w:tc>
          <w:tcPr>
            <w:tcW w:w="1169" w:type="dxa"/>
            <w:tcBorders>
              <w:top w:val="single" w:sz="4" w:space="0" w:color="212492"/>
              <w:bottom w:val="single" w:sz="4" w:space="0" w:color="212492"/>
            </w:tcBorders>
          </w:tcPr>
          <w:p w14:paraId="5BE32832" w14:textId="73E886FD" w:rsidR="00EA717C" w:rsidRPr="004628D6" w:rsidRDefault="00EA717C" w:rsidP="00EA717C">
            <w:pPr>
              <w:spacing w:before="20" w:after="0" w:line="216" w:lineRule="auto"/>
              <w:jc w:val="right"/>
              <w:rPr>
                <w:sz w:val="16"/>
                <w:szCs w:val="16"/>
              </w:rPr>
            </w:pPr>
            <w:r w:rsidRPr="004628D6">
              <w:rPr>
                <w:sz w:val="16"/>
                <w:szCs w:val="16"/>
              </w:rPr>
              <w:t>318</w:t>
            </w:r>
          </w:p>
        </w:tc>
        <w:tc>
          <w:tcPr>
            <w:tcW w:w="1311" w:type="dxa"/>
            <w:tcBorders>
              <w:top w:val="single" w:sz="4" w:space="0" w:color="212492"/>
              <w:bottom w:val="single" w:sz="4" w:space="0" w:color="212492"/>
            </w:tcBorders>
          </w:tcPr>
          <w:p w14:paraId="3489E327" w14:textId="79855987" w:rsidR="00EA717C" w:rsidRPr="004628D6" w:rsidRDefault="00EA717C" w:rsidP="00EA717C">
            <w:pPr>
              <w:spacing w:before="20" w:after="0" w:line="216" w:lineRule="auto"/>
              <w:jc w:val="right"/>
              <w:rPr>
                <w:sz w:val="16"/>
                <w:szCs w:val="16"/>
              </w:rPr>
            </w:pPr>
            <w:r w:rsidRPr="004628D6">
              <w:rPr>
                <w:sz w:val="16"/>
                <w:szCs w:val="16"/>
              </w:rPr>
              <w:t>1</w:t>
            </w:r>
            <w:r w:rsidR="009D420C" w:rsidRPr="004628D6">
              <w:rPr>
                <w:sz w:val="16"/>
                <w:szCs w:val="16"/>
              </w:rPr>
              <w:t xml:space="preserve"> </w:t>
            </w:r>
            <w:r w:rsidRPr="004628D6">
              <w:rPr>
                <w:sz w:val="16"/>
                <w:szCs w:val="16"/>
              </w:rPr>
              <w:t>302</w:t>
            </w:r>
          </w:p>
        </w:tc>
        <w:tc>
          <w:tcPr>
            <w:tcW w:w="1311" w:type="dxa"/>
            <w:tcBorders>
              <w:top w:val="single" w:sz="4" w:space="0" w:color="212492"/>
              <w:bottom w:val="single" w:sz="4" w:space="0" w:color="212492"/>
            </w:tcBorders>
          </w:tcPr>
          <w:p w14:paraId="28DC129B" w14:textId="0BC88456" w:rsidR="00EA717C" w:rsidRPr="004628D6" w:rsidRDefault="00EA717C" w:rsidP="00EA717C">
            <w:pPr>
              <w:spacing w:before="20" w:after="0" w:line="216" w:lineRule="auto"/>
              <w:jc w:val="right"/>
              <w:rPr>
                <w:sz w:val="16"/>
                <w:szCs w:val="16"/>
              </w:rPr>
            </w:pPr>
            <w:r w:rsidRPr="004628D6">
              <w:rPr>
                <w:sz w:val="16"/>
                <w:szCs w:val="16"/>
              </w:rPr>
              <w:t>6</w:t>
            </w:r>
            <w:r w:rsidR="009D420C" w:rsidRPr="004628D6">
              <w:rPr>
                <w:sz w:val="16"/>
                <w:szCs w:val="16"/>
              </w:rPr>
              <w:t xml:space="preserve"> </w:t>
            </w:r>
            <w:r w:rsidRPr="004628D6">
              <w:rPr>
                <w:sz w:val="16"/>
                <w:szCs w:val="16"/>
              </w:rPr>
              <w:t>037</w:t>
            </w:r>
          </w:p>
        </w:tc>
        <w:tc>
          <w:tcPr>
            <w:tcW w:w="1312" w:type="dxa"/>
            <w:tcBorders>
              <w:top w:val="single" w:sz="4" w:space="0" w:color="212492"/>
              <w:bottom w:val="single" w:sz="4" w:space="0" w:color="212492"/>
            </w:tcBorders>
          </w:tcPr>
          <w:p w14:paraId="1DC28A12" w14:textId="6F20B37D" w:rsidR="00EA717C" w:rsidRPr="004628D6" w:rsidRDefault="00EA7620" w:rsidP="00EA717C">
            <w:pPr>
              <w:spacing w:before="20" w:after="0" w:line="216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</w:tr>
      <w:tr w:rsidR="00EA717C" w:rsidRPr="004628D6" w14:paraId="6E4BD921" w14:textId="77777777" w:rsidTr="00676DC7">
        <w:trPr>
          <w:trHeight w:val="113"/>
        </w:trPr>
        <w:tc>
          <w:tcPr>
            <w:tcW w:w="2977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2D07EC03" w14:textId="77777777" w:rsidR="00EA717C" w:rsidRPr="004628D6" w:rsidRDefault="00EA717C" w:rsidP="00EA717C">
            <w:pPr>
              <w:keepNext/>
              <w:keepLines/>
              <w:tabs>
                <w:tab w:val="right" w:leader="dot" w:pos="4156"/>
              </w:tabs>
              <w:spacing w:before="20" w:after="0" w:line="216" w:lineRule="auto"/>
              <w:outlineLvl w:val="1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4628D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   Integracyjne</w:t>
            </w:r>
          </w:p>
        </w:tc>
        <w:tc>
          <w:tcPr>
            <w:tcW w:w="1169" w:type="dxa"/>
            <w:tcBorders>
              <w:top w:val="single" w:sz="4" w:space="0" w:color="212492"/>
              <w:bottom w:val="single" w:sz="4" w:space="0" w:color="212492"/>
            </w:tcBorders>
          </w:tcPr>
          <w:p w14:paraId="23F60C01" w14:textId="57614E9F" w:rsidR="00EA717C" w:rsidRPr="004628D6" w:rsidRDefault="00EA717C" w:rsidP="00EA717C">
            <w:pPr>
              <w:spacing w:before="20" w:after="0" w:line="216" w:lineRule="auto"/>
              <w:jc w:val="right"/>
              <w:rPr>
                <w:sz w:val="16"/>
                <w:szCs w:val="16"/>
              </w:rPr>
            </w:pPr>
            <w:r w:rsidRPr="004628D6">
              <w:rPr>
                <w:sz w:val="16"/>
                <w:szCs w:val="16"/>
              </w:rPr>
              <w:t>383</w:t>
            </w:r>
          </w:p>
        </w:tc>
        <w:tc>
          <w:tcPr>
            <w:tcW w:w="1311" w:type="dxa"/>
            <w:tcBorders>
              <w:top w:val="single" w:sz="4" w:space="0" w:color="212492"/>
              <w:bottom w:val="single" w:sz="4" w:space="0" w:color="212492"/>
            </w:tcBorders>
          </w:tcPr>
          <w:p w14:paraId="31373ED5" w14:textId="26898720" w:rsidR="00EA717C" w:rsidRPr="004628D6" w:rsidRDefault="00EA717C" w:rsidP="00EA717C">
            <w:pPr>
              <w:spacing w:before="20" w:after="0" w:line="216" w:lineRule="auto"/>
              <w:jc w:val="right"/>
              <w:rPr>
                <w:sz w:val="16"/>
                <w:szCs w:val="16"/>
              </w:rPr>
            </w:pPr>
            <w:r w:rsidRPr="004628D6">
              <w:rPr>
                <w:sz w:val="16"/>
                <w:szCs w:val="16"/>
              </w:rPr>
              <w:t>1</w:t>
            </w:r>
            <w:r w:rsidR="009D420C" w:rsidRPr="004628D6">
              <w:rPr>
                <w:sz w:val="16"/>
                <w:szCs w:val="16"/>
              </w:rPr>
              <w:t xml:space="preserve"> </w:t>
            </w:r>
            <w:r w:rsidRPr="004628D6">
              <w:rPr>
                <w:sz w:val="16"/>
                <w:szCs w:val="16"/>
              </w:rPr>
              <w:t>474</w:t>
            </w:r>
          </w:p>
        </w:tc>
        <w:tc>
          <w:tcPr>
            <w:tcW w:w="1311" w:type="dxa"/>
            <w:tcBorders>
              <w:top w:val="single" w:sz="4" w:space="0" w:color="212492"/>
              <w:bottom w:val="single" w:sz="4" w:space="0" w:color="212492"/>
            </w:tcBorders>
          </w:tcPr>
          <w:p w14:paraId="2F723B42" w14:textId="63CEA9D4" w:rsidR="00EA717C" w:rsidRPr="004628D6" w:rsidRDefault="00EA717C" w:rsidP="00EA717C">
            <w:pPr>
              <w:spacing w:before="20" w:after="0" w:line="216" w:lineRule="auto"/>
              <w:jc w:val="right"/>
              <w:rPr>
                <w:sz w:val="16"/>
                <w:szCs w:val="16"/>
              </w:rPr>
            </w:pPr>
            <w:r w:rsidRPr="004628D6">
              <w:rPr>
                <w:sz w:val="16"/>
                <w:szCs w:val="16"/>
              </w:rPr>
              <w:t>.</w:t>
            </w:r>
          </w:p>
        </w:tc>
        <w:tc>
          <w:tcPr>
            <w:tcW w:w="1312" w:type="dxa"/>
            <w:tcBorders>
              <w:top w:val="single" w:sz="4" w:space="0" w:color="212492"/>
              <w:bottom w:val="single" w:sz="4" w:space="0" w:color="212492"/>
            </w:tcBorders>
          </w:tcPr>
          <w:p w14:paraId="4C583090" w14:textId="05118CBA" w:rsidR="00EA717C" w:rsidRPr="004628D6" w:rsidRDefault="00EA717C" w:rsidP="00EA717C">
            <w:pPr>
              <w:spacing w:before="20" w:after="0" w:line="216" w:lineRule="auto"/>
              <w:jc w:val="right"/>
              <w:rPr>
                <w:sz w:val="16"/>
                <w:szCs w:val="16"/>
              </w:rPr>
            </w:pPr>
            <w:r w:rsidRPr="004628D6">
              <w:rPr>
                <w:sz w:val="16"/>
                <w:szCs w:val="16"/>
              </w:rPr>
              <w:t>4</w:t>
            </w:r>
            <w:r w:rsidR="009D420C" w:rsidRPr="004628D6">
              <w:rPr>
                <w:sz w:val="16"/>
                <w:szCs w:val="16"/>
              </w:rPr>
              <w:t xml:space="preserve"> </w:t>
            </w:r>
            <w:r w:rsidRPr="004628D6">
              <w:rPr>
                <w:sz w:val="16"/>
                <w:szCs w:val="16"/>
              </w:rPr>
              <w:t>526</w:t>
            </w:r>
          </w:p>
        </w:tc>
      </w:tr>
      <w:tr w:rsidR="00EA717C" w:rsidRPr="004628D6" w14:paraId="677D4746" w14:textId="77777777" w:rsidTr="00676DC7">
        <w:trPr>
          <w:trHeight w:val="113"/>
        </w:trPr>
        <w:tc>
          <w:tcPr>
            <w:tcW w:w="2977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6ED5B881" w14:textId="77777777" w:rsidR="00EA717C" w:rsidRPr="004628D6" w:rsidRDefault="00EA717C" w:rsidP="00EA717C">
            <w:pPr>
              <w:keepNext/>
              <w:keepLines/>
              <w:tabs>
                <w:tab w:val="right" w:leader="dot" w:pos="4156"/>
              </w:tabs>
              <w:spacing w:before="20" w:after="0" w:line="216" w:lineRule="auto"/>
              <w:outlineLvl w:val="1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4628D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   Posiadające oddziały integracyjne</w:t>
            </w:r>
          </w:p>
        </w:tc>
        <w:tc>
          <w:tcPr>
            <w:tcW w:w="1169" w:type="dxa"/>
            <w:tcBorders>
              <w:top w:val="single" w:sz="4" w:space="0" w:color="212492"/>
              <w:bottom w:val="single" w:sz="4" w:space="0" w:color="212492"/>
            </w:tcBorders>
          </w:tcPr>
          <w:p w14:paraId="18140DE6" w14:textId="1DB69D34" w:rsidR="00EA717C" w:rsidRPr="004628D6" w:rsidRDefault="00EA717C" w:rsidP="00EA717C">
            <w:pPr>
              <w:spacing w:before="20" w:after="0" w:line="216" w:lineRule="auto"/>
              <w:jc w:val="right"/>
              <w:rPr>
                <w:sz w:val="16"/>
                <w:szCs w:val="16"/>
              </w:rPr>
            </w:pPr>
            <w:r w:rsidRPr="004628D6">
              <w:rPr>
                <w:sz w:val="16"/>
                <w:szCs w:val="16"/>
              </w:rPr>
              <w:t>514</w:t>
            </w:r>
          </w:p>
        </w:tc>
        <w:tc>
          <w:tcPr>
            <w:tcW w:w="1311" w:type="dxa"/>
            <w:tcBorders>
              <w:top w:val="single" w:sz="4" w:space="0" w:color="212492"/>
              <w:bottom w:val="single" w:sz="4" w:space="0" w:color="212492"/>
            </w:tcBorders>
          </w:tcPr>
          <w:p w14:paraId="5465ECB9" w14:textId="0D507498" w:rsidR="00EA717C" w:rsidRPr="004628D6" w:rsidRDefault="00EA717C" w:rsidP="00EA717C">
            <w:pPr>
              <w:spacing w:before="20" w:after="0" w:line="216" w:lineRule="auto"/>
              <w:jc w:val="right"/>
              <w:rPr>
                <w:sz w:val="16"/>
                <w:szCs w:val="16"/>
              </w:rPr>
            </w:pPr>
            <w:r w:rsidRPr="004628D6">
              <w:rPr>
                <w:sz w:val="16"/>
                <w:szCs w:val="16"/>
              </w:rPr>
              <w:t>3</w:t>
            </w:r>
            <w:r w:rsidR="009D420C" w:rsidRPr="004628D6">
              <w:rPr>
                <w:sz w:val="16"/>
                <w:szCs w:val="16"/>
              </w:rPr>
              <w:t xml:space="preserve"> </w:t>
            </w:r>
            <w:r w:rsidRPr="004628D6">
              <w:rPr>
                <w:sz w:val="16"/>
                <w:szCs w:val="16"/>
              </w:rPr>
              <w:t>464</w:t>
            </w:r>
          </w:p>
        </w:tc>
        <w:tc>
          <w:tcPr>
            <w:tcW w:w="1311" w:type="dxa"/>
            <w:tcBorders>
              <w:top w:val="single" w:sz="4" w:space="0" w:color="212492"/>
              <w:bottom w:val="single" w:sz="4" w:space="0" w:color="212492"/>
            </w:tcBorders>
          </w:tcPr>
          <w:p w14:paraId="65374993" w14:textId="2941D4D8" w:rsidR="00EA717C" w:rsidRPr="004628D6" w:rsidRDefault="00EA717C" w:rsidP="00EA717C">
            <w:pPr>
              <w:spacing w:before="20" w:after="0" w:line="216" w:lineRule="auto"/>
              <w:jc w:val="right"/>
              <w:rPr>
                <w:sz w:val="16"/>
                <w:szCs w:val="16"/>
              </w:rPr>
            </w:pPr>
            <w:r w:rsidRPr="004628D6">
              <w:rPr>
                <w:sz w:val="16"/>
                <w:szCs w:val="16"/>
              </w:rPr>
              <w:t>.</w:t>
            </w:r>
          </w:p>
        </w:tc>
        <w:tc>
          <w:tcPr>
            <w:tcW w:w="1312" w:type="dxa"/>
            <w:tcBorders>
              <w:top w:val="single" w:sz="4" w:space="0" w:color="212492"/>
              <w:bottom w:val="single" w:sz="4" w:space="0" w:color="212492"/>
            </w:tcBorders>
          </w:tcPr>
          <w:p w14:paraId="150E7A7A" w14:textId="6295A776" w:rsidR="00EA717C" w:rsidRPr="004628D6" w:rsidRDefault="00EA717C" w:rsidP="00EA717C">
            <w:pPr>
              <w:spacing w:before="20" w:after="0" w:line="216" w:lineRule="auto"/>
              <w:jc w:val="right"/>
              <w:rPr>
                <w:sz w:val="16"/>
                <w:szCs w:val="16"/>
              </w:rPr>
            </w:pPr>
            <w:r w:rsidRPr="004628D6">
              <w:rPr>
                <w:sz w:val="16"/>
                <w:szCs w:val="16"/>
              </w:rPr>
              <w:t>4</w:t>
            </w:r>
            <w:r w:rsidR="009D420C" w:rsidRPr="004628D6">
              <w:rPr>
                <w:sz w:val="16"/>
                <w:szCs w:val="16"/>
              </w:rPr>
              <w:t xml:space="preserve"> </w:t>
            </w:r>
            <w:r w:rsidRPr="004628D6">
              <w:rPr>
                <w:sz w:val="16"/>
                <w:szCs w:val="16"/>
              </w:rPr>
              <w:t>899</w:t>
            </w:r>
          </w:p>
        </w:tc>
      </w:tr>
      <w:tr w:rsidR="00EA717C" w:rsidRPr="004628D6" w14:paraId="3D3413BB" w14:textId="77777777" w:rsidTr="00676DC7">
        <w:trPr>
          <w:trHeight w:val="113"/>
        </w:trPr>
        <w:tc>
          <w:tcPr>
            <w:tcW w:w="2977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4C244808" w14:textId="77777777" w:rsidR="00EA717C" w:rsidRPr="004628D6" w:rsidRDefault="00EA717C" w:rsidP="00EA717C">
            <w:pPr>
              <w:keepNext/>
              <w:keepLines/>
              <w:tabs>
                <w:tab w:val="right" w:leader="dot" w:pos="4156"/>
              </w:tabs>
              <w:spacing w:before="20" w:after="0" w:line="216" w:lineRule="auto"/>
              <w:outlineLvl w:val="1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4628D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   Posiadające oddziały specjalne</w:t>
            </w:r>
          </w:p>
        </w:tc>
        <w:tc>
          <w:tcPr>
            <w:tcW w:w="1169" w:type="dxa"/>
            <w:tcBorders>
              <w:top w:val="single" w:sz="4" w:space="0" w:color="212492"/>
              <w:bottom w:val="single" w:sz="4" w:space="0" w:color="212492"/>
            </w:tcBorders>
          </w:tcPr>
          <w:p w14:paraId="26EC418F" w14:textId="72B1823F" w:rsidR="00EA717C" w:rsidRPr="004628D6" w:rsidRDefault="00EA717C" w:rsidP="00EA717C">
            <w:pPr>
              <w:spacing w:before="20" w:after="0" w:line="216" w:lineRule="auto"/>
              <w:jc w:val="right"/>
              <w:rPr>
                <w:sz w:val="16"/>
                <w:szCs w:val="16"/>
              </w:rPr>
            </w:pPr>
            <w:r w:rsidRPr="004628D6">
              <w:rPr>
                <w:sz w:val="16"/>
                <w:szCs w:val="16"/>
              </w:rPr>
              <w:t>54</w:t>
            </w:r>
          </w:p>
        </w:tc>
        <w:tc>
          <w:tcPr>
            <w:tcW w:w="1311" w:type="dxa"/>
            <w:tcBorders>
              <w:top w:val="single" w:sz="4" w:space="0" w:color="212492"/>
              <w:bottom w:val="single" w:sz="4" w:space="0" w:color="212492"/>
            </w:tcBorders>
          </w:tcPr>
          <w:p w14:paraId="509BDEF1" w14:textId="5D007E00" w:rsidR="00EA717C" w:rsidRPr="004628D6" w:rsidRDefault="00EA717C" w:rsidP="00EA717C">
            <w:pPr>
              <w:spacing w:before="20" w:after="0" w:line="216" w:lineRule="auto"/>
              <w:jc w:val="right"/>
              <w:rPr>
                <w:sz w:val="16"/>
                <w:szCs w:val="16"/>
              </w:rPr>
            </w:pPr>
            <w:r w:rsidRPr="004628D6">
              <w:rPr>
                <w:sz w:val="16"/>
                <w:szCs w:val="16"/>
              </w:rPr>
              <w:t>370</w:t>
            </w:r>
          </w:p>
        </w:tc>
        <w:tc>
          <w:tcPr>
            <w:tcW w:w="1311" w:type="dxa"/>
            <w:tcBorders>
              <w:top w:val="single" w:sz="4" w:space="0" w:color="212492"/>
              <w:bottom w:val="single" w:sz="4" w:space="0" w:color="212492"/>
            </w:tcBorders>
          </w:tcPr>
          <w:p w14:paraId="06C4B525" w14:textId="3E6ACAC4" w:rsidR="00EA717C" w:rsidRPr="004628D6" w:rsidRDefault="00EA717C" w:rsidP="00EA717C">
            <w:pPr>
              <w:spacing w:before="20" w:after="0" w:line="216" w:lineRule="auto"/>
              <w:jc w:val="right"/>
              <w:rPr>
                <w:sz w:val="16"/>
                <w:szCs w:val="16"/>
              </w:rPr>
            </w:pPr>
            <w:r w:rsidRPr="004628D6">
              <w:rPr>
                <w:sz w:val="16"/>
                <w:szCs w:val="16"/>
              </w:rPr>
              <w:t>.</w:t>
            </w:r>
          </w:p>
        </w:tc>
        <w:tc>
          <w:tcPr>
            <w:tcW w:w="1312" w:type="dxa"/>
            <w:tcBorders>
              <w:top w:val="single" w:sz="4" w:space="0" w:color="212492"/>
              <w:bottom w:val="single" w:sz="4" w:space="0" w:color="212492"/>
            </w:tcBorders>
          </w:tcPr>
          <w:p w14:paraId="43660E01" w14:textId="4B5497FF" w:rsidR="00EA717C" w:rsidRPr="004628D6" w:rsidRDefault="00EA717C" w:rsidP="00EA717C">
            <w:pPr>
              <w:spacing w:before="20" w:after="0" w:line="216" w:lineRule="auto"/>
              <w:jc w:val="right"/>
              <w:rPr>
                <w:sz w:val="16"/>
                <w:szCs w:val="16"/>
              </w:rPr>
            </w:pPr>
            <w:r w:rsidRPr="004628D6">
              <w:rPr>
                <w:sz w:val="16"/>
                <w:szCs w:val="16"/>
              </w:rPr>
              <w:t>721</w:t>
            </w:r>
          </w:p>
        </w:tc>
      </w:tr>
      <w:tr w:rsidR="00EA717C" w:rsidRPr="004628D6" w14:paraId="134AAE4E" w14:textId="77777777" w:rsidTr="00676DC7">
        <w:trPr>
          <w:trHeight w:val="113"/>
        </w:trPr>
        <w:tc>
          <w:tcPr>
            <w:tcW w:w="2977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11E5BED5" w14:textId="77777777" w:rsidR="00EA717C" w:rsidRPr="004628D6" w:rsidRDefault="00EA717C" w:rsidP="00EA717C">
            <w:pPr>
              <w:keepNext/>
              <w:keepLines/>
              <w:tabs>
                <w:tab w:val="right" w:leader="dot" w:pos="4156"/>
              </w:tabs>
              <w:spacing w:before="20" w:after="0" w:line="216" w:lineRule="auto"/>
              <w:ind w:left="318" w:hanging="318"/>
              <w:outlineLvl w:val="1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4628D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   Posiadające oddziały integracyjne i specjalne</w:t>
            </w:r>
          </w:p>
        </w:tc>
        <w:tc>
          <w:tcPr>
            <w:tcW w:w="1169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14:paraId="35D6B950" w14:textId="5524DFA5" w:rsidR="00EA717C" w:rsidRPr="004628D6" w:rsidRDefault="00EA717C" w:rsidP="00EA717C">
            <w:pPr>
              <w:spacing w:before="20" w:after="0" w:line="216" w:lineRule="auto"/>
              <w:jc w:val="right"/>
              <w:rPr>
                <w:sz w:val="16"/>
                <w:szCs w:val="16"/>
              </w:rPr>
            </w:pPr>
            <w:r w:rsidRPr="004628D6">
              <w:rPr>
                <w:sz w:val="16"/>
                <w:szCs w:val="16"/>
              </w:rPr>
              <w:t>109</w:t>
            </w:r>
          </w:p>
        </w:tc>
        <w:tc>
          <w:tcPr>
            <w:tcW w:w="1311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14:paraId="098FF3EE" w14:textId="7ED78CB9" w:rsidR="00EA717C" w:rsidRPr="004628D6" w:rsidRDefault="00EA717C" w:rsidP="00EA717C">
            <w:pPr>
              <w:spacing w:before="20" w:after="0" w:line="216" w:lineRule="auto"/>
              <w:jc w:val="right"/>
              <w:rPr>
                <w:sz w:val="16"/>
                <w:szCs w:val="16"/>
              </w:rPr>
            </w:pPr>
            <w:r w:rsidRPr="004628D6">
              <w:rPr>
                <w:sz w:val="16"/>
                <w:szCs w:val="16"/>
              </w:rPr>
              <w:t>821</w:t>
            </w:r>
          </w:p>
        </w:tc>
        <w:tc>
          <w:tcPr>
            <w:tcW w:w="1311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14:paraId="728D97F9" w14:textId="2FE5DD9E" w:rsidR="00EA717C" w:rsidRPr="004628D6" w:rsidRDefault="00EA717C" w:rsidP="00EA717C">
            <w:pPr>
              <w:spacing w:before="20" w:after="0" w:line="216" w:lineRule="auto"/>
              <w:jc w:val="right"/>
              <w:rPr>
                <w:sz w:val="16"/>
                <w:szCs w:val="16"/>
              </w:rPr>
            </w:pPr>
            <w:r w:rsidRPr="004628D6">
              <w:rPr>
                <w:sz w:val="16"/>
                <w:szCs w:val="16"/>
              </w:rPr>
              <w:t>.</w:t>
            </w:r>
          </w:p>
        </w:tc>
        <w:tc>
          <w:tcPr>
            <w:tcW w:w="1312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14:paraId="3D0C133C" w14:textId="22463535" w:rsidR="00EA717C" w:rsidRPr="004628D6" w:rsidRDefault="00EA717C" w:rsidP="00EA717C">
            <w:pPr>
              <w:spacing w:before="20" w:after="0" w:line="216" w:lineRule="auto"/>
              <w:jc w:val="right"/>
              <w:rPr>
                <w:sz w:val="16"/>
                <w:szCs w:val="16"/>
              </w:rPr>
            </w:pPr>
            <w:r w:rsidRPr="004628D6">
              <w:rPr>
                <w:sz w:val="16"/>
                <w:szCs w:val="16"/>
              </w:rPr>
              <w:t>2</w:t>
            </w:r>
            <w:r w:rsidR="009D420C" w:rsidRPr="004628D6">
              <w:rPr>
                <w:sz w:val="16"/>
                <w:szCs w:val="16"/>
              </w:rPr>
              <w:t xml:space="preserve"> </w:t>
            </w:r>
            <w:r w:rsidRPr="004628D6">
              <w:rPr>
                <w:sz w:val="16"/>
                <w:szCs w:val="16"/>
              </w:rPr>
              <w:t>720</w:t>
            </w:r>
          </w:p>
        </w:tc>
      </w:tr>
      <w:tr w:rsidR="00EA717C" w:rsidRPr="004628D6" w14:paraId="6807747D" w14:textId="77777777" w:rsidTr="00676DC7">
        <w:trPr>
          <w:trHeight w:val="113"/>
        </w:trPr>
        <w:tc>
          <w:tcPr>
            <w:tcW w:w="2977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330DA115" w14:textId="77777777" w:rsidR="00EA717C" w:rsidRPr="004628D6" w:rsidRDefault="00EA717C" w:rsidP="00EA717C">
            <w:pPr>
              <w:keepNext/>
              <w:keepLines/>
              <w:tabs>
                <w:tab w:val="right" w:leader="dot" w:pos="4156"/>
              </w:tabs>
              <w:spacing w:before="20" w:after="0" w:line="216" w:lineRule="auto"/>
              <w:outlineLvl w:val="1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4628D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   Pozostałe przedszkola</w:t>
            </w:r>
          </w:p>
        </w:tc>
        <w:tc>
          <w:tcPr>
            <w:tcW w:w="1169" w:type="dxa"/>
            <w:tcBorders>
              <w:top w:val="single" w:sz="4" w:space="0" w:color="212492"/>
              <w:bottom w:val="single" w:sz="4" w:space="0" w:color="212492"/>
            </w:tcBorders>
          </w:tcPr>
          <w:p w14:paraId="2CE965B1" w14:textId="7A73F5D6" w:rsidR="00EA717C" w:rsidRPr="004628D6" w:rsidRDefault="00EA717C" w:rsidP="00EA717C">
            <w:pPr>
              <w:spacing w:before="20" w:after="0" w:line="216" w:lineRule="auto"/>
              <w:jc w:val="right"/>
              <w:rPr>
                <w:sz w:val="16"/>
                <w:szCs w:val="16"/>
              </w:rPr>
            </w:pPr>
            <w:r w:rsidRPr="004628D6">
              <w:rPr>
                <w:sz w:val="16"/>
                <w:szCs w:val="16"/>
              </w:rPr>
              <w:t>11</w:t>
            </w:r>
            <w:r w:rsidR="009D420C" w:rsidRPr="004628D6">
              <w:rPr>
                <w:sz w:val="16"/>
                <w:szCs w:val="16"/>
              </w:rPr>
              <w:t xml:space="preserve"> </w:t>
            </w:r>
            <w:r w:rsidRPr="004628D6">
              <w:rPr>
                <w:sz w:val="16"/>
                <w:szCs w:val="16"/>
              </w:rPr>
              <w:t>818</w:t>
            </w:r>
          </w:p>
        </w:tc>
        <w:tc>
          <w:tcPr>
            <w:tcW w:w="1311" w:type="dxa"/>
            <w:tcBorders>
              <w:top w:val="single" w:sz="4" w:space="0" w:color="212492"/>
              <w:bottom w:val="single" w:sz="4" w:space="0" w:color="212492"/>
            </w:tcBorders>
          </w:tcPr>
          <w:p w14:paraId="10EF0095" w14:textId="4DAB0CCD" w:rsidR="00EA717C" w:rsidRPr="004628D6" w:rsidRDefault="00EA717C" w:rsidP="00EA717C">
            <w:pPr>
              <w:spacing w:before="20" w:after="0" w:line="216" w:lineRule="auto"/>
              <w:jc w:val="right"/>
              <w:rPr>
                <w:sz w:val="16"/>
                <w:szCs w:val="16"/>
              </w:rPr>
            </w:pPr>
            <w:r w:rsidRPr="004628D6">
              <w:rPr>
                <w:sz w:val="16"/>
                <w:szCs w:val="16"/>
              </w:rPr>
              <w:t>50</w:t>
            </w:r>
            <w:r w:rsidR="009D420C" w:rsidRPr="004628D6">
              <w:rPr>
                <w:sz w:val="16"/>
                <w:szCs w:val="16"/>
              </w:rPr>
              <w:t xml:space="preserve"> </w:t>
            </w:r>
            <w:r w:rsidRPr="004628D6">
              <w:rPr>
                <w:sz w:val="16"/>
                <w:szCs w:val="16"/>
              </w:rPr>
              <w:t>059</w:t>
            </w:r>
          </w:p>
        </w:tc>
        <w:tc>
          <w:tcPr>
            <w:tcW w:w="1311" w:type="dxa"/>
            <w:tcBorders>
              <w:top w:val="single" w:sz="4" w:space="0" w:color="212492"/>
              <w:bottom w:val="single" w:sz="4" w:space="0" w:color="212492"/>
            </w:tcBorders>
          </w:tcPr>
          <w:p w14:paraId="3BF62055" w14:textId="3B5F8D9B" w:rsidR="00EA717C" w:rsidRPr="004628D6" w:rsidRDefault="00EA717C" w:rsidP="00EA717C">
            <w:pPr>
              <w:spacing w:before="20" w:after="0" w:line="216" w:lineRule="auto"/>
              <w:jc w:val="right"/>
              <w:rPr>
                <w:sz w:val="16"/>
                <w:szCs w:val="16"/>
              </w:rPr>
            </w:pPr>
            <w:r w:rsidRPr="004628D6">
              <w:rPr>
                <w:sz w:val="16"/>
                <w:szCs w:val="16"/>
              </w:rPr>
              <w:t>.</w:t>
            </w:r>
          </w:p>
        </w:tc>
        <w:tc>
          <w:tcPr>
            <w:tcW w:w="1312" w:type="dxa"/>
            <w:tcBorders>
              <w:top w:val="single" w:sz="4" w:space="0" w:color="212492"/>
              <w:bottom w:val="single" w:sz="4" w:space="0" w:color="212492"/>
            </w:tcBorders>
          </w:tcPr>
          <w:p w14:paraId="6C432C4D" w14:textId="3616EA44" w:rsidR="00EA717C" w:rsidRPr="004628D6" w:rsidRDefault="00EA717C" w:rsidP="00EA717C">
            <w:pPr>
              <w:spacing w:before="20" w:after="0" w:line="216" w:lineRule="auto"/>
              <w:jc w:val="right"/>
              <w:rPr>
                <w:sz w:val="16"/>
                <w:szCs w:val="16"/>
              </w:rPr>
            </w:pPr>
            <w:r w:rsidRPr="004628D6">
              <w:rPr>
                <w:sz w:val="16"/>
                <w:szCs w:val="16"/>
              </w:rPr>
              <w:t>14</w:t>
            </w:r>
            <w:r w:rsidR="009D420C" w:rsidRPr="004628D6">
              <w:rPr>
                <w:sz w:val="16"/>
                <w:szCs w:val="16"/>
              </w:rPr>
              <w:t xml:space="preserve"> </w:t>
            </w:r>
            <w:r w:rsidRPr="004628D6">
              <w:rPr>
                <w:sz w:val="16"/>
                <w:szCs w:val="16"/>
              </w:rPr>
              <w:t>648</w:t>
            </w:r>
          </w:p>
        </w:tc>
      </w:tr>
      <w:tr w:rsidR="00EA717C" w:rsidRPr="004628D6" w14:paraId="3C4F1A5E" w14:textId="77777777" w:rsidTr="00676DC7">
        <w:trPr>
          <w:trHeight w:val="113"/>
        </w:trPr>
        <w:tc>
          <w:tcPr>
            <w:tcW w:w="2977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010CDC9F" w14:textId="77777777" w:rsidR="00EA717C" w:rsidRPr="004628D6" w:rsidRDefault="00EA717C" w:rsidP="00EA717C">
            <w:pPr>
              <w:keepNext/>
              <w:keepLines/>
              <w:tabs>
                <w:tab w:val="right" w:leader="dot" w:pos="4156"/>
              </w:tabs>
              <w:spacing w:before="20" w:after="0" w:line="216" w:lineRule="auto"/>
              <w:outlineLvl w:val="1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4628D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 Zespoły wychowania przedszkolnego</w:t>
            </w:r>
          </w:p>
        </w:tc>
        <w:tc>
          <w:tcPr>
            <w:tcW w:w="1169" w:type="dxa"/>
            <w:tcBorders>
              <w:top w:val="single" w:sz="4" w:space="0" w:color="212492"/>
              <w:bottom w:val="single" w:sz="4" w:space="0" w:color="212492"/>
            </w:tcBorders>
          </w:tcPr>
          <w:p w14:paraId="657860E1" w14:textId="555B1AB9" w:rsidR="00EA717C" w:rsidRPr="004628D6" w:rsidRDefault="00EA717C" w:rsidP="00EA717C">
            <w:pPr>
              <w:spacing w:before="20" w:after="0" w:line="216" w:lineRule="auto"/>
              <w:jc w:val="right"/>
              <w:rPr>
                <w:sz w:val="16"/>
                <w:szCs w:val="16"/>
              </w:rPr>
            </w:pPr>
            <w:r w:rsidRPr="004628D6">
              <w:rPr>
                <w:sz w:val="16"/>
                <w:szCs w:val="16"/>
              </w:rPr>
              <w:t>63</w:t>
            </w:r>
          </w:p>
        </w:tc>
        <w:tc>
          <w:tcPr>
            <w:tcW w:w="1311" w:type="dxa"/>
            <w:tcBorders>
              <w:top w:val="single" w:sz="4" w:space="0" w:color="212492"/>
              <w:bottom w:val="single" w:sz="4" w:space="0" w:color="212492"/>
            </w:tcBorders>
          </w:tcPr>
          <w:p w14:paraId="56297C84" w14:textId="2EA4A004" w:rsidR="00EA717C" w:rsidRPr="004628D6" w:rsidRDefault="00EA717C" w:rsidP="00EA717C">
            <w:pPr>
              <w:spacing w:before="20" w:after="0" w:line="216" w:lineRule="auto"/>
              <w:jc w:val="right"/>
              <w:rPr>
                <w:sz w:val="16"/>
                <w:szCs w:val="16"/>
              </w:rPr>
            </w:pPr>
            <w:r w:rsidRPr="004628D6">
              <w:rPr>
                <w:sz w:val="16"/>
                <w:szCs w:val="16"/>
              </w:rPr>
              <w:t>79</w:t>
            </w:r>
          </w:p>
        </w:tc>
        <w:tc>
          <w:tcPr>
            <w:tcW w:w="1311" w:type="dxa"/>
            <w:tcBorders>
              <w:top w:val="single" w:sz="4" w:space="0" w:color="212492"/>
              <w:bottom w:val="single" w:sz="4" w:space="0" w:color="212492"/>
            </w:tcBorders>
          </w:tcPr>
          <w:p w14:paraId="109AC506" w14:textId="28260BB8" w:rsidR="00EA717C" w:rsidRPr="004628D6" w:rsidRDefault="00EA717C" w:rsidP="00EA717C">
            <w:pPr>
              <w:spacing w:before="20" w:after="0" w:line="216" w:lineRule="auto"/>
              <w:jc w:val="right"/>
              <w:rPr>
                <w:sz w:val="16"/>
                <w:szCs w:val="16"/>
              </w:rPr>
            </w:pPr>
            <w:r w:rsidRPr="004628D6">
              <w:rPr>
                <w:sz w:val="16"/>
                <w:szCs w:val="16"/>
              </w:rPr>
              <w:t>1</w:t>
            </w:r>
            <w:r w:rsidR="009D420C" w:rsidRPr="004628D6">
              <w:rPr>
                <w:sz w:val="16"/>
                <w:szCs w:val="16"/>
              </w:rPr>
              <w:t xml:space="preserve"> </w:t>
            </w:r>
            <w:r w:rsidRPr="004628D6">
              <w:rPr>
                <w:sz w:val="16"/>
                <w:szCs w:val="16"/>
              </w:rPr>
              <w:t>031</w:t>
            </w:r>
          </w:p>
        </w:tc>
        <w:tc>
          <w:tcPr>
            <w:tcW w:w="1312" w:type="dxa"/>
            <w:tcBorders>
              <w:top w:val="single" w:sz="4" w:space="0" w:color="212492"/>
              <w:bottom w:val="single" w:sz="4" w:space="0" w:color="212492"/>
            </w:tcBorders>
          </w:tcPr>
          <w:p w14:paraId="1C852E54" w14:textId="416C6DD6" w:rsidR="00EA717C" w:rsidRPr="004628D6" w:rsidRDefault="00EA717C" w:rsidP="00EA717C">
            <w:pPr>
              <w:spacing w:before="20" w:after="0" w:line="216" w:lineRule="auto"/>
              <w:jc w:val="right"/>
              <w:rPr>
                <w:sz w:val="16"/>
                <w:szCs w:val="16"/>
              </w:rPr>
            </w:pPr>
            <w:r w:rsidRPr="004628D6">
              <w:rPr>
                <w:sz w:val="16"/>
                <w:szCs w:val="16"/>
              </w:rPr>
              <w:t>9</w:t>
            </w:r>
          </w:p>
        </w:tc>
      </w:tr>
      <w:tr w:rsidR="00EA717C" w:rsidRPr="004628D6" w14:paraId="63069E6B" w14:textId="77777777" w:rsidTr="00676DC7">
        <w:trPr>
          <w:trHeight w:val="113"/>
        </w:trPr>
        <w:tc>
          <w:tcPr>
            <w:tcW w:w="2977" w:type="dxa"/>
            <w:tcBorders>
              <w:top w:val="single" w:sz="4" w:space="0" w:color="212492"/>
              <w:bottom w:val="single" w:sz="4" w:space="0" w:color="212492"/>
            </w:tcBorders>
          </w:tcPr>
          <w:p w14:paraId="41B3576C" w14:textId="77777777" w:rsidR="00EA717C" w:rsidRPr="004628D6" w:rsidRDefault="00EA717C" w:rsidP="00EA717C">
            <w:pPr>
              <w:keepNext/>
              <w:keepLines/>
              <w:tabs>
                <w:tab w:val="right" w:leader="dot" w:pos="4156"/>
              </w:tabs>
              <w:spacing w:before="20" w:after="0" w:line="216" w:lineRule="auto"/>
              <w:outlineLvl w:val="1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4628D6">
              <w:rPr>
                <w:sz w:val="16"/>
                <w:szCs w:val="16"/>
              </w:rPr>
              <w:t xml:space="preserve">  Punkty przedszkolne</w:t>
            </w:r>
          </w:p>
        </w:tc>
        <w:tc>
          <w:tcPr>
            <w:tcW w:w="1169" w:type="dxa"/>
            <w:tcBorders>
              <w:top w:val="single" w:sz="4" w:space="0" w:color="212492"/>
              <w:bottom w:val="single" w:sz="4" w:space="0" w:color="212492"/>
            </w:tcBorders>
          </w:tcPr>
          <w:p w14:paraId="182DAAD2" w14:textId="569C6397" w:rsidR="00EA717C" w:rsidRPr="004628D6" w:rsidRDefault="00EA717C" w:rsidP="00EA717C">
            <w:pPr>
              <w:spacing w:before="20" w:after="0" w:line="216" w:lineRule="auto"/>
              <w:jc w:val="right"/>
              <w:rPr>
                <w:sz w:val="16"/>
                <w:szCs w:val="16"/>
              </w:rPr>
            </w:pPr>
            <w:r w:rsidRPr="004628D6">
              <w:rPr>
                <w:sz w:val="16"/>
                <w:szCs w:val="16"/>
              </w:rPr>
              <w:t>1</w:t>
            </w:r>
            <w:r w:rsidR="009D420C" w:rsidRPr="004628D6">
              <w:rPr>
                <w:sz w:val="16"/>
                <w:szCs w:val="16"/>
              </w:rPr>
              <w:t xml:space="preserve"> </w:t>
            </w:r>
            <w:r w:rsidRPr="004628D6">
              <w:rPr>
                <w:sz w:val="16"/>
                <w:szCs w:val="16"/>
              </w:rPr>
              <w:t>472</w:t>
            </w:r>
          </w:p>
        </w:tc>
        <w:tc>
          <w:tcPr>
            <w:tcW w:w="1311" w:type="dxa"/>
            <w:tcBorders>
              <w:top w:val="single" w:sz="4" w:space="0" w:color="212492"/>
              <w:bottom w:val="single" w:sz="4" w:space="0" w:color="212492"/>
            </w:tcBorders>
          </w:tcPr>
          <w:p w14:paraId="2AFEF2F0" w14:textId="48A57837" w:rsidR="00EA717C" w:rsidRPr="004628D6" w:rsidRDefault="00EA717C" w:rsidP="00EA717C">
            <w:pPr>
              <w:spacing w:before="20" w:after="0" w:line="216" w:lineRule="auto"/>
              <w:jc w:val="right"/>
              <w:rPr>
                <w:sz w:val="16"/>
                <w:szCs w:val="16"/>
              </w:rPr>
            </w:pPr>
            <w:r w:rsidRPr="004628D6">
              <w:rPr>
                <w:sz w:val="16"/>
                <w:szCs w:val="16"/>
              </w:rPr>
              <w:t>2</w:t>
            </w:r>
            <w:r w:rsidR="009D420C" w:rsidRPr="004628D6">
              <w:rPr>
                <w:sz w:val="16"/>
                <w:szCs w:val="16"/>
              </w:rPr>
              <w:t xml:space="preserve"> </w:t>
            </w:r>
            <w:r w:rsidRPr="004628D6">
              <w:rPr>
                <w:sz w:val="16"/>
                <w:szCs w:val="16"/>
              </w:rPr>
              <w:t>192</w:t>
            </w:r>
          </w:p>
        </w:tc>
        <w:tc>
          <w:tcPr>
            <w:tcW w:w="1311" w:type="dxa"/>
            <w:tcBorders>
              <w:top w:val="single" w:sz="4" w:space="0" w:color="212492"/>
              <w:bottom w:val="single" w:sz="4" w:space="0" w:color="212492"/>
            </w:tcBorders>
          </w:tcPr>
          <w:p w14:paraId="11BAA0F4" w14:textId="0F01A016" w:rsidR="00EA717C" w:rsidRPr="004628D6" w:rsidRDefault="00EA717C" w:rsidP="00EA717C">
            <w:pPr>
              <w:spacing w:before="20" w:after="0" w:line="216" w:lineRule="auto"/>
              <w:jc w:val="right"/>
              <w:rPr>
                <w:sz w:val="16"/>
                <w:szCs w:val="16"/>
              </w:rPr>
            </w:pPr>
            <w:r w:rsidRPr="004628D6">
              <w:rPr>
                <w:sz w:val="16"/>
                <w:szCs w:val="16"/>
              </w:rPr>
              <w:t>28</w:t>
            </w:r>
            <w:r w:rsidR="009D420C" w:rsidRPr="004628D6">
              <w:rPr>
                <w:sz w:val="16"/>
                <w:szCs w:val="16"/>
              </w:rPr>
              <w:t xml:space="preserve"> </w:t>
            </w:r>
            <w:r w:rsidRPr="004628D6">
              <w:rPr>
                <w:sz w:val="16"/>
                <w:szCs w:val="16"/>
              </w:rPr>
              <w:t>019</w:t>
            </w:r>
          </w:p>
        </w:tc>
        <w:tc>
          <w:tcPr>
            <w:tcW w:w="1312" w:type="dxa"/>
            <w:tcBorders>
              <w:top w:val="single" w:sz="4" w:space="0" w:color="212492"/>
              <w:bottom w:val="single" w:sz="4" w:space="0" w:color="212492"/>
            </w:tcBorders>
          </w:tcPr>
          <w:p w14:paraId="3FBD7A38" w14:textId="4C67381E" w:rsidR="00EA717C" w:rsidRPr="004628D6" w:rsidRDefault="00EA717C" w:rsidP="00EA717C">
            <w:pPr>
              <w:spacing w:before="20" w:after="0" w:line="216" w:lineRule="auto"/>
              <w:jc w:val="right"/>
              <w:rPr>
                <w:sz w:val="16"/>
                <w:szCs w:val="16"/>
              </w:rPr>
            </w:pPr>
            <w:r w:rsidRPr="004628D6">
              <w:rPr>
                <w:sz w:val="16"/>
                <w:szCs w:val="16"/>
              </w:rPr>
              <w:t>3</w:t>
            </w:r>
            <w:r w:rsidR="009D420C" w:rsidRPr="004628D6">
              <w:rPr>
                <w:sz w:val="16"/>
                <w:szCs w:val="16"/>
              </w:rPr>
              <w:t xml:space="preserve"> </w:t>
            </w:r>
            <w:r w:rsidRPr="004628D6">
              <w:rPr>
                <w:sz w:val="16"/>
                <w:szCs w:val="16"/>
              </w:rPr>
              <w:t>767</w:t>
            </w:r>
          </w:p>
        </w:tc>
      </w:tr>
      <w:tr w:rsidR="00EA717C" w:rsidRPr="004628D6" w14:paraId="626EEA2E" w14:textId="77777777" w:rsidTr="00676DC7">
        <w:trPr>
          <w:trHeight w:val="113"/>
        </w:trPr>
        <w:tc>
          <w:tcPr>
            <w:tcW w:w="2977" w:type="dxa"/>
            <w:tcBorders>
              <w:top w:val="single" w:sz="4" w:space="0" w:color="212492"/>
              <w:bottom w:val="nil"/>
            </w:tcBorders>
            <w:vAlign w:val="center"/>
          </w:tcPr>
          <w:p w14:paraId="0FF8542D" w14:textId="4AC9BC40" w:rsidR="00EA717C" w:rsidRPr="004628D6" w:rsidRDefault="00EA717C" w:rsidP="00EA45FB">
            <w:pPr>
              <w:keepNext/>
              <w:keepLines/>
              <w:tabs>
                <w:tab w:val="right" w:leader="dot" w:pos="4156"/>
              </w:tabs>
              <w:spacing w:before="20" w:after="0" w:line="216" w:lineRule="auto"/>
              <w:ind w:left="176" w:hanging="176"/>
              <w:outlineLvl w:val="1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4628D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 Oddziały przedszkolne </w:t>
            </w:r>
            <w:r w:rsidR="00EA45FB" w:rsidRPr="004628D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</w:t>
            </w:r>
            <w:r w:rsidRPr="004628D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szkołach podstawowych</w:t>
            </w:r>
          </w:p>
        </w:tc>
        <w:tc>
          <w:tcPr>
            <w:tcW w:w="1169" w:type="dxa"/>
            <w:tcBorders>
              <w:top w:val="single" w:sz="4" w:space="0" w:color="212492"/>
              <w:bottom w:val="nil"/>
            </w:tcBorders>
            <w:vAlign w:val="bottom"/>
          </w:tcPr>
          <w:p w14:paraId="44C20C01" w14:textId="2EE0C5B8" w:rsidR="00EA717C" w:rsidRPr="004628D6" w:rsidRDefault="00EA717C" w:rsidP="00EA717C">
            <w:pPr>
              <w:spacing w:before="20" w:after="0" w:line="216" w:lineRule="auto"/>
              <w:jc w:val="right"/>
              <w:rPr>
                <w:sz w:val="16"/>
                <w:szCs w:val="16"/>
              </w:rPr>
            </w:pPr>
            <w:r w:rsidRPr="004628D6">
              <w:rPr>
                <w:sz w:val="16"/>
                <w:szCs w:val="16"/>
              </w:rPr>
              <w:t>7</w:t>
            </w:r>
            <w:r w:rsidR="009D420C" w:rsidRPr="004628D6">
              <w:rPr>
                <w:sz w:val="16"/>
                <w:szCs w:val="16"/>
              </w:rPr>
              <w:t xml:space="preserve"> </w:t>
            </w:r>
            <w:r w:rsidRPr="004628D6">
              <w:rPr>
                <w:sz w:val="16"/>
                <w:szCs w:val="16"/>
              </w:rPr>
              <w:t>584</w:t>
            </w:r>
          </w:p>
        </w:tc>
        <w:tc>
          <w:tcPr>
            <w:tcW w:w="1311" w:type="dxa"/>
            <w:tcBorders>
              <w:top w:val="single" w:sz="4" w:space="0" w:color="212492"/>
              <w:bottom w:val="nil"/>
            </w:tcBorders>
            <w:vAlign w:val="bottom"/>
          </w:tcPr>
          <w:p w14:paraId="63534B0B" w14:textId="000DF020" w:rsidR="00EA717C" w:rsidRPr="004628D6" w:rsidRDefault="00EA717C" w:rsidP="00EA717C">
            <w:pPr>
              <w:spacing w:before="20" w:after="0" w:line="216" w:lineRule="auto"/>
              <w:jc w:val="right"/>
              <w:rPr>
                <w:sz w:val="16"/>
                <w:szCs w:val="16"/>
              </w:rPr>
            </w:pPr>
            <w:r w:rsidRPr="004628D6">
              <w:rPr>
                <w:sz w:val="16"/>
                <w:szCs w:val="16"/>
              </w:rPr>
              <w:t>13</w:t>
            </w:r>
            <w:r w:rsidR="009D420C" w:rsidRPr="004628D6">
              <w:rPr>
                <w:sz w:val="16"/>
                <w:szCs w:val="16"/>
              </w:rPr>
              <w:t xml:space="preserve"> </w:t>
            </w:r>
            <w:r w:rsidRPr="004628D6">
              <w:rPr>
                <w:sz w:val="16"/>
                <w:szCs w:val="16"/>
              </w:rPr>
              <w:t>889</w:t>
            </w:r>
          </w:p>
        </w:tc>
        <w:tc>
          <w:tcPr>
            <w:tcW w:w="1311" w:type="dxa"/>
            <w:tcBorders>
              <w:top w:val="single" w:sz="4" w:space="0" w:color="212492"/>
              <w:bottom w:val="nil"/>
            </w:tcBorders>
            <w:vAlign w:val="bottom"/>
          </w:tcPr>
          <w:p w14:paraId="0D72C62E" w14:textId="3AEC40F4" w:rsidR="00EA717C" w:rsidRPr="004628D6" w:rsidRDefault="00EA717C" w:rsidP="00EA717C">
            <w:pPr>
              <w:spacing w:before="20" w:after="0" w:line="216" w:lineRule="auto"/>
              <w:jc w:val="right"/>
              <w:rPr>
                <w:sz w:val="16"/>
                <w:szCs w:val="16"/>
              </w:rPr>
            </w:pPr>
            <w:r w:rsidRPr="004628D6">
              <w:rPr>
                <w:sz w:val="16"/>
                <w:szCs w:val="16"/>
              </w:rPr>
              <w:t>240</w:t>
            </w:r>
            <w:r w:rsidR="009D420C" w:rsidRPr="004628D6">
              <w:rPr>
                <w:sz w:val="16"/>
                <w:szCs w:val="16"/>
              </w:rPr>
              <w:t xml:space="preserve"> </w:t>
            </w:r>
            <w:r w:rsidRPr="004628D6">
              <w:rPr>
                <w:sz w:val="16"/>
                <w:szCs w:val="16"/>
              </w:rPr>
              <w:t>844</w:t>
            </w:r>
          </w:p>
        </w:tc>
        <w:tc>
          <w:tcPr>
            <w:tcW w:w="1312" w:type="dxa"/>
            <w:tcBorders>
              <w:top w:val="single" w:sz="4" w:space="0" w:color="212492"/>
              <w:bottom w:val="nil"/>
            </w:tcBorders>
            <w:vAlign w:val="bottom"/>
          </w:tcPr>
          <w:p w14:paraId="07299CBE" w14:textId="1484B652" w:rsidR="00EA717C" w:rsidRPr="004628D6" w:rsidRDefault="00EA717C" w:rsidP="00EA717C">
            <w:pPr>
              <w:spacing w:before="20" w:after="0" w:line="216" w:lineRule="auto"/>
              <w:jc w:val="right"/>
              <w:rPr>
                <w:sz w:val="16"/>
                <w:szCs w:val="16"/>
              </w:rPr>
            </w:pPr>
            <w:r w:rsidRPr="004628D6">
              <w:rPr>
                <w:sz w:val="16"/>
                <w:szCs w:val="16"/>
              </w:rPr>
              <w:t>3</w:t>
            </w:r>
            <w:r w:rsidR="009D420C" w:rsidRPr="004628D6">
              <w:rPr>
                <w:sz w:val="16"/>
                <w:szCs w:val="16"/>
              </w:rPr>
              <w:t xml:space="preserve"> </w:t>
            </w:r>
            <w:r w:rsidRPr="004628D6">
              <w:rPr>
                <w:sz w:val="16"/>
                <w:szCs w:val="16"/>
              </w:rPr>
              <w:t>825</w:t>
            </w:r>
          </w:p>
        </w:tc>
      </w:tr>
    </w:tbl>
    <w:p w14:paraId="541AD9A6" w14:textId="2F3E22B7" w:rsidR="004A5C84" w:rsidRPr="004628D6" w:rsidRDefault="00EA717C" w:rsidP="004A5C84">
      <w:pPr>
        <w:spacing w:after="0" w:line="240" w:lineRule="auto"/>
        <w:rPr>
          <w:rFonts w:eastAsia="Times New Roman"/>
          <w:sz w:val="16"/>
          <w:lang w:eastAsia="pl-PL"/>
        </w:rPr>
      </w:pPr>
      <w:r w:rsidRPr="004628D6">
        <w:rPr>
          <w:rFonts w:eastAsia="Times New Roman"/>
          <w:sz w:val="16"/>
          <w:lang w:eastAsia="pl-PL"/>
        </w:rPr>
        <w:t xml:space="preserve">a </w:t>
      </w:r>
      <w:r w:rsidR="004A5C84" w:rsidRPr="004628D6">
        <w:rPr>
          <w:rFonts w:eastAsia="Times New Roman"/>
          <w:sz w:val="16"/>
          <w:lang w:eastAsia="pl-PL"/>
        </w:rPr>
        <w:t>Bez placówek specjalnych.</w:t>
      </w:r>
    </w:p>
    <w:p w14:paraId="4B918605" w14:textId="77777777" w:rsidR="00676DC7" w:rsidRPr="004628D6" w:rsidRDefault="00676DC7" w:rsidP="004A5C84">
      <w:pPr>
        <w:spacing w:after="0"/>
        <w:rPr>
          <w:szCs w:val="19"/>
          <w:shd w:val="clear" w:color="auto" w:fill="FFFFFF"/>
        </w:rPr>
      </w:pPr>
    </w:p>
    <w:p w14:paraId="251CA793" w14:textId="6BD56CF0" w:rsidR="004A5C84" w:rsidRPr="004628D6" w:rsidRDefault="004A5C84" w:rsidP="004A5C84">
      <w:pPr>
        <w:spacing w:after="0"/>
        <w:rPr>
          <w:szCs w:val="19"/>
          <w:shd w:val="clear" w:color="auto" w:fill="FFFFFF"/>
        </w:rPr>
      </w:pPr>
      <w:r w:rsidRPr="004628D6">
        <w:rPr>
          <w:noProof/>
          <w:szCs w:val="19"/>
          <w:shd w:val="clear" w:color="auto" w:fill="FFFFFF"/>
          <w:lang w:eastAsia="pl-PL"/>
        </w:rPr>
        <mc:AlternateContent>
          <mc:Choice Requires="wps">
            <w:drawing>
              <wp:anchor distT="45720" distB="45720" distL="114300" distR="114300" simplePos="0" relativeHeight="251817984" behindDoc="1" locked="0" layoutInCell="1" allowOverlap="1" wp14:anchorId="1E2DDB03" wp14:editId="6037B44A">
                <wp:simplePos x="0" y="0"/>
                <wp:positionH relativeFrom="column">
                  <wp:posOffset>5212080</wp:posOffset>
                </wp:positionH>
                <wp:positionV relativeFrom="paragraph">
                  <wp:posOffset>0</wp:posOffset>
                </wp:positionV>
                <wp:extent cx="1724025" cy="1243330"/>
                <wp:effectExtent l="0" t="0" r="0" b="0"/>
                <wp:wrapTight wrapText="bothSides">
                  <wp:wrapPolygon edited="0">
                    <wp:start x="716" y="0"/>
                    <wp:lineTo x="716" y="21181"/>
                    <wp:lineTo x="20765" y="21181"/>
                    <wp:lineTo x="20765" y="0"/>
                    <wp:lineTo x="716" y="0"/>
                  </wp:wrapPolygon>
                </wp:wrapTight>
                <wp:docPr id="1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12433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BFDD18" w14:textId="5005E8C2" w:rsidR="00943E74" w:rsidRPr="00C80B03" w:rsidRDefault="00943E74" w:rsidP="004A5C84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31319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 roku szkolnym 20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20</w:t>
                            </w:r>
                            <w:r w:rsidRPr="0031319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/20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21</w:t>
                            </w:r>
                            <w:r w:rsidRPr="0031319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w szkołach kształciło się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191,4</w:t>
                            </w:r>
                            <w:r w:rsidRPr="0031319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tys. dzieci i młodzieży ze specjalnymi potrzebami edukacyjnymi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(bez szkół dla dorosłych)</w:t>
                            </w:r>
                            <w:r w:rsidRPr="0031319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, które stanowi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ły 3,9% ogólnej liczby uczniów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2DDB03" id="_x0000_s1031" type="#_x0000_t202" style="position:absolute;margin-left:410.4pt;margin-top:0;width:135.75pt;height:97.9pt;z-index:-2514984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" filled="f" stroked="f">
                <v:textbox>
                  <w:txbxContent>
                    <w:p w14:paraId="69BFDD18" w14:textId="5005E8C2" w:rsidR="00943E74" w:rsidRPr="00C80B03" w:rsidRDefault="00943E74" w:rsidP="004A5C84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31319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 roku szkolnym 20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20</w:t>
                      </w:r>
                      <w:r w:rsidRPr="0031319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/20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21</w:t>
                      </w:r>
                      <w:r w:rsidRPr="0031319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w szkołach kształciło się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191,4</w:t>
                      </w:r>
                      <w:r w:rsidRPr="0031319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tys. dzieci i młodzieży ze specjalnymi potrzebami edukacyjnymi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(bez szkół dla dorosłych)</w:t>
                      </w:r>
                      <w:r w:rsidRPr="0031319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, które stanowi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ły 3,9% ogólnej liczby uczniów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4628D6">
        <w:rPr>
          <w:szCs w:val="19"/>
          <w:shd w:val="clear" w:color="auto" w:fill="FFFFFF"/>
        </w:rPr>
        <w:t xml:space="preserve">W specjalnych szkołach podstawowych uczyło się </w:t>
      </w:r>
      <w:r w:rsidR="00C647FA" w:rsidRPr="004628D6">
        <w:rPr>
          <w:szCs w:val="19"/>
          <w:shd w:val="clear" w:color="auto" w:fill="FFFFFF"/>
        </w:rPr>
        <w:t>46,8</w:t>
      </w:r>
      <w:r w:rsidRPr="004628D6">
        <w:rPr>
          <w:szCs w:val="19"/>
          <w:shd w:val="clear" w:color="auto" w:fill="FFFFFF"/>
        </w:rPr>
        <w:t xml:space="preserve"> tys. dzieci. Ponadto do oddziałów przy szkołach podstawowych ogólnodostępnych uczęszczało </w:t>
      </w:r>
      <w:r w:rsidR="00C647FA" w:rsidRPr="004628D6">
        <w:rPr>
          <w:szCs w:val="19"/>
          <w:shd w:val="clear" w:color="auto" w:fill="FFFFFF"/>
        </w:rPr>
        <w:t>93,9</w:t>
      </w:r>
      <w:r w:rsidRPr="004628D6">
        <w:rPr>
          <w:szCs w:val="19"/>
          <w:shd w:val="clear" w:color="auto" w:fill="FFFFFF"/>
        </w:rPr>
        <w:t xml:space="preserve"> tys. uczniów</w:t>
      </w:r>
      <w:r w:rsidR="005B3056" w:rsidRPr="004628D6">
        <w:rPr>
          <w:szCs w:val="19"/>
          <w:shd w:val="clear" w:color="auto" w:fill="FFFFFF"/>
        </w:rPr>
        <w:t xml:space="preserve"> ze specjalnymi potrzebami edukacyjnymi.</w:t>
      </w:r>
      <w:r w:rsidRPr="004628D6">
        <w:rPr>
          <w:szCs w:val="19"/>
          <w:shd w:val="clear" w:color="auto" w:fill="FFFFFF"/>
        </w:rPr>
        <w:t xml:space="preserve"> Łączna liczba dzieci </w:t>
      </w:r>
      <w:r w:rsidR="005B3056" w:rsidRPr="004628D6">
        <w:rPr>
          <w:szCs w:val="19"/>
          <w:shd w:val="clear" w:color="auto" w:fill="FFFFFF"/>
        </w:rPr>
        <w:t>objętych kształceniem specjalnym</w:t>
      </w:r>
      <w:r w:rsidRPr="004628D6">
        <w:rPr>
          <w:szCs w:val="19"/>
          <w:shd w:val="clear" w:color="auto" w:fill="FFFFFF"/>
        </w:rPr>
        <w:t xml:space="preserve"> wynosiła </w:t>
      </w:r>
      <w:r w:rsidR="00621CDB" w:rsidRPr="004628D6">
        <w:rPr>
          <w:szCs w:val="19"/>
          <w:shd w:val="clear" w:color="auto" w:fill="FFFFFF"/>
        </w:rPr>
        <w:t>140,7</w:t>
      </w:r>
      <w:r w:rsidR="00746B01" w:rsidRPr="004628D6">
        <w:rPr>
          <w:szCs w:val="19"/>
          <w:shd w:val="clear" w:color="auto" w:fill="FFFFFF"/>
        </w:rPr>
        <w:t> </w:t>
      </w:r>
      <w:r w:rsidRPr="004628D6">
        <w:rPr>
          <w:szCs w:val="19"/>
          <w:shd w:val="clear" w:color="auto" w:fill="FFFFFF"/>
        </w:rPr>
        <w:t xml:space="preserve">tys., </w:t>
      </w:r>
      <w:r w:rsidR="004C4EB2" w:rsidRPr="004628D6">
        <w:rPr>
          <w:szCs w:val="19"/>
          <w:shd w:val="clear" w:color="auto" w:fill="FFFFFF"/>
        </w:rPr>
        <w:t>które stanowiły 4,6% ogólnej liczby dzieci. Pod względem płci</w:t>
      </w:r>
      <w:r w:rsidRPr="004628D6">
        <w:rPr>
          <w:szCs w:val="19"/>
          <w:shd w:val="clear" w:color="auto" w:fill="FFFFFF"/>
        </w:rPr>
        <w:t xml:space="preserve"> przeważali chłopcy (68,</w:t>
      </w:r>
      <w:r w:rsidR="00621CDB" w:rsidRPr="004628D6">
        <w:rPr>
          <w:szCs w:val="19"/>
          <w:shd w:val="clear" w:color="auto" w:fill="FFFFFF"/>
        </w:rPr>
        <w:t>4</w:t>
      </w:r>
      <w:r w:rsidRPr="004628D6">
        <w:rPr>
          <w:szCs w:val="19"/>
          <w:shd w:val="clear" w:color="auto" w:fill="FFFFFF"/>
        </w:rPr>
        <w:t xml:space="preserve">%). </w:t>
      </w:r>
      <w:r w:rsidR="00EA717C" w:rsidRPr="004628D6">
        <w:rPr>
          <w:szCs w:val="19"/>
          <w:shd w:val="clear" w:color="auto" w:fill="FFFFFF"/>
        </w:rPr>
        <w:t xml:space="preserve">Wśród 4,8 tys. </w:t>
      </w:r>
      <w:r w:rsidRPr="004628D6">
        <w:rPr>
          <w:szCs w:val="19"/>
          <w:shd w:val="clear" w:color="auto" w:fill="FFFFFF"/>
        </w:rPr>
        <w:t>dziec</w:t>
      </w:r>
      <w:r w:rsidR="00EA717C" w:rsidRPr="004628D6">
        <w:rPr>
          <w:szCs w:val="19"/>
          <w:shd w:val="clear" w:color="auto" w:fill="FFFFFF"/>
        </w:rPr>
        <w:t>i</w:t>
      </w:r>
      <w:r w:rsidRPr="004628D6">
        <w:rPr>
          <w:szCs w:val="19"/>
          <w:shd w:val="clear" w:color="auto" w:fill="FFFFFF"/>
        </w:rPr>
        <w:t xml:space="preserve"> nauczan</w:t>
      </w:r>
      <w:r w:rsidR="00EA717C" w:rsidRPr="004628D6">
        <w:rPr>
          <w:szCs w:val="19"/>
          <w:shd w:val="clear" w:color="auto" w:fill="FFFFFF"/>
        </w:rPr>
        <w:t xml:space="preserve">ych </w:t>
      </w:r>
      <w:r w:rsidRPr="004628D6">
        <w:rPr>
          <w:szCs w:val="19"/>
          <w:shd w:val="clear" w:color="auto" w:fill="FFFFFF"/>
        </w:rPr>
        <w:t>indywidualnie</w:t>
      </w:r>
      <w:r w:rsidR="00EA717C" w:rsidRPr="004628D6">
        <w:rPr>
          <w:szCs w:val="19"/>
          <w:shd w:val="clear" w:color="auto" w:fill="FFFFFF"/>
        </w:rPr>
        <w:t xml:space="preserve"> było</w:t>
      </w:r>
      <w:r w:rsidRPr="004628D6">
        <w:rPr>
          <w:szCs w:val="19"/>
          <w:shd w:val="clear" w:color="auto" w:fill="FFFFFF"/>
        </w:rPr>
        <w:t xml:space="preserve"> 4</w:t>
      </w:r>
      <w:r w:rsidR="00EA717C" w:rsidRPr="004628D6">
        <w:rPr>
          <w:szCs w:val="19"/>
          <w:shd w:val="clear" w:color="auto" w:fill="FFFFFF"/>
        </w:rPr>
        <w:t>3,4</w:t>
      </w:r>
      <w:r w:rsidRPr="004628D6">
        <w:rPr>
          <w:szCs w:val="19"/>
          <w:shd w:val="clear" w:color="auto" w:fill="FFFFFF"/>
        </w:rPr>
        <w:t>% dziec</w:t>
      </w:r>
      <w:r w:rsidR="00EA717C" w:rsidRPr="004628D6">
        <w:rPr>
          <w:szCs w:val="19"/>
          <w:shd w:val="clear" w:color="auto" w:fill="FFFFFF"/>
        </w:rPr>
        <w:t>i</w:t>
      </w:r>
      <w:r w:rsidRPr="004628D6">
        <w:rPr>
          <w:szCs w:val="19"/>
          <w:shd w:val="clear" w:color="auto" w:fill="FFFFFF"/>
        </w:rPr>
        <w:t xml:space="preserve"> niepełnosprawny</w:t>
      </w:r>
      <w:r w:rsidR="00EA717C" w:rsidRPr="004628D6">
        <w:rPr>
          <w:szCs w:val="19"/>
          <w:shd w:val="clear" w:color="auto" w:fill="FFFFFF"/>
        </w:rPr>
        <w:t>ch</w:t>
      </w:r>
      <w:r w:rsidRPr="004628D6">
        <w:rPr>
          <w:szCs w:val="19"/>
          <w:shd w:val="clear" w:color="auto" w:fill="FFFFFF"/>
        </w:rPr>
        <w:t>.</w:t>
      </w:r>
    </w:p>
    <w:p w14:paraId="575565F4" w14:textId="1F3AE68D" w:rsidR="004A5C84" w:rsidRPr="004628D6" w:rsidRDefault="004A5C84" w:rsidP="004A5C84">
      <w:pPr>
        <w:spacing w:after="0"/>
        <w:rPr>
          <w:szCs w:val="19"/>
          <w:shd w:val="clear" w:color="auto" w:fill="FFFFFF"/>
        </w:rPr>
      </w:pPr>
      <w:r w:rsidRPr="004628D6">
        <w:rPr>
          <w:szCs w:val="19"/>
          <w:shd w:val="clear" w:color="auto" w:fill="FFFFFF"/>
        </w:rPr>
        <w:t>Specjalne ośrodki szkolno-wychowawcze i specjalne ośrodki wychowawcze były prowadzone dla uczniów, którzy posiadali orzeczenie o potrzebie kształcenia specjalnego, wydane ze względu na niepełnosprawność, ale z jej powodu nie mogli uczęszczać do przedszkola lub szkoły w miejscu zamieszkania. W roku szkolnym 20</w:t>
      </w:r>
      <w:r w:rsidR="00066E44" w:rsidRPr="004628D6">
        <w:rPr>
          <w:szCs w:val="19"/>
          <w:shd w:val="clear" w:color="auto" w:fill="FFFFFF"/>
        </w:rPr>
        <w:t>20</w:t>
      </w:r>
      <w:r w:rsidRPr="004628D6">
        <w:rPr>
          <w:szCs w:val="19"/>
          <w:shd w:val="clear" w:color="auto" w:fill="FFFFFF"/>
        </w:rPr>
        <w:t>/</w:t>
      </w:r>
      <w:r w:rsidR="00066E44" w:rsidRPr="004628D6">
        <w:rPr>
          <w:szCs w:val="19"/>
          <w:shd w:val="clear" w:color="auto" w:fill="FFFFFF"/>
        </w:rPr>
        <w:t>21</w:t>
      </w:r>
      <w:r w:rsidRPr="004628D6">
        <w:rPr>
          <w:szCs w:val="19"/>
          <w:shd w:val="clear" w:color="auto" w:fill="FFFFFF"/>
        </w:rPr>
        <w:t xml:space="preserve"> funkcjonowało </w:t>
      </w:r>
      <w:r w:rsidR="00066E44" w:rsidRPr="004628D6">
        <w:rPr>
          <w:szCs w:val="19"/>
          <w:shd w:val="clear" w:color="auto" w:fill="FFFFFF"/>
        </w:rPr>
        <w:t>360</w:t>
      </w:r>
      <w:r w:rsidRPr="004628D6">
        <w:rPr>
          <w:szCs w:val="19"/>
          <w:shd w:val="clear" w:color="auto" w:fill="FFFFFF"/>
        </w:rPr>
        <w:t xml:space="preserve"> takich placówek. Spośród </w:t>
      </w:r>
      <w:r w:rsidR="00066E44" w:rsidRPr="004628D6">
        <w:rPr>
          <w:szCs w:val="19"/>
          <w:shd w:val="clear" w:color="auto" w:fill="FFFFFF"/>
        </w:rPr>
        <w:t>17,7</w:t>
      </w:r>
      <w:r w:rsidRPr="004628D6">
        <w:rPr>
          <w:szCs w:val="19"/>
          <w:shd w:val="clear" w:color="auto" w:fill="FFFFFF"/>
        </w:rPr>
        <w:t xml:space="preserve"> tys. dostępnych miejsc wykorzystanych było </w:t>
      </w:r>
      <w:r w:rsidR="00066E44" w:rsidRPr="004628D6">
        <w:rPr>
          <w:szCs w:val="19"/>
          <w:shd w:val="clear" w:color="auto" w:fill="FFFFFF"/>
        </w:rPr>
        <w:t>60,7</w:t>
      </w:r>
      <w:r w:rsidRPr="004628D6">
        <w:rPr>
          <w:szCs w:val="19"/>
          <w:shd w:val="clear" w:color="auto" w:fill="FFFFFF"/>
        </w:rPr>
        <w:t xml:space="preserve">%. </w:t>
      </w:r>
      <w:r w:rsidR="00192C19" w:rsidRPr="004628D6">
        <w:rPr>
          <w:szCs w:val="19"/>
          <w:shd w:val="clear" w:color="auto" w:fill="FFFFFF"/>
        </w:rPr>
        <w:t>Blisko 60%</w:t>
      </w:r>
      <w:r w:rsidRPr="004628D6">
        <w:rPr>
          <w:szCs w:val="19"/>
          <w:shd w:val="clear" w:color="auto" w:fill="FFFFFF"/>
        </w:rPr>
        <w:t xml:space="preserve"> wychowanków stanowiły osoby niepełnosprawne intelektualnie. </w:t>
      </w:r>
      <w:r w:rsidR="002D4F6A" w:rsidRPr="004628D6">
        <w:rPr>
          <w:szCs w:val="19"/>
          <w:shd w:val="clear" w:color="auto" w:fill="FFFFFF"/>
        </w:rPr>
        <w:t>Ponadt</w:t>
      </w:r>
      <w:r w:rsidR="0042114F" w:rsidRPr="004628D6">
        <w:rPr>
          <w:szCs w:val="19"/>
          <w:shd w:val="clear" w:color="auto" w:fill="FFFFFF"/>
        </w:rPr>
        <w:t>o</w:t>
      </w:r>
      <w:r w:rsidRPr="004628D6">
        <w:rPr>
          <w:szCs w:val="19"/>
          <w:shd w:val="clear" w:color="auto" w:fill="FFFFFF"/>
        </w:rPr>
        <w:t xml:space="preserve"> ośrodki zapewniały opiekę dzieciom i młodzieży z niepełnosprawnościami sprzężonymi (</w:t>
      </w:r>
      <w:r w:rsidR="00192C19" w:rsidRPr="004628D6">
        <w:rPr>
          <w:szCs w:val="19"/>
          <w:shd w:val="clear" w:color="auto" w:fill="FFFFFF"/>
        </w:rPr>
        <w:t>23,3</w:t>
      </w:r>
      <w:r w:rsidRPr="004628D6">
        <w:rPr>
          <w:szCs w:val="19"/>
          <w:shd w:val="clear" w:color="auto" w:fill="FFFFFF"/>
        </w:rPr>
        <w:t>%), niesłyszącej i słabosłyszącej (</w:t>
      </w:r>
      <w:r w:rsidR="00192C19" w:rsidRPr="004628D6">
        <w:rPr>
          <w:szCs w:val="19"/>
          <w:shd w:val="clear" w:color="auto" w:fill="FFFFFF"/>
        </w:rPr>
        <w:t>6,6</w:t>
      </w:r>
      <w:r w:rsidRPr="004628D6">
        <w:rPr>
          <w:szCs w:val="19"/>
          <w:shd w:val="clear" w:color="auto" w:fill="FFFFFF"/>
        </w:rPr>
        <w:t>%) oraz niewidomej i słabowidzącej (</w:t>
      </w:r>
      <w:r w:rsidR="00192C19" w:rsidRPr="004628D6">
        <w:rPr>
          <w:szCs w:val="19"/>
          <w:shd w:val="clear" w:color="auto" w:fill="FFFFFF"/>
        </w:rPr>
        <w:t>3,5</w:t>
      </w:r>
      <w:r w:rsidRPr="004628D6">
        <w:rPr>
          <w:szCs w:val="19"/>
          <w:shd w:val="clear" w:color="auto" w:fill="FFFFFF"/>
        </w:rPr>
        <w:t>%).</w:t>
      </w:r>
    </w:p>
    <w:p w14:paraId="02351A49" w14:textId="0FEEAEB1" w:rsidR="004A5C84" w:rsidRPr="004628D6" w:rsidRDefault="004A5C84" w:rsidP="004A5C84">
      <w:pPr>
        <w:spacing w:after="0"/>
        <w:rPr>
          <w:szCs w:val="19"/>
          <w:shd w:val="clear" w:color="auto" w:fill="FFFFFF"/>
        </w:rPr>
      </w:pPr>
      <w:r w:rsidRPr="004628D6">
        <w:rPr>
          <w:szCs w:val="19"/>
          <w:shd w:val="clear" w:color="auto" w:fill="FFFFFF"/>
        </w:rPr>
        <w:t>Ośrodki rewalidacyjno-wychowawcze umożliwiały realizację obowiązku rocznego przygotowania przedszkolnego, obowiązku szkolnego i obowiązku nauki dzieciom i młodzieży z niepełnosprawnością intelektualną w stopniu głębokim, posiadającym orzeczenie o potrzebie zajęć rewalidacyjno-wychowawczych oraz z niepełnosprawnościami sprzężonymi, z których jedną z niepełnosprawności była niepełnosprawność intelektualna, posiadającym orzeczenie o potrzebie kształcenia specjalnego. 30 września 20</w:t>
      </w:r>
      <w:r w:rsidR="00F62C96" w:rsidRPr="004628D6">
        <w:rPr>
          <w:szCs w:val="19"/>
          <w:shd w:val="clear" w:color="auto" w:fill="FFFFFF"/>
        </w:rPr>
        <w:t>20</w:t>
      </w:r>
      <w:r w:rsidRPr="004628D6">
        <w:rPr>
          <w:szCs w:val="19"/>
          <w:shd w:val="clear" w:color="auto" w:fill="FFFFFF"/>
        </w:rPr>
        <w:t xml:space="preserve"> r. </w:t>
      </w:r>
      <w:r w:rsidR="00F62C96" w:rsidRPr="004628D6">
        <w:rPr>
          <w:szCs w:val="19"/>
          <w:shd w:val="clear" w:color="auto" w:fill="FFFFFF"/>
        </w:rPr>
        <w:t>186</w:t>
      </w:r>
      <w:r w:rsidRPr="004628D6">
        <w:rPr>
          <w:szCs w:val="19"/>
          <w:shd w:val="clear" w:color="auto" w:fill="FFFFFF"/>
        </w:rPr>
        <w:t xml:space="preserve"> ośrodków rewalidacyjno-wychowawczych udostępniało </w:t>
      </w:r>
      <w:r w:rsidR="00F62C96" w:rsidRPr="004628D6">
        <w:rPr>
          <w:szCs w:val="19"/>
          <w:shd w:val="clear" w:color="auto" w:fill="FFFFFF"/>
        </w:rPr>
        <w:t>7,1</w:t>
      </w:r>
      <w:r w:rsidRPr="004628D6">
        <w:rPr>
          <w:szCs w:val="19"/>
          <w:shd w:val="clear" w:color="auto" w:fill="FFFFFF"/>
        </w:rPr>
        <w:t xml:space="preserve"> tys. miejsc, z których </w:t>
      </w:r>
      <w:r w:rsidR="00FA16B7" w:rsidRPr="004628D6">
        <w:rPr>
          <w:szCs w:val="19"/>
          <w:shd w:val="clear" w:color="auto" w:fill="FFFFFF"/>
        </w:rPr>
        <w:t>blisko 92%</w:t>
      </w:r>
      <w:r w:rsidRPr="004628D6">
        <w:rPr>
          <w:szCs w:val="19"/>
          <w:shd w:val="clear" w:color="auto" w:fill="FFFFFF"/>
        </w:rPr>
        <w:t xml:space="preserve"> było wykorzystanych. Placówki zapewniały udział w zajęciach wychowankom z niepełnosprawnościami sprzężonymi </w:t>
      </w:r>
      <w:r w:rsidR="002856A2" w:rsidRPr="004628D6">
        <w:rPr>
          <w:szCs w:val="19"/>
          <w:shd w:val="clear" w:color="auto" w:fill="FFFFFF"/>
        </w:rPr>
        <w:t xml:space="preserve">(ponad </w:t>
      </w:r>
      <w:r w:rsidR="002856A2" w:rsidRPr="004628D6">
        <w:rPr>
          <w:szCs w:val="19"/>
          <w:shd w:val="clear" w:color="auto" w:fill="FFFFFF"/>
        </w:rPr>
        <w:lastRenderedPageBreak/>
        <w:t xml:space="preserve">3,0 tys.) </w:t>
      </w:r>
      <w:r w:rsidRPr="004628D6">
        <w:rPr>
          <w:szCs w:val="19"/>
          <w:shd w:val="clear" w:color="auto" w:fill="FFFFFF"/>
        </w:rPr>
        <w:t>oraz wychowankom z niepełnosprawnością intelektualną w stopniu głębokim</w:t>
      </w:r>
      <w:r w:rsidR="002856A2" w:rsidRPr="004628D6">
        <w:rPr>
          <w:szCs w:val="19"/>
          <w:shd w:val="clear" w:color="auto" w:fill="FFFFFF"/>
        </w:rPr>
        <w:t xml:space="preserve"> (blisko 3,0 tys.)</w:t>
      </w:r>
      <w:r w:rsidRPr="004628D6">
        <w:rPr>
          <w:szCs w:val="19"/>
          <w:shd w:val="clear" w:color="auto" w:fill="FFFFFF"/>
        </w:rPr>
        <w:t>.</w:t>
      </w:r>
    </w:p>
    <w:p w14:paraId="4A2F5133" w14:textId="1BEA47B6" w:rsidR="004A5C84" w:rsidRPr="004628D6" w:rsidRDefault="004A5C84" w:rsidP="004A5C84">
      <w:pPr>
        <w:spacing w:after="0"/>
        <w:rPr>
          <w:szCs w:val="19"/>
          <w:shd w:val="clear" w:color="auto" w:fill="FFFFFF"/>
        </w:rPr>
      </w:pPr>
      <w:r w:rsidRPr="004628D6">
        <w:rPr>
          <w:szCs w:val="19"/>
          <w:shd w:val="clear" w:color="auto" w:fill="FFFFFF"/>
        </w:rPr>
        <w:t xml:space="preserve">Kształcenie młodzieży ze specjalnymi potrzebami edukacyjnymi na poziomie ponadpodstawowym było realizowane przede wszystkim w szkołach specjalnych. Największą część specjalnych szkół stanowiły te, których celem było kształcenie umiejętności w konkretnym zawodzie: specjalne szkoły przysposabiające do pracy i specjalne szkoły branżowe I stopnia. Wszystkie szkoły specjalne kształciły </w:t>
      </w:r>
      <w:r w:rsidR="006F1D13" w:rsidRPr="004628D6">
        <w:rPr>
          <w:szCs w:val="19"/>
          <w:shd w:val="clear" w:color="auto" w:fill="FFFFFF"/>
        </w:rPr>
        <w:t>29,2</w:t>
      </w:r>
      <w:r w:rsidRPr="004628D6">
        <w:rPr>
          <w:szCs w:val="19"/>
          <w:shd w:val="clear" w:color="auto" w:fill="FFFFFF"/>
        </w:rPr>
        <w:t xml:space="preserve"> tys. osób. Ponadto w oddziałach uczyło się </w:t>
      </w:r>
      <w:r w:rsidR="00016FA3" w:rsidRPr="004628D6">
        <w:rPr>
          <w:szCs w:val="19"/>
          <w:shd w:val="clear" w:color="auto" w:fill="FFFFFF"/>
        </w:rPr>
        <w:t>21,3</w:t>
      </w:r>
      <w:r w:rsidRPr="004628D6">
        <w:rPr>
          <w:szCs w:val="19"/>
          <w:shd w:val="clear" w:color="auto" w:fill="FFFFFF"/>
        </w:rPr>
        <w:t xml:space="preserve"> tys. uczniów ze specjalnymi potrzebami edukacyjnymi, w tym </w:t>
      </w:r>
      <w:r w:rsidRPr="004628D6">
        <w:rPr>
          <w:shd w:val="clear" w:color="auto" w:fill="FFFFFF"/>
        </w:rPr>
        <w:t>38,</w:t>
      </w:r>
      <w:r w:rsidR="00016FA3" w:rsidRPr="004628D6">
        <w:rPr>
          <w:shd w:val="clear" w:color="auto" w:fill="FFFFFF"/>
        </w:rPr>
        <w:t>1</w:t>
      </w:r>
      <w:r w:rsidRPr="004628D6">
        <w:rPr>
          <w:shd w:val="clear" w:color="auto" w:fill="FFFFFF"/>
        </w:rPr>
        <w:t>%</w:t>
      </w:r>
      <w:r w:rsidRPr="004628D6">
        <w:rPr>
          <w:szCs w:val="19"/>
          <w:shd w:val="clear" w:color="auto" w:fill="FFFFFF"/>
        </w:rPr>
        <w:t xml:space="preserve"> osób w oddziałach przy liceach ogólnokształcących, </w:t>
      </w:r>
      <w:r w:rsidR="00943E74" w:rsidRPr="004628D6">
        <w:rPr>
          <w:szCs w:val="19"/>
          <w:shd w:val="clear" w:color="auto" w:fill="FFFFFF"/>
        </w:rPr>
        <w:t>30,9% osób w oddziałach przy technikach</w:t>
      </w:r>
      <w:r w:rsidRPr="004628D6">
        <w:rPr>
          <w:szCs w:val="19"/>
          <w:shd w:val="clear" w:color="auto" w:fill="FFFFFF"/>
        </w:rPr>
        <w:t xml:space="preserve"> lub</w:t>
      </w:r>
      <w:r w:rsidR="006530D8" w:rsidRPr="004628D6">
        <w:rPr>
          <w:szCs w:val="19"/>
          <w:shd w:val="clear" w:color="auto" w:fill="FFFFFF"/>
        </w:rPr>
        <w:t xml:space="preserve"> </w:t>
      </w:r>
      <w:r w:rsidR="00943E74" w:rsidRPr="004628D6">
        <w:rPr>
          <w:szCs w:val="19"/>
          <w:shd w:val="clear" w:color="auto" w:fill="FFFFFF"/>
        </w:rPr>
        <w:t xml:space="preserve">oraz 30,3% osób w oddziałach przy </w:t>
      </w:r>
      <w:r w:rsidR="006530D8" w:rsidRPr="004628D6">
        <w:rPr>
          <w:szCs w:val="19"/>
          <w:shd w:val="clear" w:color="auto" w:fill="FFFFFF"/>
        </w:rPr>
        <w:t>branżowych szkołach I stopnia</w:t>
      </w:r>
      <w:r w:rsidRPr="004628D6">
        <w:rPr>
          <w:szCs w:val="19"/>
          <w:shd w:val="clear" w:color="auto" w:fill="FFFFFF"/>
        </w:rPr>
        <w:t xml:space="preserve">. Łączna liczba dzieci i młodzieży objętej kształceniem specjalnym na poziomie ponadpodstawowym była równa </w:t>
      </w:r>
      <w:r w:rsidR="006530D8" w:rsidRPr="004628D6">
        <w:rPr>
          <w:szCs w:val="19"/>
          <w:shd w:val="clear" w:color="auto" w:fill="FFFFFF"/>
        </w:rPr>
        <w:t>50,</w:t>
      </w:r>
      <w:r w:rsidR="00016FA3" w:rsidRPr="004628D6">
        <w:rPr>
          <w:szCs w:val="19"/>
          <w:shd w:val="clear" w:color="auto" w:fill="FFFFFF"/>
        </w:rPr>
        <w:t>5</w:t>
      </w:r>
      <w:r w:rsidRPr="004628D6">
        <w:rPr>
          <w:szCs w:val="19"/>
          <w:shd w:val="clear" w:color="auto" w:fill="FFFFFF"/>
        </w:rPr>
        <w:t xml:space="preserve"> tys. osób i stanowiła 3,</w:t>
      </w:r>
      <w:r w:rsidR="00016FA3" w:rsidRPr="004628D6">
        <w:rPr>
          <w:szCs w:val="19"/>
          <w:shd w:val="clear" w:color="auto" w:fill="FFFFFF"/>
        </w:rPr>
        <w:t>1</w:t>
      </w:r>
      <w:r w:rsidRPr="004628D6">
        <w:rPr>
          <w:szCs w:val="19"/>
          <w:shd w:val="clear" w:color="auto" w:fill="FFFFFF"/>
        </w:rPr>
        <w:t>% ogólnej liczby.</w:t>
      </w:r>
    </w:p>
    <w:p w14:paraId="144AF0C4" w14:textId="0858F11F" w:rsidR="004A5C84" w:rsidRPr="004628D6" w:rsidRDefault="004A5C84" w:rsidP="004A5C84">
      <w:pPr>
        <w:spacing w:after="0"/>
        <w:rPr>
          <w:szCs w:val="19"/>
          <w:shd w:val="clear" w:color="auto" w:fill="FFFFFF"/>
        </w:rPr>
      </w:pPr>
      <w:r w:rsidRPr="004628D6">
        <w:rPr>
          <w:szCs w:val="19"/>
          <w:shd w:val="clear" w:color="auto" w:fill="FFFFFF"/>
        </w:rPr>
        <w:t xml:space="preserve">W szkołach policealnych kształciło się </w:t>
      </w:r>
      <w:r w:rsidR="00016FA3" w:rsidRPr="004628D6">
        <w:rPr>
          <w:szCs w:val="19"/>
          <w:shd w:val="clear" w:color="auto" w:fill="FFFFFF"/>
        </w:rPr>
        <w:t>239</w:t>
      </w:r>
      <w:r w:rsidRPr="004628D6">
        <w:rPr>
          <w:szCs w:val="19"/>
          <w:shd w:val="clear" w:color="auto" w:fill="FFFFFF"/>
        </w:rPr>
        <w:t xml:space="preserve"> uczniów ze specjalnymi potrzebami edukacyjnymi, w tym głównie w szkołach specjalnych (8</w:t>
      </w:r>
      <w:r w:rsidR="00016FA3" w:rsidRPr="004628D6">
        <w:rPr>
          <w:szCs w:val="19"/>
          <w:shd w:val="clear" w:color="auto" w:fill="FFFFFF"/>
        </w:rPr>
        <w:t>8,3</w:t>
      </w:r>
      <w:r w:rsidRPr="004628D6">
        <w:rPr>
          <w:szCs w:val="19"/>
          <w:shd w:val="clear" w:color="auto" w:fill="FFFFFF"/>
        </w:rPr>
        <w:t>%).</w:t>
      </w:r>
    </w:p>
    <w:p w14:paraId="1A033D83" w14:textId="65FE979F" w:rsidR="004A5C84" w:rsidRPr="004628D6" w:rsidRDefault="004A5C84" w:rsidP="004A5C84">
      <w:pPr>
        <w:spacing w:after="0"/>
        <w:rPr>
          <w:szCs w:val="19"/>
          <w:shd w:val="clear" w:color="auto" w:fill="FFFFFF"/>
        </w:rPr>
      </w:pPr>
      <w:r w:rsidRPr="004628D6">
        <w:rPr>
          <w:szCs w:val="19"/>
          <w:shd w:val="clear" w:color="auto" w:fill="FFFFFF"/>
        </w:rPr>
        <w:t>W roku akademickim 20</w:t>
      </w:r>
      <w:r w:rsidR="00E6165B" w:rsidRPr="004628D6">
        <w:rPr>
          <w:szCs w:val="19"/>
          <w:shd w:val="clear" w:color="auto" w:fill="FFFFFF"/>
        </w:rPr>
        <w:t>20</w:t>
      </w:r>
      <w:r w:rsidR="006212F7">
        <w:rPr>
          <w:szCs w:val="19"/>
          <w:shd w:val="clear" w:color="auto" w:fill="FFFFFF"/>
        </w:rPr>
        <w:t>/</w:t>
      </w:r>
      <w:r w:rsidR="00E6165B" w:rsidRPr="004628D6">
        <w:rPr>
          <w:szCs w:val="19"/>
          <w:shd w:val="clear" w:color="auto" w:fill="FFFFFF"/>
        </w:rPr>
        <w:t>21</w:t>
      </w:r>
      <w:r w:rsidRPr="004628D6">
        <w:rPr>
          <w:szCs w:val="19"/>
          <w:shd w:val="clear" w:color="auto" w:fill="FFFFFF"/>
        </w:rPr>
        <w:t xml:space="preserve"> w uczelniach kształciło się </w:t>
      </w:r>
      <w:r w:rsidR="0007780F" w:rsidRPr="004628D6">
        <w:rPr>
          <w:szCs w:val="19"/>
          <w:shd w:val="clear" w:color="auto" w:fill="FFFFFF"/>
        </w:rPr>
        <w:t>19,6</w:t>
      </w:r>
      <w:r w:rsidRPr="004628D6">
        <w:rPr>
          <w:szCs w:val="19"/>
          <w:shd w:val="clear" w:color="auto" w:fill="FFFFFF"/>
        </w:rPr>
        <w:t xml:space="preserve"> tys. osób </w:t>
      </w:r>
      <w:r w:rsidR="00B51E55" w:rsidRPr="004628D6">
        <w:rPr>
          <w:szCs w:val="19"/>
          <w:shd w:val="clear" w:color="auto" w:fill="FFFFFF"/>
        </w:rPr>
        <w:t>z niepełnosprawnościami</w:t>
      </w:r>
      <w:r w:rsidR="00B51E55" w:rsidRPr="004628D6">
        <w:rPr>
          <w:rStyle w:val="Odwoanieprzypisudolnego"/>
          <w:szCs w:val="19"/>
          <w:shd w:val="clear" w:color="auto" w:fill="FFFFFF"/>
        </w:rPr>
        <w:footnoteReference w:id="5"/>
      </w:r>
      <w:r w:rsidRPr="004628D6">
        <w:rPr>
          <w:szCs w:val="19"/>
          <w:shd w:val="clear" w:color="auto" w:fill="FFFFFF"/>
        </w:rPr>
        <w:t xml:space="preserve"> (1,</w:t>
      </w:r>
      <w:r w:rsidR="00945566" w:rsidRPr="004628D6">
        <w:rPr>
          <w:szCs w:val="19"/>
          <w:shd w:val="clear" w:color="auto" w:fill="FFFFFF"/>
        </w:rPr>
        <w:t>6</w:t>
      </w:r>
      <w:r w:rsidRPr="004628D6">
        <w:rPr>
          <w:szCs w:val="19"/>
          <w:shd w:val="clear" w:color="auto" w:fill="FFFFFF"/>
        </w:rPr>
        <w:t>% ogólnej liczby studentów), a ukończyło je</w:t>
      </w:r>
      <w:r w:rsidRPr="004628D6">
        <w:rPr>
          <w:szCs w:val="19"/>
          <w:shd w:val="clear" w:color="auto" w:fill="FFFFFF"/>
          <w:vertAlign w:val="superscript"/>
        </w:rPr>
        <w:footnoteReference w:id="6"/>
      </w:r>
      <w:r w:rsidRPr="004628D6">
        <w:rPr>
          <w:szCs w:val="19"/>
          <w:shd w:val="clear" w:color="auto" w:fill="FFFFFF"/>
          <w:vertAlign w:val="superscript"/>
        </w:rPr>
        <w:t xml:space="preserve"> </w:t>
      </w:r>
      <w:r w:rsidR="00173E2E" w:rsidRPr="004628D6">
        <w:rPr>
          <w:szCs w:val="19"/>
          <w:shd w:val="clear" w:color="auto" w:fill="FFFFFF"/>
        </w:rPr>
        <w:t>5,2</w:t>
      </w:r>
      <w:r w:rsidRPr="004628D6">
        <w:rPr>
          <w:szCs w:val="19"/>
          <w:shd w:val="clear" w:color="auto" w:fill="FFFFFF"/>
        </w:rPr>
        <w:t xml:space="preserve"> tys. osób (1,</w:t>
      </w:r>
      <w:r w:rsidR="00173E2E" w:rsidRPr="004628D6">
        <w:rPr>
          <w:szCs w:val="19"/>
          <w:shd w:val="clear" w:color="auto" w:fill="FFFFFF"/>
        </w:rPr>
        <w:t>8</w:t>
      </w:r>
      <w:r w:rsidRPr="004628D6">
        <w:rPr>
          <w:szCs w:val="19"/>
          <w:shd w:val="clear" w:color="auto" w:fill="FFFFFF"/>
        </w:rPr>
        <w:t xml:space="preserve">% ogólnej liczby absolwentów). Wśród doktorantów </w:t>
      </w:r>
      <w:r w:rsidR="00B4555B" w:rsidRPr="004628D6">
        <w:rPr>
          <w:szCs w:val="19"/>
          <w:shd w:val="clear" w:color="auto" w:fill="FFFFFF"/>
        </w:rPr>
        <w:t>3,3</w:t>
      </w:r>
      <w:r w:rsidRPr="004628D6">
        <w:rPr>
          <w:szCs w:val="19"/>
          <w:shd w:val="clear" w:color="auto" w:fill="FFFFFF"/>
        </w:rPr>
        <w:t xml:space="preserve">% stanowiły osoby </w:t>
      </w:r>
      <w:r w:rsidR="00B51E55" w:rsidRPr="004628D6">
        <w:rPr>
          <w:szCs w:val="19"/>
          <w:shd w:val="clear" w:color="auto" w:fill="FFFFFF"/>
        </w:rPr>
        <w:t>z niepełnosprawnościami</w:t>
      </w:r>
      <w:r w:rsidRPr="004628D6">
        <w:rPr>
          <w:szCs w:val="19"/>
          <w:shd w:val="clear" w:color="auto" w:fill="FFFFFF"/>
        </w:rPr>
        <w:t xml:space="preserve"> (</w:t>
      </w:r>
      <w:r w:rsidR="00B4555B" w:rsidRPr="004628D6">
        <w:rPr>
          <w:szCs w:val="19"/>
          <w:shd w:val="clear" w:color="auto" w:fill="FFFFFF"/>
        </w:rPr>
        <w:t>0,8</w:t>
      </w:r>
      <w:r w:rsidRPr="004628D6">
        <w:rPr>
          <w:szCs w:val="19"/>
          <w:shd w:val="clear" w:color="auto" w:fill="FFFFFF"/>
        </w:rPr>
        <w:t xml:space="preserve"> tys. osób).</w:t>
      </w:r>
    </w:p>
    <w:p w14:paraId="3BAC39AA" w14:textId="77777777" w:rsidR="000F32DF" w:rsidRPr="004628D6" w:rsidRDefault="000F32DF" w:rsidP="0087628E">
      <w:pPr>
        <w:spacing w:after="0"/>
        <w:rPr>
          <w:szCs w:val="19"/>
          <w:shd w:val="clear" w:color="auto" w:fill="FFFFFF"/>
        </w:rPr>
      </w:pPr>
    </w:p>
    <w:p w14:paraId="354DD859" w14:textId="77777777" w:rsidR="00C61B77" w:rsidRPr="004628D6" w:rsidRDefault="00C61B77" w:rsidP="0087628E">
      <w:pPr>
        <w:spacing w:after="0"/>
        <w:rPr>
          <w:szCs w:val="19"/>
          <w:shd w:val="clear" w:color="auto" w:fill="FFFFFF"/>
        </w:rPr>
      </w:pPr>
    </w:p>
    <w:p w14:paraId="238495AF" w14:textId="087F5B71" w:rsidR="0087628E" w:rsidRPr="004628D6" w:rsidRDefault="00363812" w:rsidP="0087628E">
      <w:pPr>
        <w:spacing w:after="0"/>
        <w:rPr>
          <w:rFonts w:ascii="Fira Sans SemiBold" w:eastAsia="Times New Roman" w:hAnsi="Fira Sans SemiBold" w:cs="Times New Roman"/>
          <w:bCs/>
          <w:color w:val="001D77"/>
          <w:szCs w:val="24"/>
          <w:lang w:eastAsia="pl-PL"/>
        </w:rPr>
      </w:pPr>
      <w:r w:rsidRPr="004628D6">
        <w:rPr>
          <w:rFonts w:ascii="Fira Sans SemiBold" w:eastAsia="Times New Roman" w:hAnsi="Fira Sans SemiBold" w:cs="Times New Roman"/>
          <w:bCs/>
          <w:color w:val="001D77"/>
          <w:szCs w:val="24"/>
          <w:lang w:eastAsia="pl-PL"/>
        </w:rPr>
        <w:t>Uwagi metodologiczne</w:t>
      </w:r>
    </w:p>
    <w:p w14:paraId="762AA876" w14:textId="145F16ED" w:rsidR="004C2E39" w:rsidRPr="004628D6" w:rsidRDefault="004C2E39" w:rsidP="0087628E">
      <w:pPr>
        <w:pStyle w:val="Akapitzlist"/>
        <w:numPr>
          <w:ilvl w:val="0"/>
          <w:numId w:val="4"/>
        </w:numPr>
        <w:spacing w:after="0"/>
        <w:ind w:left="426"/>
        <w:rPr>
          <w:szCs w:val="19"/>
          <w:shd w:val="clear" w:color="auto" w:fill="FFFFFF"/>
        </w:rPr>
      </w:pPr>
      <w:r w:rsidRPr="004628D6">
        <w:rPr>
          <w:szCs w:val="19"/>
          <w:shd w:val="clear" w:color="auto" w:fill="FFFFFF"/>
        </w:rPr>
        <w:t xml:space="preserve">Niniejsza informacja sygnalna jest </w:t>
      </w:r>
      <w:r w:rsidR="000D4205" w:rsidRPr="004628D6">
        <w:rPr>
          <w:szCs w:val="19"/>
          <w:shd w:val="clear" w:color="auto" w:fill="FFFFFF"/>
        </w:rPr>
        <w:t>trzecim</w:t>
      </w:r>
      <w:r w:rsidR="007265D5" w:rsidRPr="004628D6">
        <w:rPr>
          <w:szCs w:val="19"/>
          <w:shd w:val="clear" w:color="auto" w:fill="FFFFFF"/>
        </w:rPr>
        <w:t xml:space="preserve"> </w:t>
      </w:r>
      <w:r w:rsidRPr="004628D6">
        <w:rPr>
          <w:szCs w:val="19"/>
          <w:shd w:val="clear" w:color="auto" w:fill="FFFFFF"/>
        </w:rPr>
        <w:t>opracowaniem ogólnopolskim</w:t>
      </w:r>
      <w:r w:rsidR="004B0B3D" w:rsidRPr="004628D6">
        <w:rPr>
          <w:szCs w:val="19"/>
          <w:shd w:val="clear" w:color="auto" w:fill="FFFFFF"/>
        </w:rPr>
        <w:t>, dotyczącym tematyki osób niepełnosprawnych,</w:t>
      </w:r>
      <w:r w:rsidRPr="004628D6">
        <w:rPr>
          <w:szCs w:val="19"/>
          <w:shd w:val="clear" w:color="auto" w:fill="FFFFFF"/>
        </w:rPr>
        <w:t xml:space="preserve"> przygotowanym przez pracowników Urzędu Statystycznego w Krakowie. Zakres zaprezentowanych danych nie wyczerpuje problematyki niepełnosprawności ze względu na jej złożony charakter i różnorodność.</w:t>
      </w:r>
    </w:p>
    <w:p w14:paraId="01AD61BA" w14:textId="77777777" w:rsidR="006D18DA" w:rsidRPr="004628D6" w:rsidRDefault="004C2E39" w:rsidP="0087628E">
      <w:pPr>
        <w:pStyle w:val="Akapitzlist"/>
        <w:numPr>
          <w:ilvl w:val="0"/>
          <w:numId w:val="4"/>
        </w:numPr>
        <w:spacing w:after="0"/>
        <w:ind w:left="426"/>
        <w:rPr>
          <w:szCs w:val="19"/>
          <w:shd w:val="clear" w:color="auto" w:fill="FFFFFF"/>
        </w:rPr>
      </w:pPr>
      <w:r w:rsidRPr="004628D6">
        <w:rPr>
          <w:szCs w:val="19"/>
          <w:shd w:val="clear" w:color="auto" w:fill="FFFFFF"/>
        </w:rPr>
        <w:t>W informacji sygnalnej wykorzystano</w:t>
      </w:r>
      <w:r w:rsidR="006D18DA" w:rsidRPr="004628D6">
        <w:rPr>
          <w:szCs w:val="19"/>
          <w:shd w:val="clear" w:color="auto" w:fill="FFFFFF"/>
        </w:rPr>
        <w:t>:</w:t>
      </w:r>
    </w:p>
    <w:p w14:paraId="0D311504" w14:textId="05CDC5DF" w:rsidR="006D18DA" w:rsidRPr="004628D6" w:rsidRDefault="006D18DA" w:rsidP="006D18DA">
      <w:pPr>
        <w:pStyle w:val="Akapitzlist"/>
        <w:numPr>
          <w:ilvl w:val="1"/>
          <w:numId w:val="4"/>
        </w:numPr>
        <w:spacing w:after="0"/>
        <w:ind w:left="851"/>
        <w:rPr>
          <w:szCs w:val="19"/>
          <w:shd w:val="clear" w:color="auto" w:fill="FFFFFF"/>
        </w:rPr>
      </w:pPr>
      <w:r w:rsidRPr="004628D6">
        <w:rPr>
          <w:szCs w:val="19"/>
          <w:shd w:val="clear" w:color="auto" w:fill="FFFFFF"/>
        </w:rPr>
        <w:t>Z</w:t>
      </w:r>
      <w:r w:rsidR="004C2E39" w:rsidRPr="004628D6">
        <w:rPr>
          <w:szCs w:val="19"/>
          <w:shd w:val="clear" w:color="auto" w:fill="FFFFFF"/>
        </w:rPr>
        <w:t xml:space="preserve">biory danych Zakładu Ubezpieczeń Społecznych (ZUS) oraz </w:t>
      </w:r>
      <w:r w:rsidR="00155BF0" w:rsidRPr="004628D6">
        <w:rPr>
          <w:szCs w:val="19"/>
          <w:shd w:val="clear" w:color="auto" w:fill="FFFFFF"/>
        </w:rPr>
        <w:t xml:space="preserve">powiatowych urzędów </w:t>
      </w:r>
      <w:r w:rsidR="00667E91" w:rsidRPr="004628D6">
        <w:rPr>
          <w:szCs w:val="19"/>
          <w:shd w:val="clear" w:color="auto" w:fill="FFFFFF"/>
        </w:rPr>
        <w:t>pracy</w:t>
      </w:r>
      <w:r w:rsidR="004C2E39" w:rsidRPr="004628D6">
        <w:rPr>
          <w:szCs w:val="19"/>
          <w:shd w:val="clear" w:color="auto" w:fill="FFFFFF"/>
        </w:rPr>
        <w:t xml:space="preserve"> </w:t>
      </w:r>
      <w:r w:rsidR="00667E91" w:rsidRPr="004628D6">
        <w:rPr>
          <w:szCs w:val="19"/>
          <w:shd w:val="clear" w:color="auto" w:fill="FFFFFF"/>
        </w:rPr>
        <w:t xml:space="preserve">o </w:t>
      </w:r>
      <w:r w:rsidR="004C2E39" w:rsidRPr="004628D6">
        <w:rPr>
          <w:szCs w:val="19"/>
          <w:shd w:val="clear" w:color="auto" w:fill="FFFFFF"/>
        </w:rPr>
        <w:t xml:space="preserve">osobach z orzeczeniem o </w:t>
      </w:r>
      <w:r w:rsidRPr="004628D6">
        <w:rPr>
          <w:szCs w:val="19"/>
          <w:shd w:val="clear" w:color="auto" w:fill="FFFFFF"/>
        </w:rPr>
        <w:t xml:space="preserve">stopniu </w:t>
      </w:r>
      <w:r w:rsidR="004C2E39" w:rsidRPr="004628D6">
        <w:rPr>
          <w:szCs w:val="19"/>
          <w:shd w:val="clear" w:color="auto" w:fill="FFFFFF"/>
        </w:rPr>
        <w:t xml:space="preserve">niepełnosprawności lub </w:t>
      </w:r>
      <w:r w:rsidRPr="004628D6">
        <w:rPr>
          <w:szCs w:val="19"/>
          <w:shd w:val="clear" w:color="auto" w:fill="FFFFFF"/>
        </w:rPr>
        <w:t xml:space="preserve">stopniu </w:t>
      </w:r>
      <w:r w:rsidR="004C2E39" w:rsidRPr="004628D6">
        <w:rPr>
          <w:szCs w:val="19"/>
          <w:shd w:val="clear" w:color="auto" w:fill="FFFFFF"/>
        </w:rPr>
        <w:t>niezdolności do pracy</w:t>
      </w:r>
      <w:r w:rsidRPr="004628D6">
        <w:rPr>
          <w:szCs w:val="19"/>
          <w:shd w:val="clear" w:color="auto" w:fill="FFFFFF"/>
        </w:rPr>
        <w:t xml:space="preserve"> wydanym przez </w:t>
      </w:r>
      <w:r w:rsidR="00B25096" w:rsidRPr="004628D6">
        <w:rPr>
          <w:szCs w:val="19"/>
          <w:shd w:val="clear" w:color="auto" w:fill="FFFFFF"/>
        </w:rPr>
        <w:t>odpowiedni organ</w:t>
      </w:r>
      <w:r w:rsidRPr="004628D6">
        <w:rPr>
          <w:szCs w:val="19"/>
          <w:shd w:val="clear" w:color="auto" w:fill="FFFFFF"/>
        </w:rPr>
        <w:t>;</w:t>
      </w:r>
    </w:p>
    <w:p w14:paraId="60748508" w14:textId="7879F02A" w:rsidR="00B25096" w:rsidRPr="004628D6" w:rsidRDefault="000B2DC5" w:rsidP="004C57B0">
      <w:pPr>
        <w:pStyle w:val="Akapitzlist"/>
        <w:numPr>
          <w:ilvl w:val="1"/>
          <w:numId w:val="4"/>
        </w:numPr>
        <w:spacing w:after="0"/>
        <w:ind w:left="851"/>
        <w:rPr>
          <w:szCs w:val="19"/>
          <w:shd w:val="clear" w:color="auto" w:fill="FFFFFF"/>
        </w:rPr>
      </w:pPr>
      <w:r w:rsidRPr="004628D6">
        <w:rPr>
          <w:szCs w:val="19"/>
          <w:shd w:val="clear" w:color="auto" w:fill="FFFFFF"/>
        </w:rPr>
        <w:t xml:space="preserve">Dane </w:t>
      </w:r>
      <w:r w:rsidR="00BA3D51" w:rsidRPr="004628D6">
        <w:rPr>
          <w:szCs w:val="19"/>
          <w:shd w:val="clear" w:color="auto" w:fill="FFFFFF"/>
        </w:rPr>
        <w:t xml:space="preserve">Ministerstwa Edukacji Narodowej (MEN) </w:t>
      </w:r>
      <w:r w:rsidRPr="004628D6">
        <w:rPr>
          <w:szCs w:val="19"/>
          <w:shd w:val="clear" w:color="auto" w:fill="FFFFFF"/>
        </w:rPr>
        <w:t>dotyczące dzieci i młodzieży posiadającej orzeczenie publicznej poradni psychologiczno-pedagogicznej</w:t>
      </w:r>
      <w:r w:rsidR="004C57B0" w:rsidRPr="004628D6">
        <w:t xml:space="preserve"> </w:t>
      </w:r>
      <w:r w:rsidR="004C57B0" w:rsidRPr="004628D6">
        <w:rPr>
          <w:szCs w:val="19"/>
          <w:shd w:val="clear" w:color="auto" w:fill="FFFFFF"/>
        </w:rPr>
        <w:t>(w tym publicznej poradni specjalistycznej)</w:t>
      </w:r>
      <w:r w:rsidRPr="004628D6">
        <w:rPr>
          <w:szCs w:val="19"/>
          <w:shd w:val="clear" w:color="auto" w:fill="FFFFFF"/>
        </w:rPr>
        <w:t xml:space="preserve"> o potrzebie kształcenia specjalnego</w:t>
      </w:r>
      <w:r w:rsidR="00B25096" w:rsidRPr="004628D6">
        <w:rPr>
          <w:szCs w:val="19"/>
          <w:shd w:val="clear" w:color="auto" w:fill="FFFFFF"/>
        </w:rPr>
        <w:t>. Kształcenie specjalne organizowane jest dla dzieci i młodzieży z niepełnosprawnościami, niedostosowanych społecznie i zagrożonych niedostosowaniem społecznym, wymagających stosowania specjalnej organizacji nauki i metod pracy. Może być realizowane w</w:t>
      </w:r>
      <w:r w:rsidR="006212F7">
        <w:rPr>
          <w:szCs w:val="19"/>
          <w:shd w:val="clear" w:color="auto" w:fill="FFFFFF"/>
        </w:rPr>
        <w:t> </w:t>
      </w:r>
      <w:r w:rsidR="00B25096" w:rsidRPr="004628D6">
        <w:rPr>
          <w:szCs w:val="19"/>
          <w:shd w:val="clear" w:color="auto" w:fill="FFFFFF"/>
        </w:rPr>
        <w:t>systemie szkolnym lub w formie indywidualnej. Uczniowie posiadający orzeczenia o potrzebie kształcenia specjalnego nie muszą być niepełnosprawni w rozumieniu ustawy o rehabilitacji zawodowej i społecznej oraz zatrudnianiu osób niepełnosprawnych, podobnie jak uczniowie niepełnosprawni nie muszą mieć orzeczenia o</w:t>
      </w:r>
      <w:r w:rsidR="006212F7">
        <w:rPr>
          <w:szCs w:val="19"/>
          <w:shd w:val="clear" w:color="auto" w:fill="FFFFFF"/>
        </w:rPr>
        <w:t> </w:t>
      </w:r>
      <w:r w:rsidR="00B25096" w:rsidRPr="004628D6">
        <w:rPr>
          <w:szCs w:val="19"/>
          <w:shd w:val="clear" w:color="auto" w:fill="FFFFFF"/>
        </w:rPr>
        <w:t>potrzebie kształcenia specjalnego;</w:t>
      </w:r>
    </w:p>
    <w:p w14:paraId="49FBF48F" w14:textId="7ADA1EED" w:rsidR="00B25096" w:rsidRPr="004628D6" w:rsidRDefault="00B25096" w:rsidP="00B25096">
      <w:pPr>
        <w:pStyle w:val="Akapitzlist"/>
        <w:numPr>
          <w:ilvl w:val="1"/>
          <w:numId w:val="4"/>
        </w:numPr>
        <w:spacing w:after="0"/>
        <w:ind w:left="851"/>
        <w:rPr>
          <w:szCs w:val="19"/>
          <w:shd w:val="clear" w:color="auto" w:fill="FFFFFF"/>
        </w:rPr>
      </w:pPr>
      <w:r w:rsidRPr="004628D6">
        <w:rPr>
          <w:szCs w:val="19"/>
          <w:shd w:val="clear" w:color="auto" w:fill="FFFFFF"/>
        </w:rPr>
        <w:t>D</w:t>
      </w:r>
      <w:r w:rsidR="000B2DC5" w:rsidRPr="004628D6">
        <w:rPr>
          <w:szCs w:val="19"/>
          <w:shd w:val="clear" w:color="auto" w:fill="FFFFFF"/>
        </w:rPr>
        <w:t>ane</w:t>
      </w:r>
      <w:r w:rsidRPr="004628D6">
        <w:rPr>
          <w:szCs w:val="19"/>
          <w:shd w:val="clear" w:color="auto" w:fill="FFFFFF"/>
        </w:rPr>
        <w:t xml:space="preserve"> Ministerstwa Nauki i Szkolnictwa Wyższego (MNiSW)</w:t>
      </w:r>
      <w:r w:rsidR="000B2DC5" w:rsidRPr="004628D6">
        <w:rPr>
          <w:szCs w:val="19"/>
          <w:shd w:val="clear" w:color="auto" w:fill="FFFFFF"/>
        </w:rPr>
        <w:t xml:space="preserve"> </w:t>
      </w:r>
      <w:r w:rsidRPr="004628D6">
        <w:rPr>
          <w:szCs w:val="19"/>
          <w:shd w:val="clear" w:color="auto" w:fill="FFFFFF"/>
        </w:rPr>
        <w:t xml:space="preserve">dotyczące </w:t>
      </w:r>
      <w:r w:rsidR="000B2DC5" w:rsidRPr="004628D6">
        <w:rPr>
          <w:szCs w:val="19"/>
          <w:shd w:val="clear" w:color="auto" w:fill="FFFFFF"/>
        </w:rPr>
        <w:t>studentów i</w:t>
      </w:r>
      <w:r w:rsidR="006212F7">
        <w:rPr>
          <w:szCs w:val="19"/>
          <w:shd w:val="clear" w:color="auto" w:fill="FFFFFF"/>
        </w:rPr>
        <w:t> </w:t>
      </w:r>
      <w:r w:rsidR="000B2DC5" w:rsidRPr="004628D6">
        <w:rPr>
          <w:szCs w:val="19"/>
          <w:shd w:val="clear" w:color="auto" w:fill="FFFFFF"/>
        </w:rPr>
        <w:t>doktorantów</w:t>
      </w:r>
      <w:r w:rsidRPr="004628D6">
        <w:rPr>
          <w:szCs w:val="19"/>
          <w:shd w:val="clear" w:color="auto" w:fill="FFFFFF"/>
        </w:rPr>
        <w:t xml:space="preserve"> posiadających orzeczenie o stopniu niepełnosprawności, wydane przez</w:t>
      </w:r>
      <w:r w:rsidR="00915BB2" w:rsidRPr="004628D6">
        <w:rPr>
          <w:szCs w:val="19"/>
          <w:shd w:val="clear" w:color="auto" w:fill="FFFFFF"/>
        </w:rPr>
        <w:t xml:space="preserve"> odpowiedni organ;</w:t>
      </w:r>
    </w:p>
    <w:p w14:paraId="1F6D65A6" w14:textId="61E1ECB0" w:rsidR="004C2E39" w:rsidRPr="004628D6" w:rsidRDefault="004C2E39" w:rsidP="00B25096">
      <w:pPr>
        <w:pStyle w:val="Akapitzlist"/>
        <w:numPr>
          <w:ilvl w:val="1"/>
          <w:numId w:val="4"/>
        </w:numPr>
        <w:spacing w:after="0"/>
        <w:ind w:left="851"/>
        <w:rPr>
          <w:szCs w:val="19"/>
          <w:shd w:val="clear" w:color="auto" w:fill="FFFFFF"/>
        </w:rPr>
      </w:pPr>
      <w:r w:rsidRPr="004628D6">
        <w:rPr>
          <w:szCs w:val="19"/>
          <w:shd w:val="clear" w:color="auto" w:fill="FFFFFF"/>
        </w:rPr>
        <w:t xml:space="preserve">Do opracowania niniejszej </w:t>
      </w:r>
      <w:r w:rsidR="00D3189E" w:rsidRPr="004628D6">
        <w:rPr>
          <w:szCs w:val="19"/>
          <w:shd w:val="clear" w:color="auto" w:fill="FFFFFF"/>
        </w:rPr>
        <w:t>informacji sygnalnej</w:t>
      </w:r>
      <w:r w:rsidRPr="004628D6">
        <w:rPr>
          <w:szCs w:val="19"/>
          <w:shd w:val="clear" w:color="auto" w:fill="FFFFFF"/>
        </w:rPr>
        <w:t xml:space="preserve"> wykorzystano również informacje statystyczne pochodzące ze sprawozdawczości Głównego Urzędu Statystycznego.</w:t>
      </w:r>
    </w:p>
    <w:p w14:paraId="330171CA" w14:textId="77777777" w:rsidR="0087628E" w:rsidRPr="004628D6" w:rsidRDefault="0087628E" w:rsidP="0087628E">
      <w:pPr>
        <w:pStyle w:val="Akapitzlist"/>
        <w:numPr>
          <w:ilvl w:val="0"/>
          <w:numId w:val="4"/>
        </w:numPr>
        <w:spacing w:after="0"/>
        <w:ind w:left="426"/>
        <w:rPr>
          <w:szCs w:val="19"/>
          <w:shd w:val="clear" w:color="auto" w:fill="FFFFFF"/>
        </w:rPr>
      </w:pPr>
      <w:r w:rsidRPr="004628D6">
        <w:rPr>
          <w:szCs w:val="19"/>
          <w:shd w:val="clear" w:color="auto" w:fill="FFFFFF"/>
        </w:rPr>
        <w:t>System orzekania o niepełnosprawności w Polsce jest niejednolity. Określają go dwa podstawowe akty prawne:</w:t>
      </w:r>
    </w:p>
    <w:p w14:paraId="59770FBF" w14:textId="166DEA8C" w:rsidR="0087628E" w:rsidRPr="004628D6" w:rsidRDefault="006D18DA" w:rsidP="000B2DC5">
      <w:pPr>
        <w:pStyle w:val="Akapitzlist"/>
        <w:numPr>
          <w:ilvl w:val="1"/>
          <w:numId w:val="4"/>
        </w:numPr>
        <w:spacing w:after="0"/>
        <w:ind w:left="851"/>
        <w:rPr>
          <w:szCs w:val="19"/>
          <w:shd w:val="clear" w:color="auto" w:fill="FFFFFF"/>
        </w:rPr>
      </w:pPr>
      <w:r w:rsidRPr="004628D6">
        <w:rPr>
          <w:szCs w:val="19"/>
          <w:shd w:val="clear" w:color="auto" w:fill="FFFFFF"/>
        </w:rPr>
        <w:t>Ustawa</w:t>
      </w:r>
      <w:r w:rsidR="0087628E" w:rsidRPr="004628D6">
        <w:rPr>
          <w:szCs w:val="19"/>
          <w:shd w:val="clear" w:color="auto" w:fill="FFFFFF"/>
        </w:rPr>
        <w:t xml:space="preserve"> z dnia 27 sierpnia 1997 r. o rehabilitacji zawodowej i społecznej oraz zatrudnianiu osób niepełnosprawnych (</w:t>
      </w:r>
      <w:r w:rsidR="000B2DC5" w:rsidRPr="004628D6">
        <w:rPr>
          <w:szCs w:val="19"/>
          <w:shd w:val="clear" w:color="auto" w:fill="FFFFFF"/>
        </w:rPr>
        <w:t>tekst jednolity Dz. U. z 2021 r., poz. 573</w:t>
      </w:r>
      <w:r w:rsidR="0087628E" w:rsidRPr="004628D6">
        <w:rPr>
          <w:szCs w:val="19"/>
          <w:shd w:val="clear" w:color="auto" w:fill="FFFFFF"/>
        </w:rPr>
        <w:t xml:space="preserve">) </w:t>
      </w:r>
      <w:r w:rsidR="006212F7">
        <w:rPr>
          <w:szCs w:val="19"/>
          <w:shd w:val="clear" w:color="auto" w:fill="FFFFFF"/>
        </w:rPr>
        <w:t>–</w:t>
      </w:r>
      <w:r w:rsidRPr="004628D6">
        <w:rPr>
          <w:szCs w:val="19"/>
          <w:shd w:val="clear" w:color="auto" w:fill="FFFFFF"/>
        </w:rPr>
        <w:t xml:space="preserve"> </w:t>
      </w:r>
      <w:r w:rsidR="0087628E" w:rsidRPr="004628D6">
        <w:rPr>
          <w:szCs w:val="19"/>
          <w:shd w:val="clear" w:color="auto" w:fill="FFFFFF"/>
        </w:rPr>
        <w:t>w</w:t>
      </w:r>
      <w:r w:rsidR="006212F7">
        <w:rPr>
          <w:szCs w:val="19"/>
          <w:shd w:val="clear" w:color="auto" w:fill="FFFFFF"/>
        </w:rPr>
        <w:t xml:space="preserve"> art. </w:t>
      </w:r>
      <w:r w:rsidR="0087628E" w:rsidRPr="004628D6">
        <w:rPr>
          <w:szCs w:val="19"/>
          <w:shd w:val="clear" w:color="auto" w:fill="FFFFFF"/>
        </w:rPr>
        <w:t xml:space="preserve">2 definiuje się niepełnosprawność jako trwałą lub okresową niezdolność do wypełniania ról społecznych z powodu stałego lub długotrwałego naruszenia sprawności organizmu, w szczególności powodującą niezdolność do pracy. W art. 3 określa się orzekane stopnie niepełnosprawności: znaczny, umiarkowany i lekki, natomiast </w:t>
      </w:r>
      <w:r w:rsidR="0087628E" w:rsidRPr="004628D6">
        <w:rPr>
          <w:szCs w:val="19"/>
          <w:shd w:val="clear" w:color="auto" w:fill="FFFFFF"/>
        </w:rPr>
        <w:lastRenderedPageBreak/>
        <w:t>w</w:t>
      </w:r>
      <w:r w:rsidR="00EC141E" w:rsidRPr="004628D6">
        <w:rPr>
          <w:szCs w:val="19"/>
          <w:shd w:val="clear" w:color="auto" w:fill="FFFFFF"/>
        </w:rPr>
        <w:t> </w:t>
      </w:r>
      <w:r w:rsidR="0087628E" w:rsidRPr="004628D6">
        <w:rPr>
          <w:szCs w:val="19"/>
          <w:shd w:val="clear" w:color="auto" w:fill="FFFFFF"/>
        </w:rPr>
        <w:t>art. 4a wspomina się o dzieciach w wieku do 16 lat, którym wydaje się orzeczenie o niepełnosprawności bez ustalania jej stopnia. Organami orzekającymi niepełnosprawność są powiatowe (jako pierwsza instancja) i wojewódzkie (druga instancja) zespoły do spraw orzekania o niepełnosprawności. Ostateczną instancją są rejonowe sądy pracy i ubezpieczeń społecznych</w:t>
      </w:r>
      <w:r w:rsidRPr="004628D6">
        <w:rPr>
          <w:szCs w:val="19"/>
          <w:shd w:val="clear" w:color="auto" w:fill="FFFFFF"/>
        </w:rPr>
        <w:t>;</w:t>
      </w:r>
    </w:p>
    <w:p w14:paraId="47A40986" w14:textId="1B4EEA36" w:rsidR="0087628E" w:rsidRPr="004628D6" w:rsidRDefault="006D18DA" w:rsidP="000B2DC5">
      <w:pPr>
        <w:pStyle w:val="Akapitzlist"/>
        <w:numPr>
          <w:ilvl w:val="1"/>
          <w:numId w:val="4"/>
        </w:numPr>
        <w:spacing w:after="0"/>
        <w:ind w:left="851"/>
        <w:rPr>
          <w:szCs w:val="19"/>
          <w:shd w:val="clear" w:color="auto" w:fill="FFFFFF"/>
        </w:rPr>
      </w:pPr>
      <w:r w:rsidRPr="004628D6">
        <w:rPr>
          <w:szCs w:val="19"/>
          <w:shd w:val="clear" w:color="auto" w:fill="FFFFFF"/>
        </w:rPr>
        <w:t>Ustawa</w:t>
      </w:r>
      <w:r w:rsidR="0087628E" w:rsidRPr="004628D6">
        <w:rPr>
          <w:szCs w:val="19"/>
          <w:shd w:val="clear" w:color="auto" w:fill="FFFFFF"/>
        </w:rPr>
        <w:t xml:space="preserve"> z dnia 17 grudnia 1998 r. o emeryturach i rentach z Funduszu Ubezpieczeń Społecznych (tekst jednolity </w:t>
      </w:r>
      <w:r w:rsidR="000B2DC5" w:rsidRPr="004628D6">
        <w:rPr>
          <w:szCs w:val="19"/>
          <w:shd w:val="clear" w:color="auto" w:fill="FFFFFF"/>
        </w:rPr>
        <w:t>Dz. U. z 2021 r. poz. 291, 353, 794, 1621, 1981</w:t>
      </w:r>
      <w:r w:rsidR="0087628E" w:rsidRPr="004628D6">
        <w:rPr>
          <w:szCs w:val="19"/>
          <w:shd w:val="clear" w:color="auto" w:fill="FFFFFF"/>
        </w:rPr>
        <w:t xml:space="preserve">) </w:t>
      </w:r>
      <w:r w:rsidR="004A16B6">
        <w:rPr>
          <w:szCs w:val="19"/>
          <w:shd w:val="clear" w:color="auto" w:fill="FFFFFF"/>
        </w:rPr>
        <w:t>–</w:t>
      </w:r>
      <w:r w:rsidRPr="004628D6">
        <w:rPr>
          <w:szCs w:val="19"/>
          <w:shd w:val="clear" w:color="auto" w:fill="FFFFFF"/>
        </w:rPr>
        <w:t xml:space="preserve"> </w:t>
      </w:r>
      <w:r w:rsidR="0087628E" w:rsidRPr="004628D6">
        <w:rPr>
          <w:szCs w:val="19"/>
          <w:shd w:val="clear" w:color="auto" w:fill="FFFFFF"/>
        </w:rPr>
        <w:t>w</w:t>
      </w:r>
      <w:r w:rsidR="004A16B6">
        <w:rPr>
          <w:szCs w:val="19"/>
          <w:shd w:val="clear" w:color="auto" w:fill="FFFFFF"/>
        </w:rPr>
        <w:t xml:space="preserve"> </w:t>
      </w:r>
      <w:r w:rsidR="0087628E" w:rsidRPr="004628D6">
        <w:rPr>
          <w:szCs w:val="19"/>
          <w:shd w:val="clear" w:color="auto" w:fill="FFFFFF"/>
        </w:rPr>
        <w:t>art.</w:t>
      </w:r>
      <w:r w:rsidR="004A16B6">
        <w:rPr>
          <w:szCs w:val="19"/>
          <w:shd w:val="clear" w:color="auto" w:fill="FFFFFF"/>
        </w:rPr>
        <w:t xml:space="preserve"> </w:t>
      </w:r>
      <w:r w:rsidR="0087628E" w:rsidRPr="004628D6">
        <w:rPr>
          <w:szCs w:val="19"/>
          <w:shd w:val="clear" w:color="auto" w:fill="FFFFFF"/>
        </w:rPr>
        <w:t>12 zdefiniowano osobę niezdolną do pracy jako taką, która całkowicie lub częściowo utraciła zdolność do pracy zarobkowej z powodu naruszenia sprawności organizmu i nie rokuje odzyskania zdolności do pracy po przekwalifikowaniu. Orzeczenia o:</w:t>
      </w:r>
      <w:r w:rsidR="006212F7">
        <w:rPr>
          <w:szCs w:val="19"/>
          <w:shd w:val="clear" w:color="auto" w:fill="FFFFFF"/>
        </w:rPr>
        <w:t> </w:t>
      </w:r>
      <w:r w:rsidR="0087628E" w:rsidRPr="004628D6">
        <w:rPr>
          <w:szCs w:val="19"/>
          <w:shd w:val="clear" w:color="auto" w:fill="FFFFFF"/>
        </w:rPr>
        <w:t>niezdolności do pracy, niezdolności do samodzielnej egzystencji oraz celowości przekwalifikowania, wydane przez Zakład Ubezpieczeń Społecznych, podlegają przełożeniu na orzeczenia o stopniu niepełnosprawności zgodnie z art. 5 wspomnianej wcześniej Ustawy o rehabilitacji zawodowej i społecznej oraz zatrudnianiu osób niepełnosprawnych.</w:t>
      </w:r>
    </w:p>
    <w:p w14:paraId="7B0E2C2C" w14:textId="77777777" w:rsidR="0087628E" w:rsidRPr="004628D6" w:rsidRDefault="0087628E" w:rsidP="0087628E">
      <w:pPr>
        <w:spacing w:after="0"/>
        <w:rPr>
          <w:szCs w:val="19"/>
          <w:shd w:val="clear" w:color="auto" w:fill="FFFFFF"/>
        </w:rPr>
      </w:pPr>
      <w:r w:rsidRPr="004628D6">
        <w:rPr>
          <w:szCs w:val="19"/>
          <w:shd w:val="clear" w:color="auto" w:fill="FFFFFF"/>
        </w:rPr>
        <w:t>Aby dana osoba mogła być uznana za niepełnosprawną w rozumieniu prawno-formalnym, musi posiadać jedno z wyżej opisanych orzeczeń.</w:t>
      </w:r>
    </w:p>
    <w:p w14:paraId="27803FDB" w14:textId="77777777" w:rsidR="0087628E" w:rsidRPr="004628D6" w:rsidRDefault="0087628E" w:rsidP="0087628E">
      <w:pPr>
        <w:pStyle w:val="Akapitzlist"/>
        <w:numPr>
          <w:ilvl w:val="0"/>
          <w:numId w:val="4"/>
        </w:numPr>
        <w:spacing w:after="0"/>
        <w:ind w:left="426"/>
        <w:rPr>
          <w:szCs w:val="19"/>
          <w:shd w:val="clear" w:color="auto" w:fill="FFFFFF"/>
        </w:rPr>
      </w:pPr>
      <w:r w:rsidRPr="004628D6">
        <w:rPr>
          <w:szCs w:val="19"/>
          <w:shd w:val="clear" w:color="auto" w:fill="FFFFFF"/>
        </w:rPr>
        <w:t xml:space="preserve">Orzeczenia wydane po 31 grudnia 1997 r., które nie podlegają przełożeniu na orzeczenia o niepełnosprawności, to: </w:t>
      </w:r>
    </w:p>
    <w:p w14:paraId="7E1E6AE1" w14:textId="69EE847F" w:rsidR="0087628E" w:rsidRPr="004628D6" w:rsidRDefault="006C15B0" w:rsidP="0087628E">
      <w:pPr>
        <w:pStyle w:val="Akapitzlist"/>
        <w:numPr>
          <w:ilvl w:val="1"/>
          <w:numId w:val="5"/>
        </w:numPr>
        <w:spacing w:after="0"/>
        <w:ind w:left="851"/>
        <w:rPr>
          <w:szCs w:val="19"/>
          <w:shd w:val="clear" w:color="auto" w:fill="FFFFFF"/>
        </w:rPr>
      </w:pPr>
      <w:r w:rsidRPr="004628D6">
        <w:rPr>
          <w:szCs w:val="19"/>
          <w:shd w:val="clear" w:color="auto" w:fill="FFFFFF"/>
        </w:rPr>
        <w:t>O</w:t>
      </w:r>
      <w:r w:rsidR="0087628E" w:rsidRPr="004628D6">
        <w:rPr>
          <w:szCs w:val="19"/>
          <w:shd w:val="clear" w:color="auto" w:fill="FFFFFF"/>
        </w:rPr>
        <w:t>rzeczenia o niezdolności do pracy w gospodarstwie rolnym, wydawane przez Kasę Rolniczego Ubezpieczenia Społecznego</w:t>
      </w:r>
      <w:r w:rsidR="006D18DA" w:rsidRPr="004628D6">
        <w:rPr>
          <w:szCs w:val="19"/>
          <w:shd w:val="clear" w:color="auto" w:fill="FFFFFF"/>
        </w:rPr>
        <w:t>;</w:t>
      </w:r>
    </w:p>
    <w:p w14:paraId="1AB6757E" w14:textId="0357F507" w:rsidR="0087628E" w:rsidRPr="004628D6" w:rsidRDefault="006C15B0" w:rsidP="004B0B3D">
      <w:pPr>
        <w:pStyle w:val="Akapitzlist"/>
        <w:numPr>
          <w:ilvl w:val="1"/>
          <w:numId w:val="5"/>
        </w:numPr>
        <w:spacing w:after="0"/>
        <w:ind w:left="851"/>
        <w:rPr>
          <w:szCs w:val="19"/>
          <w:shd w:val="clear" w:color="auto" w:fill="FFFFFF"/>
        </w:rPr>
      </w:pPr>
      <w:r w:rsidRPr="004628D6">
        <w:rPr>
          <w:szCs w:val="19"/>
          <w:shd w:val="clear" w:color="auto" w:fill="FFFFFF"/>
        </w:rPr>
        <w:t>O</w:t>
      </w:r>
      <w:r w:rsidR="0087628E" w:rsidRPr="004628D6">
        <w:rPr>
          <w:szCs w:val="19"/>
          <w:shd w:val="clear" w:color="auto" w:fill="FFFFFF"/>
        </w:rPr>
        <w:t>rzeczenia o niezdolności do pracy/służby, wydawane przez organy orzekające Ministerstwa Obrony Narodowej, Ministerstwa Spraw Wewnętrznych i Administracji oraz organy służb specjalnych (Agencja Bezpieczeństwa Wewnętrznego i Agencja Wywiadu).</w:t>
      </w:r>
    </w:p>
    <w:p w14:paraId="0F67ADB6" w14:textId="77777777" w:rsidR="00573038" w:rsidRPr="004628D6" w:rsidRDefault="00573038" w:rsidP="0087628E">
      <w:pPr>
        <w:pStyle w:val="Akapitzlist"/>
        <w:spacing w:after="0"/>
        <w:ind w:left="0"/>
        <w:rPr>
          <w:szCs w:val="19"/>
          <w:shd w:val="clear" w:color="auto" w:fill="FFFFFF"/>
        </w:rPr>
      </w:pPr>
    </w:p>
    <w:p w14:paraId="2A38353F" w14:textId="77777777" w:rsidR="0087628E" w:rsidRPr="004628D6" w:rsidRDefault="0087628E" w:rsidP="0087628E">
      <w:pPr>
        <w:pStyle w:val="Akapitzlist"/>
        <w:spacing w:after="0"/>
        <w:ind w:left="0"/>
        <w:rPr>
          <w:szCs w:val="19"/>
          <w:shd w:val="clear" w:color="auto" w:fill="FFFFFF"/>
        </w:rPr>
      </w:pPr>
    </w:p>
    <w:p w14:paraId="62A98699" w14:textId="0A568796" w:rsidR="0087628E" w:rsidRPr="004628D6" w:rsidRDefault="0087628E" w:rsidP="0087628E">
      <w:pPr>
        <w:pStyle w:val="Default"/>
        <w:spacing w:before="120" w:after="120" w:line="240" w:lineRule="exact"/>
        <w:jc w:val="both"/>
        <w:rPr>
          <w:rFonts w:ascii="Fira Sans" w:hAnsi="Fira Sans" w:cstheme="minorBidi"/>
          <w:color w:val="auto"/>
          <w:sz w:val="19"/>
          <w:szCs w:val="19"/>
          <w:shd w:val="clear" w:color="auto" w:fill="FFFFFF"/>
        </w:rPr>
      </w:pPr>
    </w:p>
    <w:p w14:paraId="630AEEAE" w14:textId="77777777" w:rsidR="00806E2A" w:rsidRPr="004628D6" w:rsidRDefault="00806E2A" w:rsidP="0087628E">
      <w:pPr>
        <w:pStyle w:val="Default"/>
        <w:spacing w:before="120" w:after="120" w:line="240" w:lineRule="exact"/>
        <w:jc w:val="both"/>
        <w:rPr>
          <w:rFonts w:ascii="Fira Sans" w:hAnsi="Fira Sans" w:cstheme="minorBidi"/>
          <w:color w:val="auto"/>
          <w:sz w:val="19"/>
          <w:szCs w:val="19"/>
          <w:shd w:val="clear" w:color="auto" w:fill="FFFFFF"/>
        </w:rPr>
      </w:pPr>
    </w:p>
    <w:p w14:paraId="357382D2" w14:textId="77777777" w:rsidR="00806E2A" w:rsidRPr="004628D6" w:rsidRDefault="00806E2A" w:rsidP="0087628E">
      <w:pPr>
        <w:pStyle w:val="Default"/>
        <w:spacing w:before="120" w:after="120" w:line="240" w:lineRule="exact"/>
        <w:jc w:val="both"/>
        <w:rPr>
          <w:rFonts w:ascii="Fira Sans" w:hAnsi="Fira Sans" w:cstheme="minorBidi"/>
          <w:color w:val="auto"/>
          <w:sz w:val="19"/>
          <w:szCs w:val="19"/>
          <w:shd w:val="clear" w:color="auto" w:fill="FFFFFF"/>
        </w:rPr>
      </w:pPr>
    </w:p>
    <w:p w14:paraId="2B6E8490" w14:textId="77777777" w:rsidR="00806E2A" w:rsidRPr="004628D6" w:rsidRDefault="00806E2A" w:rsidP="0087628E">
      <w:pPr>
        <w:pStyle w:val="Default"/>
        <w:spacing w:before="120" w:after="120" w:line="240" w:lineRule="exact"/>
        <w:jc w:val="both"/>
        <w:rPr>
          <w:rFonts w:ascii="Fira Sans" w:hAnsi="Fira Sans" w:cstheme="minorBidi"/>
          <w:color w:val="auto"/>
          <w:sz w:val="19"/>
          <w:szCs w:val="19"/>
          <w:shd w:val="clear" w:color="auto" w:fill="FFFFFF"/>
        </w:rPr>
      </w:pPr>
    </w:p>
    <w:p w14:paraId="49E04CB9" w14:textId="77777777" w:rsidR="00806E2A" w:rsidRPr="004628D6" w:rsidRDefault="00806E2A" w:rsidP="0087628E">
      <w:pPr>
        <w:pStyle w:val="Default"/>
        <w:spacing w:before="120" w:after="120" w:line="240" w:lineRule="exact"/>
        <w:jc w:val="both"/>
        <w:rPr>
          <w:rFonts w:ascii="Fira Sans" w:hAnsi="Fira Sans" w:cstheme="minorBidi"/>
          <w:color w:val="auto"/>
          <w:sz w:val="19"/>
          <w:szCs w:val="19"/>
          <w:shd w:val="clear" w:color="auto" w:fill="FFFFFF"/>
        </w:rPr>
      </w:pPr>
    </w:p>
    <w:p w14:paraId="3CEC28D4" w14:textId="77777777" w:rsidR="00806E2A" w:rsidRPr="004628D6" w:rsidRDefault="00806E2A" w:rsidP="0087628E">
      <w:pPr>
        <w:pStyle w:val="Default"/>
        <w:spacing w:before="120" w:after="120" w:line="240" w:lineRule="exact"/>
        <w:jc w:val="both"/>
        <w:rPr>
          <w:rFonts w:ascii="Fira Sans" w:hAnsi="Fira Sans" w:cstheme="minorBidi"/>
          <w:color w:val="auto"/>
          <w:sz w:val="19"/>
          <w:szCs w:val="19"/>
          <w:shd w:val="clear" w:color="auto" w:fill="FFFFFF"/>
        </w:rPr>
      </w:pPr>
    </w:p>
    <w:p w14:paraId="4AE71BC4" w14:textId="77777777" w:rsidR="00806E2A" w:rsidRPr="004628D6" w:rsidRDefault="00806E2A" w:rsidP="0087628E">
      <w:pPr>
        <w:pStyle w:val="Default"/>
        <w:spacing w:before="120" w:after="120" w:line="240" w:lineRule="exact"/>
        <w:jc w:val="both"/>
        <w:rPr>
          <w:rFonts w:ascii="Fira Sans" w:hAnsi="Fira Sans" w:cstheme="minorBidi"/>
          <w:color w:val="auto"/>
          <w:sz w:val="19"/>
          <w:szCs w:val="19"/>
          <w:shd w:val="clear" w:color="auto" w:fill="FFFFFF"/>
        </w:rPr>
      </w:pPr>
    </w:p>
    <w:p w14:paraId="1F21045F" w14:textId="77777777" w:rsidR="00806E2A" w:rsidRPr="004628D6" w:rsidRDefault="00806E2A" w:rsidP="0087628E">
      <w:pPr>
        <w:pStyle w:val="Default"/>
        <w:spacing w:before="120" w:after="120" w:line="240" w:lineRule="exact"/>
        <w:jc w:val="both"/>
        <w:rPr>
          <w:rFonts w:ascii="Fira Sans" w:hAnsi="Fira Sans" w:cstheme="minorBidi"/>
          <w:color w:val="auto"/>
          <w:sz w:val="19"/>
          <w:szCs w:val="19"/>
          <w:shd w:val="clear" w:color="auto" w:fill="FFFFFF"/>
        </w:rPr>
      </w:pPr>
    </w:p>
    <w:p w14:paraId="50B18601" w14:textId="77777777" w:rsidR="00806E2A" w:rsidRPr="004628D6" w:rsidRDefault="00806E2A" w:rsidP="0087628E">
      <w:pPr>
        <w:pStyle w:val="Default"/>
        <w:spacing w:before="120" w:after="120" w:line="240" w:lineRule="exact"/>
        <w:jc w:val="both"/>
        <w:rPr>
          <w:rFonts w:ascii="Fira Sans" w:hAnsi="Fira Sans" w:cstheme="minorBidi"/>
          <w:color w:val="auto"/>
          <w:sz w:val="19"/>
          <w:szCs w:val="19"/>
          <w:shd w:val="clear" w:color="auto" w:fill="FFFFFF"/>
        </w:rPr>
      </w:pPr>
    </w:p>
    <w:p w14:paraId="456EB7DE" w14:textId="77777777" w:rsidR="00806E2A" w:rsidRPr="004628D6" w:rsidRDefault="00806E2A" w:rsidP="0087628E">
      <w:pPr>
        <w:pStyle w:val="Default"/>
        <w:spacing w:before="120" w:after="120" w:line="240" w:lineRule="exact"/>
        <w:jc w:val="both"/>
        <w:rPr>
          <w:rFonts w:ascii="Fira Sans" w:hAnsi="Fira Sans" w:cstheme="minorBidi"/>
          <w:color w:val="auto"/>
          <w:sz w:val="19"/>
          <w:szCs w:val="19"/>
          <w:shd w:val="clear" w:color="auto" w:fill="FFFFFF"/>
        </w:rPr>
      </w:pPr>
    </w:p>
    <w:p w14:paraId="4390A1E1" w14:textId="77777777" w:rsidR="00806E2A" w:rsidRPr="004628D6" w:rsidRDefault="00806E2A" w:rsidP="0087628E">
      <w:pPr>
        <w:pStyle w:val="Default"/>
        <w:spacing w:before="120" w:after="120" w:line="240" w:lineRule="exact"/>
        <w:jc w:val="both"/>
        <w:rPr>
          <w:rFonts w:ascii="Fira Sans" w:hAnsi="Fira Sans" w:cstheme="minorBidi"/>
          <w:color w:val="auto"/>
          <w:sz w:val="19"/>
          <w:szCs w:val="19"/>
          <w:shd w:val="clear" w:color="auto" w:fill="FFFFFF"/>
        </w:rPr>
      </w:pPr>
    </w:p>
    <w:p w14:paraId="1E9F139A" w14:textId="77777777" w:rsidR="00806E2A" w:rsidRPr="004628D6" w:rsidRDefault="00806E2A" w:rsidP="0087628E">
      <w:pPr>
        <w:pStyle w:val="Default"/>
        <w:spacing w:before="120" w:after="120" w:line="240" w:lineRule="exact"/>
        <w:jc w:val="both"/>
        <w:rPr>
          <w:rFonts w:ascii="Fira Sans" w:hAnsi="Fira Sans" w:cstheme="minorBidi"/>
          <w:color w:val="auto"/>
          <w:sz w:val="19"/>
          <w:szCs w:val="19"/>
          <w:shd w:val="clear" w:color="auto" w:fill="FFFFFF"/>
        </w:rPr>
      </w:pPr>
    </w:p>
    <w:p w14:paraId="57BFACC6" w14:textId="77777777" w:rsidR="00806E2A" w:rsidRPr="004628D6" w:rsidRDefault="00806E2A" w:rsidP="0087628E">
      <w:pPr>
        <w:pStyle w:val="Default"/>
        <w:spacing w:before="120" w:after="120" w:line="240" w:lineRule="exact"/>
        <w:jc w:val="both"/>
        <w:rPr>
          <w:rFonts w:ascii="Fira Sans" w:hAnsi="Fira Sans" w:cstheme="minorBidi"/>
          <w:color w:val="auto"/>
          <w:sz w:val="19"/>
          <w:szCs w:val="19"/>
          <w:shd w:val="clear" w:color="auto" w:fill="FFFFFF"/>
        </w:rPr>
      </w:pPr>
    </w:p>
    <w:p w14:paraId="6F53F9C0" w14:textId="77777777" w:rsidR="00806E2A" w:rsidRPr="004628D6" w:rsidRDefault="00806E2A" w:rsidP="0087628E">
      <w:pPr>
        <w:pStyle w:val="Default"/>
        <w:spacing w:before="120" w:after="120" w:line="240" w:lineRule="exact"/>
        <w:jc w:val="both"/>
        <w:rPr>
          <w:rFonts w:ascii="Fira Sans" w:hAnsi="Fira Sans" w:cstheme="minorBidi"/>
          <w:color w:val="auto"/>
          <w:sz w:val="19"/>
          <w:szCs w:val="19"/>
          <w:shd w:val="clear" w:color="auto" w:fill="FFFFFF"/>
        </w:rPr>
      </w:pPr>
    </w:p>
    <w:p w14:paraId="03A12215" w14:textId="77777777" w:rsidR="00806E2A" w:rsidRPr="004628D6" w:rsidRDefault="00806E2A" w:rsidP="0087628E">
      <w:pPr>
        <w:pStyle w:val="Default"/>
        <w:spacing w:before="120" w:after="120" w:line="240" w:lineRule="exact"/>
        <w:jc w:val="both"/>
        <w:rPr>
          <w:rFonts w:ascii="Fira Sans" w:hAnsi="Fira Sans" w:cstheme="minorBidi"/>
          <w:color w:val="auto"/>
          <w:sz w:val="19"/>
          <w:szCs w:val="19"/>
          <w:shd w:val="clear" w:color="auto" w:fill="FFFFFF"/>
        </w:rPr>
      </w:pPr>
    </w:p>
    <w:p w14:paraId="57A51F53" w14:textId="77777777" w:rsidR="00806E2A" w:rsidRPr="004628D6" w:rsidRDefault="00806E2A" w:rsidP="0087628E">
      <w:pPr>
        <w:pStyle w:val="Default"/>
        <w:spacing w:before="120" w:after="120" w:line="240" w:lineRule="exact"/>
        <w:jc w:val="both"/>
        <w:rPr>
          <w:rFonts w:ascii="Fira Sans" w:hAnsi="Fira Sans" w:cstheme="minorBidi"/>
          <w:color w:val="auto"/>
          <w:sz w:val="19"/>
          <w:szCs w:val="19"/>
          <w:shd w:val="clear" w:color="auto" w:fill="FFFFFF"/>
        </w:rPr>
      </w:pPr>
    </w:p>
    <w:p w14:paraId="5BFF42F7" w14:textId="77777777" w:rsidR="00CC0006" w:rsidRPr="004628D6" w:rsidRDefault="00CC0006" w:rsidP="0087628E">
      <w:pPr>
        <w:pStyle w:val="Default"/>
        <w:spacing w:before="120" w:after="120" w:line="240" w:lineRule="exact"/>
        <w:jc w:val="both"/>
        <w:rPr>
          <w:rFonts w:ascii="Fira Sans" w:hAnsi="Fira Sans" w:cstheme="minorBidi"/>
          <w:color w:val="auto"/>
          <w:sz w:val="19"/>
          <w:szCs w:val="19"/>
          <w:shd w:val="clear" w:color="auto" w:fill="FFFFFF"/>
        </w:rPr>
      </w:pPr>
    </w:p>
    <w:p w14:paraId="18E29DAD" w14:textId="77777777" w:rsidR="00806E2A" w:rsidRPr="004628D6" w:rsidRDefault="00806E2A" w:rsidP="0087628E">
      <w:pPr>
        <w:pStyle w:val="Default"/>
        <w:spacing w:before="120" w:after="120" w:line="240" w:lineRule="exact"/>
        <w:jc w:val="both"/>
        <w:rPr>
          <w:rFonts w:ascii="Fira Sans" w:hAnsi="Fira Sans" w:cstheme="minorBidi"/>
          <w:color w:val="auto"/>
          <w:sz w:val="19"/>
          <w:szCs w:val="19"/>
          <w:shd w:val="clear" w:color="auto" w:fill="FFFFFF"/>
        </w:rPr>
      </w:pPr>
    </w:p>
    <w:p w14:paraId="3C2D875E" w14:textId="77777777" w:rsidR="00571189" w:rsidRPr="004628D6" w:rsidRDefault="00571189" w:rsidP="00571189">
      <w:pPr>
        <w:rPr>
          <w:shd w:val="clear" w:color="auto" w:fill="FFFFFF"/>
        </w:rPr>
      </w:pPr>
      <w:r w:rsidRPr="004628D6">
        <w:rPr>
          <w:lang w:eastAsia="pl-PL"/>
        </w:rP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</w:p>
    <w:p w14:paraId="56A38CE9" w14:textId="77777777" w:rsidR="0087628E" w:rsidRPr="004628D6" w:rsidRDefault="0087628E" w:rsidP="0087628E">
      <w:pPr>
        <w:pStyle w:val="Default"/>
        <w:spacing w:before="120" w:after="120" w:line="240" w:lineRule="exact"/>
        <w:jc w:val="both"/>
        <w:rPr>
          <w:rFonts w:ascii="Fira Sans" w:hAnsi="Fira Sans" w:cstheme="minorBidi"/>
          <w:color w:val="auto"/>
          <w:sz w:val="19"/>
          <w:szCs w:val="19"/>
          <w:shd w:val="clear" w:color="auto" w:fill="FFFFFF"/>
        </w:rPr>
        <w:sectPr w:rsidR="0087628E" w:rsidRPr="004628D6" w:rsidSect="001448A7">
          <w:headerReference w:type="default" r:id="rId16"/>
          <w:footerReference w:type="default" r:id="rId17"/>
          <w:headerReference w:type="first" r:id="rId18"/>
          <w:footerReference w:type="first" r:id="rId19"/>
          <w:pgSz w:w="11906" w:h="16838"/>
          <w:pgMar w:top="720" w:right="3119" w:bottom="720" w:left="720" w:header="284" w:footer="397" w:gutter="0"/>
          <w:cols w:space="708"/>
          <w:titlePg/>
          <w:docGrid w:linePitch="360"/>
        </w:sectPr>
      </w:pPr>
    </w:p>
    <w:p w14:paraId="5F87F1D7" w14:textId="77777777" w:rsidR="000470AA" w:rsidRPr="004628D6" w:rsidRDefault="000470AA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38"/>
        <w:gridCol w:w="3829"/>
      </w:tblGrid>
      <w:tr w:rsidR="007265D5" w:rsidRPr="004628D6" w14:paraId="1E80CE67" w14:textId="77777777" w:rsidTr="007265D5">
        <w:trPr>
          <w:trHeight w:val="1912"/>
        </w:trPr>
        <w:tc>
          <w:tcPr>
            <w:tcW w:w="4238" w:type="dxa"/>
          </w:tcPr>
          <w:p w14:paraId="062551DF" w14:textId="77777777" w:rsidR="007265D5" w:rsidRPr="004628D6" w:rsidRDefault="007265D5" w:rsidP="007265D5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4628D6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14:paraId="60C28E55" w14:textId="77777777" w:rsidR="007265D5" w:rsidRPr="004628D6" w:rsidRDefault="007265D5" w:rsidP="00D717EF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4628D6">
              <w:rPr>
                <w:rFonts w:cs="Arial"/>
                <w:b/>
                <w:color w:val="000000" w:themeColor="text1"/>
                <w:sz w:val="20"/>
              </w:rPr>
              <w:t>Urząd Statystyczny w Krakowie</w:t>
            </w:r>
          </w:p>
          <w:p w14:paraId="22DB472B" w14:textId="77777777" w:rsidR="007265D5" w:rsidRPr="004628D6" w:rsidRDefault="007265D5" w:rsidP="00D717EF">
            <w:pPr>
              <w:pStyle w:val="Nagwek3"/>
              <w:spacing w:before="0" w:line="276" w:lineRule="auto"/>
              <w:rPr>
                <w:rFonts w:ascii="Fira Sans" w:hAnsi="Fira Sans" w:cs="Arial"/>
                <w:color w:val="000000" w:themeColor="text1"/>
                <w:sz w:val="20"/>
              </w:rPr>
            </w:pPr>
            <w:r w:rsidRPr="004628D6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Dyrektor Agnieszka Szlubowska</w:t>
            </w:r>
            <w:r w:rsidRPr="004628D6">
              <w:rPr>
                <w:rFonts w:cs="Arial"/>
                <w:b/>
                <w:color w:val="000000" w:themeColor="text1"/>
                <w:sz w:val="20"/>
              </w:rPr>
              <w:br/>
            </w:r>
            <w:r w:rsidRPr="004628D6">
              <w:rPr>
                <w:rFonts w:ascii="Fira Sans" w:hAnsi="Fira Sans" w:cs="Arial"/>
                <w:color w:val="000000" w:themeColor="text1"/>
                <w:sz w:val="20"/>
              </w:rPr>
              <w:t>Tel: 12</w:t>
            </w:r>
            <w:r w:rsidRPr="004628D6">
              <w:rPr>
                <w:rFonts w:cs="Arial"/>
                <w:b/>
                <w:color w:val="000000" w:themeColor="text1"/>
                <w:sz w:val="16"/>
                <w:szCs w:val="16"/>
              </w:rPr>
              <w:t> </w:t>
            </w:r>
            <w:r w:rsidRPr="004628D6">
              <w:rPr>
                <w:rFonts w:ascii="Fira Sans" w:hAnsi="Fira Sans" w:cs="Arial"/>
                <w:color w:val="000000" w:themeColor="text1"/>
                <w:sz w:val="20"/>
              </w:rPr>
              <w:t>420 40 50</w:t>
            </w:r>
          </w:p>
          <w:p w14:paraId="2C419BB5" w14:textId="77777777" w:rsidR="007265D5" w:rsidRPr="004628D6" w:rsidRDefault="007265D5" w:rsidP="007265D5">
            <w:pPr>
              <w:spacing w:before="0" w:after="0" w:line="240" w:lineRule="auto"/>
            </w:pPr>
          </w:p>
        </w:tc>
        <w:tc>
          <w:tcPr>
            <w:tcW w:w="3829" w:type="dxa"/>
          </w:tcPr>
          <w:p w14:paraId="084E84C0" w14:textId="77777777" w:rsidR="007265D5" w:rsidRPr="004628D6" w:rsidRDefault="007265D5" w:rsidP="00D717EF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4628D6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4628D6">
              <w:rPr>
                <w:rFonts w:cs="Arial"/>
                <w:color w:val="000000" w:themeColor="text1"/>
                <w:sz w:val="20"/>
              </w:rPr>
              <w:br/>
            </w:r>
            <w:r w:rsidRPr="004628D6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14:paraId="474772C5" w14:textId="77777777" w:rsidR="007265D5" w:rsidRPr="004628D6" w:rsidRDefault="007265D5" w:rsidP="00D717EF">
            <w:pPr>
              <w:pStyle w:val="Nagwek3"/>
              <w:spacing w:before="0" w:line="276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4628D6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Karolina Banaszek</w:t>
            </w:r>
          </w:p>
          <w:p w14:paraId="6D8EE8AB" w14:textId="5623AD97" w:rsidR="007265D5" w:rsidRPr="004628D6" w:rsidRDefault="007265D5" w:rsidP="004A16B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</w:rPr>
            </w:pPr>
            <w:r w:rsidRPr="004628D6">
              <w:rPr>
                <w:rFonts w:ascii="Fira Sans" w:hAnsi="Fira Sans" w:cs="Arial"/>
                <w:color w:val="000000" w:themeColor="text1"/>
                <w:sz w:val="20"/>
              </w:rPr>
              <w:t xml:space="preserve">Tel: </w:t>
            </w:r>
            <w:r w:rsidRPr="004628D6">
              <w:rPr>
                <w:rFonts w:ascii="Fira Sans" w:hAnsi="Fira Sans" w:cs="Arial"/>
                <w:color w:val="auto"/>
                <w:sz w:val="20"/>
              </w:rPr>
              <w:t>695</w:t>
            </w:r>
            <w:r w:rsidR="004A16B6">
              <w:rPr>
                <w:rFonts w:ascii="Fira Sans" w:hAnsi="Fira Sans" w:cs="Arial"/>
                <w:color w:val="auto"/>
                <w:sz w:val="20"/>
              </w:rPr>
              <w:t> </w:t>
            </w:r>
            <w:r w:rsidRPr="004628D6">
              <w:rPr>
                <w:rFonts w:ascii="Fira Sans" w:hAnsi="Fira Sans" w:cs="Arial"/>
                <w:color w:val="auto"/>
                <w:sz w:val="20"/>
              </w:rPr>
              <w:t>255 011</w:t>
            </w:r>
          </w:p>
        </w:tc>
      </w:tr>
    </w:tbl>
    <w:p w14:paraId="4E7AF6A5" w14:textId="77777777" w:rsidR="00363812" w:rsidRPr="004628D6" w:rsidRDefault="00363812" w:rsidP="00363812">
      <w:pPr>
        <w:rPr>
          <w:sz w:val="20"/>
        </w:rPr>
      </w:pPr>
    </w:p>
    <w:p w14:paraId="5E54FEBE" w14:textId="77777777" w:rsidR="00363812" w:rsidRPr="004628D6" w:rsidRDefault="00363812" w:rsidP="00363812">
      <w:pPr>
        <w:rPr>
          <w:sz w:val="18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363812" w:rsidRPr="004628D6" w14:paraId="0560E9AB" w14:textId="77777777" w:rsidTr="00943E74">
        <w:trPr>
          <w:trHeight w:val="610"/>
        </w:trPr>
        <w:tc>
          <w:tcPr>
            <w:tcW w:w="2721" w:type="pct"/>
            <w:vMerge w:val="restart"/>
            <w:vAlign w:val="center"/>
          </w:tcPr>
          <w:p w14:paraId="7DBDA0F4" w14:textId="3205F31D" w:rsidR="00363812" w:rsidRPr="004628D6" w:rsidRDefault="00363812" w:rsidP="00363812">
            <w:pPr>
              <w:rPr>
                <w:b/>
                <w:sz w:val="20"/>
              </w:rPr>
            </w:pPr>
            <w:r w:rsidRPr="004628D6">
              <w:rPr>
                <w:b/>
                <w:sz w:val="20"/>
              </w:rPr>
              <w:t>Wydział Współpracy z Mediami</w:t>
            </w:r>
          </w:p>
          <w:p w14:paraId="6ED499FD" w14:textId="65801816" w:rsidR="00363812" w:rsidRPr="004628D6" w:rsidRDefault="003F0DD3" w:rsidP="00363812">
            <w:pPr>
              <w:rPr>
                <w:sz w:val="20"/>
              </w:rPr>
            </w:pPr>
            <w:r w:rsidRPr="004628D6">
              <w:rPr>
                <w:sz w:val="20"/>
              </w:rPr>
              <w:t>Tel</w:t>
            </w:r>
            <w:r w:rsidR="00363812" w:rsidRPr="004628D6">
              <w:rPr>
                <w:sz w:val="20"/>
              </w:rPr>
              <w:t>:</w:t>
            </w:r>
            <w:r w:rsidR="00363812" w:rsidRPr="004628D6">
              <w:rPr>
                <w:b/>
                <w:sz w:val="20"/>
              </w:rPr>
              <w:t xml:space="preserve"> </w:t>
            </w:r>
            <w:r w:rsidR="00363812" w:rsidRPr="004628D6">
              <w:rPr>
                <w:sz w:val="20"/>
              </w:rPr>
              <w:t>22</w:t>
            </w:r>
            <w:r w:rsidR="004A16B6">
              <w:rPr>
                <w:rFonts w:cs="Arial"/>
                <w:color w:val="000000" w:themeColor="text1"/>
                <w:sz w:val="20"/>
              </w:rPr>
              <w:t> </w:t>
            </w:r>
            <w:r w:rsidR="00363812" w:rsidRPr="004628D6">
              <w:rPr>
                <w:sz w:val="20"/>
              </w:rPr>
              <w:t>608</w:t>
            </w:r>
            <w:r w:rsidR="004A16B6">
              <w:rPr>
                <w:sz w:val="20"/>
              </w:rPr>
              <w:t xml:space="preserve"> </w:t>
            </w:r>
            <w:r w:rsidR="00363812" w:rsidRPr="004628D6">
              <w:rPr>
                <w:sz w:val="20"/>
              </w:rPr>
              <w:t>34</w:t>
            </w:r>
            <w:r w:rsidR="004A16B6">
              <w:rPr>
                <w:sz w:val="20"/>
              </w:rPr>
              <w:t xml:space="preserve"> </w:t>
            </w:r>
            <w:r w:rsidR="00363812" w:rsidRPr="004628D6">
              <w:rPr>
                <w:sz w:val="20"/>
              </w:rPr>
              <w:t>91, 22</w:t>
            </w:r>
            <w:r w:rsidR="004A16B6">
              <w:rPr>
                <w:rFonts w:cs="Arial"/>
                <w:color w:val="000000" w:themeColor="text1"/>
                <w:sz w:val="20"/>
              </w:rPr>
              <w:t> </w:t>
            </w:r>
            <w:r w:rsidR="00363812" w:rsidRPr="004628D6">
              <w:rPr>
                <w:sz w:val="20"/>
              </w:rPr>
              <w:t>608</w:t>
            </w:r>
            <w:r w:rsidR="004A16B6">
              <w:rPr>
                <w:sz w:val="20"/>
              </w:rPr>
              <w:t xml:space="preserve"> </w:t>
            </w:r>
            <w:r w:rsidR="00363812" w:rsidRPr="004628D6">
              <w:rPr>
                <w:sz w:val="20"/>
              </w:rPr>
              <w:t>38</w:t>
            </w:r>
            <w:r w:rsidR="004A16B6">
              <w:rPr>
                <w:sz w:val="20"/>
              </w:rPr>
              <w:t xml:space="preserve"> </w:t>
            </w:r>
            <w:r w:rsidR="00363812" w:rsidRPr="004628D6">
              <w:rPr>
                <w:sz w:val="20"/>
              </w:rPr>
              <w:t>04</w:t>
            </w:r>
          </w:p>
          <w:p w14:paraId="6D2467BB" w14:textId="77777777" w:rsidR="00363812" w:rsidRPr="004628D6" w:rsidRDefault="00363812" w:rsidP="00363812">
            <w:pPr>
              <w:rPr>
                <w:sz w:val="18"/>
              </w:rPr>
            </w:pPr>
            <w:r w:rsidRPr="004628D6">
              <w:rPr>
                <w:b/>
                <w:sz w:val="20"/>
              </w:rPr>
              <w:t>e-mail:</w:t>
            </w:r>
            <w:r w:rsidRPr="004628D6">
              <w:rPr>
                <w:sz w:val="20"/>
              </w:rPr>
              <w:t xml:space="preserve"> </w:t>
            </w:r>
            <w:hyperlink r:id="rId20" w:history="1">
              <w:r w:rsidRPr="004628D6">
                <w:rPr>
                  <w:rStyle w:val="Hipercze"/>
                  <w:rFonts w:cstheme="minorBidi"/>
                  <w:b/>
                  <w:color w:val="auto"/>
                  <w:sz w:val="20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14:paraId="28AC75A2" w14:textId="77777777" w:rsidR="00363812" w:rsidRPr="004628D6" w:rsidRDefault="00363812" w:rsidP="00363812">
            <w:pPr>
              <w:rPr>
                <w:sz w:val="18"/>
              </w:rPr>
            </w:pPr>
            <w:r w:rsidRPr="004628D6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3168" behindDoc="0" locked="0" layoutInCell="1" allowOverlap="1" wp14:anchorId="0FD824B6" wp14:editId="72051888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14:paraId="7B2995B3" w14:textId="77777777" w:rsidR="00363812" w:rsidRPr="004628D6" w:rsidRDefault="00363812" w:rsidP="00363812">
            <w:pPr>
              <w:rPr>
                <w:sz w:val="18"/>
              </w:rPr>
            </w:pPr>
            <w:r w:rsidRPr="004628D6">
              <w:rPr>
                <w:sz w:val="20"/>
              </w:rPr>
              <w:t>www.stat.gov.pl</w:t>
            </w:r>
          </w:p>
        </w:tc>
      </w:tr>
      <w:tr w:rsidR="00363812" w:rsidRPr="004628D6" w14:paraId="13A730FD" w14:textId="77777777" w:rsidTr="00943E74">
        <w:trPr>
          <w:trHeight w:val="436"/>
        </w:trPr>
        <w:tc>
          <w:tcPr>
            <w:tcW w:w="2721" w:type="pct"/>
            <w:vMerge/>
            <w:vAlign w:val="center"/>
          </w:tcPr>
          <w:p w14:paraId="71F0FF7D" w14:textId="77777777" w:rsidR="00363812" w:rsidRPr="004628D6" w:rsidRDefault="00363812" w:rsidP="00363812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45864B5B" w14:textId="77777777" w:rsidR="00363812" w:rsidRPr="004628D6" w:rsidRDefault="00363812" w:rsidP="00363812">
            <w:pPr>
              <w:rPr>
                <w:sz w:val="18"/>
              </w:rPr>
            </w:pPr>
            <w:r w:rsidRPr="004628D6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5216" behindDoc="0" locked="0" layoutInCell="1" allowOverlap="1" wp14:anchorId="488AFF02" wp14:editId="1765D542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4C05C018" w14:textId="77777777" w:rsidR="00363812" w:rsidRPr="004628D6" w:rsidRDefault="00363812" w:rsidP="00363812">
            <w:pPr>
              <w:rPr>
                <w:sz w:val="18"/>
              </w:rPr>
            </w:pPr>
            <w:r w:rsidRPr="004628D6">
              <w:rPr>
                <w:sz w:val="20"/>
              </w:rPr>
              <w:t>@GUS_STAT</w:t>
            </w:r>
          </w:p>
        </w:tc>
      </w:tr>
      <w:tr w:rsidR="00363812" w:rsidRPr="004628D6" w14:paraId="675A73B1" w14:textId="77777777" w:rsidTr="00943E74">
        <w:trPr>
          <w:trHeight w:val="436"/>
        </w:trPr>
        <w:tc>
          <w:tcPr>
            <w:tcW w:w="2721" w:type="pct"/>
            <w:vMerge/>
            <w:vAlign w:val="center"/>
          </w:tcPr>
          <w:p w14:paraId="100F0C57" w14:textId="77777777" w:rsidR="00363812" w:rsidRPr="004628D6" w:rsidRDefault="00363812" w:rsidP="00363812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2C592273" w14:textId="77777777" w:rsidR="00363812" w:rsidRPr="004628D6" w:rsidRDefault="00363812" w:rsidP="00363812">
            <w:pPr>
              <w:rPr>
                <w:sz w:val="18"/>
              </w:rPr>
            </w:pPr>
            <w:r w:rsidRPr="004628D6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4192" behindDoc="0" locked="0" layoutInCell="1" allowOverlap="1" wp14:anchorId="38B2FD2C" wp14:editId="45A763AA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728B5C22" w14:textId="77777777" w:rsidR="00363812" w:rsidRPr="004628D6" w:rsidRDefault="00363812" w:rsidP="00363812">
            <w:pPr>
              <w:rPr>
                <w:sz w:val="20"/>
              </w:rPr>
            </w:pPr>
            <w:r w:rsidRPr="004628D6">
              <w:rPr>
                <w:sz w:val="20"/>
              </w:rPr>
              <w:t>@GlownyUrzadStatystyczny</w:t>
            </w:r>
          </w:p>
        </w:tc>
      </w:tr>
    </w:tbl>
    <w:p w14:paraId="14154A82" w14:textId="77777777" w:rsidR="00363812" w:rsidRPr="004628D6" w:rsidRDefault="00363812" w:rsidP="00363812">
      <w:pPr>
        <w:rPr>
          <w:sz w:val="18"/>
        </w:rPr>
      </w:pPr>
      <w:r w:rsidRPr="004628D6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782144" behindDoc="0" locked="0" layoutInCell="1" allowOverlap="1" wp14:anchorId="41A75310" wp14:editId="4B2A72A4">
                <wp:simplePos x="0" y="0"/>
                <wp:positionH relativeFrom="margin">
                  <wp:posOffset>19229</wp:posOffset>
                </wp:positionH>
                <wp:positionV relativeFrom="paragraph">
                  <wp:posOffset>425682</wp:posOffset>
                </wp:positionV>
                <wp:extent cx="6559550" cy="444309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E13174" w14:textId="77777777" w:rsidR="00943E74" w:rsidRDefault="00943E74" w:rsidP="00363812">
                            <w:pPr>
                              <w:rPr>
                                <w:b/>
                              </w:rPr>
                            </w:pPr>
                          </w:p>
                          <w:p w14:paraId="5F32FECA" w14:textId="77777777" w:rsidR="00943E74" w:rsidRDefault="00943E74" w:rsidP="00363812">
                            <w:pPr>
                              <w:rPr>
                                <w:b/>
                              </w:rPr>
                            </w:pPr>
                            <w:r w:rsidRPr="005520D8">
                              <w:rPr>
                                <w:b/>
                              </w:rPr>
                              <w:t>Powiązane</w:t>
                            </w:r>
                            <w:r>
                              <w:rPr>
                                <w:b/>
                              </w:rPr>
                              <w:t xml:space="preserve"> opracowania</w:t>
                            </w:r>
                          </w:p>
                          <w:p w14:paraId="42656872" w14:textId="74C8E1C7" w:rsidR="00943E74" w:rsidRPr="00681952" w:rsidRDefault="00782B9D" w:rsidP="00363812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24" w:history="1">
                              <w:r w:rsidR="00943E74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Pomoc społeczna i opieka nad dzieckiem i rodziną w 2020 r.</w:t>
                              </w:r>
                            </w:hyperlink>
                          </w:p>
                          <w:p w14:paraId="1C89D206" w14:textId="77777777" w:rsidR="00943E74" w:rsidRDefault="00943E74" w:rsidP="00363812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01093670" w14:textId="3AA9455E" w:rsidR="00943E74" w:rsidRPr="00D77075" w:rsidRDefault="00943E74" w:rsidP="00363812">
                            <w:pPr>
                              <w:rPr>
                                <w:b/>
                                <w:szCs w:val="24"/>
                              </w:rPr>
                            </w:pPr>
                            <w:r w:rsidRPr="007147E9">
                              <w:rPr>
                                <w:b/>
                                <w:szCs w:val="24"/>
                              </w:rPr>
                              <w:t>Ważniejsze pojęcia dostępne w słowniku</w:t>
                            </w:r>
                          </w:p>
                          <w:p w14:paraId="597A0E2C" w14:textId="77777777" w:rsidR="00943E74" w:rsidRDefault="00782B9D" w:rsidP="00363812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25" w:history="1">
                              <w:r w:rsidR="00943E74" w:rsidRPr="00681952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Osoba niepełnosprawna</w:t>
                              </w:r>
                            </w:hyperlink>
                          </w:p>
                          <w:p w14:paraId="74A43A30" w14:textId="3AC4DCBD" w:rsidR="00943E74" w:rsidRPr="00FD38F8" w:rsidRDefault="00782B9D" w:rsidP="00363812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26" w:history="1">
                              <w:r w:rsidR="00943E74" w:rsidRPr="00FD38F8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Osoba niepełnosprawna prawnie</w:t>
                              </w:r>
                            </w:hyperlink>
                          </w:p>
                          <w:p w14:paraId="23CD8962" w14:textId="22EC81D3" w:rsidR="00943E74" w:rsidRPr="00FD38F8" w:rsidRDefault="00782B9D" w:rsidP="00363812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27" w:history="1">
                              <w:r w:rsidR="00943E74" w:rsidRPr="00FD38F8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Stopień niepełnosprawności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1A75310" id="_x0000_t202" coordsize="21600,21600" o:spt="202" path="m,l,21600r21600,l21600,xe">
                <v:stroke joinstyle="miter"/>
                <v:path gradientshapeok="t" o:connecttype="rect"/>
              </v:shapetype>
              <v:shape id="_x0000_s1032" type="#_x0000_t202" style="position:absolute;margin-left:1.5pt;margin-top:33.5pt;width:516.5pt;height:349.85pt;z-index:2517821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" fillcolor="#f2f2f2 [3052]" strokecolor="white [3212]">
                <v:textbox>
                  <w:txbxContent>
                    <w:p w14:paraId="49E13174" w14:textId="77777777" w:rsidR="00943E74" w:rsidRDefault="00943E74" w:rsidP="00363812">
                      <w:pPr>
                        <w:rPr>
                          <w:b/>
                        </w:rPr>
                      </w:pPr>
                    </w:p>
                    <w:p w14:paraId="5F32FECA" w14:textId="77777777" w:rsidR="00943E74" w:rsidRDefault="00943E74" w:rsidP="00363812">
                      <w:pPr>
                        <w:rPr>
                          <w:b/>
                        </w:rPr>
                      </w:pPr>
                      <w:r w:rsidRPr="005520D8">
                        <w:rPr>
                          <w:b/>
                        </w:rPr>
                        <w:t>Powiązane</w:t>
                      </w:r>
                      <w:r>
                        <w:rPr>
                          <w:b/>
                        </w:rPr>
                        <w:t xml:space="preserve"> opracowania</w:t>
                      </w:r>
                    </w:p>
                    <w:p w14:paraId="42656872" w14:textId="74C8E1C7" w:rsidR="00943E74" w:rsidRPr="00681952" w:rsidRDefault="00380E86" w:rsidP="00363812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  <w:hyperlink r:id="rId28" w:history="1">
                        <w:r w:rsidR="00943E74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Pomoc społeczna i opieka nad dzieckiem i rodziną w 2020 r.</w:t>
                        </w:r>
                      </w:hyperlink>
                    </w:p>
                    <w:p w14:paraId="1C89D206" w14:textId="77777777" w:rsidR="00943E74" w:rsidRDefault="00943E74" w:rsidP="00363812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14:paraId="01093670" w14:textId="3AA9455E" w:rsidR="00943E74" w:rsidRPr="00D77075" w:rsidRDefault="00943E74" w:rsidP="00363812">
                      <w:pPr>
                        <w:rPr>
                          <w:b/>
                          <w:szCs w:val="24"/>
                        </w:rPr>
                      </w:pPr>
                      <w:r w:rsidRPr="007147E9">
                        <w:rPr>
                          <w:b/>
                          <w:szCs w:val="24"/>
                        </w:rPr>
                        <w:t>Ważniejsze pojęcia dostępne w słowniku</w:t>
                      </w:r>
                    </w:p>
                    <w:p w14:paraId="597A0E2C" w14:textId="77777777" w:rsidR="00943E74" w:rsidRDefault="00380E86" w:rsidP="00363812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hyperlink r:id="rId29" w:history="1">
                        <w:r w:rsidR="00943E74" w:rsidRPr="00681952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Osoba niepełnosprawna</w:t>
                        </w:r>
                      </w:hyperlink>
                    </w:p>
                    <w:bookmarkStart w:id="1" w:name="_GoBack"/>
                    <w:bookmarkEnd w:id="1"/>
                    <w:p w14:paraId="74A43A30" w14:textId="3AC4DCBD" w:rsidR="00943E74" w:rsidRPr="00FD38F8" w:rsidRDefault="00380E86" w:rsidP="00363812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instrText xml:space="preserve"> HYPERLINK "https://stat.gov.pl/metainformacje/slownik-pojec/pojecia-stosowane-w-statystyce-publicznej/1149,pojecie.html" </w:instrText>
                      </w:r>
                      <w: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fldChar w:fldCharType="separate"/>
                      </w:r>
                      <w:r w:rsidR="00943E74" w:rsidRPr="00FD38F8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Osoba niepełnosprawna prawnie</w:t>
                      </w:r>
                      <w: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fldChar w:fldCharType="end"/>
                      </w:r>
                    </w:p>
                    <w:p w14:paraId="23CD8962" w14:textId="22EC81D3" w:rsidR="00943E74" w:rsidRPr="00FD38F8" w:rsidRDefault="00380E86" w:rsidP="00363812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hyperlink r:id="rId30" w:history="1">
                        <w:r w:rsidR="00943E74" w:rsidRPr="00FD38F8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Stopień niepełnosprawności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F87F1F3" w14:textId="5D1C0BB5" w:rsidR="00D261A2" w:rsidRPr="004628D6" w:rsidRDefault="00D261A2" w:rsidP="00E76D26">
      <w:pPr>
        <w:rPr>
          <w:sz w:val="18"/>
        </w:rPr>
      </w:pPr>
    </w:p>
    <w:sectPr w:rsidR="00D261A2" w:rsidRPr="004628D6" w:rsidSect="00AE4F99">
      <w:headerReference w:type="default" r:id="rId31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42A9D35" w14:textId="77777777" w:rsidR="00782B9D" w:rsidRDefault="00782B9D" w:rsidP="000662E2">
      <w:pPr>
        <w:spacing w:after="0" w:line="240" w:lineRule="auto"/>
      </w:pPr>
      <w:r>
        <w:separator/>
      </w:r>
    </w:p>
  </w:endnote>
  <w:endnote w:type="continuationSeparator" w:id="0">
    <w:p w14:paraId="709B0DE3" w14:textId="77777777" w:rsidR="00782B9D" w:rsidRDefault="00782B9D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altName w:val="Corbel"/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06795256"/>
      <w:docPartObj>
        <w:docPartGallery w:val="Page Numbers (Bottom of Page)"/>
        <w:docPartUnique/>
      </w:docPartObj>
    </w:sdtPr>
    <w:sdtEndPr/>
    <w:sdtContent>
      <w:p w14:paraId="1CD66BBC" w14:textId="4FBE8BE1" w:rsidR="00943E74" w:rsidRDefault="00943E74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635EE">
          <w:rPr>
            <w:noProof/>
          </w:rPr>
          <w:t>2</w:t>
        </w:r>
        <w:r>
          <w:fldChar w:fldCharType="end"/>
        </w:r>
      </w:p>
    </w:sdtContent>
  </w:sdt>
  <w:p w14:paraId="14C899E4" w14:textId="77777777" w:rsidR="00943E74" w:rsidRDefault="00943E74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14002129"/>
      <w:docPartObj>
        <w:docPartGallery w:val="Page Numbers (Bottom of Page)"/>
        <w:docPartUnique/>
      </w:docPartObj>
    </w:sdtPr>
    <w:sdtEndPr/>
    <w:sdtContent>
      <w:p w14:paraId="54E704FF" w14:textId="46421865" w:rsidR="00943E74" w:rsidRDefault="00943E74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635EE">
          <w:rPr>
            <w:noProof/>
          </w:rPr>
          <w:t>1</w:t>
        </w:r>
        <w:r>
          <w:fldChar w:fldCharType="end"/>
        </w:r>
      </w:p>
    </w:sdtContent>
  </w:sdt>
  <w:p w14:paraId="046C96EF" w14:textId="77777777" w:rsidR="00943E74" w:rsidRDefault="00943E7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0734B7D" w14:textId="77777777" w:rsidR="00782B9D" w:rsidRDefault="00782B9D" w:rsidP="000662E2">
      <w:pPr>
        <w:spacing w:after="0" w:line="240" w:lineRule="auto"/>
      </w:pPr>
      <w:r>
        <w:separator/>
      </w:r>
    </w:p>
  </w:footnote>
  <w:footnote w:type="continuationSeparator" w:id="0">
    <w:p w14:paraId="06B468FE" w14:textId="77777777" w:rsidR="00782B9D" w:rsidRDefault="00782B9D" w:rsidP="000662E2">
      <w:pPr>
        <w:spacing w:after="0" w:line="240" w:lineRule="auto"/>
      </w:pPr>
      <w:r>
        <w:continuationSeparator/>
      </w:r>
    </w:p>
  </w:footnote>
  <w:footnote w:id="1">
    <w:p w14:paraId="290496FB" w14:textId="7594773C" w:rsidR="00943E74" w:rsidRPr="00B05F60" w:rsidRDefault="00943E74" w:rsidP="00EF4FF4">
      <w:pPr>
        <w:pStyle w:val="Tekstprzypisudolnego"/>
        <w:rPr>
          <w:rStyle w:val="Odwoanieprzypisudolnego"/>
          <w:sz w:val="16"/>
          <w:szCs w:val="16"/>
          <w:vertAlign w:val="baseline"/>
        </w:rPr>
      </w:pPr>
      <w:r w:rsidRPr="00B05F60">
        <w:rPr>
          <w:rStyle w:val="Odwoanieprzypisudolnego"/>
          <w:sz w:val="16"/>
          <w:szCs w:val="16"/>
        </w:rPr>
        <w:footnoteRef/>
      </w:r>
      <w:r w:rsidRPr="00B05F60">
        <w:rPr>
          <w:sz w:val="16"/>
          <w:szCs w:val="16"/>
        </w:rPr>
        <w:t xml:space="preserve"> </w:t>
      </w:r>
      <w:r w:rsidRPr="00B05F60">
        <w:rPr>
          <w:rStyle w:val="Odwoanieprzypisudolnego"/>
          <w:sz w:val="16"/>
          <w:szCs w:val="16"/>
          <w:vertAlign w:val="baseline"/>
        </w:rPr>
        <w:t>Osoby, w stosunku do których orzeczono niepełnosprawność na podstawie ustawy z dnia 27 sierpnia 1997 r. o</w:t>
      </w:r>
      <w:r>
        <w:rPr>
          <w:sz w:val="16"/>
          <w:szCs w:val="16"/>
        </w:rPr>
        <w:t> </w:t>
      </w:r>
      <w:r w:rsidRPr="00B05F60">
        <w:rPr>
          <w:rStyle w:val="Odwoanieprzypisudolnego"/>
          <w:sz w:val="16"/>
          <w:szCs w:val="16"/>
          <w:vertAlign w:val="baseline"/>
        </w:rPr>
        <w:t>rehabilitacji zawodowej i społecznej oraz zatrudnianiu osób niepełnosprawnych (</w:t>
      </w:r>
      <w:r w:rsidRPr="003871A6">
        <w:rPr>
          <w:rStyle w:val="Odwoanieprzypisudolnego"/>
          <w:sz w:val="16"/>
          <w:szCs w:val="16"/>
          <w:vertAlign w:val="baseline"/>
        </w:rPr>
        <w:t>Dz. U. 202</w:t>
      </w:r>
      <w:r>
        <w:rPr>
          <w:sz w:val="16"/>
          <w:szCs w:val="16"/>
        </w:rPr>
        <w:t>1</w:t>
      </w:r>
      <w:r w:rsidRPr="003871A6">
        <w:rPr>
          <w:rStyle w:val="Odwoanieprzypisudolnego"/>
          <w:sz w:val="16"/>
          <w:szCs w:val="16"/>
          <w:vertAlign w:val="baseline"/>
        </w:rPr>
        <w:t xml:space="preserve">, poz. </w:t>
      </w:r>
      <w:r>
        <w:rPr>
          <w:sz w:val="16"/>
          <w:szCs w:val="16"/>
        </w:rPr>
        <w:t>573</w:t>
      </w:r>
      <w:r w:rsidRPr="00B05F60">
        <w:rPr>
          <w:rStyle w:val="Odwoanieprzypisudolnego"/>
          <w:sz w:val="16"/>
          <w:szCs w:val="16"/>
          <w:vertAlign w:val="baseline"/>
        </w:rPr>
        <w:t>).</w:t>
      </w:r>
    </w:p>
  </w:footnote>
  <w:footnote w:id="2">
    <w:p w14:paraId="612B4602" w14:textId="449DDF1E" w:rsidR="00943E74" w:rsidRPr="001A2E4A" w:rsidRDefault="00943E74" w:rsidP="00943754">
      <w:pPr>
        <w:pStyle w:val="Tekstprzypisudolnego"/>
        <w:spacing w:before="0"/>
        <w:rPr>
          <w:sz w:val="16"/>
          <w:szCs w:val="16"/>
        </w:rPr>
      </w:pPr>
      <w:r w:rsidRPr="001A2E4A">
        <w:rPr>
          <w:rStyle w:val="Odwoanieprzypisudolnego"/>
          <w:sz w:val="16"/>
          <w:szCs w:val="16"/>
        </w:rPr>
        <w:footnoteRef/>
      </w:r>
      <w:r w:rsidRPr="001A2E4A">
        <w:rPr>
          <w:sz w:val="16"/>
          <w:szCs w:val="16"/>
        </w:rPr>
        <w:t xml:space="preserve"> Opracowano na podstawie połączonych zbiorów danych z </w:t>
      </w:r>
      <w:r w:rsidRPr="009A4F31">
        <w:rPr>
          <w:color w:val="000000" w:themeColor="text1"/>
          <w:sz w:val="16"/>
          <w:szCs w:val="16"/>
        </w:rPr>
        <w:t>systemów informacyjnych Zakładu Ubezpieczeń Społecznych oraz po usunięciu powtórzonych i pustych obserwacji.</w:t>
      </w:r>
      <w:r w:rsidR="008B51BD" w:rsidRPr="009A4F31">
        <w:rPr>
          <w:color w:val="000000" w:themeColor="text1"/>
          <w:sz w:val="16"/>
          <w:szCs w:val="16"/>
        </w:rPr>
        <w:t xml:space="preserve"> Dane mogą być nieporównywalne z prezentowanymi w poprzednich latach z powodu zmiany metody obliczania rozmieszczenia terytorialnego zjawiska. </w:t>
      </w:r>
      <w:r w:rsidR="00AD5E8C" w:rsidRPr="009A4F31">
        <w:rPr>
          <w:color w:val="000000" w:themeColor="text1"/>
          <w:sz w:val="16"/>
          <w:szCs w:val="16"/>
        </w:rPr>
        <w:t xml:space="preserve"> </w:t>
      </w:r>
      <w:r w:rsidR="00AD5E8C">
        <w:rPr>
          <w:sz w:val="16"/>
          <w:szCs w:val="16"/>
        </w:rPr>
        <w:t>Dodatkowa walidacja zbioru polegała na usunięciu osób zmarłych do 31 grudnia 2020 r.</w:t>
      </w:r>
    </w:p>
  </w:footnote>
  <w:footnote w:id="3">
    <w:p w14:paraId="5429A426" w14:textId="5BAF357A" w:rsidR="00943E74" w:rsidRPr="00CB0194" w:rsidRDefault="00943E74" w:rsidP="00943754">
      <w:pPr>
        <w:pStyle w:val="Tekstprzypisudolnego"/>
        <w:spacing w:before="0"/>
      </w:pPr>
      <w:r w:rsidRPr="001A2E4A">
        <w:rPr>
          <w:rStyle w:val="Odwoanieprzypisudolnego"/>
          <w:sz w:val="16"/>
          <w:szCs w:val="16"/>
        </w:rPr>
        <w:footnoteRef/>
      </w:r>
      <w:r w:rsidRPr="001A2E4A">
        <w:rPr>
          <w:rStyle w:val="Odwoanieprzypisudolnego"/>
          <w:sz w:val="16"/>
          <w:szCs w:val="16"/>
          <w:vertAlign w:val="baseline"/>
        </w:rPr>
        <w:t xml:space="preserve"> Zgodnie z art. 5 Ustawy z dnia 27 sierpnia 1997 r. o rehabilitacji zawodowej i społecznej oraz zatrudnianiu osób niepełnosprawnych (</w:t>
      </w:r>
      <w:r w:rsidRPr="003871A6">
        <w:rPr>
          <w:rStyle w:val="Odwoanieprzypisudolnego"/>
          <w:sz w:val="16"/>
          <w:szCs w:val="16"/>
          <w:vertAlign w:val="baseline"/>
        </w:rPr>
        <w:t>Dz. U. 202</w:t>
      </w:r>
      <w:r>
        <w:rPr>
          <w:sz w:val="16"/>
          <w:szCs w:val="16"/>
        </w:rPr>
        <w:t>1</w:t>
      </w:r>
      <w:r w:rsidRPr="003871A6">
        <w:rPr>
          <w:rStyle w:val="Odwoanieprzypisudolnego"/>
          <w:sz w:val="16"/>
          <w:szCs w:val="16"/>
          <w:vertAlign w:val="baseline"/>
        </w:rPr>
        <w:t xml:space="preserve">, poz. </w:t>
      </w:r>
      <w:r>
        <w:rPr>
          <w:sz w:val="16"/>
          <w:szCs w:val="16"/>
        </w:rPr>
        <w:t>573</w:t>
      </w:r>
      <w:r w:rsidRPr="001A2E4A">
        <w:rPr>
          <w:rStyle w:val="Odwoanieprzypisudolnego"/>
          <w:sz w:val="16"/>
          <w:szCs w:val="16"/>
          <w:vertAlign w:val="baseline"/>
        </w:rPr>
        <w:t>) orzeczenia lekarza orzecznika ZUS o niezdolności do pracy, niezdolności do samodzielnej egzystencji oraz celowości przekwalifikowania podlegają przełożeniu na orzeczenia o stopniu niepełnosprawności.</w:t>
      </w:r>
    </w:p>
  </w:footnote>
  <w:footnote w:id="4">
    <w:p w14:paraId="0A2D5128" w14:textId="0D0D14AA" w:rsidR="00943E74" w:rsidRPr="00295CF1" w:rsidRDefault="00943E74" w:rsidP="009A2F25">
      <w:pPr>
        <w:pStyle w:val="Tekstprzypisudolnego"/>
        <w:spacing w:before="0"/>
      </w:pPr>
      <w:r w:rsidRPr="009A2F25">
        <w:rPr>
          <w:rStyle w:val="Odwoanieprzypisudolnego"/>
          <w:sz w:val="16"/>
          <w:szCs w:val="16"/>
        </w:rPr>
        <w:footnoteRef/>
      </w:r>
      <w:r w:rsidRPr="009A2F25">
        <w:rPr>
          <w:rStyle w:val="Odwoanieprzypisudolnego"/>
          <w:sz w:val="16"/>
          <w:szCs w:val="16"/>
          <w:vertAlign w:val="baseline"/>
        </w:rPr>
        <w:t xml:space="preserve"> </w:t>
      </w:r>
      <w:r>
        <w:rPr>
          <w:sz w:val="16"/>
          <w:szCs w:val="16"/>
        </w:rPr>
        <w:t xml:space="preserve">Deklarowane województwo </w:t>
      </w:r>
      <w:r w:rsidR="000203A1">
        <w:rPr>
          <w:sz w:val="16"/>
          <w:szCs w:val="16"/>
        </w:rPr>
        <w:t xml:space="preserve">adresu </w:t>
      </w:r>
      <w:r>
        <w:rPr>
          <w:sz w:val="16"/>
          <w:szCs w:val="16"/>
        </w:rPr>
        <w:t xml:space="preserve">zameldowania było w ok. 99% zgodne z deklarowanym województwem </w:t>
      </w:r>
      <w:r w:rsidR="000203A1">
        <w:rPr>
          <w:sz w:val="16"/>
          <w:szCs w:val="16"/>
        </w:rPr>
        <w:t xml:space="preserve">adresu </w:t>
      </w:r>
      <w:r>
        <w:rPr>
          <w:sz w:val="16"/>
          <w:szCs w:val="16"/>
        </w:rPr>
        <w:t>zamieszkania. W sporadycznych przypadkach</w:t>
      </w:r>
      <w:r w:rsidR="000203A1">
        <w:rPr>
          <w:sz w:val="16"/>
          <w:szCs w:val="16"/>
        </w:rPr>
        <w:t>,</w:t>
      </w:r>
      <w:r>
        <w:rPr>
          <w:sz w:val="16"/>
          <w:szCs w:val="16"/>
        </w:rPr>
        <w:t xml:space="preserve"> gdy nie był </w:t>
      </w:r>
      <w:r w:rsidRPr="00295CF1">
        <w:rPr>
          <w:sz w:val="16"/>
          <w:szCs w:val="16"/>
        </w:rPr>
        <w:t>znany adres zameldowania</w:t>
      </w:r>
      <w:r w:rsidR="000203A1" w:rsidRPr="00295CF1">
        <w:rPr>
          <w:sz w:val="16"/>
          <w:szCs w:val="16"/>
        </w:rPr>
        <w:t xml:space="preserve">, </w:t>
      </w:r>
      <w:r w:rsidRPr="00295CF1">
        <w:rPr>
          <w:sz w:val="16"/>
          <w:szCs w:val="16"/>
        </w:rPr>
        <w:t>ustalono na podstawie adresu zamieszkania, a w przypadku braku obu adresów na podstawie adresu korespondencyjnego.</w:t>
      </w:r>
    </w:p>
  </w:footnote>
  <w:footnote w:id="5">
    <w:p w14:paraId="62A50298" w14:textId="2827CE77" w:rsidR="00B51E55" w:rsidRDefault="00B51E55" w:rsidP="00B51E55">
      <w:pPr>
        <w:pStyle w:val="Tekstprzypisudolnego"/>
      </w:pPr>
      <w:r w:rsidRPr="00940EB3">
        <w:rPr>
          <w:rStyle w:val="Odwoanieprzypisudolnego"/>
          <w:sz w:val="16"/>
          <w:szCs w:val="16"/>
        </w:rPr>
        <w:footnoteRef/>
      </w:r>
      <w:r w:rsidRPr="00940EB3">
        <w:rPr>
          <w:rStyle w:val="Odwoanieprzypisudolnego"/>
          <w:sz w:val="16"/>
          <w:szCs w:val="16"/>
          <w:vertAlign w:val="baseline"/>
        </w:rPr>
        <w:t xml:space="preserve"> Wykazywanych jeden raz</w:t>
      </w:r>
      <w:r>
        <w:rPr>
          <w:sz w:val="16"/>
          <w:szCs w:val="16"/>
        </w:rPr>
        <w:t xml:space="preserve"> </w:t>
      </w:r>
      <w:r w:rsidRPr="00B51E55">
        <w:rPr>
          <w:sz w:val="16"/>
          <w:szCs w:val="16"/>
        </w:rPr>
        <w:t>według głównego rodzaju niepełnosprawności</w:t>
      </w:r>
      <w:r>
        <w:rPr>
          <w:sz w:val="16"/>
          <w:szCs w:val="16"/>
        </w:rPr>
        <w:t xml:space="preserve"> potwierdzonej orzeczeniem odpowiedniego organu.</w:t>
      </w:r>
    </w:p>
  </w:footnote>
  <w:footnote w:id="6">
    <w:p w14:paraId="7C202094" w14:textId="778FDD02" w:rsidR="00943E74" w:rsidRPr="00E41C15" w:rsidRDefault="00943E74" w:rsidP="004A5C84">
      <w:pPr>
        <w:pStyle w:val="Tekstprzypisudolnego"/>
        <w:spacing w:before="0"/>
        <w:rPr>
          <w:rStyle w:val="Odwoanieprzypisudolnego"/>
          <w:sz w:val="16"/>
          <w:szCs w:val="16"/>
          <w:vertAlign w:val="baseline"/>
        </w:rPr>
      </w:pPr>
      <w:r w:rsidRPr="00E41C15">
        <w:rPr>
          <w:rStyle w:val="Odwoanieprzypisudolnego"/>
          <w:sz w:val="16"/>
          <w:szCs w:val="16"/>
        </w:rPr>
        <w:footnoteRef/>
      </w:r>
      <w:r w:rsidRPr="005A6FA5">
        <w:rPr>
          <w:rStyle w:val="Odwoanieprzypisudolnego"/>
          <w:sz w:val="16"/>
          <w:szCs w:val="16"/>
          <w:vertAlign w:val="baseline"/>
        </w:rPr>
        <w:t xml:space="preserve"> </w:t>
      </w:r>
      <w:r w:rsidRPr="00E41C15">
        <w:rPr>
          <w:rStyle w:val="Odwoanieprzypisudolnego"/>
          <w:sz w:val="16"/>
          <w:szCs w:val="16"/>
          <w:vertAlign w:val="baseline"/>
        </w:rPr>
        <w:t>Absolwenci z</w:t>
      </w:r>
      <w:r>
        <w:rPr>
          <w:rStyle w:val="Odwoanieprzypisudolnego"/>
          <w:sz w:val="16"/>
          <w:szCs w:val="16"/>
          <w:vertAlign w:val="baseline"/>
        </w:rPr>
        <w:t xml:space="preserve"> roku </w:t>
      </w:r>
      <w:r w:rsidRPr="0009471B">
        <w:rPr>
          <w:rStyle w:val="Odwoanieprzypisudolnego"/>
          <w:sz w:val="16"/>
          <w:szCs w:val="16"/>
          <w:vertAlign w:val="baseline"/>
        </w:rPr>
        <w:t>akademickiego 201</w:t>
      </w:r>
      <w:r>
        <w:rPr>
          <w:sz w:val="16"/>
          <w:szCs w:val="16"/>
        </w:rPr>
        <w:t>9</w:t>
      </w:r>
      <w:r w:rsidRPr="0009471B">
        <w:rPr>
          <w:rStyle w:val="Odwoanieprzypisudolnego"/>
          <w:sz w:val="16"/>
          <w:szCs w:val="16"/>
          <w:vertAlign w:val="baseline"/>
        </w:rPr>
        <w:t>/20</w:t>
      </w:r>
      <w:r>
        <w:rPr>
          <w:rStyle w:val="Odwoanieprzypisudolnego"/>
          <w:sz w:val="16"/>
          <w:szCs w:val="16"/>
          <w:vertAlign w:val="baseline"/>
        </w:rPr>
        <w:t>20</w:t>
      </w:r>
      <w:r w:rsidRPr="0009471B">
        <w:rPr>
          <w:rStyle w:val="Odwoanieprzypisudolnego"/>
          <w:sz w:val="16"/>
          <w:szCs w:val="16"/>
          <w:vertAlign w:val="baseline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87F20A" w14:textId="77777777" w:rsidR="00943E74" w:rsidRDefault="00943E74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5F87F210" wp14:editId="5F87F211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ex="http://schemas.microsoft.com/office/word/2018/wordml/cex" xmlns:w16="http://schemas.microsoft.com/office/word/2018/wordml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120B0998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5F87F20B" w14:textId="77777777" w:rsidR="00943E74" w:rsidRDefault="00943E74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87F20D" w14:textId="39043789" w:rsidR="00943E74" w:rsidRDefault="00943E74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5F87F218" wp14:editId="0A423DE1">
              <wp:simplePos x="0" y="0"/>
              <wp:positionH relativeFrom="column">
                <wp:posOffset>5219700</wp:posOffset>
              </wp:positionH>
              <wp:positionV relativeFrom="paragraph">
                <wp:posOffset>854462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8F54013" w14:textId="0A2FE7E3" w:rsidR="00943E74" w:rsidRPr="00C97596" w:rsidRDefault="00943E74" w:rsidP="00B165FC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0</w:t>
                          </w:r>
                          <w:r w:rsidR="008B51BD">
                            <w:rPr>
                              <w:rFonts w:ascii="Fira Sans SemiBold" w:hAnsi="Fira Sans SemiBold"/>
                              <w:color w:val="001D77"/>
                            </w:rPr>
                            <w:t>2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.12.2021 r.</w:t>
                          </w:r>
                        </w:p>
                        <w:p w14:paraId="5F87F232" w14:textId="55E83990" w:rsidR="00943E74" w:rsidRPr="00C97596" w:rsidRDefault="00943E74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F87F218"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style="position:absolute;margin-left:411pt;margin-top:67.3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" filled="f" stroked="f">
              <v:textbox>
                <w:txbxContent>
                  <w:p w14:paraId="48F54013" w14:textId="0A2FE7E3" w:rsidR="00943E74" w:rsidRPr="00C97596" w:rsidRDefault="00943E74" w:rsidP="00B165FC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0</w:t>
                    </w:r>
                    <w:r w:rsidR="008B51BD">
                      <w:rPr>
                        <w:rFonts w:ascii="Fira Sans SemiBold" w:hAnsi="Fira Sans SemiBold"/>
                        <w:color w:val="001D77"/>
                      </w:rPr>
                      <w:t>2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.12.2021 r.</w:t>
                    </w:r>
                  </w:p>
                  <w:p w14:paraId="5F87F232" w14:textId="55E83990" w:rsidR="00943E74" w:rsidRPr="00C97596" w:rsidRDefault="00943E74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</w:p>
                </w:txbxContent>
              </v:textbox>
            </v:shape>
          </w:pict>
        </mc:Fallback>
      </mc:AlternateContent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5F87F212" wp14:editId="5F87F213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F87F231" w14:textId="77777777" w:rsidR="00943E74" w:rsidRPr="003C6C8D" w:rsidRDefault="00943E74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F87F212" id="Schemat blokowy: opóźnienie 6" o:spid="_x0000_s1034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kTvOwYAABE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5F87F231" w14:textId="77777777" w:rsidR="00943E74" w:rsidRPr="003C6C8D" w:rsidRDefault="00943E74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F87F214" wp14:editId="5F87F215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ex="http://schemas.microsoft.com/office/word/2018/wordml/cex" xmlns:w16="http://schemas.microsoft.com/office/word/2018/wordml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37C73A32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>
      <w:rPr>
        <w:noProof/>
        <w:lang w:eastAsia="pl-PL"/>
      </w:rPr>
      <w:drawing>
        <wp:inline distT="0" distB="0" distL="0" distR="0" wp14:anchorId="474F5756" wp14:editId="71D36513">
          <wp:extent cx="1153274" cy="720000"/>
          <wp:effectExtent l="0" t="0" r="0" b="4445"/>
          <wp:docPr id="20" name="Obraz 20" descr="logog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87F20E" w14:textId="77777777" w:rsidR="00943E74" w:rsidRDefault="00943E74">
    <w:pPr>
      <w:pStyle w:val="Nagwek"/>
    </w:pPr>
  </w:p>
  <w:p w14:paraId="5F87F20F" w14:textId="77777777" w:rsidR="00943E74" w:rsidRDefault="00943E74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pt;height:125.4pt;visibility:visible;mso-wrap-style:square" o:bullet="t">
        <v:imagedata r:id="rId1" o:title=""/>
      </v:shape>
    </w:pict>
  </w:numPicBullet>
  <w:numPicBullet w:numPicBulletId="1">
    <w:pict>
      <v:shape id="_x0000_i1029" type="#_x0000_t75" style="width:123.6pt;height:125.4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2C85207D"/>
    <w:multiLevelType w:val="hybridMultilevel"/>
    <w:tmpl w:val="A8544D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46C41C3C"/>
    <w:multiLevelType w:val="hybridMultilevel"/>
    <w:tmpl w:val="F1D414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B31000"/>
    <w:multiLevelType w:val="hybridMultilevel"/>
    <w:tmpl w:val="414C70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6F7"/>
    <w:rsid w:val="00001C5B"/>
    <w:rsid w:val="00003437"/>
    <w:rsid w:val="00005376"/>
    <w:rsid w:val="0000709F"/>
    <w:rsid w:val="00010843"/>
    <w:rsid w:val="000108B8"/>
    <w:rsid w:val="000152F5"/>
    <w:rsid w:val="00016FA3"/>
    <w:rsid w:val="000203A1"/>
    <w:rsid w:val="000237AB"/>
    <w:rsid w:val="0003098D"/>
    <w:rsid w:val="00031F10"/>
    <w:rsid w:val="00040BE8"/>
    <w:rsid w:val="000416B6"/>
    <w:rsid w:val="000437FA"/>
    <w:rsid w:val="0004582E"/>
    <w:rsid w:val="00045A40"/>
    <w:rsid w:val="000470AA"/>
    <w:rsid w:val="00051BE0"/>
    <w:rsid w:val="00051FDE"/>
    <w:rsid w:val="00052E9D"/>
    <w:rsid w:val="00054854"/>
    <w:rsid w:val="00057CA1"/>
    <w:rsid w:val="000662E2"/>
    <w:rsid w:val="00066883"/>
    <w:rsid w:val="00066E44"/>
    <w:rsid w:val="000671C7"/>
    <w:rsid w:val="00072D33"/>
    <w:rsid w:val="000745BA"/>
    <w:rsid w:val="00074DD8"/>
    <w:rsid w:val="00076376"/>
    <w:rsid w:val="0007780F"/>
    <w:rsid w:val="000806F7"/>
    <w:rsid w:val="00082B52"/>
    <w:rsid w:val="00082E4C"/>
    <w:rsid w:val="0008617F"/>
    <w:rsid w:val="00086DAF"/>
    <w:rsid w:val="00090969"/>
    <w:rsid w:val="00094B87"/>
    <w:rsid w:val="00095504"/>
    <w:rsid w:val="0009717A"/>
    <w:rsid w:val="000A6FD2"/>
    <w:rsid w:val="000B0727"/>
    <w:rsid w:val="000B29AF"/>
    <w:rsid w:val="000B29DA"/>
    <w:rsid w:val="000B2DC5"/>
    <w:rsid w:val="000B6F26"/>
    <w:rsid w:val="000C135D"/>
    <w:rsid w:val="000C3436"/>
    <w:rsid w:val="000C7637"/>
    <w:rsid w:val="000D1D43"/>
    <w:rsid w:val="000D225C"/>
    <w:rsid w:val="000D2A5C"/>
    <w:rsid w:val="000D3588"/>
    <w:rsid w:val="000D4205"/>
    <w:rsid w:val="000D697F"/>
    <w:rsid w:val="000D6F1B"/>
    <w:rsid w:val="000D76B1"/>
    <w:rsid w:val="000E0918"/>
    <w:rsid w:val="000E185B"/>
    <w:rsid w:val="000E4584"/>
    <w:rsid w:val="000F2786"/>
    <w:rsid w:val="000F32DF"/>
    <w:rsid w:val="000F579B"/>
    <w:rsid w:val="000F5DB7"/>
    <w:rsid w:val="00100151"/>
    <w:rsid w:val="001011C3"/>
    <w:rsid w:val="00102E66"/>
    <w:rsid w:val="001038D9"/>
    <w:rsid w:val="00110D87"/>
    <w:rsid w:val="00111C03"/>
    <w:rsid w:val="00113EE3"/>
    <w:rsid w:val="00114DB9"/>
    <w:rsid w:val="00116087"/>
    <w:rsid w:val="00117AA7"/>
    <w:rsid w:val="0012007D"/>
    <w:rsid w:val="00130296"/>
    <w:rsid w:val="00134699"/>
    <w:rsid w:val="00134D6C"/>
    <w:rsid w:val="00135D39"/>
    <w:rsid w:val="00136FEE"/>
    <w:rsid w:val="00141399"/>
    <w:rsid w:val="001423B6"/>
    <w:rsid w:val="00142B00"/>
    <w:rsid w:val="001448A7"/>
    <w:rsid w:val="00146621"/>
    <w:rsid w:val="00150A52"/>
    <w:rsid w:val="00152273"/>
    <w:rsid w:val="00155BF0"/>
    <w:rsid w:val="00162325"/>
    <w:rsid w:val="00162626"/>
    <w:rsid w:val="00170F65"/>
    <w:rsid w:val="00173E2E"/>
    <w:rsid w:val="00175193"/>
    <w:rsid w:val="00182FBD"/>
    <w:rsid w:val="001851FB"/>
    <w:rsid w:val="00192C19"/>
    <w:rsid w:val="00193905"/>
    <w:rsid w:val="001951DA"/>
    <w:rsid w:val="00196B31"/>
    <w:rsid w:val="001A2044"/>
    <w:rsid w:val="001A22AC"/>
    <w:rsid w:val="001A2E4A"/>
    <w:rsid w:val="001A4EB3"/>
    <w:rsid w:val="001B1573"/>
    <w:rsid w:val="001B45AE"/>
    <w:rsid w:val="001B6FE4"/>
    <w:rsid w:val="001C0275"/>
    <w:rsid w:val="001C0E79"/>
    <w:rsid w:val="001C26D8"/>
    <w:rsid w:val="001C3269"/>
    <w:rsid w:val="001D1A24"/>
    <w:rsid w:val="001D1DB4"/>
    <w:rsid w:val="001D2F66"/>
    <w:rsid w:val="001D4225"/>
    <w:rsid w:val="001D45E3"/>
    <w:rsid w:val="001D5115"/>
    <w:rsid w:val="001E0184"/>
    <w:rsid w:val="001E513E"/>
    <w:rsid w:val="001F169F"/>
    <w:rsid w:val="001F334F"/>
    <w:rsid w:val="001F7DFB"/>
    <w:rsid w:val="00203A3C"/>
    <w:rsid w:val="00204609"/>
    <w:rsid w:val="00206FF1"/>
    <w:rsid w:val="00220486"/>
    <w:rsid w:val="0022713B"/>
    <w:rsid w:val="00230601"/>
    <w:rsid w:val="002357CF"/>
    <w:rsid w:val="002420E1"/>
    <w:rsid w:val="002428B5"/>
    <w:rsid w:val="0024481F"/>
    <w:rsid w:val="0024750F"/>
    <w:rsid w:val="00251DCC"/>
    <w:rsid w:val="002574F9"/>
    <w:rsid w:val="00257D09"/>
    <w:rsid w:val="00264169"/>
    <w:rsid w:val="00264749"/>
    <w:rsid w:val="00266A87"/>
    <w:rsid w:val="00270C87"/>
    <w:rsid w:val="00272086"/>
    <w:rsid w:val="00274F2E"/>
    <w:rsid w:val="0027647F"/>
    <w:rsid w:val="00276811"/>
    <w:rsid w:val="00282699"/>
    <w:rsid w:val="002856A2"/>
    <w:rsid w:val="002903A1"/>
    <w:rsid w:val="002926DF"/>
    <w:rsid w:val="0029457A"/>
    <w:rsid w:val="00295CF1"/>
    <w:rsid w:val="00296697"/>
    <w:rsid w:val="002A1E72"/>
    <w:rsid w:val="002A4794"/>
    <w:rsid w:val="002A4BD8"/>
    <w:rsid w:val="002A73B5"/>
    <w:rsid w:val="002B0472"/>
    <w:rsid w:val="002B23CC"/>
    <w:rsid w:val="002B368F"/>
    <w:rsid w:val="002B6B12"/>
    <w:rsid w:val="002C1390"/>
    <w:rsid w:val="002C2008"/>
    <w:rsid w:val="002C6557"/>
    <w:rsid w:val="002D0172"/>
    <w:rsid w:val="002D1A47"/>
    <w:rsid w:val="002D3293"/>
    <w:rsid w:val="002D4F6A"/>
    <w:rsid w:val="002E06D7"/>
    <w:rsid w:val="002E6140"/>
    <w:rsid w:val="002E6985"/>
    <w:rsid w:val="002E71B6"/>
    <w:rsid w:val="002F0B45"/>
    <w:rsid w:val="002F0F71"/>
    <w:rsid w:val="002F1C00"/>
    <w:rsid w:val="002F2938"/>
    <w:rsid w:val="002F29D5"/>
    <w:rsid w:val="002F77C8"/>
    <w:rsid w:val="002F7AE2"/>
    <w:rsid w:val="00302ED3"/>
    <w:rsid w:val="00304F22"/>
    <w:rsid w:val="0030645A"/>
    <w:rsid w:val="00306C7C"/>
    <w:rsid w:val="00312CA1"/>
    <w:rsid w:val="00313190"/>
    <w:rsid w:val="00320156"/>
    <w:rsid w:val="00322EDD"/>
    <w:rsid w:val="0032643E"/>
    <w:rsid w:val="00332320"/>
    <w:rsid w:val="0034081F"/>
    <w:rsid w:val="003420F6"/>
    <w:rsid w:val="00345ECA"/>
    <w:rsid w:val="00347D72"/>
    <w:rsid w:val="00354510"/>
    <w:rsid w:val="00357611"/>
    <w:rsid w:val="0036257B"/>
    <w:rsid w:val="00362E4D"/>
    <w:rsid w:val="00363812"/>
    <w:rsid w:val="003657E9"/>
    <w:rsid w:val="00367237"/>
    <w:rsid w:val="003677B7"/>
    <w:rsid w:val="0037077F"/>
    <w:rsid w:val="00370DC8"/>
    <w:rsid w:val="003719C5"/>
    <w:rsid w:val="00373882"/>
    <w:rsid w:val="00380E86"/>
    <w:rsid w:val="00381047"/>
    <w:rsid w:val="003843DB"/>
    <w:rsid w:val="003871A6"/>
    <w:rsid w:val="00390CC8"/>
    <w:rsid w:val="0039371A"/>
    <w:rsid w:val="00393761"/>
    <w:rsid w:val="00397100"/>
    <w:rsid w:val="00397D18"/>
    <w:rsid w:val="003A1038"/>
    <w:rsid w:val="003A1B36"/>
    <w:rsid w:val="003A67BA"/>
    <w:rsid w:val="003A6A07"/>
    <w:rsid w:val="003B021B"/>
    <w:rsid w:val="003B1454"/>
    <w:rsid w:val="003B330D"/>
    <w:rsid w:val="003B3BB1"/>
    <w:rsid w:val="003C59E0"/>
    <w:rsid w:val="003C6C8D"/>
    <w:rsid w:val="003C7ACB"/>
    <w:rsid w:val="003D2B98"/>
    <w:rsid w:val="003D3F8E"/>
    <w:rsid w:val="003D4F95"/>
    <w:rsid w:val="003D541C"/>
    <w:rsid w:val="003D5F42"/>
    <w:rsid w:val="003D60A9"/>
    <w:rsid w:val="003E7A1A"/>
    <w:rsid w:val="003F0DD3"/>
    <w:rsid w:val="003F4C97"/>
    <w:rsid w:val="003F7FE6"/>
    <w:rsid w:val="00400193"/>
    <w:rsid w:val="00403D08"/>
    <w:rsid w:val="00411F81"/>
    <w:rsid w:val="00412BCF"/>
    <w:rsid w:val="00413F3B"/>
    <w:rsid w:val="00414253"/>
    <w:rsid w:val="0042114F"/>
    <w:rsid w:val="004212E7"/>
    <w:rsid w:val="00422BCD"/>
    <w:rsid w:val="0042403B"/>
    <w:rsid w:val="0042446D"/>
    <w:rsid w:val="00425751"/>
    <w:rsid w:val="00427BF8"/>
    <w:rsid w:val="00431C02"/>
    <w:rsid w:val="00435974"/>
    <w:rsid w:val="00435A39"/>
    <w:rsid w:val="00437395"/>
    <w:rsid w:val="004375BE"/>
    <w:rsid w:val="00440075"/>
    <w:rsid w:val="004401E4"/>
    <w:rsid w:val="00440765"/>
    <w:rsid w:val="00443D88"/>
    <w:rsid w:val="00445047"/>
    <w:rsid w:val="00445B04"/>
    <w:rsid w:val="00457073"/>
    <w:rsid w:val="004570DA"/>
    <w:rsid w:val="004574D5"/>
    <w:rsid w:val="004601F6"/>
    <w:rsid w:val="004628D6"/>
    <w:rsid w:val="00463E39"/>
    <w:rsid w:val="004645FE"/>
    <w:rsid w:val="004657FC"/>
    <w:rsid w:val="0046614E"/>
    <w:rsid w:val="00466F5B"/>
    <w:rsid w:val="004733F6"/>
    <w:rsid w:val="0047342D"/>
    <w:rsid w:val="00473DFD"/>
    <w:rsid w:val="00474E69"/>
    <w:rsid w:val="00482244"/>
    <w:rsid w:val="00483AB1"/>
    <w:rsid w:val="00485DDA"/>
    <w:rsid w:val="00486CB5"/>
    <w:rsid w:val="00487C98"/>
    <w:rsid w:val="0049215E"/>
    <w:rsid w:val="004939D2"/>
    <w:rsid w:val="004944A1"/>
    <w:rsid w:val="0049621B"/>
    <w:rsid w:val="00496D29"/>
    <w:rsid w:val="004A16B6"/>
    <w:rsid w:val="004A5AC0"/>
    <w:rsid w:val="004A5C84"/>
    <w:rsid w:val="004A7F34"/>
    <w:rsid w:val="004B0B3D"/>
    <w:rsid w:val="004B436B"/>
    <w:rsid w:val="004C1895"/>
    <w:rsid w:val="004C20BD"/>
    <w:rsid w:val="004C2E39"/>
    <w:rsid w:val="004C31F0"/>
    <w:rsid w:val="004C4EB2"/>
    <w:rsid w:val="004C5352"/>
    <w:rsid w:val="004C57B0"/>
    <w:rsid w:val="004C59BC"/>
    <w:rsid w:val="004C6D40"/>
    <w:rsid w:val="004D2F8A"/>
    <w:rsid w:val="004D3DEF"/>
    <w:rsid w:val="004F0C3C"/>
    <w:rsid w:val="004F4BE3"/>
    <w:rsid w:val="004F63FC"/>
    <w:rsid w:val="005036C5"/>
    <w:rsid w:val="00505A92"/>
    <w:rsid w:val="00511254"/>
    <w:rsid w:val="00513F72"/>
    <w:rsid w:val="00514632"/>
    <w:rsid w:val="005203F1"/>
    <w:rsid w:val="00521BC3"/>
    <w:rsid w:val="00526EDE"/>
    <w:rsid w:val="005318E3"/>
    <w:rsid w:val="00533632"/>
    <w:rsid w:val="0054251F"/>
    <w:rsid w:val="00550618"/>
    <w:rsid w:val="005520D8"/>
    <w:rsid w:val="00554852"/>
    <w:rsid w:val="00556CF1"/>
    <w:rsid w:val="00562D7D"/>
    <w:rsid w:val="005635EE"/>
    <w:rsid w:val="00565C27"/>
    <w:rsid w:val="00567C2F"/>
    <w:rsid w:val="00571189"/>
    <w:rsid w:val="00572236"/>
    <w:rsid w:val="00573038"/>
    <w:rsid w:val="00573218"/>
    <w:rsid w:val="005762A7"/>
    <w:rsid w:val="00585F9F"/>
    <w:rsid w:val="005916D7"/>
    <w:rsid w:val="0059725F"/>
    <w:rsid w:val="005A0BE5"/>
    <w:rsid w:val="005A1E59"/>
    <w:rsid w:val="005A229E"/>
    <w:rsid w:val="005A596D"/>
    <w:rsid w:val="005A698C"/>
    <w:rsid w:val="005A6FA5"/>
    <w:rsid w:val="005B3056"/>
    <w:rsid w:val="005B3946"/>
    <w:rsid w:val="005B5140"/>
    <w:rsid w:val="005B5F28"/>
    <w:rsid w:val="005C0C19"/>
    <w:rsid w:val="005C636E"/>
    <w:rsid w:val="005D042C"/>
    <w:rsid w:val="005D1C5F"/>
    <w:rsid w:val="005D2CC2"/>
    <w:rsid w:val="005D53CE"/>
    <w:rsid w:val="005E0799"/>
    <w:rsid w:val="005E342E"/>
    <w:rsid w:val="005E3768"/>
    <w:rsid w:val="005F2851"/>
    <w:rsid w:val="005F3AD4"/>
    <w:rsid w:val="005F5A80"/>
    <w:rsid w:val="005F5F29"/>
    <w:rsid w:val="005F7ACD"/>
    <w:rsid w:val="006044FF"/>
    <w:rsid w:val="00607CC5"/>
    <w:rsid w:val="00610B90"/>
    <w:rsid w:val="006110E2"/>
    <w:rsid w:val="006212F7"/>
    <w:rsid w:val="00621CDB"/>
    <w:rsid w:val="006223EC"/>
    <w:rsid w:val="00633014"/>
    <w:rsid w:val="006341B5"/>
    <w:rsid w:val="0063437B"/>
    <w:rsid w:val="00637999"/>
    <w:rsid w:val="00641489"/>
    <w:rsid w:val="00647F12"/>
    <w:rsid w:val="00650C1B"/>
    <w:rsid w:val="006530D8"/>
    <w:rsid w:val="0065591C"/>
    <w:rsid w:val="00660E72"/>
    <w:rsid w:val="00665808"/>
    <w:rsid w:val="00666E0C"/>
    <w:rsid w:val="006673CA"/>
    <w:rsid w:val="00667E91"/>
    <w:rsid w:val="0067132A"/>
    <w:rsid w:val="0067136C"/>
    <w:rsid w:val="00673C26"/>
    <w:rsid w:val="00676DC7"/>
    <w:rsid w:val="00676E85"/>
    <w:rsid w:val="006812AF"/>
    <w:rsid w:val="00681952"/>
    <w:rsid w:val="0068327D"/>
    <w:rsid w:val="006837C6"/>
    <w:rsid w:val="0068581A"/>
    <w:rsid w:val="00686A35"/>
    <w:rsid w:val="0069489B"/>
    <w:rsid w:val="00694AF0"/>
    <w:rsid w:val="00695D6A"/>
    <w:rsid w:val="00697719"/>
    <w:rsid w:val="006A0AF4"/>
    <w:rsid w:val="006A5A3A"/>
    <w:rsid w:val="006A6DC6"/>
    <w:rsid w:val="006B0E9E"/>
    <w:rsid w:val="006B5AE4"/>
    <w:rsid w:val="006C0F97"/>
    <w:rsid w:val="006C15B0"/>
    <w:rsid w:val="006C623E"/>
    <w:rsid w:val="006D18DA"/>
    <w:rsid w:val="006D3959"/>
    <w:rsid w:val="006D4054"/>
    <w:rsid w:val="006D6A9C"/>
    <w:rsid w:val="006D6E06"/>
    <w:rsid w:val="006D7297"/>
    <w:rsid w:val="006E02EC"/>
    <w:rsid w:val="006E5372"/>
    <w:rsid w:val="006E62EB"/>
    <w:rsid w:val="006E7634"/>
    <w:rsid w:val="006F1D13"/>
    <w:rsid w:val="006F5C38"/>
    <w:rsid w:val="00700D34"/>
    <w:rsid w:val="00700E70"/>
    <w:rsid w:val="00701722"/>
    <w:rsid w:val="00707D10"/>
    <w:rsid w:val="007148FE"/>
    <w:rsid w:val="00720308"/>
    <w:rsid w:val="007210E7"/>
    <w:rsid w:val="007211B1"/>
    <w:rsid w:val="00722D81"/>
    <w:rsid w:val="00725298"/>
    <w:rsid w:val="007265D5"/>
    <w:rsid w:val="0072711D"/>
    <w:rsid w:val="00741B59"/>
    <w:rsid w:val="00745374"/>
    <w:rsid w:val="00746187"/>
    <w:rsid w:val="0074693A"/>
    <w:rsid w:val="00746B01"/>
    <w:rsid w:val="007470D5"/>
    <w:rsid w:val="007479F0"/>
    <w:rsid w:val="00750BFC"/>
    <w:rsid w:val="007575DE"/>
    <w:rsid w:val="00760095"/>
    <w:rsid w:val="00761A74"/>
    <w:rsid w:val="0076254F"/>
    <w:rsid w:val="00762D76"/>
    <w:rsid w:val="00764C0A"/>
    <w:rsid w:val="00772F58"/>
    <w:rsid w:val="007738F3"/>
    <w:rsid w:val="007801F5"/>
    <w:rsid w:val="007824C2"/>
    <w:rsid w:val="00782B9D"/>
    <w:rsid w:val="00783CA4"/>
    <w:rsid w:val="007842FB"/>
    <w:rsid w:val="00786124"/>
    <w:rsid w:val="0078785D"/>
    <w:rsid w:val="007929C7"/>
    <w:rsid w:val="0079514B"/>
    <w:rsid w:val="007A2550"/>
    <w:rsid w:val="007A2DC1"/>
    <w:rsid w:val="007A6B2C"/>
    <w:rsid w:val="007B0A91"/>
    <w:rsid w:val="007B0D4D"/>
    <w:rsid w:val="007B32F8"/>
    <w:rsid w:val="007B7F74"/>
    <w:rsid w:val="007C2675"/>
    <w:rsid w:val="007C7AE7"/>
    <w:rsid w:val="007D0F91"/>
    <w:rsid w:val="007D3319"/>
    <w:rsid w:val="007D335D"/>
    <w:rsid w:val="007D4295"/>
    <w:rsid w:val="007D48FB"/>
    <w:rsid w:val="007E0E62"/>
    <w:rsid w:val="007E3314"/>
    <w:rsid w:val="007E48B9"/>
    <w:rsid w:val="007E4B03"/>
    <w:rsid w:val="007F2833"/>
    <w:rsid w:val="007F324B"/>
    <w:rsid w:val="00804BE7"/>
    <w:rsid w:val="0080553C"/>
    <w:rsid w:val="00805B46"/>
    <w:rsid w:val="00806E2A"/>
    <w:rsid w:val="00807AAD"/>
    <w:rsid w:val="008149FE"/>
    <w:rsid w:val="00816B42"/>
    <w:rsid w:val="00820D6E"/>
    <w:rsid w:val="008214AA"/>
    <w:rsid w:val="00825DC2"/>
    <w:rsid w:val="00826F05"/>
    <w:rsid w:val="00834AD3"/>
    <w:rsid w:val="0084006C"/>
    <w:rsid w:val="00843795"/>
    <w:rsid w:val="00844D55"/>
    <w:rsid w:val="00847F0F"/>
    <w:rsid w:val="00852448"/>
    <w:rsid w:val="00857C1D"/>
    <w:rsid w:val="008648FB"/>
    <w:rsid w:val="0087628E"/>
    <w:rsid w:val="00877FFC"/>
    <w:rsid w:val="00882335"/>
    <w:rsid w:val="0088258A"/>
    <w:rsid w:val="00883926"/>
    <w:rsid w:val="00885715"/>
    <w:rsid w:val="00885761"/>
    <w:rsid w:val="00886332"/>
    <w:rsid w:val="00886441"/>
    <w:rsid w:val="0089008B"/>
    <w:rsid w:val="008918C8"/>
    <w:rsid w:val="008A26D9"/>
    <w:rsid w:val="008B1C25"/>
    <w:rsid w:val="008B298F"/>
    <w:rsid w:val="008B51BD"/>
    <w:rsid w:val="008B5AB5"/>
    <w:rsid w:val="008C0C29"/>
    <w:rsid w:val="008C1C12"/>
    <w:rsid w:val="008C2DBD"/>
    <w:rsid w:val="008C397B"/>
    <w:rsid w:val="008C4602"/>
    <w:rsid w:val="008C4A76"/>
    <w:rsid w:val="008C7F43"/>
    <w:rsid w:val="008D0A66"/>
    <w:rsid w:val="008D0CCA"/>
    <w:rsid w:val="008D32EC"/>
    <w:rsid w:val="008D6ED0"/>
    <w:rsid w:val="008E003B"/>
    <w:rsid w:val="008E33CD"/>
    <w:rsid w:val="008F3638"/>
    <w:rsid w:val="008F6F31"/>
    <w:rsid w:val="008F74DF"/>
    <w:rsid w:val="0090025F"/>
    <w:rsid w:val="009025CF"/>
    <w:rsid w:val="00902A74"/>
    <w:rsid w:val="009127BA"/>
    <w:rsid w:val="00912BA5"/>
    <w:rsid w:val="00915BB2"/>
    <w:rsid w:val="009227A6"/>
    <w:rsid w:val="009237E4"/>
    <w:rsid w:val="00923C26"/>
    <w:rsid w:val="00924EB5"/>
    <w:rsid w:val="009279E3"/>
    <w:rsid w:val="00933EC1"/>
    <w:rsid w:val="00940EB3"/>
    <w:rsid w:val="00943754"/>
    <w:rsid w:val="00943958"/>
    <w:rsid w:val="00943E74"/>
    <w:rsid w:val="009440A4"/>
    <w:rsid w:val="00945566"/>
    <w:rsid w:val="00951E0A"/>
    <w:rsid w:val="009530DB"/>
    <w:rsid w:val="00953676"/>
    <w:rsid w:val="00955880"/>
    <w:rsid w:val="00955F42"/>
    <w:rsid w:val="00961F0B"/>
    <w:rsid w:val="009667B6"/>
    <w:rsid w:val="00967646"/>
    <w:rsid w:val="009705EE"/>
    <w:rsid w:val="00977927"/>
    <w:rsid w:val="0098049E"/>
    <w:rsid w:val="0098135C"/>
    <w:rsid w:val="009814FB"/>
    <w:rsid w:val="0098156A"/>
    <w:rsid w:val="0098280F"/>
    <w:rsid w:val="00983073"/>
    <w:rsid w:val="00985B8B"/>
    <w:rsid w:val="0099108D"/>
    <w:rsid w:val="00991BAC"/>
    <w:rsid w:val="00996E47"/>
    <w:rsid w:val="009A245E"/>
    <w:rsid w:val="009A2F25"/>
    <w:rsid w:val="009A4DD8"/>
    <w:rsid w:val="009A4F31"/>
    <w:rsid w:val="009A6D86"/>
    <w:rsid w:val="009A6EA0"/>
    <w:rsid w:val="009A7869"/>
    <w:rsid w:val="009B0782"/>
    <w:rsid w:val="009C1335"/>
    <w:rsid w:val="009C1AB2"/>
    <w:rsid w:val="009C4D62"/>
    <w:rsid w:val="009C5C41"/>
    <w:rsid w:val="009C7251"/>
    <w:rsid w:val="009D2D8A"/>
    <w:rsid w:val="009D3CA4"/>
    <w:rsid w:val="009D420C"/>
    <w:rsid w:val="009D4BA5"/>
    <w:rsid w:val="009D4EB1"/>
    <w:rsid w:val="009D6786"/>
    <w:rsid w:val="009D6CA0"/>
    <w:rsid w:val="009E2CB0"/>
    <w:rsid w:val="009E2E91"/>
    <w:rsid w:val="009F2B7D"/>
    <w:rsid w:val="00A0026C"/>
    <w:rsid w:val="00A06B87"/>
    <w:rsid w:val="00A11AEA"/>
    <w:rsid w:val="00A139F5"/>
    <w:rsid w:val="00A16AF7"/>
    <w:rsid w:val="00A16F16"/>
    <w:rsid w:val="00A21C52"/>
    <w:rsid w:val="00A25694"/>
    <w:rsid w:val="00A26256"/>
    <w:rsid w:val="00A33953"/>
    <w:rsid w:val="00A365F4"/>
    <w:rsid w:val="00A4003B"/>
    <w:rsid w:val="00A47D80"/>
    <w:rsid w:val="00A53132"/>
    <w:rsid w:val="00A563F2"/>
    <w:rsid w:val="00A566E8"/>
    <w:rsid w:val="00A600E4"/>
    <w:rsid w:val="00A60C60"/>
    <w:rsid w:val="00A656D8"/>
    <w:rsid w:val="00A808A3"/>
    <w:rsid w:val="00A810F9"/>
    <w:rsid w:val="00A86ECC"/>
    <w:rsid w:val="00A86FCC"/>
    <w:rsid w:val="00A9281D"/>
    <w:rsid w:val="00A94C2B"/>
    <w:rsid w:val="00A94D56"/>
    <w:rsid w:val="00A97486"/>
    <w:rsid w:val="00AA0CEE"/>
    <w:rsid w:val="00AA200C"/>
    <w:rsid w:val="00AA30C0"/>
    <w:rsid w:val="00AA419C"/>
    <w:rsid w:val="00AA7080"/>
    <w:rsid w:val="00AA710D"/>
    <w:rsid w:val="00AA7333"/>
    <w:rsid w:val="00AB02B6"/>
    <w:rsid w:val="00AB0882"/>
    <w:rsid w:val="00AB309D"/>
    <w:rsid w:val="00AB4EE2"/>
    <w:rsid w:val="00AB6D25"/>
    <w:rsid w:val="00AC0620"/>
    <w:rsid w:val="00AC3A3D"/>
    <w:rsid w:val="00AC4208"/>
    <w:rsid w:val="00AD5E8C"/>
    <w:rsid w:val="00AD6A4A"/>
    <w:rsid w:val="00AE2490"/>
    <w:rsid w:val="00AE2C3B"/>
    <w:rsid w:val="00AE2D4B"/>
    <w:rsid w:val="00AE3800"/>
    <w:rsid w:val="00AE4F99"/>
    <w:rsid w:val="00AE644B"/>
    <w:rsid w:val="00AF1FD0"/>
    <w:rsid w:val="00B0042E"/>
    <w:rsid w:val="00B03C20"/>
    <w:rsid w:val="00B05281"/>
    <w:rsid w:val="00B05635"/>
    <w:rsid w:val="00B05F60"/>
    <w:rsid w:val="00B14952"/>
    <w:rsid w:val="00B165FC"/>
    <w:rsid w:val="00B179A6"/>
    <w:rsid w:val="00B20155"/>
    <w:rsid w:val="00B2131D"/>
    <w:rsid w:val="00B2174B"/>
    <w:rsid w:val="00B22171"/>
    <w:rsid w:val="00B25096"/>
    <w:rsid w:val="00B2614F"/>
    <w:rsid w:val="00B31357"/>
    <w:rsid w:val="00B31E5A"/>
    <w:rsid w:val="00B40201"/>
    <w:rsid w:val="00B410C9"/>
    <w:rsid w:val="00B4555B"/>
    <w:rsid w:val="00B51E55"/>
    <w:rsid w:val="00B558E6"/>
    <w:rsid w:val="00B56F04"/>
    <w:rsid w:val="00B57D78"/>
    <w:rsid w:val="00B60F40"/>
    <w:rsid w:val="00B653AB"/>
    <w:rsid w:val="00B65F9E"/>
    <w:rsid w:val="00B66626"/>
    <w:rsid w:val="00B66B19"/>
    <w:rsid w:val="00B66FD2"/>
    <w:rsid w:val="00B7035B"/>
    <w:rsid w:val="00B72A9C"/>
    <w:rsid w:val="00B74FD1"/>
    <w:rsid w:val="00B758C1"/>
    <w:rsid w:val="00B7597D"/>
    <w:rsid w:val="00B914E9"/>
    <w:rsid w:val="00B916B2"/>
    <w:rsid w:val="00B925D4"/>
    <w:rsid w:val="00B956EE"/>
    <w:rsid w:val="00B9626A"/>
    <w:rsid w:val="00BA2BA1"/>
    <w:rsid w:val="00BA39BE"/>
    <w:rsid w:val="00BA3D51"/>
    <w:rsid w:val="00BA604B"/>
    <w:rsid w:val="00BB4F09"/>
    <w:rsid w:val="00BB6519"/>
    <w:rsid w:val="00BB7678"/>
    <w:rsid w:val="00BC42EB"/>
    <w:rsid w:val="00BC65E1"/>
    <w:rsid w:val="00BD4E33"/>
    <w:rsid w:val="00BE7619"/>
    <w:rsid w:val="00BF1467"/>
    <w:rsid w:val="00C00EC3"/>
    <w:rsid w:val="00C030DE"/>
    <w:rsid w:val="00C03CC7"/>
    <w:rsid w:val="00C11186"/>
    <w:rsid w:val="00C14501"/>
    <w:rsid w:val="00C164B3"/>
    <w:rsid w:val="00C16950"/>
    <w:rsid w:val="00C22105"/>
    <w:rsid w:val="00C244B6"/>
    <w:rsid w:val="00C3107C"/>
    <w:rsid w:val="00C32FF6"/>
    <w:rsid w:val="00C33EF0"/>
    <w:rsid w:val="00C3702F"/>
    <w:rsid w:val="00C53AFD"/>
    <w:rsid w:val="00C607B8"/>
    <w:rsid w:val="00C61B77"/>
    <w:rsid w:val="00C647FA"/>
    <w:rsid w:val="00C64A37"/>
    <w:rsid w:val="00C65058"/>
    <w:rsid w:val="00C6506C"/>
    <w:rsid w:val="00C666B9"/>
    <w:rsid w:val="00C66A6B"/>
    <w:rsid w:val="00C66BFE"/>
    <w:rsid w:val="00C711CD"/>
    <w:rsid w:val="00C7158E"/>
    <w:rsid w:val="00C7250B"/>
    <w:rsid w:val="00C7346B"/>
    <w:rsid w:val="00C77C0E"/>
    <w:rsid w:val="00C853E8"/>
    <w:rsid w:val="00C862FB"/>
    <w:rsid w:val="00C9118A"/>
    <w:rsid w:val="00C91687"/>
    <w:rsid w:val="00C9183A"/>
    <w:rsid w:val="00C924A8"/>
    <w:rsid w:val="00C92675"/>
    <w:rsid w:val="00C945FE"/>
    <w:rsid w:val="00C96FAA"/>
    <w:rsid w:val="00C97A04"/>
    <w:rsid w:val="00CA107B"/>
    <w:rsid w:val="00CA484D"/>
    <w:rsid w:val="00CB5B3D"/>
    <w:rsid w:val="00CB65A1"/>
    <w:rsid w:val="00CC0006"/>
    <w:rsid w:val="00CC566D"/>
    <w:rsid w:val="00CC739E"/>
    <w:rsid w:val="00CD0047"/>
    <w:rsid w:val="00CD4F08"/>
    <w:rsid w:val="00CD58B7"/>
    <w:rsid w:val="00CD6E94"/>
    <w:rsid w:val="00CE0364"/>
    <w:rsid w:val="00CE52B3"/>
    <w:rsid w:val="00CE6118"/>
    <w:rsid w:val="00CF4099"/>
    <w:rsid w:val="00D00796"/>
    <w:rsid w:val="00D041A2"/>
    <w:rsid w:val="00D0544B"/>
    <w:rsid w:val="00D06415"/>
    <w:rsid w:val="00D1388C"/>
    <w:rsid w:val="00D17974"/>
    <w:rsid w:val="00D212F7"/>
    <w:rsid w:val="00D233D3"/>
    <w:rsid w:val="00D254C1"/>
    <w:rsid w:val="00D261A2"/>
    <w:rsid w:val="00D30A02"/>
    <w:rsid w:val="00D3189E"/>
    <w:rsid w:val="00D32294"/>
    <w:rsid w:val="00D32684"/>
    <w:rsid w:val="00D32D99"/>
    <w:rsid w:val="00D34E33"/>
    <w:rsid w:val="00D44E28"/>
    <w:rsid w:val="00D45464"/>
    <w:rsid w:val="00D479D9"/>
    <w:rsid w:val="00D569E2"/>
    <w:rsid w:val="00D6113E"/>
    <w:rsid w:val="00D613AB"/>
    <w:rsid w:val="00D616D2"/>
    <w:rsid w:val="00D63B5F"/>
    <w:rsid w:val="00D63CAF"/>
    <w:rsid w:val="00D67148"/>
    <w:rsid w:val="00D70EF7"/>
    <w:rsid w:val="00D717EF"/>
    <w:rsid w:val="00D72C29"/>
    <w:rsid w:val="00D7315F"/>
    <w:rsid w:val="00D73939"/>
    <w:rsid w:val="00D765AF"/>
    <w:rsid w:val="00D769EB"/>
    <w:rsid w:val="00D77075"/>
    <w:rsid w:val="00D80348"/>
    <w:rsid w:val="00D832F8"/>
    <w:rsid w:val="00D8397C"/>
    <w:rsid w:val="00D91C52"/>
    <w:rsid w:val="00D925EA"/>
    <w:rsid w:val="00D94EED"/>
    <w:rsid w:val="00D96026"/>
    <w:rsid w:val="00D9710D"/>
    <w:rsid w:val="00D972D2"/>
    <w:rsid w:val="00D97F2D"/>
    <w:rsid w:val="00DA0009"/>
    <w:rsid w:val="00DA7C1C"/>
    <w:rsid w:val="00DB0D1F"/>
    <w:rsid w:val="00DB147A"/>
    <w:rsid w:val="00DB1B7A"/>
    <w:rsid w:val="00DB562E"/>
    <w:rsid w:val="00DB5E5A"/>
    <w:rsid w:val="00DB7CEC"/>
    <w:rsid w:val="00DC5122"/>
    <w:rsid w:val="00DC6708"/>
    <w:rsid w:val="00DD10DE"/>
    <w:rsid w:val="00DD31E7"/>
    <w:rsid w:val="00DD4229"/>
    <w:rsid w:val="00DD4C85"/>
    <w:rsid w:val="00DE42C1"/>
    <w:rsid w:val="00DE5BE9"/>
    <w:rsid w:val="00DE798B"/>
    <w:rsid w:val="00DF0BB5"/>
    <w:rsid w:val="00DF6BE4"/>
    <w:rsid w:val="00E01436"/>
    <w:rsid w:val="00E045BD"/>
    <w:rsid w:val="00E057AE"/>
    <w:rsid w:val="00E1154D"/>
    <w:rsid w:val="00E11E9E"/>
    <w:rsid w:val="00E17B77"/>
    <w:rsid w:val="00E22730"/>
    <w:rsid w:val="00E22CBC"/>
    <w:rsid w:val="00E22F8A"/>
    <w:rsid w:val="00E22FCE"/>
    <w:rsid w:val="00E23337"/>
    <w:rsid w:val="00E23F57"/>
    <w:rsid w:val="00E2429F"/>
    <w:rsid w:val="00E259EA"/>
    <w:rsid w:val="00E32061"/>
    <w:rsid w:val="00E327EA"/>
    <w:rsid w:val="00E35CF4"/>
    <w:rsid w:val="00E404E3"/>
    <w:rsid w:val="00E42FF9"/>
    <w:rsid w:val="00E43F10"/>
    <w:rsid w:val="00E44D4E"/>
    <w:rsid w:val="00E46B6B"/>
    <w:rsid w:val="00E4714C"/>
    <w:rsid w:val="00E51AEB"/>
    <w:rsid w:val="00E522A7"/>
    <w:rsid w:val="00E54452"/>
    <w:rsid w:val="00E5578B"/>
    <w:rsid w:val="00E6165B"/>
    <w:rsid w:val="00E64F08"/>
    <w:rsid w:val="00E664C5"/>
    <w:rsid w:val="00E671A2"/>
    <w:rsid w:val="00E74836"/>
    <w:rsid w:val="00E76D26"/>
    <w:rsid w:val="00E775D1"/>
    <w:rsid w:val="00E812BD"/>
    <w:rsid w:val="00E81D66"/>
    <w:rsid w:val="00E84C12"/>
    <w:rsid w:val="00E931D1"/>
    <w:rsid w:val="00E96256"/>
    <w:rsid w:val="00EA3AD0"/>
    <w:rsid w:val="00EA45FB"/>
    <w:rsid w:val="00EA717C"/>
    <w:rsid w:val="00EA7480"/>
    <w:rsid w:val="00EA7620"/>
    <w:rsid w:val="00EB0CD2"/>
    <w:rsid w:val="00EB1390"/>
    <w:rsid w:val="00EB2C71"/>
    <w:rsid w:val="00EB2CB9"/>
    <w:rsid w:val="00EB30DF"/>
    <w:rsid w:val="00EB4155"/>
    <w:rsid w:val="00EB4340"/>
    <w:rsid w:val="00EB4DC1"/>
    <w:rsid w:val="00EB556D"/>
    <w:rsid w:val="00EB5A7D"/>
    <w:rsid w:val="00EC1317"/>
    <w:rsid w:val="00EC141E"/>
    <w:rsid w:val="00EC32E1"/>
    <w:rsid w:val="00ED0CBB"/>
    <w:rsid w:val="00ED55C0"/>
    <w:rsid w:val="00ED682B"/>
    <w:rsid w:val="00EE2C41"/>
    <w:rsid w:val="00EE326C"/>
    <w:rsid w:val="00EE41D5"/>
    <w:rsid w:val="00EE62DF"/>
    <w:rsid w:val="00EF2ED2"/>
    <w:rsid w:val="00EF47BE"/>
    <w:rsid w:val="00EF4FF4"/>
    <w:rsid w:val="00F011B2"/>
    <w:rsid w:val="00F02162"/>
    <w:rsid w:val="00F037A4"/>
    <w:rsid w:val="00F07781"/>
    <w:rsid w:val="00F1132F"/>
    <w:rsid w:val="00F1271E"/>
    <w:rsid w:val="00F221E7"/>
    <w:rsid w:val="00F231A4"/>
    <w:rsid w:val="00F2384C"/>
    <w:rsid w:val="00F2674A"/>
    <w:rsid w:val="00F27C8F"/>
    <w:rsid w:val="00F30050"/>
    <w:rsid w:val="00F30177"/>
    <w:rsid w:val="00F314B7"/>
    <w:rsid w:val="00F32749"/>
    <w:rsid w:val="00F35A93"/>
    <w:rsid w:val="00F37172"/>
    <w:rsid w:val="00F41FC6"/>
    <w:rsid w:val="00F4477E"/>
    <w:rsid w:val="00F47254"/>
    <w:rsid w:val="00F508BE"/>
    <w:rsid w:val="00F521EF"/>
    <w:rsid w:val="00F53E4A"/>
    <w:rsid w:val="00F55CC6"/>
    <w:rsid w:val="00F62C96"/>
    <w:rsid w:val="00F63A29"/>
    <w:rsid w:val="00F67D8F"/>
    <w:rsid w:val="00F726C5"/>
    <w:rsid w:val="00F738A0"/>
    <w:rsid w:val="00F7561B"/>
    <w:rsid w:val="00F77023"/>
    <w:rsid w:val="00F802BE"/>
    <w:rsid w:val="00F8173F"/>
    <w:rsid w:val="00F82F12"/>
    <w:rsid w:val="00F86024"/>
    <w:rsid w:val="00F8611A"/>
    <w:rsid w:val="00F86475"/>
    <w:rsid w:val="00F928E1"/>
    <w:rsid w:val="00F95AA4"/>
    <w:rsid w:val="00FA02C6"/>
    <w:rsid w:val="00FA0A0D"/>
    <w:rsid w:val="00FA16B7"/>
    <w:rsid w:val="00FA1BDE"/>
    <w:rsid w:val="00FA5128"/>
    <w:rsid w:val="00FB2405"/>
    <w:rsid w:val="00FB42D4"/>
    <w:rsid w:val="00FB4FEC"/>
    <w:rsid w:val="00FB5906"/>
    <w:rsid w:val="00FB7585"/>
    <w:rsid w:val="00FB762F"/>
    <w:rsid w:val="00FC2AED"/>
    <w:rsid w:val="00FC6E4C"/>
    <w:rsid w:val="00FD38F8"/>
    <w:rsid w:val="00FD550F"/>
    <w:rsid w:val="00FD5AAF"/>
    <w:rsid w:val="00FD5E95"/>
    <w:rsid w:val="00FD5EA7"/>
    <w:rsid w:val="00FE5556"/>
    <w:rsid w:val="00FE62AB"/>
    <w:rsid w:val="00FF009F"/>
    <w:rsid w:val="00FF1F78"/>
    <w:rsid w:val="00FF300F"/>
    <w:rsid w:val="00FF36AD"/>
    <w:rsid w:val="00FF3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87F153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Default">
    <w:name w:val="Default"/>
    <w:rsid w:val="007A6B2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725298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C0E7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C0E7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C0E79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C0E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C0E79"/>
    <w:rPr>
      <w:rFonts w:ascii="Fira Sans" w:hAnsi="Fira Sans"/>
      <w:b/>
      <w:bCs/>
      <w:sz w:val="20"/>
      <w:szCs w:val="20"/>
    </w:rPr>
  </w:style>
  <w:style w:type="table" w:customStyle="1" w:styleId="Siatkatabelijasna1">
    <w:name w:val="Siatka tabeli — jasna1"/>
    <w:basedOn w:val="Standardowy"/>
    <w:next w:val="Siatkatabelijasna"/>
    <w:uiPriority w:val="40"/>
    <w:rsid w:val="0087628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Tablica">
    <w:name w:val="Tablica"/>
    <w:basedOn w:val="Normalny"/>
    <w:link w:val="TablicaZnak"/>
    <w:qFormat/>
    <w:rsid w:val="0087628E"/>
    <w:pPr>
      <w:spacing w:before="0" w:after="0" w:line="240" w:lineRule="auto"/>
      <w:jc w:val="center"/>
    </w:pPr>
    <w:rPr>
      <w:rFonts w:eastAsia="Times New Roman" w:cs="Calibri"/>
      <w:sz w:val="16"/>
      <w:szCs w:val="18"/>
      <w:lang w:eastAsia="pl-PL"/>
    </w:rPr>
  </w:style>
  <w:style w:type="character" w:customStyle="1" w:styleId="TablicaZnak">
    <w:name w:val="Tablica Znak"/>
    <w:basedOn w:val="Domylnaczcionkaakapitu"/>
    <w:link w:val="Tablica"/>
    <w:rsid w:val="0087628E"/>
    <w:rPr>
      <w:rFonts w:ascii="Fira Sans" w:eastAsia="Times New Roman" w:hAnsi="Fira Sans" w:cs="Calibri"/>
      <w:sz w:val="16"/>
      <w:szCs w:val="18"/>
      <w:lang w:eastAsia="pl-PL"/>
    </w:rPr>
  </w:style>
  <w:style w:type="paragraph" w:styleId="Poprawka">
    <w:name w:val="Revision"/>
    <w:hidden/>
    <w:uiPriority w:val="99"/>
    <w:semiHidden/>
    <w:rsid w:val="00E22FCE"/>
    <w:pPr>
      <w:spacing w:after="0" w:line="240" w:lineRule="auto"/>
    </w:pPr>
    <w:rPr>
      <w:rFonts w:ascii="Fira Sans" w:hAnsi="Fira Sans"/>
      <w:sz w:val="19"/>
    </w:rPr>
  </w:style>
  <w:style w:type="table" w:styleId="Zwykatabela5">
    <w:name w:val="Plain Table 5"/>
    <w:basedOn w:val="Standardowy"/>
    <w:uiPriority w:val="45"/>
    <w:rsid w:val="0068581A"/>
    <w:pPr>
      <w:spacing w:after="0" w:line="240" w:lineRule="auto"/>
    </w:pPr>
    <w:rPr>
      <w:sz w:val="24"/>
      <w:szCs w:val="24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22171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22171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2217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19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3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75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5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14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0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0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4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1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8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7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2.xml"/><Relationship Id="rId18" Type="http://schemas.openxmlformats.org/officeDocument/2006/relationships/header" Target="header2.xml"/><Relationship Id="rId26" Type="http://schemas.openxmlformats.org/officeDocument/2006/relationships/hyperlink" Target="https://stat.gov.pl/metainformacje/slownik-pojec/pojecia-stosowane-w-statystyce-publicznej/1149,pojecie.html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6.png"/><Relationship Id="rId7" Type="http://schemas.openxmlformats.org/officeDocument/2006/relationships/webSettings" Target="webSettings.xml"/><Relationship Id="rId12" Type="http://schemas.openxmlformats.org/officeDocument/2006/relationships/chart" Target="charts/chart1.xml"/><Relationship Id="rId17" Type="http://schemas.openxmlformats.org/officeDocument/2006/relationships/footer" Target="footer1.xml"/><Relationship Id="rId25" Type="http://schemas.openxmlformats.org/officeDocument/2006/relationships/hyperlink" Target="https://stat.gov.pl/metainformacje/slownik-pojec/pojecia-stosowane-w-statystyce-publicznej/241,pojecie.html" TargetMode="External"/><Relationship Id="rId33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yperlink" Target="mailto:obslugaprasowa@stat.gov.pl" TargetMode="External"/><Relationship Id="rId29" Type="http://schemas.openxmlformats.org/officeDocument/2006/relationships/hyperlink" Target="https://stat.gov.pl/metainformacje/slownik-pojec/pojecia-stosowane-w-statystyce-publicznej/241,pojecie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30.emf"/><Relationship Id="rId24" Type="http://schemas.openxmlformats.org/officeDocument/2006/relationships/hyperlink" Target="https://stat.gov.pl/obszary-tematyczne/warunki-zycia/ubostwo-pomoc-spoleczna/pomoc-spoleczna-i-opieka-nad-dzieckiem-i-rodzina-w-2020-roku,10,12.html" TargetMode="External"/><Relationship Id="rId32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oleObject" Target="embeddings/oleObject1.bin"/><Relationship Id="rId23" Type="http://schemas.openxmlformats.org/officeDocument/2006/relationships/image" Target="media/image8.png"/><Relationship Id="rId28" Type="http://schemas.openxmlformats.org/officeDocument/2006/relationships/hyperlink" Target="https://stat.gov.pl/obszary-tematyczne/warunki-zycia/ubostwo-pomoc-spoleczna/pomoc-spoleczna-i-opieka-nad-dzieckiem-i-rodzina-w-2020-roku,10,12.html" TargetMode="External"/><Relationship Id="rId10" Type="http://schemas.openxmlformats.org/officeDocument/2006/relationships/image" Target="media/image3.emf"/><Relationship Id="rId19" Type="http://schemas.openxmlformats.org/officeDocument/2006/relationships/footer" Target="footer2.xml"/><Relationship Id="rId31" Type="http://schemas.openxmlformats.org/officeDocument/2006/relationships/header" Target="header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4.emf"/><Relationship Id="rId22" Type="http://schemas.openxmlformats.org/officeDocument/2006/relationships/image" Target="media/image7.png"/><Relationship Id="rId27" Type="http://schemas.openxmlformats.org/officeDocument/2006/relationships/hyperlink" Target="https://stat.gov.pl/metainformacje/slownik-pojec/pojecia-stosowane-w-statystyce-publicznej/487,pojecie.html" TargetMode="External"/><Relationship Id="rId30" Type="http://schemas.openxmlformats.org/officeDocument/2006/relationships/hyperlink" Target="https://stat.gov.pl/metainformacje/slownik-pojec/pojecia-stosowane-w-statystyce-publicznej/487,pojecie.html" TargetMode="External"/><Relationship Id="rId8" Type="http://schemas.openxmlformats.org/officeDocument/2006/relationships/footnotes" Target="footnote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9826391838815297E-2"/>
          <c:y val="9.1469115672145371E-2"/>
          <c:w val="0.40494415186361171"/>
          <c:h val="0.87763394565845043"/>
        </c:manualLayout>
      </c:layout>
      <c:barChart>
        <c:barDir val="col"/>
        <c:grouping val="stack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Pozostała działalność</c:v>
                </c:pt>
              </c:strCache>
            </c:strRef>
          </c:tx>
          <c:spPr>
            <a:solidFill>
              <a:srgbClr val="008542"/>
            </a:solidFill>
            <a:ln>
              <a:solidFill>
                <a:srgbClr val="008542"/>
              </a:solidFill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fld id="{FCCDC5F8-1160-4E10-BA7E-228B45E81425}" type="CELLREF">
                      <a:rPr lang="en-US" smtClean="0">
                        <a:solidFill>
                          <a:schemeClr val="bg1"/>
                        </a:solidFill>
                      </a:rPr>
                      <a:pPr/>
                      <a:t>[ODWOŁANIE DO KOMÓRKI]</a:t>
                    </a:fld>
                    <a:endParaRPr lang="pl-PL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D522-4262-A1A0-84C6D1966FF1}"/>
                </c:ext>
                <c:ext xmlns:c15="http://schemas.microsoft.com/office/drawing/2012/chart" uri="{CE6537A1-D6FC-4f65-9D91-7224C49458BB}">
                  <c15:dlblFieldTable>
                    <c15:dlblFTEntry>
                      <c15:txfldGUID>{FCCDC5F8-1160-4E10-BA7E-228B45E81425}</c15:txfldGUID>
                      <c15:f>Arkusz1!$B$2</c15:f>
                      <c15:dlblFieldTableCache>
                        <c:ptCount val="1"/>
                        <c:pt idx="0">
                          <c:v> 9,6 </c:v>
                        </c:pt>
                      </c15:dlblFieldTableCache>
                    </c15:dlblFTEntry>
                  </c15:dlblFieldTable>
                  <c15:showDataLabelsRange val="0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vert="horz"/>
              <a:lstStyle/>
              <a:p>
                <a:pPr>
                  <a:defRPr/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Arkusz1!$A$2</c:f>
              <c:strCache>
                <c:ptCount val="1"/>
                <c:pt idx="0">
                  <c:v>w %</c:v>
                </c:pt>
              </c:strCache>
            </c:strRef>
          </c:cat>
          <c:val>
            <c:numRef>
              <c:f>Arkusz1!$B$2</c:f>
              <c:numCache>
                <c:formatCode>_-* ####0.0_-;\-* ####0.0_-;_-* "-"_-;_-@_-</c:formatCode>
                <c:ptCount val="1"/>
                <c:pt idx="0">
                  <c:v>9.6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D522-4262-A1A0-84C6D1966FF1}"/>
            </c:ext>
          </c:extLst>
        </c:ser>
        <c:ser>
          <c:idx val="1"/>
          <c:order val="1"/>
          <c:tx>
            <c:strRef>
              <c:f>Arkusz1!$C$1</c:f>
              <c:strCache>
                <c:ptCount val="1"/>
                <c:pt idx="0">
                  <c:v>Zakwaterowanie i gastronomia (I)</c:v>
                </c:pt>
              </c:strCache>
            </c:strRef>
          </c:tx>
          <c:spPr>
            <a:solidFill>
              <a:srgbClr val="339D68"/>
            </a:solidFill>
            <a:ln>
              <a:solidFill>
                <a:srgbClr val="339D68"/>
              </a:solidFill>
            </a:ln>
          </c:spPr>
          <c:invertIfNegative val="0"/>
          <c:dLbls>
            <c:dLbl>
              <c:idx val="0"/>
              <c:layout>
                <c:manualLayout>
                  <c:x val="0.15900621118012417"/>
                  <c:y val="3.528114663726571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Arkusz1!$A$2</c:f>
              <c:strCache>
                <c:ptCount val="1"/>
                <c:pt idx="0">
                  <c:v>w %</c:v>
                </c:pt>
              </c:strCache>
            </c:strRef>
          </c:cat>
          <c:val>
            <c:numRef>
              <c:f>Arkusz1!$C$2</c:f>
              <c:numCache>
                <c:formatCode>_-* ####0.0_-;\-* ####0.0_-;_-* "-"_-;_-@_-</c:formatCode>
                <c:ptCount val="1"/>
                <c:pt idx="0">
                  <c:v>1.8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D522-4262-A1A0-84C6D1966FF1}"/>
            </c:ext>
          </c:extLst>
        </c:ser>
        <c:ser>
          <c:idx val="2"/>
          <c:order val="2"/>
          <c:tx>
            <c:strRef>
              <c:f>Arkusz1!$D$1</c:f>
              <c:strCache>
                <c:ptCount val="1"/>
                <c:pt idx="0">
                  <c:v>Transport i gospodarka magazynowa (H)                                                                                           </c:v>
                </c:pt>
              </c:strCache>
            </c:strRef>
          </c:tx>
          <c:spPr>
            <a:solidFill>
              <a:srgbClr val="66B68E"/>
            </a:solidFill>
            <a:ln>
              <a:solidFill>
                <a:srgbClr val="66B68E"/>
              </a:solidFill>
            </a:ln>
            <a:effectLst/>
          </c:spPr>
          <c:invertIfNegative val="0"/>
          <c:dLbls>
            <c:dLbl>
              <c:idx val="0"/>
              <c:layout>
                <c:manualLayout>
                  <c:x val="0.15931999804372279"/>
                  <c:y val="1.1980310619937667E-3"/>
                </c:manualLayout>
              </c:layout>
              <c:tx>
                <c:rich>
                  <a:bodyPr/>
                  <a:lstStyle/>
                  <a:p>
                    <a:fld id="{12D40C35-5020-4573-946F-50592DC134CA}" type="CELLREF">
                      <a:rPr lang="en-US" smtClean="0"/>
                      <a:pPr/>
                      <a:t>[ODWOŁANIE DO KOMÓRKI]</a:t>
                    </a:fld>
                    <a:endParaRPr lang="pl-PL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D522-4262-A1A0-84C6D1966FF1}"/>
                </c:ext>
                <c:ext xmlns:c15="http://schemas.microsoft.com/office/drawing/2012/chart" uri="{CE6537A1-D6FC-4f65-9D91-7224C49458BB}">
                  <c15:dlblFieldTable>
                    <c15:dlblFTEntry>
                      <c15:txfldGUID>{12D40C35-5020-4573-946F-50592DC134CA}</c15:txfldGUID>
                      <c15:f>Arkusz1!$D$2</c15:f>
                      <c15:dlblFieldTableCache>
                        <c:ptCount val="1"/>
                        <c:pt idx="0">
                          <c:v> 2,4 </c:v>
                        </c:pt>
                      </c15:dlblFieldTableCache>
                    </c15:dlblFTEntry>
                  </c15:dlblFieldTable>
                  <c15:showDataLabelsRange val="0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vert="horz"/>
              <a:lstStyle/>
              <a:p>
                <a:pPr>
                  <a:defRPr/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Arkusz1!$A$2</c:f>
              <c:strCache>
                <c:ptCount val="1"/>
                <c:pt idx="0">
                  <c:v>w %</c:v>
                </c:pt>
              </c:strCache>
            </c:strRef>
          </c:cat>
          <c:val>
            <c:numRef>
              <c:f>Arkusz1!$D$2</c:f>
              <c:numCache>
                <c:formatCode>_-* ####0.0_-;\-* ####0.0_-;_-* "-"_-;_-@_-</c:formatCode>
                <c:ptCount val="1"/>
                <c:pt idx="0">
                  <c:v>2.4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5-D522-4262-A1A0-84C6D1966FF1}"/>
            </c:ext>
          </c:extLst>
        </c:ser>
        <c:ser>
          <c:idx val="3"/>
          <c:order val="3"/>
          <c:tx>
            <c:strRef>
              <c:f>Arkusz1!$E$1</c:f>
              <c:strCache>
                <c:ptCount val="1"/>
                <c:pt idx="0">
                  <c:v>Edukacja (P)                                                                                                                                                    </c:v>
                </c:pt>
              </c:strCache>
            </c:strRef>
          </c:tx>
          <c:spPr>
            <a:solidFill>
              <a:srgbClr val="99CEB3"/>
            </a:solidFill>
            <a:ln>
              <a:solidFill>
                <a:srgbClr val="99CEB3"/>
              </a:solidFill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layout>
                <c:manualLayout>
                  <c:x val="0.15931999804372271"/>
                  <c:y val="-1.5193811909123429E-2"/>
                </c:manualLayout>
              </c:layout>
              <c:tx>
                <c:rich>
                  <a:bodyPr rot="0" vert="horz"/>
                  <a:lstStyle/>
                  <a:p>
                    <a:pPr>
                      <a:defRPr/>
                    </a:pPr>
                    <a:fld id="{05B953E3-39DE-4FFA-BEC4-124AEC6F2C7D}" type="CELLREF">
                      <a:rPr lang="en-US" smtClean="0"/>
                      <a:pPr>
                        <a:defRPr/>
                      </a:pPr>
                      <a:t>[ODWOŁANIE DO KOMÓRKI]</a:t>
                    </a:fld>
                    <a:endParaRPr lang="pl-PL"/>
                  </a:p>
                </c:rich>
              </c:tx>
              <c:spPr>
                <a:solidFill>
                  <a:schemeClr val="bg1"/>
                </a:solidFill>
                <a:ln>
                  <a:noFill/>
                </a:ln>
                <a:effectLst/>
              </c:spPr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4-D522-4262-A1A0-84C6D1966FF1}"/>
                </c:ext>
                <c:ext xmlns:c15="http://schemas.microsoft.com/office/drawing/2012/chart" uri="{CE6537A1-D6FC-4f65-9D91-7224C49458BB}">
                  <c15:dlblFieldTable>
                    <c15:dlblFTEntry>
                      <c15:txfldGUID>{05B953E3-39DE-4FFA-BEC4-124AEC6F2C7D}</c15:txfldGUID>
                      <c15:f>Arkusz1!$E$2</c15:f>
                      <c15:dlblFieldTableCache>
                        <c:ptCount val="1"/>
                        <c:pt idx="0">
                          <c:v> 4,4 </c:v>
                        </c:pt>
                      </c15:dlblFieldTableCache>
                    </c15:dlblFTEntry>
                  </c15:dlblFieldTable>
                  <c15:showDataLabelsRange val="0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vert="horz"/>
              <a:lstStyle/>
              <a:p>
                <a:pPr>
                  <a:defRPr/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Arkusz1!$A$2</c:f>
              <c:strCache>
                <c:ptCount val="1"/>
                <c:pt idx="0">
                  <c:v>w %</c:v>
                </c:pt>
              </c:strCache>
            </c:strRef>
          </c:cat>
          <c:val>
            <c:numRef>
              <c:f>Arkusz1!$E$2</c:f>
              <c:numCache>
                <c:formatCode>_-* ####0.0_-;\-* ####0.0_-;_-* "-"_-;_-@_-</c:formatCode>
                <c:ptCount val="1"/>
                <c:pt idx="0">
                  <c:v>4.4000000000000004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7-D522-4262-A1A0-84C6D1966FF1}"/>
            </c:ext>
          </c:extLst>
        </c:ser>
        <c:ser>
          <c:idx val="4"/>
          <c:order val="4"/>
          <c:tx>
            <c:strRef>
              <c:f>Arkusz1!$F$1</c:f>
              <c:strCache>
                <c:ptCount val="1"/>
                <c:pt idx="0">
                  <c:v>Administracja publiczna i obrona narodowa, obowiązkowe zabezpieczenia społeczne (O)                                                                              </c:v>
                </c:pt>
              </c:strCache>
            </c:strRef>
          </c:tx>
          <c:spPr>
            <a:solidFill>
              <a:srgbClr val="CCD2E4"/>
            </a:solidFill>
            <a:ln>
              <a:solidFill>
                <a:srgbClr val="CCD2E4"/>
              </a:solidFill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fld id="{CEA2B40D-9D6C-455F-9202-0E712689BE86}" type="CELLREF">
                      <a:rPr lang="en-US" smtClean="0"/>
                      <a:pPr/>
                      <a:t>[ODWOŁANIE DO KOMÓRKI]</a:t>
                    </a:fld>
                    <a:endParaRPr lang="pl-PL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6-D522-4262-A1A0-84C6D1966FF1}"/>
                </c:ext>
                <c:ext xmlns:c15="http://schemas.microsoft.com/office/drawing/2012/chart" uri="{CE6537A1-D6FC-4f65-9D91-7224C49458BB}">
                  <c15:dlblFieldTable>
                    <c15:dlblFTEntry>
                      <c15:txfldGUID>{CEA2B40D-9D6C-455F-9202-0E712689BE86}</c15:txfldGUID>
                      <c15:f>Arkusz1!$F$2</c15:f>
                      <c15:dlblFieldTableCache>
                        <c:ptCount val="1"/>
                        <c:pt idx="0">
                          <c:v> 7,1 </c:v>
                        </c:pt>
                      </c15:dlblFieldTableCache>
                    </c15:dlblFTEntry>
                  </c15:dlblFieldTable>
                  <c15:showDataLabelsRange val="0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vert="horz"/>
              <a:lstStyle/>
              <a:p>
                <a:pPr>
                  <a:defRPr/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Arkusz1!$A$2</c:f>
              <c:strCache>
                <c:ptCount val="1"/>
                <c:pt idx="0">
                  <c:v>w %</c:v>
                </c:pt>
              </c:strCache>
            </c:strRef>
          </c:cat>
          <c:val>
            <c:numRef>
              <c:f>Arkusz1!$F$2</c:f>
              <c:numCache>
                <c:formatCode>_-* ####0.0_-;\-* ####0.0_-;_-* "-"_-;_-@_-</c:formatCode>
                <c:ptCount val="1"/>
                <c:pt idx="0">
                  <c:v>7.1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9-D522-4262-A1A0-84C6D1966FF1}"/>
            </c:ext>
          </c:extLst>
        </c:ser>
        <c:ser>
          <c:idx val="5"/>
          <c:order val="5"/>
          <c:tx>
            <c:strRef>
              <c:f>Arkusz1!$G$1</c:f>
              <c:strCache>
                <c:ptCount val="1"/>
                <c:pt idx="0">
                  <c:v>Handel, naprawa pojazdów samochodowych (G)                                                                           </c:v>
                </c:pt>
              </c:strCache>
            </c:strRef>
          </c:tx>
          <c:spPr>
            <a:solidFill>
              <a:srgbClr val="99A5C9"/>
            </a:solidFill>
            <a:ln>
              <a:solidFill>
                <a:srgbClr val="99A5C9"/>
              </a:solidFill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fld id="{34557A9C-BB06-40A5-BE2D-C212BC71C598}" type="CELLREF">
                      <a:rPr lang="en-US" smtClean="0"/>
                      <a:pPr/>
                      <a:t>[ODWOŁANIE DO KOMÓRKI]</a:t>
                    </a:fld>
                    <a:endParaRPr lang="pl-PL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8-D522-4262-A1A0-84C6D1966FF1}"/>
                </c:ext>
                <c:ext xmlns:c15="http://schemas.microsoft.com/office/drawing/2012/chart" uri="{CE6537A1-D6FC-4f65-9D91-7224C49458BB}">
                  <c15:dlblFieldTable>
                    <c15:dlblFTEntry>
                      <c15:txfldGUID>{34557A9C-BB06-40A5-BE2D-C212BC71C598}</c15:txfldGUID>
                      <c15:f>Arkusz1!$G$2</c15:f>
                      <c15:dlblFieldTableCache>
                        <c:ptCount val="1"/>
                        <c:pt idx="0">
                          <c:v> 9,4 </c:v>
                        </c:pt>
                      </c15:dlblFieldTableCache>
                    </c15:dlblFTEntry>
                  </c15:dlblFieldTable>
                  <c15:showDataLabelsRange val="0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vert="horz"/>
              <a:lstStyle/>
              <a:p>
                <a:pPr>
                  <a:defRPr/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Arkusz1!$A$2</c:f>
              <c:strCache>
                <c:ptCount val="1"/>
                <c:pt idx="0">
                  <c:v>w %</c:v>
                </c:pt>
              </c:strCache>
            </c:strRef>
          </c:cat>
          <c:val>
            <c:numRef>
              <c:f>Arkusz1!$G$2</c:f>
              <c:numCache>
                <c:formatCode>_-* ####0.0_-;\-* ####0.0_-;_-* "-"_-;_-@_-</c:formatCode>
                <c:ptCount val="1"/>
                <c:pt idx="0">
                  <c:v>9.4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B-D522-4262-A1A0-84C6D1966FF1}"/>
            </c:ext>
          </c:extLst>
        </c:ser>
        <c:ser>
          <c:idx val="6"/>
          <c:order val="6"/>
          <c:tx>
            <c:strRef>
              <c:f>Arkusz1!$H$1</c:f>
              <c:strCache>
                <c:ptCount val="1"/>
                <c:pt idx="0">
                  <c:v>Opieka zdrowotna i pomoc społeczna (Q)                                                                                                                          </c:v>
                </c:pt>
              </c:strCache>
            </c:strRef>
          </c:tx>
          <c:spPr>
            <a:solidFill>
              <a:srgbClr val="6677AD"/>
            </a:solidFill>
            <a:ln>
              <a:solidFill>
                <a:srgbClr val="6677AD"/>
              </a:solidFill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fld id="{23C7B30D-14BC-43C6-88A4-915D1EE4FE6C}" type="CELLREF">
                      <a:rPr lang="en-US" smtClean="0"/>
                      <a:pPr/>
                      <a:t>[ODWOŁANIE DO KOMÓRKI]</a:t>
                    </a:fld>
                    <a:endParaRPr lang="pl-PL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A-D522-4262-A1A0-84C6D1966FF1}"/>
                </c:ext>
                <c:ext xmlns:c15="http://schemas.microsoft.com/office/drawing/2012/chart" uri="{CE6537A1-D6FC-4f65-9D91-7224C49458BB}">
                  <c15:dlblFieldTable>
                    <c15:dlblFTEntry>
                      <c15:txfldGUID>{23C7B30D-14BC-43C6-88A4-915D1EE4FE6C}</c15:txfldGUID>
                      <c15:f>Arkusz1!$H$2</c15:f>
                      <c15:dlblFieldTableCache>
                        <c:ptCount val="1"/>
                        <c:pt idx="0">
                          <c:v> 10,3 </c:v>
                        </c:pt>
                      </c15:dlblFieldTableCache>
                    </c15:dlblFTEntry>
                  </c15:dlblFieldTable>
                  <c15:showDataLabelsRange val="0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vert="horz"/>
              <a:lstStyle/>
              <a:p>
                <a:pPr>
                  <a:defRPr>
                    <a:solidFill>
                      <a:schemeClr val="bg1"/>
                    </a:solidFill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Arkusz1!$A$2</c:f>
              <c:strCache>
                <c:ptCount val="1"/>
                <c:pt idx="0">
                  <c:v>w %</c:v>
                </c:pt>
              </c:strCache>
            </c:strRef>
          </c:cat>
          <c:val>
            <c:numRef>
              <c:f>Arkusz1!$H$2</c:f>
              <c:numCache>
                <c:formatCode>_-* ####0.0_-;\-* ####0.0_-;_-* "-"_-;_-@_-</c:formatCode>
                <c:ptCount val="1"/>
                <c:pt idx="0">
                  <c:v>10.3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D-D522-4262-A1A0-84C6D1966FF1}"/>
            </c:ext>
          </c:extLst>
        </c:ser>
        <c:ser>
          <c:idx val="7"/>
          <c:order val="7"/>
          <c:tx>
            <c:strRef>
              <c:f>Arkusz1!$I$1</c:f>
              <c:strCache>
                <c:ptCount val="1"/>
                <c:pt idx="0">
                  <c:v>Przetwórstwo przemysłowe (C)                                                                                                                                    </c:v>
                </c:pt>
              </c:strCache>
            </c:strRef>
          </c:tx>
          <c:spPr>
            <a:solidFill>
              <a:srgbClr val="334A92"/>
            </a:solidFill>
            <a:ln>
              <a:solidFill>
                <a:srgbClr val="334A92"/>
              </a:solidFill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fld id="{A97BDD69-3951-4A6B-8B3D-3441AD97AAE4}" type="CELLREF">
                      <a:rPr lang="en-US" smtClean="0"/>
                      <a:pPr/>
                      <a:t>[ODWOŁANIE DO KOMÓRKI]</a:t>
                    </a:fld>
                    <a:endParaRPr lang="pl-PL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C-D522-4262-A1A0-84C6D1966FF1}"/>
                </c:ext>
                <c:ext xmlns:c15="http://schemas.microsoft.com/office/drawing/2012/chart" uri="{CE6537A1-D6FC-4f65-9D91-7224C49458BB}">
                  <c15:dlblFieldTable>
                    <c15:dlblFTEntry>
                      <c15:txfldGUID>{A97BDD69-3951-4A6B-8B3D-3441AD97AAE4}</c15:txfldGUID>
                      <c15:f>Arkusz1!$I$2</c15:f>
                      <c15:dlblFieldTableCache>
                        <c:ptCount val="1"/>
                        <c:pt idx="0">
                          <c:v> 23,8 </c:v>
                        </c:pt>
                      </c15:dlblFieldTableCache>
                    </c15:dlblFTEntry>
                  </c15:dlblFieldTable>
                  <c15:showDataLabelsRange val="0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vert="horz"/>
              <a:lstStyle/>
              <a:p>
                <a:pPr>
                  <a:defRPr>
                    <a:solidFill>
                      <a:schemeClr val="bg1"/>
                    </a:solidFill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Arkusz1!$A$2</c:f>
              <c:strCache>
                <c:ptCount val="1"/>
                <c:pt idx="0">
                  <c:v>w %</c:v>
                </c:pt>
              </c:strCache>
            </c:strRef>
          </c:cat>
          <c:val>
            <c:numRef>
              <c:f>Arkusz1!$I$2</c:f>
              <c:numCache>
                <c:formatCode>_-* ####0.0_-;\-* ####0.0_-;_-* "-"_-;_-@_-</c:formatCode>
                <c:ptCount val="1"/>
                <c:pt idx="0">
                  <c:v>23.8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F-D522-4262-A1A0-84C6D1966FF1}"/>
            </c:ext>
          </c:extLst>
        </c:ser>
        <c:ser>
          <c:idx val="8"/>
          <c:order val="8"/>
          <c:tx>
            <c:strRef>
              <c:f>Arkusz1!$J$1</c:f>
              <c:strCache>
                <c:ptCount val="1"/>
                <c:pt idx="0">
                  <c:v>Działalność w zakresie usług administrowania         i działalność wspierająca (N)                                                                                      </c:v>
                </c:pt>
              </c:strCache>
            </c:strRef>
          </c:tx>
          <c:spPr>
            <a:solidFill>
              <a:srgbClr val="001D77"/>
            </a:solidFill>
            <a:ln>
              <a:solidFill>
                <a:srgbClr val="001D77"/>
              </a:solidFill>
            </a:ln>
            <a:effectLst/>
          </c:spPr>
          <c:invertIfNegative val="0"/>
          <c:dLbls>
            <c:dLbl>
              <c:idx val="0"/>
              <c:tx>
                <c:rich>
                  <a:bodyPr rot="0" vert="horz"/>
                  <a:lstStyle/>
                  <a:p>
                    <a:pPr>
                      <a:defRPr>
                        <a:solidFill>
                          <a:schemeClr val="bg1"/>
                        </a:solidFill>
                      </a:defRPr>
                    </a:pPr>
                    <a:fld id="{BD9652AC-02B6-4B0F-8A4E-C5AF6BD911DE}" type="CELLREF">
                      <a:rPr lang="en-US">
                        <a:solidFill>
                          <a:schemeClr val="bg1"/>
                        </a:solidFill>
                      </a:rPr>
                      <a:pPr>
                        <a:defRPr>
                          <a:solidFill>
                            <a:schemeClr val="bg1"/>
                          </a:solidFill>
                        </a:defRPr>
                      </a:pPr>
                      <a:t>[ODWOŁANIE DO KOMÓRKI]</a:t>
                    </a:fld>
                    <a:endParaRPr lang="pl-PL"/>
                  </a:p>
                </c:rich>
              </c:tx>
              <c:numFmt formatCode="General" sourceLinked="0"/>
              <c:spPr>
                <a:noFill/>
                <a:ln>
                  <a:noFill/>
                </a:ln>
                <a:effectLst/>
              </c:spPr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E-D522-4262-A1A0-84C6D1966FF1}"/>
                </c:ex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</c15:spPr>
                  <c15:dlblFieldTable>
                    <c15:dlblFTEntry>
                      <c15:txfldGUID>{BD9652AC-02B6-4B0F-8A4E-C5AF6BD911DE}</c15:txfldGUID>
                      <c15:f>Arkusz1!$J$2</c15:f>
                      <c15:dlblFieldTableCache>
                        <c:ptCount val="1"/>
                        <c:pt idx="0">
                          <c:v> 31,2 </c:v>
                        </c:pt>
                      </c15:dlblFieldTableCache>
                    </c15:dlblFTEntry>
                  </c15:dlblFieldTable>
                  <c15:showDataLabelsRange val="0"/>
                </c:ext>
              </c:extLst>
            </c:dLbl>
            <c:numFmt formatCode="General" sourceLinked="0"/>
            <c:spPr>
              <a:noFill/>
              <a:ln>
                <a:noFill/>
              </a:ln>
              <a:effectLst/>
            </c:spPr>
            <c:txPr>
              <a:bodyPr rot="0" vert="horz"/>
              <a:lstStyle/>
              <a:p>
                <a:pPr>
                  <a:defRPr>
                    <a:solidFill>
                      <a:schemeClr val="bg1"/>
                    </a:solidFill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Arkusz1!$A$2</c:f>
              <c:strCache>
                <c:ptCount val="1"/>
                <c:pt idx="0">
                  <c:v>w %</c:v>
                </c:pt>
              </c:strCache>
            </c:strRef>
          </c:cat>
          <c:val>
            <c:numRef>
              <c:f>Arkusz1!$J$2</c:f>
              <c:numCache>
                <c:formatCode>_-* ####0.0_-;\-* ####0.0_-;_-* "-"_-;_-@_-</c:formatCode>
                <c:ptCount val="1"/>
                <c:pt idx="0">
                  <c:v>31.2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383959312"/>
        <c:axId val="383958768"/>
      </c:barChart>
      <c:catAx>
        <c:axId val="383959312"/>
        <c:scaling>
          <c:orientation val="minMax"/>
        </c:scaling>
        <c:delete val="1"/>
        <c:axPos val="b"/>
        <c:title>
          <c:tx>
            <c:rich>
              <a:bodyPr rot="0" vert="horz"/>
              <a:lstStyle/>
              <a:p>
                <a:pPr>
                  <a:defRPr b="0"/>
                </a:pPr>
                <a:r>
                  <a:rPr lang="pl-PL" b="0"/>
                  <a:t>%</a:t>
                </a:r>
              </a:p>
            </c:rich>
          </c:tx>
          <c:layout>
            <c:manualLayout>
              <c:xMode val="edge"/>
              <c:yMode val="edge"/>
              <c:x val="2.4123370045718542E-2"/>
              <c:y val="0"/>
            </c:manualLayout>
          </c:layout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crossAx val="383958768"/>
        <c:crosses val="autoZero"/>
        <c:auto val="1"/>
        <c:lblAlgn val="ctr"/>
        <c:lblOffset val="100"/>
        <c:noMultiLvlLbl val="0"/>
      </c:catAx>
      <c:valAx>
        <c:axId val="383958768"/>
        <c:scaling>
          <c:orientation val="minMax"/>
          <c:max val="100"/>
          <c:min val="0"/>
        </c:scaling>
        <c:delete val="0"/>
        <c:axPos val="l"/>
        <c:majorGridlines>
          <c:spPr>
            <a:ln w="9525" cap="flat" cmpd="sng" algn="ctr">
              <a:solidFill>
                <a:srgbClr val="898989"/>
              </a:solidFill>
              <a:round/>
            </a:ln>
            <a:effectLst/>
          </c:spPr>
        </c:majorGridlines>
        <c:numFmt formatCode="#,##0.0" sourceLinked="0"/>
        <c:majorTickMark val="none"/>
        <c:minorTickMark val="none"/>
        <c:tickLblPos val="low"/>
        <c:spPr>
          <a:noFill/>
          <a:ln>
            <a:solidFill>
              <a:srgbClr val="898989"/>
            </a:solidFill>
          </a:ln>
          <a:effectLst/>
        </c:spPr>
        <c:txPr>
          <a:bodyPr rot="-60000000" vert="horz"/>
          <a:lstStyle/>
          <a:p>
            <a:pPr>
              <a:defRPr/>
            </a:pPr>
            <a:endParaRPr lang="pl-PL"/>
          </a:p>
        </c:txPr>
        <c:crossAx val="38395931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49238245219347582"/>
          <c:y val="8.619225794129648E-2"/>
          <c:w val="0.45258786129994621"/>
          <c:h val="0.91321219908150952"/>
        </c:manualLayout>
      </c:layout>
      <c:overlay val="0"/>
      <c:spPr>
        <a:noFill/>
        <a:ln>
          <a:noFill/>
        </a:ln>
        <a:effectLst/>
      </c:spPr>
      <c:txPr>
        <a:bodyPr rot="0" vert="horz"/>
        <a:lstStyle/>
        <a:p>
          <a:pPr>
            <a:defRPr/>
          </a:pPr>
          <a:endParaRPr lang="pl-PL"/>
        </a:p>
      </c:txPr>
    </c:legend>
    <c:plotVisOnly val="1"/>
    <c:dispBlanksAs val="gap"/>
    <c:showDLblsOverMax val="0"/>
  </c:chart>
  <c:spPr>
    <a:noFill/>
    <a:ln>
      <a:noFill/>
    </a:ln>
    <a:effectLst/>
  </c:spPr>
  <c:txPr>
    <a:bodyPr/>
    <a:lstStyle/>
    <a:p>
      <a:pPr>
        <a:defRPr sz="800"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5.6602622557376712E-2"/>
          <c:y val="1.9844737717644449E-2"/>
          <c:w val="0.86006940975278401"/>
          <c:h val="0.87183492908456872"/>
        </c:manualLayout>
      </c:layout>
      <c:barChart>
        <c:barDir val="bar"/>
        <c:grouping val="clustered"/>
        <c:varyColors val="0"/>
        <c:ser>
          <c:idx val="4"/>
          <c:order val="0"/>
          <c:tx>
            <c:strRef>
              <c:f>'wykres 2'!$D$4</c:f>
              <c:strCache>
                <c:ptCount val="1"/>
                <c:pt idx="0">
                  <c:v>Kobiety</c:v>
                </c:pt>
              </c:strCache>
            </c:strRef>
          </c:tx>
          <c:spPr>
            <a:solidFill>
              <a:srgbClr val="D8E666"/>
            </a:solidFill>
            <a:ln>
              <a:solidFill>
                <a:srgbClr val="D8E666"/>
              </a:solidFill>
            </a:ln>
          </c:spPr>
          <c:invertIfNegative val="0"/>
          <c:cat>
            <c:strRef>
              <c:f>'wykres 2'!$A$5:$A$21</c:f>
              <c:strCache>
                <c:ptCount val="17"/>
                <c:pt idx="0">
                  <c:v>19 lat i mniej</c:v>
                </c:pt>
                <c:pt idx="1">
                  <c:v>20–24</c:v>
                </c:pt>
                <c:pt idx="2">
                  <c:v>25–29</c:v>
                </c:pt>
                <c:pt idx="3">
                  <c:v>30–34</c:v>
                </c:pt>
                <c:pt idx="4">
                  <c:v>35–39</c:v>
                </c:pt>
                <c:pt idx="5">
                  <c:v>40–44</c:v>
                </c:pt>
                <c:pt idx="6">
                  <c:v>45–49</c:v>
                </c:pt>
                <c:pt idx="7">
                  <c:v>50–54</c:v>
                </c:pt>
                <c:pt idx="8">
                  <c:v>55–59</c:v>
                </c:pt>
                <c:pt idx="9">
                  <c:v>60–64</c:v>
                </c:pt>
                <c:pt idx="10">
                  <c:v>65–69</c:v>
                </c:pt>
                <c:pt idx="11">
                  <c:v>70–74</c:v>
                </c:pt>
                <c:pt idx="12">
                  <c:v>75–79</c:v>
                </c:pt>
                <c:pt idx="13">
                  <c:v>80–84</c:v>
                </c:pt>
                <c:pt idx="14">
                  <c:v>85–89</c:v>
                </c:pt>
                <c:pt idx="15">
                  <c:v>90–94</c:v>
                </c:pt>
                <c:pt idx="16">
                  <c:v>95 lat i więcej</c:v>
                </c:pt>
              </c:strCache>
            </c:strRef>
          </c:cat>
          <c:val>
            <c:numRef>
              <c:f>'wykres 2'!$D$5:$D$21</c:f>
              <c:numCache>
                <c:formatCode>#,##0</c:formatCode>
                <c:ptCount val="17"/>
                <c:pt idx="0">
                  <c:v>4019</c:v>
                </c:pt>
                <c:pt idx="1">
                  <c:v>16981</c:v>
                </c:pt>
                <c:pt idx="2">
                  <c:v>26604</c:v>
                </c:pt>
                <c:pt idx="3">
                  <c:v>34291</c:v>
                </c:pt>
                <c:pt idx="4">
                  <c:v>48128</c:v>
                </c:pt>
                <c:pt idx="5">
                  <c:v>61212</c:v>
                </c:pt>
                <c:pt idx="6">
                  <c:v>73906</c:v>
                </c:pt>
                <c:pt idx="7">
                  <c:v>92143</c:v>
                </c:pt>
                <c:pt idx="8">
                  <c:v>132154</c:v>
                </c:pt>
                <c:pt idx="9">
                  <c:v>121353</c:v>
                </c:pt>
                <c:pt idx="10">
                  <c:v>138319</c:v>
                </c:pt>
                <c:pt idx="11">
                  <c:v>141990</c:v>
                </c:pt>
                <c:pt idx="12">
                  <c:v>86395</c:v>
                </c:pt>
                <c:pt idx="13">
                  <c:v>79386</c:v>
                </c:pt>
                <c:pt idx="14">
                  <c:v>53647</c:v>
                </c:pt>
                <c:pt idx="15">
                  <c:v>25833</c:v>
                </c:pt>
                <c:pt idx="16">
                  <c:v>6515</c:v>
                </c:pt>
              </c:numCache>
            </c:numRef>
          </c:val>
        </c:ser>
        <c:ser>
          <c:idx val="5"/>
          <c:order val="1"/>
          <c:tx>
            <c:strRef>
              <c:f>'wykres 2'!$C$4</c:f>
              <c:strCache>
                <c:ptCount val="1"/>
                <c:pt idx="0">
                  <c:v>Mężczyźni</c:v>
                </c:pt>
              </c:strCache>
            </c:strRef>
          </c:tx>
          <c:spPr>
            <a:solidFill>
              <a:srgbClr val="99A5C9"/>
            </a:solidFill>
            <a:ln>
              <a:solidFill>
                <a:srgbClr val="99A5C9"/>
              </a:solidFill>
            </a:ln>
          </c:spPr>
          <c:invertIfNegative val="0"/>
          <c:cat>
            <c:strRef>
              <c:f>'wykres 2'!$A$5:$A$21</c:f>
              <c:strCache>
                <c:ptCount val="17"/>
                <c:pt idx="0">
                  <c:v>19 lat i mniej</c:v>
                </c:pt>
                <c:pt idx="1">
                  <c:v>20–24</c:v>
                </c:pt>
                <c:pt idx="2">
                  <c:v>25–29</c:v>
                </c:pt>
                <c:pt idx="3">
                  <c:v>30–34</c:v>
                </c:pt>
                <c:pt idx="4">
                  <c:v>35–39</c:v>
                </c:pt>
                <c:pt idx="5">
                  <c:v>40–44</c:v>
                </c:pt>
                <c:pt idx="6">
                  <c:v>45–49</c:v>
                </c:pt>
                <c:pt idx="7">
                  <c:v>50–54</c:v>
                </c:pt>
                <c:pt idx="8">
                  <c:v>55–59</c:v>
                </c:pt>
                <c:pt idx="9">
                  <c:v>60–64</c:v>
                </c:pt>
                <c:pt idx="10">
                  <c:v>65–69</c:v>
                </c:pt>
                <c:pt idx="11">
                  <c:v>70–74</c:v>
                </c:pt>
                <c:pt idx="12">
                  <c:v>75–79</c:v>
                </c:pt>
                <c:pt idx="13">
                  <c:v>80–84</c:v>
                </c:pt>
                <c:pt idx="14">
                  <c:v>85–89</c:v>
                </c:pt>
                <c:pt idx="15">
                  <c:v>90–94</c:v>
                </c:pt>
                <c:pt idx="16">
                  <c:v>95 lat i więcej</c:v>
                </c:pt>
              </c:strCache>
            </c:strRef>
          </c:cat>
          <c:val>
            <c:numRef>
              <c:f>'wykres 2'!$C$5:$C$21</c:f>
              <c:numCache>
                <c:formatCode>#,##0</c:formatCode>
                <c:ptCount val="17"/>
                <c:pt idx="0">
                  <c:v>-6320</c:v>
                </c:pt>
                <c:pt idx="1">
                  <c:v>-23527</c:v>
                </c:pt>
                <c:pt idx="2">
                  <c:v>-34306</c:v>
                </c:pt>
                <c:pt idx="3">
                  <c:v>-43355</c:v>
                </c:pt>
                <c:pt idx="4">
                  <c:v>-59496</c:v>
                </c:pt>
                <c:pt idx="5">
                  <c:v>-68024</c:v>
                </c:pt>
                <c:pt idx="6">
                  <c:v>-74239</c:v>
                </c:pt>
                <c:pt idx="7">
                  <c:v>-90117</c:v>
                </c:pt>
                <c:pt idx="8">
                  <c:v>-138123</c:v>
                </c:pt>
                <c:pt idx="9">
                  <c:v>-240281</c:v>
                </c:pt>
                <c:pt idx="10">
                  <c:v>-187292</c:v>
                </c:pt>
                <c:pt idx="11">
                  <c:v>-137452</c:v>
                </c:pt>
                <c:pt idx="12">
                  <c:v>-73824</c:v>
                </c:pt>
                <c:pt idx="13">
                  <c:v>-51662</c:v>
                </c:pt>
                <c:pt idx="14">
                  <c:v>-27488</c:v>
                </c:pt>
                <c:pt idx="15">
                  <c:v>-9502</c:v>
                </c:pt>
                <c:pt idx="16">
                  <c:v>-1608</c:v>
                </c:pt>
              </c:numCache>
            </c:numRef>
          </c:val>
        </c:ser>
        <c:ser>
          <c:idx val="6"/>
          <c:order val="2"/>
          <c:tx>
            <c:strRef>
              <c:f>'wykres 2'!$D$4</c:f>
              <c:strCache>
                <c:ptCount val="1"/>
                <c:pt idx="0">
                  <c:v>Kobiety</c:v>
                </c:pt>
              </c:strCache>
            </c:strRef>
          </c:tx>
          <c:spPr>
            <a:solidFill>
              <a:srgbClr val="D8E666"/>
            </a:solidFill>
            <a:ln>
              <a:solidFill>
                <a:srgbClr val="D8E666"/>
              </a:solidFill>
            </a:ln>
          </c:spPr>
          <c:invertIfNegative val="0"/>
          <c:cat>
            <c:strRef>
              <c:f>'wykres 2'!$A$5:$A$21</c:f>
              <c:strCache>
                <c:ptCount val="17"/>
                <c:pt idx="0">
                  <c:v>19 lat i mniej</c:v>
                </c:pt>
                <c:pt idx="1">
                  <c:v>20–24</c:v>
                </c:pt>
                <c:pt idx="2">
                  <c:v>25–29</c:v>
                </c:pt>
                <c:pt idx="3">
                  <c:v>30–34</c:v>
                </c:pt>
                <c:pt idx="4">
                  <c:v>35–39</c:v>
                </c:pt>
                <c:pt idx="5">
                  <c:v>40–44</c:v>
                </c:pt>
                <c:pt idx="6">
                  <c:v>45–49</c:v>
                </c:pt>
                <c:pt idx="7">
                  <c:v>50–54</c:v>
                </c:pt>
                <c:pt idx="8">
                  <c:v>55–59</c:v>
                </c:pt>
                <c:pt idx="9">
                  <c:v>60–64</c:v>
                </c:pt>
                <c:pt idx="10">
                  <c:v>65–69</c:v>
                </c:pt>
                <c:pt idx="11">
                  <c:v>70–74</c:v>
                </c:pt>
                <c:pt idx="12">
                  <c:v>75–79</c:v>
                </c:pt>
                <c:pt idx="13">
                  <c:v>80–84</c:v>
                </c:pt>
                <c:pt idx="14">
                  <c:v>85–89</c:v>
                </c:pt>
                <c:pt idx="15">
                  <c:v>90–94</c:v>
                </c:pt>
                <c:pt idx="16">
                  <c:v>95 lat i więcej</c:v>
                </c:pt>
              </c:strCache>
            </c:strRef>
          </c:cat>
          <c:val>
            <c:numRef>
              <c:f>'wykres 2'!$D$5:$D$21</c:f>
              <c:numCache>
                <c:formatCode>#,##0</c:formatCode>
                <c:ptCount val="17"/>
                <c:pt idx="0">
                  <c:v>4019</c:v>
                </c:pt>
                <c:pt idx="1">
                  <c:v>16981</c:v>
                </c:pt>
                <c:pt idx="2">
                  <c:v>26604</c:v>
                </c:pt>
                <c:pt idx="3">
                  <c:v>34291</c:v>
                </c:pt>
                <c:pt idx="4">
                  <c:v>48128</c:v>
                </c:pt>
                <c:pt idx="5">
                  <c:v>61212</c:v>
                </c:pt>
                <c:pt idx="6">
                  <c:v>73906</c:v>
                </c:pt>
                <c:pt idx="7">
                  <c:v>92143</c:v>
                </c:pt>
                <c:pt idx="8">
                  <c:v>132154</c:v>
                </c:pt>
                <c:pt idx="9">
                  <c:v>121353</c:v>
                </c:pt>
                <c:pt idx="10">
                  <c:v>138319</c:v>
                </c:pt>
                <c:pt idx="11">
                  <c:v>141990</c:v>
                </c:pt>
                <c:pt idx="12">
                  <c:v>86395</c:v>
                </c:pt>
                <c:pt idx="13">
                  <c:v>79386</c:v>
                </c:pt>
                <c:pt idx="14">
                  <c:v>53647</c:v>
                </c:pt>
                <c:pt idx="15">
                  <c:v>25833</c:v>
                </c:pt>
                <c:pt idx="16">
                  <c:v>6515</c:v>
                </c:pt>
              </c:numCache>
            </c:numRef>
          </c:val>
        </c:ser>
        <c:ser>
          <c:idx val="7"/>
          <c:order val="3"/>
          <c:tx>
            <c:strRef>
              <c:f>'wykres 2'!$C$4</c:f>
              <c:strCache>
                <c:ptCount val="1"/>
                <c:pt idx="0">
                  <c:v>Mężczyźni</c:v>
                </c:pt>
              </c:strCache>
            </c:strRef>
          </c:tx>
          <c:spPr>
            <a:solidFill>
              <a:srgbClr val="99A5C9"/>
            </a:solidFill>
            <a:ln>
              <a:solidFill>
                <a:srgbClr val="99A5C9"/>
              </a:solidFill>
            </a:ln>
          </c:spPr>
          <c:invertIfNegative val="0"/>
          <c:cat>
            <c:strRef>
              <c:f>'wykres 2'!$A$5:$A$21</c:f>
              <c:strCache>
                <c:ptCount val="17"/>
                <c:pt idx="0">
                  <c:v>19 lat i mniej</c:v>
                </c:pt>
                <c:pt idx="1">
                  <c:v>20–24</c:v>
                </c:pt>
                <c:pt idx="2">
                  <c:v>25–29</c:v>
                </c:pt>
                <c:pt idx="3">
                  <c:v>30–34</c:v>
                </c:pt>
                <c:pt idx="4">
                  <c:v>35–39</c:v>
                </c:pt>
                <c:pt idx="5">
                  <c:v>40–44</c:v>
                </c:pt>
                <c:pt idx="6">
                  <c:v>45–49</c:v>
                </c:pt>
                <c:pt idx="7">
                  <c:v>50–54</c:v>
                </c:pt>
                <c:pt idx="8">
                  <c:v>55–59</c:v>
                </c:pt>
                <c:pt idx="9">
                  <c:v>60–64</c:v>
                </c:pt>
                <c:pt idx="10">
                  <c:v>65–69</c:v>
                </c:pt>
                <c:pt idx="11">
                  <c:v>70–74</c:v>
                </c:pt>
                <c:pt idx="12">
                  <c:v>75–79</c:v>
                </c:pt>
                <c:pt idx="13">
                  <c:v>80–84</c:v>
                </c:pt>
                <c:pt idx="14">
                  <c:v>85–89</c:v>
                </c:pt>
                <c:pt idx="15">
                  <c:v>90–94</c:v>
                </c:pt>
                <c:pt idx="16">
                  <c:v>95 lat i więcej</c:v>
                </c:pt>
              </c:strCache>
            </c:strRef>
          </c:cat>
          <c:val>
            <c:numRef>
              <c:f>'wykres 2'!$C$5:$C$21</c:f>
              <c:numCache>
                <c:formatCode>#,##0</c:formatCode>
                <c:ptCount val="17"/>
                <c:pt idx="0">
                  <c:v>-6320</c:v>
                </c:pt>
                <c:pt idx="1">
                  <c:v>-23527</c:v>
                </c:pt>
                <c:pt idx="2">
                  <c:v>-34306</c:v>
                </c:pt>
                <c:pt idx="3">
                  <c:v>-43355</c:v>
                </c:pt>
                <c:pt idx="4">
                  <c:v>-59496</c:v>
                </c:pt>
                <c:pt idx="5">
                  <c:v>-68024</c:v>
                </c:pt>
                <c:pt idx="6">
                  <c:v>-74239</c:v>
                </c:pt>
                <c:pt idx="7">
                  <c:v>-90117</c:v>
                </c:pt>
                <c:pt idx="8">
                  <c:v>-138123</c:v>
                </c:pt>
                <c:pt idx="9">
                  <c:v>-240281</c:v>
                </c:pt>
                <c:pt idx="10">
                  <c:v>-187292</c:v>
                </c:pt>
                <c:pt idx="11">
                  <c:v>-137452</c:v>
                </c:pt>
                <c:pt idx="12">
                  <c:v>-73824</c:v>
                </c:pt>
                <c:pt idx="13">
                  <c:v>-51662</c:v>
                </c:pt>
                <c:pt idx="14">
                  <c:v>-27488</c:v>
                </c:pt>
                <c:pt idx="15">
                  <c:v>-9502</c:v>
                </c:pt>
                <c:pt idx="16">
                  <c:v>-1608</c:v>
                </c:pt>
              </c:numCache>
            </c:numRef>
          </c:val>
        </c:ser>
        <c:ser>
          <c:idx val="2"/>
          <c:order val="4"/>
          <c:tx>
            <c:strRef>
              <c:f>'wykres 2'!$D$4</c:f>
              <c:strCache>
                <c:ptCount val="1"/>
                <c:pt idx="0">
                  <c:v>Kobiety</c:v>
                </c:pt>
              </c:strCache>
            </c:strRef>
          </c:tx>
          <c:spPr>
            <a:solidFill>
              <a:srgbClr val="D8E666"/>
            </a:solidFill>
            <a:ln>
              <a:solidFill>
                <a:srgbClr val="D8E666"/>
              </a:solidFill>
            </a:ln>
          </c:spPr>
          <c:invertIfNegative val="0"/>
          <c:cat>
            <c:strRef>
              <c:f>'wykres 2'!$A$5:$A$21</c:f>
              <c:strCache>
                <c:ptCount val="17"/>
                <c:pt idx="0">
                  <c:v>19 lat i mniej</c:v>
                </c:pt>
                <c:pt idx="1">
                  <c:v>20–24</c:v>
                </c:pt>
                <c:pt idx="2">
                  <c:v>25–29</c:v>
                </c:pt>
                <c:pt idx="3">
                  <c:v>30–34</c:v>
                </c:pt>
                <c:pt idx="4">
                  <c:v>35–39</c:v>
                </c:pt>
                <c:pt idx="5">
                  <c:v>40–44</c:v>
                </c:pt>
                <c:pt idx="6">
                  <c:v>45–49</c:v>
                </c:pt>
                <c:pt idx="7">
                  <c:v>50–54</c:v>
                </c:pt>
                <c:pt idx="8">
                  <c:v>55–59</c:v>
                </c:pt>
                <c:pt idx="9">
                  <c:v>60–64</c:v>
                </c:pt>
                <c:pt idx="10">
                  <c:v>65–69</c:v>
                </c:pt>
                <c:pt idx="11">
                  <c:v>70–74</c:v>
                </c:pt>
                <c:pt idx="12">
                  <c:v>75–79</c:v>
                </c:pt>
                <c:pt idx="13">
                  <c:v>80–84</c:v>
                </c:pt>
                <c:pt idx="14">
                  <c:v>85–89</c:v>
                </c:pt>
                <c:pt idx="15">
                  <c:v>90–94</c:v>
                </c:pt>
                <c:pt idx="16">
                  <c:v>95 lat i więcej</c:v>
                </c:pt>
              </c:strCache>
            </c:strRef>
          </c:cat>
          <c:val>
            <c:numRef>
              <c:f>'wykres 2'!$D$5:$D$21</c:f>
              <c:numCache>
                <c:formatCode>#,##0</c:formatCode>
                <c:ptCount val="17"/>
                <c:pt idx="0">
                  <c:v>4019</c:v>
                </c:pt>
                <c:pt idx="1">
                  <c:v>16981</c:v>
                </c:pt>
                <c:pt idx="2">
                  <c:v>26604</c:v>
                </c:pt>
                <c:pt idx="3">
                  <c:v>34291</c:v>
                </c:pt>
                <c:pt idx="4">
                  <c:v>48128</c:v>
                </c:pt>
                <c:pt idx="5">
                  <c:v>61212</c:v>
                </c:pt>
                <c:pt idx="6">
                  <c:v>73906</c:v>
                </c:pt>
                <c:pt idx="7">
                  <c:v>92143</c:v>
                </c:pt>
                <c:pt idx="8">
                  <c:v>132154</c:v>
                </c:pt>
                <c:pt idx="9">
                  <c:v>121353</c:v>
                </c:pt>
                <c:pt idx="10">
                  <c:v>138319</c:v>
                </c:pt>
                <c:pt idx="11">
                  <c:v>141990</c:v>
                </c:pt>
                <c:pt idx="12">
                  <c:v>86395</c:v>
                </c:pt>
                <c:pt idx="13">
                  <c:v>79386</c:v>
                </c:pt>
                <c:pt idx="14">
                  <c:v>53647</c:v>
                </c:pt>
                <c:pt idx="15">
                  <c:v>25833</c:v>
                </c:pt>
                <c:pt idx="16">
                  <c:v>6515</c:v>
                </c:pt>
              </c:numCache>
            </c:numRef>
          </c:val>
        </c:ser>
        <c:ser>
          <c:idx val="3"/>
          <c:order val="5"/>
          <c:tx>
            <c:strRef>
              <c:f>'wykres 2'!$C$4</c:f>
              <c:strCache>
                <c:ptCount val="1"/>
                <c:pt idx="0">
                  <c:v>Mężczyźni</c:v>
                </c:pt>
              </c:strCache>
            </c:strRef>
          </c:tx>
          <c:spPr>
            <a:solidFill>
              <a:srgbClr val="99A5C9"/>
            </a:solidFill>
            <a:ln>
              <a:solidFill>
                <a:srgbClr val="99A5C9"/>
              </a:solidFill>
            </a:ln>
          </c:spPr>
          <c:invertIfNegative val="0"/>
          <c:cat>
            <c:strRef>
              <c:f>'wykres 2'!$A$5:$A$21</c:f>
              <c:strCache>
                <c:ptCount val="17"/>
                <c:pt idx="0">
                  <c:v>19 lat i mniej</c:v>
                </c:pt>
                <c:pt idx="1">
                  <c:v>20–24</c:v>
                </c:pt>
                <c:pt idx="2">
                  <c:v>25–29</c:v>
                </c:pt>
                <c:pt idx="3">
                  <c:v>30–34</c:v>
                </c:pt>
                <c:pt idx="4">
                  <c:v>35–39</c:v>
                </c:pt>
                <c:pt idx="5">
                  <c:v>40–44</c:v>
                </c:pt>
                <c:pt idx="6">
                  <c:v>45–49</c:v>
                </c:pt>
                <c:pt idx="7">
                  <c:v>50–54</c:v>
                </c:pt>
                <c:pt idx="8">
                  <c:v>55–59</c:v>
                </c:pt>
                <c:pt idx="9">
                  <c:v>60–64</c:v>
                </c:pt>
                <c:pt idx="10">
                  <c:v>65–69</c:v>
                </c:pt>
                <c:pt idx="11">
                  <c:v>70–74</c:v>
                </c:pt>
                <c:pt idx="12">
                  <c:v>75–79</c:v>
                </c:pt>
                <c:pt idx="13">
                  <c:v>80–84</c:v>
                </c:pt>
                <c:pt idx="14">
                  <c:v>85–89</c:v>
                </c:pt>
                <c:pt idx="15">
                  <c:v>90–94</c:v>
                </c:pt>
                <c:pt idx="16">
                  <c:v>95 lat i więcej</c:v>
                </c:pt>
              </c:strCache>
            </c:strRef>
          </c:cat>
          <c:val>
            <c:numRef>
              <c:f>'wykres 2'!$C$5:$C$21</c:f>
              <c:numCache>
                <c:formatCode>#,##0</c:formatCode>
                <c:ptCount val="17"/>
                <c:pt idx="0">
                  <c:v>-6320</c:v>
                </c:pt>
                <c:pt idx="1">
                  <c:v>-23527</c:v>
                </c:pt>
                <c:pt idx="2">
                  <c:v>-34306</c:v>
                </c:pt>
                <c:pt idx="3">
                  <c:v>-43355</c:v>
                </c:pt>
                <c:pt idx="4">
                  <c:v>-59496</c:v>
                </c:pt>
                <c:pt idx="5">
                  <c:v>-68024</c:v>
                </c:pt>
                <c:pt idx="6">
                  <c:v>-74239</c:v>
                </c:pt>
                <c:pt idx="7">
                  <c:v>-90117</c:v>
                </c:pt>
                <c:pt idx="8">
                  <c:v>-138123</c:v>
                </c:pt>
                <c:pt idx="9">
                  <c:v>-240281</c:v>
                </c:pt>
                <c:pt idx="10">
                  <c:v>-187292</c:v>
                </c:pt>
                <c:pt idx="11">
                  <c:v>-137452</c:v>
                </c:pt>
                <c:pt idx="12">
                  <c:v>-73824</c:v>
                </c:pt>
                <c:pt idx="13">
                  <c:v>-51662</c:v>
                </c:pt>
                <c:pt idx="14">
                  <c:v>-27488</c:v>
                </c:pt>
                <c:pt idx="15">
                  <c:v>-9502</c:v>
                </c:pt>
                <c:pt idx="16">
                  <c:v>-1608</c:v>
                </c:pt>
              </c:numCache>
            </c:numRef>
          </c:val>
        </c:ser>
        <c:ser>
          <c:idx val="1"/>
          <c:order val="6"/>
          <c:tx>
            <c:strRef>
              <c:f>'wykres 2'!$D$4</c:f>
              <c:strCache>
                <c:ptCount val="1"/>
                <c:pt idx="0">
                  <c:v>Kobiety</c:v>
                </c:pt>
              </c:strCache>
            </c:strRef>
          </c:tx>
          <c:spPr>
            <a:solidFill>
              <a:srgbClr val="6677AD"/>
            </a:solidFill>
            <a:ln>
              <a:solidFill>
                <a:srgbClr val="6677AD"/>
              </a:solidFill>
            </a:ln>
          </c:spPr>
          <c:invertIfNegative val="0"/>
          <c:dLbls>
            <c:numFmt formatCode="#,##0.0" sourceLinked="0"/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'wykres 2'!$A$5:$A$21</c:f>
              <c:strCache>
                <c:ptCount val="17"/>
                <c:pt idx="0">
                  <c:v>19 lat i mniej</c:v>
                </c:pt>
                <c:pt idx="1">
                  <c:v>20–24</c:v>
                </c:pt>
                <c:pt idx="2">
                  <c:v>25–29</c:v>
                </c:pt>
                <c:pt idx="3">
                  <c:v>30–34</c:v>
                </c:pt>
                <c:pt idx="4">
                  <c:v>35–39</c:v>
                </c:pt>
                <c:pt idx="5">
                  <c:v>40–44</c:v>
                </c:pt>
                <c:pt idx="6">
                  <c:v>45–49</c:v>
                </c:pt>
                <c:pt idx="7">
                  <c:v>50–54</c:v>
                </c:pt>
                <c:pt idx="8">
                  <c:v>55–59</c:v>
                </c:pt>
                <c:pt idx="9">
                  <c:v>60–64</c:v>
                </c:pt>
                <c:pt idx="10">
                  <c:v>65–69</c:v>
                </c:pt>
                <c:pt idx="11">
                  <c:v>70–74</c:v>
                </c:pt>
                <c:pt idx="12">
                  <c:v>75–79</c:v>
                </c:pt>
                <c:pt idx="13">
                  <c:v>80–84</c:v>
                </c:pt>
                <c:pt idx="14">
                  <c:v>85–89</c:v>
                </c:pt>
                <c:pt idx="15">
                  <c:v>90–94</c:v>
                </c:pt>
                <c:pt idx="16">
                  <c:v>95 lat i więcej</c:v>
                </c:pt>
              </c:strCache>
            </c:strRef>
          </c:cat>
          <c:val>
            <c:numRef>
              <c:f>'wykres 2'!$D$5:$D$21</c:f>
              <c:numCache>
                <c:formatCode>#,##0</c:formatCode>
                <c:ptCount val="17"/>
                <c:pt idx="0">
                  <c:v>4019</c:v>
                </c:pt>
                <c:pt idx="1">
                  <c:v>16981</c:v>
                </c:pt>
                <c:pt idx="2">
                  <c:v>26604</c:v>
                </c:pt>
                <c:pt idx="3">
                  <c:v>34291</c:v>
                </c:pt>
                <c:pt idx="4">
                  <c:v>48128</c:v>
                </c:pt>
                <c:pt idx="5">
                  <c:v>61212</c:v>
                </c:pt>
                <c:pt idx="6">
                  <c:v>73906</c:v>
                </c:pt>
                <c:pt idx="7">
                  <c:v>92143</c:v>
                </c:pt>
                <c:pt idx="8">
                  <c:v>132154</c:v>
                </c:pt>
                <c:pt idx="9">
                  <c:v>121353</c:v>
                </c:pt>
                <c:pt idx="10">
                  <c:v>138319</c:v>
                </c:pt>
                <c:pt idx="11">
                  <c:v>141990</c:v>
                </c:pt>
                <c:pt idx="12">
                  <c:v>86395</c:v>
                </c:pt>
                <c:pt idx="13">
                  <c:v>79386</c:v>
                </c:pt>
                <c:pt idx="14">
                  <c:v>53647</c:v>
                </c:pt>
                <c:pt idx="15">
                  <c:v>25833</c:v>
                </c:pt>
                <c:pt idx="16">
                  <c:v>6515</c:v>
                </c:pt>
              </c:numCache>
            </c:numRef>
          </c:val>
        </c:ser>
        <c:ser>
          <c:idx val="0"/>
          <c:order val="7"/>
          <c:tx>
            <c:strRef>
              <c:f>'wykres 2'!$C$4</c:f>
              <c:strCache>
                <c:ptCount val="1"/>
                <c:pt idx="0">
                  <c:v>Mężczyźni</c:v>
                </c:pt>
              </c:strCache>
            </c:strRef>
          </c:tx>
          <c:spPr>
            <a:solidFill>
              <a:srgbClr val="001D77"/>
            </a:solidFill>
            <a:ln>
              <a:solidFill>
                <a:srgbClr val="001D77"/>
              </a:solidFill>
            </a:ln>
          </c:spPr>
          <c:invertIfNegative val="0"/>
          <c:dLbls>
            <c:numFmt formatCode="#,##0.0;[Black]#,##0.0" sourceLinked="0"/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'wykres 2'!$A$5:$A$21</c:f>
              <c:strCache>
                <c:ptCount val="17"/>
                <c:pt idx="0">
                  <c:v>19 lat i mniej</c:v>
                </c:pt>
                <c:pt idx="1">
                  <c:v>20–24</c:v>
                </c:pt>
                <c:pt idx="2">
                  <c:v>25–29</c:v>
                </c:pt>
                <c:pt idx="3">
                  <c:v>30–34</c:v>
                </c:pt>
                <c:pt idx="4">
                  <c:v>35–39</c:v>
                </c:pt>
                <c:pt idx="5">
                  <c:v>40–44</c:v>
                </c:pt>
                <c:pt idx="6">
                  <c:v>45–49</c:v>
                </c:pt>
                <c:pt idx="7">
                  <c:v>50–54</c:v>
                </c:pt>
                <c:pt idx="8">
                  <c:v>55–59</c:v>
                </c:pt>
                <c:pt idx="9">
                  <c:v>60–64</c:v>
                </c:pt>
                <c:pt idx="10">
                  <c:v>65–69</c:v>
                </c:pt>
                <c:pt idx="11">
                  <c:v>70–74</c:v>
                </c:pt>
                <c:pt idx="12">
                  <c:v>75–79</c:v>
                </c:pt>
                <c:pt idx="13">
                  <c:v>80–84</c:v>
                </c:pt>
                <c:pt idx="14">
                  <c:v>85–89</c:v>
                </c:pt>
                <c:pt idx="15">
                  <c:v>90–94</c:v>
                </c:pt>
                <c:pt idx="16">
                  <c:v>95 lat i więcej</c:v>
                </c:pt>
              </c:strCache>
            </c:strRef>
          </c:cat>
          <c:val>
            <c:numRef>
              <c:f>'wykres 2'!$C$5:$C$21</c:f>
              <c:numCache>
                <c:formatCode>#,##0</c:formatCode>
                <c:ptCount val="17"/>
                <c:pt idx="0">
                  <c:v>-6320</c:v>
                </c:pt>
                <c:pt idx="1">
                  <c:v>-23527</c:v>
                </c:pt>
                <c:pt idx="2">
                  <c:v>-34306</c:v>
                </c:pt>
                <c:pt idx="3">
                  <c:v>-43355</c:v>
                </c:pt>
                <c:pt idx="4">
                  <c:v>-59496</c:v>
                </c:pt>
                <c:pt idx="5">
                  <c:v>-68024</c:v>
                </c:pt>
                <c:pt idx="6">
                  <c:v>-74239</c:v>
                </c:pt>
                <c:pt idx="7">
                  <c:v>-90117</c:v>
                </c:pt>
                <c:pt idx="8">
                  <c:v>-138123</c:v>
                </c:pt>
                <c:pt idx="9">
                  <c:v>-240281</c:v>
                </c:pt>
                <c:pt idx="10">
                  <c:v>-187292</c:v>
                </c:pt>
                <c:pt idx="11">
                  <c:v>-137452</c:v>
                </c:pt>
                <c:pt idx="12">
                  <c:v>-73824</c:v>
                </c:pt>
                <c:pt idx="13">
                  <c:v>-51662</c:v>
                </c:pt>
                <c:pt idx="14">
                  <c:v>-27488</c:v>
                </c:pt>
                <c:pt idx="15">
                  <c:v>-9502</c:v>
                </c:pt>
                <c:pt idx="16">
                  <c:v>-1608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0"/>
        <c:overlap val="100"/>
        <c:axId val="383963664"/>
        <c:axId val="383961488"/>
      </c:barChart>
      <c:catAx>
        <c:axId val="383963664"/>
        <c:scaling>
          <c:orientation val="minMax"/>
        </c:scaling>
        <c:delete val="0"/>
        <c:axPos val="l"/>
        <c:majorGridlines>
          <c:spPr>
            <a:ln>
              <a:noFill/>
            </a:ln>
          </c:spPr>
        </c:majorGridlines>
        <c:numFmt formatCode="#,##0.0" sourceLinked="0"/>
        <c:majorTickMark val="none"/>
        <c:minorTickMark val="none"/>
        <c:tickLblPos val="high"/>
        <c:spPr>
          <a:ln>
            <a:solidFill>
              <a:srgbClr val="D9D9D9"/>
            </a:solidFill>
          </a:ln>
        </c:spPr>
        <c:txPr>
          <a:bodyPr rot="0" vert="horz"/>
          <a:lstStyle/>
          <a:p>
            <a:pPr>
              <a:defRPr/>
            </a:pPr>
            <a:endParaRPr lang="pl-PL"/>
          </a:p>
        </c:txPr>
        <c:crossAx val="383961488"/>
        <c:crosses val="autoZero"/>
        <c:auto val="1"/>
        <c:lblAlgn val="ctr"/>
        <c:lblOffset val="0"/>
        <c:tickLblSkip val="1"/>
        <c:noMultiLvlLbl val="0"/>
      </c:catAx>
      <c:valAx>
        <c:axId val="383961488"/>
        <c:scaling>
          <c:orientation val="minMax"/>
          <c:max val="300000"/>
          <c:min val="-300000"/>
        </c:scaling>
        <c:delete val="0"/>
        <c:axPos val="b"/>
        <c:majorGridlines>
          <c:spPr>
            <a:ln>
              <a:solidFill>
                <a:srgbClr val="D9D9D9"/>
              </a:solidFill>
            </a:ln>
          </c:spPr>
        </c:majorGridlines>
        <c:numFmt formatCode="#,##0.0;[Black]#,##0.0" sourceLinked="0"/>
        <c:majorTickMark val="none"/>
        <c:minorTickMark val="none"/>
        <c:tickLblPos val="low"/>
        <c:spPr>
          <a:ln>
            <a:solidFill>
              <a:schemeClr val="bg1">
                <a:lumMod val="75000"/>
              </a:schemeClr>
            </a:solidFill>
          </a:ln>
        </c:spPr>
        <c:txPr>
          <a:bodyPr rot="0" vert="horz"/>
          <a:lstStyle/>
          <a:p>
            <a:pPr>
              <a:defRPr/>
            </a:pPr>
            <a:endParaRPr lang="pl-PL"/>
          </a:p>
        </c:txPr>
        <c:crossAx val="383963664"/>
        <c:crosses val="autoZero"/>
        <c:crossBetween val="between"/>
        <c:majorUnit val="50000"/>
        <c:dispUnits>
          <c:builtInUnit val="thousands"/>
          <c:dispUnitsLbl>
            <c:layout>
              <c:manualLayout>
                <c:xMode val="edge"/>
                <c:yMode val="edge"/>
                <c:x val="0.82325575396825401"/>
                <c:y val="0.95141861111111115"/>
              </c:manualLayout>
            </c:layout>
            <c:tx>
              <c:rich>
                <a:bodyPr/>
                <a:lstStyle/>
                <a:p>
                  <a:pPr>
                    <a:defRPr/>
                  </a:pPr>
                  <a:r>
                    <a:rPr lang="pl-PL"/>
                    <a:t>tys.</a:t>
                  </a:r>
                </a:p>
              </c:rich>
            </c:tx>
          </c:dispUnitsLbl>
        </c:dispUnits>
      </c:valAx>
      <c:spPr>
        <a:noFill/>
        <a:ln>
          <a:solidFill>
            <a:srgbClr val="D9D9D9"/>
          </a:solidFill>
        </a:ln>
      </c:spPr>
    </c:plotArea>
    <c:legend>
      <c:legendPos val="b"/>
      <c:layout>
        <c:manualLayout>
          <c:xMode val="edge"/>
          <c:yMode val="edge"/>
          <c:x val="0.28925456349206347"/>
          <c:y val="0.94794638888888894"/>
          <c:w val="0.27975079365079364"/>
          <c:h val="4.852572217233362E-2"/>
        </c:manualLayout>
      </c:layout>
      <c:overlay val="0"/>
    </c:legend>
    <c:plotVisOnly val="1"/>
    <c:dispBlanksAs val="gap"/>
    <c:showDLblsOverMax val="0"/>
  </c:chart>
  <c:spPr>
    <a:solidFill>
      <a:schemeClr val="bg1"/>
    </a:solidFill>
    <a:ln w="9525">
      <a:noFill/>
    </a:ln>
  </c:spPr>
  <c:txPr>
    <a:bodyPr/>
    <a:lstStyle/>
    <a:p>
      <a:pPr>
        <a:defRPr sz="800" b="0" i="0" u="none" strike="noStrike" baseline="0">
          <a:solidFill>
            <a:srgbClr val="000000"/>
          </a:solidFill>
          <a:latin typeface="Fira Sans" panose="020B0503050000020004" pitchFamily="34" charset="0"/>
          <a:ea typeface="Arial"/>
          <a:cs typeface="Arial"/>
        </a:defRPr>
      </a:pPr>
      <a:endParaRPr lang="pl-PL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  <Odbiorcy2 xmlns="8C029B3F-2CC4-4A59-AF0D-A90575FA3373" xsi:nil="true"/>
    <Osoba xmlns="8C029B3F-2CC4-4A59-AF0D-A90575FA3373">STAT\RozkrutD</Osoba>
    <NazwaPliku xmlns="8C029B3F-2CC4-4A59-AF0D-A90575FA3373">1. Osoby niepelnosprawne w 2019 r.docx</NazwaPliku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BCEC7E-F49B-4DD4-A6E6-0E269A893C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8C029B3F-2CC4-4A59-AF0D-A90575FA3373"/>
  </ds:schemaRefs>
</ds:datastoreItem>
</file>

<file path=customXml/itemProps3.xml><?xml version="1.0" encoding="utf-8"?>
<ds:datastoreItem xmlns:ds="http://schemas.openxmlformats.org/officeDocument/2006/customXml" ds:itemID="{0B875F23-1AA1-48C5-B9E1-D2A949F45C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1866</Words>
  <Characters>11198</Characters>
  <Application>Microsoft Office Word</Application>
  <DocSecurity>0</DocSecurity>
  <Lines>93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2020-11-19T22:57:00Z</cp:lastPrinted>
  <dcterms:created xsi:type="dcterms:W3CDTF">2021-11-29T16:25:00Z</dcterms:created>
  <dcterms:modified xsi:type="dcterms:W3CDTF">2021-11-29T16:25:00Z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>GUS-GUS.073.1.2018.315</vt:lpwstr>
  </property>
  <property fmtid="{D5CDD505-2E9C-101B-9397-08002B2CF9AE}" pid="4" name="UNPPisma">
    <vt:lpwstr>2020-228699</vt:lpwstr>
  </property>
  <property fmtid="{D5CDD505-2E9C-101B-9397-08002B2CF9AE}" pid="5" name="ZnakSprawy">
    <vt:lpwstr>GUS-GUS.073.1.2018</vt:lpwstr>
  </property>
  <property fmtid="{D5CDD505-2E9C-101B-9397-08002B2CF9AE}" pid="6" name="ZnakSprawyPrzedPrzeniesieniem">
    <vt:lpwstr>GUS-GP.073.1.2018</vt:lpwstr>
  </property>
  <property fmtid="{D5CDD505-2E9C-101B-9397-08002B2CF9AE}" pid="7" name="Autor">
    <vt:lpwstr>Czarnecka Katarzyna</vt:lpwstr>
  </property>
  <property fmtid="{D5CDD505-2E9C-101B-9397-08002B2CF9AE}" pid="8" name="AutorInicjaly">
    <vt:lpwstr>KC</vt:lpwstr>
  </property>
  <property fmtid="{D5CDD505-2E9C-101B-9397-08002B2CF9AE}" pid="9" name="AutorNrTelefonu">
    <vt:lpwstr>(022) 608-3100</vt:lpwstr>
  </property>
  <property fmtid="{D5CDD505-2E9C-101B-9397-08002B2CF9AE}" pid="10" name="Stanowisko">
    <vt:lpwstr>sekretarz</vt:lpwstr>
  </property>
  <property fmtid="{D5CDD505-2E9C-101B-9397-08002B2CF9AE}" pid="11" name="OpisPisma">
    <vt:lpwstr>Ogólnopolska informacja sygnalna Osoby niepełnosprawne w 2019 r.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2020-11-23</vt:lpwstr>
  </property>
  <property fmtid="{D5CDD505-2E9C-101B-9397-08002B2CF9AE}" pid="15" name="Wydzial">
    <vt:lpwstr>Prezes GUS</vt:lpwstr>
  </property>
  <property fmtid="{D5CDD505-2E9C-101B-9397-08002B2CF9AE}" pid="16" name="KodWydzialu">
    <vt:lpwstr>Prezes GUS</vt:lpwstr>
  </property>
  <property fmtid="{D5CDD505-2E9C-101B-9397-08002B2CF9AE}" pid="17" name="ZaakceptowanePrzez">
    <vt:lpwstr>n/d</vt:lpwstr>
  </property>
  <property fmtid="{D5CDD505-2E9C-101B-9397-08002B2CF9AE}" pid="18" name="PrzekazanieDo">
    <vt:lpwstr/>
  </property>
  <property fmtid="{D5CDD505-2E9C-101B-9397-08002B2CF9AE}" pid="19" name="PrzekazanieDoStanowisko">
    <vt:lpwstr/>
  </property>
  <property fmtid="{D5CDD505-2E9C-101B-9397-08002B2CF9AE}" pid="20" name="PrzekazanieDoKomorkaPracownika">
    <vt:lpwstr/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>URZĄD STATYSTYCZNY W KRAKOWIE</vt:lpwstr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