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88BE9" w14:textId="0EE066F8" w:rsidR="00802EE4" w:rsidRPr="00842E2D" w:rsidRDefault="003636EE" w:rsidP="00802EE4">
      <w:pPr>
        <w:pStyle w:val="Bezodstpw"/>
        <w:rPr>
          <w:rFonts w:ascii="Fira Sans Extra Condensed SemiB" w:hAnsi="Fira Sans Extra Condensed SemiB"/>
          <w:sz w:val="40"/>
          <w:szCs w:val="40"/>
          <w:shd w:val="clear" w:color="auto" w:fill="FFFFFF"/>
        </w:rPr>
      </w:pPr>
      <w:r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7A634E5" wp14:editId="4E48122D">
                <wp:simplePos x="0" y="0"/>
                <wp:positionH relativeFrom="column">
                  <wp:posOffset>5255846</wp:posOffset>
                </wp:positionH>
                <wp:positionV relativeFrom="paragraph">
                  <wp:posOffset>-113029</wp:posOffset>
                </wp:positionV>
                <wp:extent cx="1775801" cy="468190"/>
                <wp:effectExtent l="0" t="0" r="0" b="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801" cy="46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2ACCC" w14:textId="6DC6C113" w:rsidR="00543634" w:rsidRPr="004E1719" w:rsidRDefault="00B04999" w:rsidP="004E1719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25</w:t>
                            </w:r>
                            <w:r w:rsidR="00B31072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893462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543634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93462">
                              <w:rPr>
                                <w:rFonts w:ascii="Fira Sans SemiBold" w:hAnsi="Fira Sans SemiBold"/>
                                <w:color w:val="001D77"/>
                              </w:rPr>
                              <w:t>21</w:t>
                            </w:r>
                            <w:r w:rsidR="00543634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47A634E5">
                <v:stroke joinstyle="miter"/>
                <v:path gradientshapeok="t" o:connecttype="rect"/>
              </v:shapetype>
              <v:shape id="Pole tekstowe 2" style="position:absolute;margin-left:413.85pt;margin-top:-8.9pt;width:139.85pt;height:36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">
                <v:textbox>
                  <w:txbxContent>
                    <w:p w:rsidRPr="004E1719" w:rsidR="00543634" w:rsidP="004E1719" w:rsidRDefault="00B04999" w14:paraId="2202ACCC" w14:textId="6DC6C113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25</w:t>
                      </w:r>
                      <w:r w:rsidRPr="004E1719" w:rsidR="00B31072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893462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Pr="004E1719" w:rsidR="00543634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93462">
                        <w:rPr>
                          <w:rFonts w:ascii="Fira Sans SemiBold" w:hAnsi="Fira Sans SemiBold"/>
                          <w:color w:val="001D77"/>
                        </w:rPr>
                        <w:t>21</w:t>
                      </w:r>
                      <w:r w:rsidRPr="004E1719" w:rsidR="00543634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DEE3226" wp14:editId="7606A18F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7640C" w14:textId="77777777" w:rsidR="00543634" w:rsidRDefault="00543634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Dowolny kształt 5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id="_x0000_s1027" fillcolor="#001d77" stroked="f" strokeweight="1pt" o:spt="100" adj="-11796480,,5400" path="m,l3220948,v169038,,306070,137032,306070,306070c3527018,475108,3389986,612140,3220948,612140l,61214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w14:anchorId="3DEE3226">
                <v:stroke joinstyle="miter"/>
                <v:formulas/>
                <v:path textboxrect="0,0,3527018,612140" arrowok="t" o:connecttype="custom" o:connectlocs="0,0;1881761,0;2060575,178753;1881761,357505;0,357505;0,0" o:connectangles="0,0,0,0,0,0"/>
                <v:textbox>
                  <w:txbxContent>
                    <w:p w:rsidR="00543634" w:rsidP="00FD485A" w:rsidRDefault="00543634" w14:paraId="6A67640C" w14:textId="77777777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B31072" w:rsidRPr="00842E2D">
        <w:rPr>
          <w:rFonts w:ascii="Fira Sans Extra Condensed SemiB" w:hAnsi="Fira Sans Extra Condensed SemiB" w:cs="Arial"/>
          <w:sz w:val="40"/>
          <w:szCs w:val="40"/>
        </w:rPr>
        <w:t>Organizacje pożytku publicznego i 1%</w:t>
      </w:r>
      <w:r w:rsidR="00B31072"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</w:t>
      </w:r>
    </w:p>
    <w:p w14:paraId="34EC595D" w14:textId="747FFC29" w:rsidR="00B31072" w:rsidRPr="00842E2D" w:rsidRDefault="00B31072" w:rsidP="00802EE4">
      <w:pPr>
        <w:pStyle w:val="Bezodstpw"/>
        <w:rPr>
          <w:rFonts w:ascii="Fira Sans Extra Condensed SemiB" w:hAnsi="Fira Sans Extra Condensed SemiB" w:cs="Arial"/>
          <w:color w:val="000000" w:themeColor="text1"/>
          <w:sz w:val="40"/>
          <w:szCs w:val="40"/>
        </w:rPr>
      </w:pPr>
      <w:r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w 201</w:t>
      </w:r>
      <w:r w:rsidR="00893462"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9</w:t>
      </w:r>
      <w:r w:rsidR="000D0AB2"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r./20</w:t>
      </w:r>
      <w:r w:rsidR="00893462"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20</w:t>
      </w:r>
      <w:r w:rsidRPr="00842E2D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6A2D1807" w14:textId="77777777" w:rsidR="00393761" w:rsidRPr="00330CCD" w:rsidRDefault="00393761" w:rsidP="00201D76">
      <w:pPr>
        <w:pStyle w:val="tytuinformacji"/>
        <w:rPr>
          <w:sz w:val="32"/>
        </w:rPr>
      </w:pPr>
    </w:p>
    <w:p w14:paraId="04B889B5" w14:textId="4BC027A4" w:rsidR="00AF7FE8" w:rsidRDefault="00AF7FE8" w:rsidP="004A6AA8">
      <w:pPr>
        <w:spacing w:after="0" w:line="240" w:lineRule="auto"/>
        <w:ind w:right="96"/>
        <w:rPr>
          <w:rFonts w:cs="Arial"/>
          <w:b/>
          <w:color w:val="000000" w:themeColor="text1"/>
          <w:szCs w:val="19"/>
        </w:rPr>
      </w:pPr>
    </w:p>
    <w:p w14:paraId="5EFFBD2D" w14:textId="25050D36" w:rsidR="00B31072" w:rsidRPr="004A6AA8" w:rsidRDefault="00AF7FE8" w:rsidP="004A6AA8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 w:rsidRPr="004E4672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70EF45" wp14:editId="3E5A851D">
                <wp:simplePos x="0" y="0"/>
                <wp:positionH relativeFrom="margin">
                  <wp:posOffset>6350</wp:posOffset>
                </wp:positionH>
                <wp:positionV relativeFrom="paragraph">
                  <wp:posOffset>81280</wp:posOffset>
                </wp:positionV>
                <wp:extent cx="2019300" cy="112077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20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51DBA" w14:textId="6CF9A34F" w:rsidR="00543634" w:rsidRPr="00D27FEA" w:rsidRDefault="00171F7A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907</w:t>
                            </w:r>
                            <w:r w:rsidR="00D27FEA" w:rsidRPr="00D27FE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mln zł</w:t>
                            </w:r>
                            <w:r w:rsidR="009B6329" w:rsidRPr="00D27FE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0E822710" w14:textId="3FFAF5A0" w:rsidR="00543634" w:rsidRPr="00D27FEA" w:rsidRDefault="00D27FEA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27FE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w ramach 1% przekazali w 20</w:t>
                            </w:r>
                            <w:r w:rsidR="00171F7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20</w:t>
                            </w:r>
                            <w:r w:rsidRPr="00D27FE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r. podatnicy </w:t>
                            </w:r>
                            <w:r w:rsidR="00AF7FE8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PIT 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na </w:t>
                            </w:r>
                            <w:r w:rsidRPr="00D27FE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rzecz OPP</w:t>
                            </w:r>
                          </w:p>
                          <w:p w14:paraId="32215705" w14:textId="77777777" w:rsidR="00543634" w:rsidRPr="001D13AD" w:rsidRDefault="00543634" w:rsidP="00AF7FE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8" style="position:absolute;margin-left:.5pt;margin-top:6.4pt;width:159pt;height:8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" w14:anchorId="7770EF45">
                <v:textbox>
                  <w:txbxContent>
                    <w:p w:rsidRPr="00D27FEA" w:rsidR="00543634" w:rsidP="001D13AD" w:rsidRDefault="00171F7A" w14:paraId="18F51DBA" w14:textId="6CF9A34F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907</w:t>
                      </w:r>
                      <w:r w:rsidRPr="00D27FEA" w:rsidR="00D27FE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mln zł</w:t>
                      </w:r>
                      <w:r w:rsidRPr="00D27FEA" w:rsidR="009B632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</w:p>
                    <w:p w:rsidRPr="00D27FEA" w:rsidR="00543634" w:rsidP="001D13AD" w:rsidRDefault="00D27FEA" w14:paraId="0E822710" w14:textId="3FFAF5A0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6"/>
                          <w:szCs w:val="26"/>
                        </w:rPr>
                      </w:pPr>
                      <w:r w:rsidRPr="00D27FEA">
                        <w:rPr>
                          <w:color w:val="FFFFFF" w:themeColor="background1"/>
                          <w:sz w:val="26"/>
                          <w:szCs w:val="26"/>
                        </w:rPr>
                        <w:t>w ramach 1% przekazali w 20</w:t>
                      </w:r>
                      <w:r w:rsidR="00171F7A">
                        <w:rPr>
                          <w:color w:val="FFFFFF" w:themeColor="background1"/>
                          <w:sz w:val="26"/>
                          <w:szCs w:val="26"/>
                        </w:rPr>
                        <w:t>20</w:t>
                      </w:r>
                      <w:r w:rsidRPr="00D27FEA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 r. podatnicy </w:t>
                      </w:r>
                      <w:r w:rsidR="00AF7FE8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PIT 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na </w:t>
                      </w:r>
                      <w:r w:rsidRPr="00D27FEA">
                        <w:rPr>
                          <w:color w:val="FFFFFF" w:themeColor="background1"/>
                          <w:sz w:val="26"/>
                          <w:szCs w:val="26"/>
                        </w:rPr>
                        <w:t>rzecz OPP</w:t>
                      </w:r>
                    </w:p>
                    <w:p w:rsidRPr="001D13AD" w:rsidR="00543634" w:rsidP="00AF7FE8" w:rsidRDefault="00543634" w14:paraId="32215705" w14:textId="77777777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7E60">
        <w:rPr>
          <w:rFonts w:cs="Arial"/>
          <w:b/>
          <w:color w:val="000000" w:themeColor="text1"/>
          <w:szCs w:val="19"/>
        </w:rPr>
        <w:t>W latach</w:t>
      </w:r>
      <w:r w:rsidR="00D03C63" w:rsidRPr="004E4672">
        <w:rPr>
          <w:rFonts w:cs="Arial"/>
          <w:b/>
          <w:color w:val="000000" w:themeColor="text1"/>
          <w:szCs w:val="19"/>
        </w:rPr>
        <w:t xml:space="preserve"> 2008</w:t>
      </w:r>
      <w:r w:rsidR="00891E95" w:rsidRPr="004E4672">
        <w:rPr>
          <w:rFonts w:cs="Arial"/>
          <w:b/>
          <w:color w:val="000000" w:themeColor="text1"/>
          <w:szCs w:val="19"/>
        </w:rPr>
        <w:t>-</w:t>
      </w:r>
      <w:r w:rsidR="004E4672" w:rsidRPr="004E4672">
        <w:rPr>
          <w:rFonts w:cs="Arial"/>
          <w:b/>
          <w:color w:val="000000" w:themeColor="text1"/>
          <w:szCs w:val="19"/>
        </w:rPr>
        <w:t xml:space="preserve">2019 </w:t>
      </w:r>
      <w:r w:rsidR="00B31072" w:rsidRPr="004E4672">
        <w:rPr>
          <w:rFonts w:cs="Arial"/>
          <w:b/>
          <w:color w:val="000000" w:themeColor="text1"/>
          <w:szCs w:val="19"/>
        </w:rPr>
        <w:t>liczba</w:t>
      </w:r>
      <w:r w:rsidR="00D03C63" w:rsidRPr="004E4672">
        <w:rPr>
          <w:rFonts w:cs="Arial"/>
          <w:b/>
          <w:color w:val="000000" w:themeColor="text1"/>
          <w:szCs w:val="19"/>
        </w:rPr>
        <w:t xml:space="preserve"> aktywnych</w:t>
      </w:r>
      <w:r w:rsidR="00B44A67">
        <w:rPr>
          <w:rFonts w:cs="Arial"/>
          <w:b/>
          <w:color w:val="000000" w:themeColor="text1"/>
          <w:szCs w:val="19"/>
        </w:rPr>
        <w:t xml:space="preserve"> </w:t>
      </w:r>
      <w:r w:rsidR="00B31072" w:rsidRPr="004E4672">
        <w:rPr>
          <w:rFonts w:cs="Arial"/>
          <w:b/>
          <w:color w:val="000000" w:themeColor="text1"/>
          <w:szCs w:val="19"/>
        </w:rPr>
        <w:t xml:space="preserve">organizacji pożytku publicznego (OPP) wzrosła </w:t>
      </w:r>
      <w:r w:rsidR="00D03C63" w:rsidRPr="004E4672">
        <w:rPr>
          <w:rFonts w:cs="Arial"/>
          <w:b/>
          <w:color w:val="000000" w:themeColor="text1"/>
          <w:szCs w:val="19"/>
        </w:rPr>
        <w:t xml:space="preserve">o </w:t>
      </w:r>
      <w:r w:rsidR="004E4672" w:rsidRPr="004E4672">
        <w:rPr>
          <w:rFonts w:cs="Arial"/>
          <w:b/>
          <w:color w:val="000000" w:themeColor="text1"/>
          <w:szCs w:val="19"/>
        </w:rPr>
        <w:t xml:space="preserve">ponad </w:t>
      </w:r>
      <w:r w:rsidR="00D03C63" w:rsidRPr="004E4672">
        <w:rPr>
          <w:rFonts w:cs="Arial"/>
          <w:b/>
          <w:color w:val="000000" w:themeColor="text1"/>
          <w:szCs w:val="19"/>
        </w:rPr>
        <w:t>1/3 z 6,2 tys. do 9,</w:t>
      </w:r>
      <w:r w:rsidR="004E4672" w:rsidRPr="004E4672">
        <w:rPr>
          <w:rFonts w:cs="Arial"/>
          <w:b/>
          <w:color w:val="000000" w:themeColor="text1"/>
          <w:szCs w:val="19"/>
        </w:rPr>
        <w:t>4</w:t>
      </w:r>
      <w:r w:rsidR="00B31072" w:rsidRPr="004E4672">
        <w:rPr>
          <w:rFonts w:cs="Arial"/>
          <w:b/>
          <w:color w:val="000000" w:themeColor="text1"/>
          <w:szCs w:val="19"/>
        </w:rPr>
        <w:t xml:space="preserve"> tys. </w:t>
      </w:r>
      <w:r w:rsidR="00D67E60" w:rsidRPr="00D67E60">
        <w:rPr>
          <w:rFonts w:cs="Arial"/>
          <w:b/>
          <w:color w:val="000000" w:themeColor="text1"/>
          <w:szCs w:val="19"/>
        </w:rPr>
        <w:t xml:space="preserve">W 2019 r. 8,8 tys. OPP otrzymało odpis 1% podatku PIT za 2018 r. Średnia kwota tego odpisu wyniosła 99,2 tys. zł, a połowa z uprawnionych </w:t>
      </w:r>
      <w:r>
        <w:rPr>
          <w:rFonts w:cs="Arial"/>
          <w:b/>
          <w:color w:val="000000" w:themeColor="text1"/>
          <w:szCs w:val="19"/>
        </w:rPr>
        <w:t>organizacji pożytku publicznego</w:t>
      </w:r>
      <w:r w:rsidRPr="00D67E60">
        <w:rPr>
          <w:rFonts w:cs="Arial"/>
          <w:b/>
          <w:color w:val="000000" w:themeColor="text1"/>
          <w:szCs w:val="19"/>
        </w:rPr>
        <w:t xml:space="preserve"> </w:t>
      </w:r>
      <w:r w:rsidR="00D67E60" w:rsidRPr="00D67E60">
        <w:rPr>
          <w:rFonts w:cs="Arial"/>
          <w:b/>
          <w:color w:val="000000" w:themeColor="text1"/>
          <w:szCs w:val="19"/>
        </w:rPr>
        <w:t xml:space="preserve">uzyskała nie więcej niż 5,5 tys. zł. </w:t>
      </w:r>
    </w:p>
    <w:p w14:paraId="14095220" w14:textId="77777777" w:rsidR="00593D53" w:rsidRDefault="00593D53" w:rsidP="00A71AD6">
      <w:pPr>
        <w:pStyle w:val="Nagwek1"/>
      </w:pPr>
    </w:p>
    <w:p w14:paraId="44A042E2" w14:textId="0BE9472E" w:rsidR="00B31072" w:rsidRPr="004E79BC" w:rsidRDefault="0093698E" w:rsidP="00B31072">
      <w:pPr>
        <w:spacing w:after="0" w:line="240" w:lineRule="auto"/>
        <w:ind w:right="96"/>
        <w:jc w:val="both"/>
        <w:rPr>
          <w:rFonts w:cs="Arial"/>
          <w:b/>
          <w:color w:val="000000" w:themeColor="text1"/>
          <w:sz w:val="28"/>
        </w:rPr>
      </w:pPr>
      <w:r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13EE4A22" wp14:editId="3234D1DF">
                <wp:simplePos x="0" y="0"/>
                <wp:positionH relativeFrom="page">
                  <wp:posOffset>5737860</wp:posOffset>
                </wp:positionH>
                <wp:positionV relativeFrom="paragraph">
                  <wp:posOffset>1574800</wp:posOffset>
                </wp:positionV>
                <wp:extent cx="1775460" cy="1449070"/>
                <wp:effectExtent l="0" t="0" r="0" b="0"/>
                <wp:wrapTight wrapText="bothSides">
                  <wp:wrapPolygon edited="0">
                    <wp:start x="695" y="0"/>
                    <wp:lineTo x="695" y="21297"/>
                    <wp:lineTo x="20858" y="21297"/>
                    <wp:lineTo x="20858" y="0"/>
                    <wp:lineTo x="69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4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735A4" w14:textId="63E6DDC9" w:rsidR="00362D1D" w:rsidRPr="00842635" w:rsidRDefault="00501325" w:rsidP="00362D1D">
                            <w:pPr>
                              <w:pStyle w:val="tekstzboku"/>
                              <w:spacing w:before="0"/>
                            </w:pPr>
                            <w:r>
                              <w:t>W</w:t>
                            </w:r>
                            <w:r w:rsidR="00362D1D">
                              <w:t xml:space="preserve"> 201</w:t>
                            </w:r>
                            <w:r w:rsidR="0034560B">
                              <w:t>9</w:t>
                            </w:r>
                            <w:r w:rsidR="00362D1D">
                              <w:t xml:space="preserve"> r. OPP stanowiły 10,</w:t>
                            </w:r>
                            <w:r w:rsidR="0034560B">
                              <w:t>5</w:t>
                            </w:r>
                            <w:r w:rsidR="00362D1D">
                              <w:t xml:space="preserve">% wśród </w:t>
                            </w:r>
                            <w:r>
                              <w:t xml:space="preserve">aktywnych </w:t>
                            </w:r>
                            <w:r w:rsidR="00362D1D">
                              <w:t>stowarzyszeń i</w:t>
                            </w:r>
                            <w:r w:rsidR="00B44A67">
                              <w:t xml:space="preserve"> </w:t>
                            </w:r>
                            <w:r w:rsidR="00362D1D">
                              <w:t xml:space="preserve">podobnych </w:t>
                            </w:r>
                            <w:r w:rsidR="00362D1D" w:rsidRPr="00842635">
                              <w:t>organiza</w:t>
                            </w:r>
                            <w:r w:rsidR="00362D1D">
                              <w:t>cji społecznych, fundacji</w:t>
                            </w:r>
                            <w:r w:rsidR="0034560B">
                              <w:t>, społecznych podmiotów wyznaniowych</w:t>
                            </w:r>
                            <w:r w:rsidR="00362D1D">
                              <w:t xml:space="preserve"> oraz </w:t>
                            </w:r>
                            <w:r w:rsidR="00362D1D" w:rsidRPr="00842635">
                              <w:t>samorządu gospodarczeg</w:t>
                            </w:r>
                            <w:r w:rsidR="00362D1D"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9" style="position:absolute;left:0;text-align:left;margin-left:451.8pt;margin-top:124pt;width:139.8pt;height:114.1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" w14:anchorId="13EE4A22">
                <v:textbox>
                  <w:txbxContent>
                    <w:p w:rsidRPr="00842635" w:rsidR="00362D1D" w:rsidP="00362D1D" w:rsidRDefault="00501325" w14:paraId="575735A4" w14:textId="63E6DDC9">
                      <w:pPr>
                        <w:pStyle w:val="tekstzboku"/>
                        <w:spacing w:before="0"/>
                      </w:pPr>
                      <w:r>
                        <w:t>W</w:t>
                      </w:r>
                      <w:r w:rsidR="00362D1D">
                        <w:t xml:space="preserve"> 201</w:t>
                      </w:r>
                      <w:r w:rsidR="0034560B">
                        <w:t>9</w:t>
                      </w:r>
                      <w:r w:rsidR="00362D1D">
                        <w:t xml:space="preserve"> r. OPP stanowiły 10,</w:t>
                      </w:r>
                      <w:r w:rsidR="0034560B">
                        <w:t>5</w:t>
                      </w:r>
                      <w:r w:rsidR="00362D1D">
                        <w:t xml:space="preserve">% wśród </w:t>
                      </w:r>
                      <w:r>
                        <w:t xml:space="preserve">aktywnych </w:t>
                      </w:r>
                      <w:r w:rsidR="00362D1D">
                        <w:t>stowarzyszeń i</w:t>
                      </w:r>
                      <w:r w:rsidR="00B44A67">
                        <w:t xml:space="preserve"> </w:t>
                      </w:r>
                      <w:r w:rsidR="00362D1D">
                        <w:t xml:space="preserve">podobnych </w:t>
                      </w:r>
                      <w:r w:rsidRPr="00842635" w:rsidR="00362D1D">
                        <w:t>organiza</w:t>
                      </w:r>
                      <w:r w:rsidR="00362D1D">
                        <w:t>cji społecznych, fundacji</w:t>
                      </w:r>
                      <w:r w:rsidR="0034560B">
                        <w:t>, społecznych podmiotów wyznaniowych</w:t>
                      </w:r>
                      <w:r w:rsidR="00362D1D">
                        <w:t xml:space="preserve"> oraz </w:t>
                      </w:r>
                      <w:r w:rsidRPr="00842635" w:rsidR="00362D1D">
                        <w:t>samorządu gospodarczeg</w:t>
                      </w:r>
                      <w:r w:rsidR="00362D1D"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1072" w:rsidRPr="004E79BC">
        <w:rPr>
          <w:rFonts w:cs="Arial"/>
          <w:b/>
          <w:sz w:val="20"/>
          <w:szCs w:val="20"/>
        </w:rPr>
        <w:t xml:space="preserve">Wykres 1. Liczba </w:t>
      </w:r>
      <w:r w:rsidR="005F36B6">
        <w:rPr>
          <w:rFonts w:cs="Arial"/>
          <w:b/>
          <w:sz w:val="20"/>
          <w:szCs w:val="20"/>
        </w:rPr>
        <w:t xml:space="preserve">aktywnych </w:t>
      </w:r>
      <w:r w:rsidR="00B31072" w:rsidRPr="004E79BC">
        <w:rPr>
          <w:rFonts w:cs="Arial"/>
          <w:b/>
          <w:sz w:val="20"/>
          <w:szCs w:val="20"/>
        </w:rPr>
        <w:t xml:space="preserve">organizacji pożytku publicznego w latach </w:t>
      </w:r>
      <w:r w:rsidR="00B31072" w:rsidRPr="00090AE6">
        <w:rPr>
          <w:rFonts w:cs="Arial"/>
          <w:b/>
          <w:color w:val="000000" w:themeColor="text1"/>
          <w:sz w:val="20"/>
          <w:szCs w:val="20"/>
        </w:rPr>
        <w:t>2004-201</w:t>
      </w:r>
      <w:r w:rsidR="0080645A">
        <w:rPr>
          <w:rFonts w:cs="Arial"/>
          <w:b/>
          <w:color w:val="000000" w:themeColor="text1"/>
          <w:sz w:val="20"/>
          <w:szCs w:val="20"/>
        </w:rPr>
        <w:t>9</w:t>
      </w:r>
      <w:r w:rsidR="005F36B6" w:rsidRPr="005F36B6">
        <w:rPr>
          <w:rFonts w:cs="Arial"/>
          <w:b/>
          <w:color w:val="000000" w:themeColor="text1"/>
          <w:sz w:val="20"/>
          <w:szCs w:val="20"/>
          <w:vertAlign w:val="superscript"/>
        </w:rPr>
        <w:t>a</w:t>
      </w:r>
    </w:p>
    <w:p w14:paraId="4F8C59AA" w14:textId="2A75FFF6" w:rsidR="005F36B6" w:rsidRPr="009A6794" w:rsidRDefault="00B31072" w:rsidP="00B31072">
      <w:pPr>
        <w:spacing w:after="0" w:line="288" w:lineRule="auto"/>
        <w:ind w:right="96"/>
        <w:jc w:val="both"/>
        <w:rPr>
          <w:rFonts w:cs="Arial"/>
          <w:color w:val="000000" w:themeColor="text1"/>
          <w:sz w:val="16"/>
          <w:szCs w:val="16"/>
        </w:rPr>
      </w:pPr>
      <w:r w:rsidRPr="009A6794">
        <w:rPr>
          <w:rFonts w:ascii="Arial" w:hAnsi="Arial" w:cs="Arial"/>
          <w:b/>
          <w:noProof/>
          <w:color w:val="000000" w:themeColor="text1"/>
          <w:sz w:val="12"/>
          <w:szCs w:val="10"/>
          <w:shd w:val="clear" w:color="auto" w:fill="ED7D31" w:themeFill="accent2"/>
          <w:vertAlign w:val="superscript"/>
          <w:lang w:eastAsia="pl-PL"/>
        </w:rPr>
        <w:drawing>
          <wp:anchor distT="0" distB="0" distL="114300" distR="114300" simplePos="0" relativeHeight="251820032" behindDoc="0" locked="0" layoutInCell="1" allowOverlap="1" wp14:anchorId="2E7DC05E" wp14:editId="10BBA3AC">
            <wp:simplePos x="0" y="0"/>
            <wp:positionH relativeFrom="column">
              <wp:posOffset>3658</wp:posOffset>
            </wp:positionH>
            <wp:positionV relativeFrom="paragraph">
              <wp:posOffset>77064</wp:posOffset>
            </wp:positionV>
            <wp:extent cx="5036820" cy="1662007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F36B6" w:rsidRPr="009A6794">
        <w:rPr>
          <w:rFonts w:cs="Arial"/>
          <w:color w:val="000000" w:themeColor="text1"/>
          <w:sz w:val="16"/>
          <w:szCs w:val="16"/>
          <w:vertAlign w:val="superscript"/>
        </w:rPr>
        <w:t xml:space="preserve">a </w:t>
      </w:r>
      <w:r w:rsidR="005F36B6" w:rsidRPr="009A6794">
        <w:rPr>
          <w:rFonts w:cs="Arial"/>
          <w:color w:val="000000" w:themeColor="text1"/>
          <w:sz w:val="16"/>
          <w:szCs w:val="16"/>
        </w:rPr>
        <w:t>Dla lat 2004-2007 ze względu na brak danych o liczbie aktywnych OPP przedstawiono dane o liczbie zarejestrowanych organizacji pożytku publicznego.</w:t>
      </w:r>
    </w:p>
    <w:p w14:paraId="5937CF5D" w14:textId="739659AE" w:rsidR="004E79BC" w:rsidRPr="004E79BC" w:rsidRDefault="004E79BC" w:rsidP="004E79BC">
      <w:pPr>
        <w:pStyle w:val="Nagwek1"/>
      </w:pPr>
      <w:r w:rsidRPr="00A71AD6">
        <w:t xml:space="preserve">Liczba </w:t>
      </w:r>
      <w:r>
        <w:t>OPP</w:t>
      </w:r>
    </w:p>
    <w:p w14:paraId="4D1AF847" w14:textId="22F6AA58" w:rsidR="00B31072" w:rsidRPr="00427FB7" w:rsidRDefault="0020034D" w:rsidP="00815D44">
      <w:pPr>
        <w:rPr>
          <w:rFonts w:cs="Arial"/>
          <w:szCs w:val="19"/>
        </w:rPr>
      </w:pPr>
      <w:r>
        <w:rPr>
          <w:rFonts w:cs="Arial"/>
          <w:szCs w:val="19"/>
        </w:rPr>
        <w:t>Na koniec 201</w:t>
      </w:r>
      <w:r w:rsidR="00163546">
        <w:rPr>
          <w:rFonts w:cs="Arial"/>
          <w:szCs w:val="19"/>
        </w:rPr>
        <w:t xml:space="preserve">9 </w:t>
      </w:r>
      <w:r w:rsidR="00B31072" w:rsidRPr="004E79BC">
        <w:rPr>
          <w:rFonts w:cs="Arial"/>
          <w:szCs w:val="19"/>
        </w:rPr>
        <w:t xml:space="preserve">r. </w:t>
      </w:r>
      <w:r w:rsidR="00D67E60">
        <w:rPr>
          <w:rFonts w:cs="Arial"/>
          <w:szCs w:val="19"/>
        </w:rPr>
        <w:t>w</w:t>
      </w:r>
      <w:r w:rsidR="00B31072" w:rsidRPr="004E79BC">
        <w:rPr>
          <w:rFonts w:cs="Arial"/>
          <w:szCs w:val="19"/>
        </w:rPr>
        <w:t xml:space="preserve"> </w:t>
      </w:r>
      <w:r w:rsidR="00D67E60">
        <w:rPr>
          <w:rFonts w:cs="Arial"/>
          <w:szCs w:val="19"/>
        </w:rPr>
        <w:t xml:space="preserve">Polsce </w:t>
      </w:r>
      <w:r w:rsidR="005F36B6">
        <w:rPr>
          <w:rFonts w:cs="Arial"/>
          <w:szCs w:val="19"/>
        </w:rPr>
        <w:t xml:space="preserve">działało 9,4 tys. </w:t>
      </w:r>
      <w:r w:rsidR="00B31072" w:rsidRPr="004E79BC">
        <w:rPr>
          <w:rFonts w:cs="Arial"/>
          <w:szCs w:val="19"/>
        </w:rPr>
        <w:t>organizacji pożytk</w:t>
      </w:r>
      <w:r>
        <w:rPr>
          <w:rFonts w:cs="Arial"/>
          <w:szCs w:val="19"/>
        </w:rPr>
        <w:t>u publiczneg</w:t>
      </w:r>
      <w:r w:rsidR="003E23FA">
        <w:rPr>
          <w:rFonts w:cs="Arial"/>
          <w:szCs w:val="19"/>
        </w:rPr>
        <w:t>o</w:t>
      </w:r>
      <w:r w:rsidR="004A6AA8" w:rsidRPr="00277D19">
        <w:rPr>
          <w:rFonts w:cs="Arial"/>
          <w:szCs w:val="19"/>
        </w:rPr>
        <w:t>.</w:t>
      </w:r>
      <w:r w:rsidR="004A6AA8">
        <w:rPr>
          <w:rFonts w:cs="Arial"/>
          <w:szCs w:val="19"/>
        </w:rPr>
        <w:t xml:space="preserve"> OPP </w:t>
      </w:r>
      <w:r w:rsidR="004A6AA8" w:rsidRPr="000A5B40">
        <w:rPr>
          <w:rFonts w:cs="Arial"/>
          <w:color w:val="000000" w:themeColor="text1"/>
          <w:szCs w:val="19"/>
        </w:rPr>
        <w:t>stanowiły 10</w:t>
      </w:r>
      <w:r w:rsidRPr="000A5B40">
        <w:rPr>
          <w:rFonts w:cs="Arial"/>
          <w:color w:val="000000" w:themeColor="text1"/>
          <w:szCs w:val="19"/>
        </w:rPr>
        <w:t>,</w:t>
      </w:r>
      <w:r w:rsidR="00163546">
        <w:rPr>
          <w:rFonts w:cs="Arial"/>
          <w:color w:val="000000" w:themeColor="text1"/>
          <w:szCs w:val="19"/>
        </w:rPr>
        <w:t>5</w:t>
      </w:r>
      <w:r w:rsidR="00ED4AD6" w:rsidRPr="000A5B40">
        <w:rPr>
          <w:rFonts w:cs="Arial"/>
          <w:color w:val="000000" w:themeColor="text1"/>
          <w:szCs w:val="19"/>
        </w:rPr>
        <w:t>%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="00B31072" w:rsidRPr="004E79BC">
        <w:rPr>
          <w:rFonts w:cs="Arial"/>
          <w:szCs w:val="19"/>
        </w:rPr>
        <w:t xml:space="preserve">aktywnych organizacji non-profit takich jak: stowarzyszenia i podobne </w:t>
      </w:r>
      <w:r w:rsidR="00B31072" w:rsidRPr="00427FB7">
        <w:rPr>
          <w:rFonts w:cs="Arial"/>
          <w:szCs w:val="19"/>
        </w:rPr>
        <w:t xml:space="preserve">organizacje społeczne, fundacje, społeczne podmioty wyznaniowe i samorząd gospodarczy. </w:t>
      </w:r>
    </w:p>
    <w:p w14:paraId="1EB39F4D" w14:textId="6DFBE8D3" w:rsidR="004E79BC" w:rsidRDefault="00B31072" w:rsidP="00815D44">
      <w:pPr>
        <w:rPr>
          <w:b/>
          <w:noProof/>
          <w:color w:val="212492"/>
          <w:spacing w:val="-2"/>
        </w:rPr>
      </w:pPr>
      <w:r w:rsidRPr="00427FB7">
        <w:rPr>
          <w:rFonts w:cs="Arial"/>
          <w:szCs w:val="19"/>
        </w:rPr>
        <w:t>W</w:t>
      </w:r>
      <w:r w:rsidR="004B2102" w:rsidRPr="00427FB7">
        <w:rPr>
          <w:rFonts w:cs="Arial"/>
          <w:szCs w:val="19"/>
        </w:rPr>
        <w:t xml:space="preserve"> 201</w:t>
      </w:r>
      <w:r w:rsidR="00956715" w:rsidRPr="00427FB7">
        <w:rPr>
          <w:rFonts w:cs="Arial"/>
          <w:szCs w:val="19"/>
        </w:rPr>
        <w:t>9</w:t>
      </w:r>
      <w:r w:rsidR="004B2102" w:rsidRPr="00427FB7">
        <w:rPr>
          <w:rFonts w:cs="Arial"/>
          <w:szCs w:val="19"/>
        </w:rPr>
        <w:t xml:space="preserve"> r. </w:t>
      </w:r>
      <w:r w:rsidR="004F3991" w:rsidRPr="00427FB7">
        <w:rPr>
          <w:rFonts w:cs="Arial"/>
          <w:szCs w:val="19"/>
        </w:rPr>
        <w:t xml:space="preserve">uprawnionych do otrzymania odpisów z 1% PIT było </w:t>
      </w:r>
      <w:r w:rsidR="004B2102" w:rsidRPr="00427FB7">
        <w:rPr>
          <w:rFonts w:cs="Arial"/>
          <w:szCs w:val="19"/>
        </w:rPr>
        <w:t>8,</w:t>
      </w:r>
      <w:r w:rsidR="001B3574">
        <w:rPr>
          <w:rFonts w:cs="Arial"/>
          <w:szCs w:val="19"/>
        </w:rPr>
        <w:t>9</w:t>
      </w:r>
      <w:r w:rsidRPr="00427FB7">
        <w:rPr>
          <w:rFonts w:cs="Arial"/>
          <w:szCs w:val="19"/>
        </w:rPr>
        <w:t xml:space="preserve"> tys.</w:t>
      </w:r>
      <w:r w:rsidR="00AF7FE8">
        <w:rPr>
          <w:rFonts w:cs="Arial"/>
          <w:szCs w:val="19"/>
        </w:rPr>
        <w:t xml:space="preserve"> OPP</w:t>
      </w:r>
      <w:r w:rsidR="004F3991">
        <w:rPr>
          <w:rFonts w:cs="Arial"/>
          <w:szCs w:val="19"/>
        </w:rPr>
        <w:t>,</w:t>
      </w:r>
      <w:r w:rsidRPr="00427FB7">
        <w:rPr>
          <w:rFonts w:cs="Arial"/>
          <w:szCs w:val="19"/>
        </w:rPr>
        <w:t xml:space="preserve"> </w:t>
      </w:r>
      <w:r w:rsidR="00533D9A" w:rsidRPr="00427FB7">
        <w:rPr>
          <w:rFonts w:cs="Arial"/>
          <w:szCs w:val="19"/>
        </w:rPr>
        <w:t xml:space="preserve">a wśród nich </w:t>
      </w:r>
      <w:r w:rsidR="00427FB7" w:rsidRPr="00427FB7">
        <w:rPr>
          <w:rFonts w:cs="Arial"/>
          <w:szCs w:val="19"/>
        </w:rPr>
        <w:t>98,</w:t>
      </w:r>
      <w:r w:rsidR="001B3574">
        <w:rPr>
          <w:rFonts w:cs="Arial"/>
          <w:szCs w:val="19"/>
        </w:rPr>
        <w:t>9</w:t>
      </w:r>
      <w:r w:rsidRPr="00427FB7">
        <w:rPr>
          <w:rFonts w:cs="Arial"/>
          <w:szCs w:val="19"/>
        </w:rPr>
        <w:t>% podmiotów otrzymało odpisy z</w:t>
      </w:r>
      <w:r w:rsidR="00B44A67">
        <w:rPr>
          <w:rFonts w:cs="Arial"/>
          <w:szCs w:val="19"/>
        </w:rPr>
        <w:t xml:space="preserve"> </w:t>
      </w:r>
      <w:r w:rsidRPr="00427FB7">
        <w:rPr>
          <w:rFonts w:cs="Arial"/>
          <w:szCs w:val="19"/>
        </w:rPr>
        <w:t>1% PIT.</w:t>
      </w:r>
      <w:r w:rsidR="00362D1D" w:rsidRPr="00427FB7">
        <w:rPr>
          <w:b/>
          <w:noProof/>
          <w:color w:val="212492"/>
          <w:spacing w:val="-2"/>
        </w:rPr>
        <w:t xml:space="preserve"> </w:t>
      </w:r>
    </w:p>
    <w:p w14:paraId="68CC9EA1" w14:textId="09384191" w:rsidR="0093698E" w:rsidRPr="004E64FC" w:rsidRDefault="0093698E" w:rsidP="0093698E">
      <w:pPr>
        <w:pStyle w:val="Nagwek1"/>
        <w:spacing w:line="240" w:lineRule="exact"/>
      </w:pPr>
      <w:r>
        <w:t>OPP w czasie epidemii COVID-19 (marzec-sierpień 2020 r.)</w:t>
      </w:r>
    </w:p>
    <w:p w14:paraId="133FC81B" w14:textId="615464DF" w:rsidR="0093698E" w:rsidRPr="0093698E" w:rsidRDefault="00CC1E2E" w:rsidP="0093698E">
      <w:pPr>
        <w:pStyle w:val="LID"/>
        <w:rPr>
          <w:b w:val="0"/>
        </w:rPr>
      </w:pPr>
      <w:r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6DC83E11" wp14:editId="70F8941F">
                <wp:simplePos x="0" y="0"/>
                <wp:positionH relativeFrom="page">
                  <wp:posOffset>5724525</wp:posOffset>
                </wp:positionH>
                <wp:positionV relativeFrom="paragraph">
                  <wp:posOffset>137795</wp:posOffset>
                </wp:positionV>
                <wp:extent cx="1832610" cy="1449070"/>
                <wp:effectExtent l="0" t="0" r="0" b="0"/>
                <wp:wrapTight wrapText="bothSides">
                  <wp:wrapPolygon edited="0">
                    <wp:start x="674" y="0"/>
                    <wp:lineTo x="674" y="21297"/>
                    <wp:lineTo x="20881" y="21297"/>
                    <wp:lineTo x="20881" y="0"/>
                    <wp:lineTo x="674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44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D005B" w14:textId="68F60468" w:rsidR="00CC1E2E" w:rsidRPr="00842635" w:rsidRDefault="00B44A67" w:rsidP="00CC1E2E">
                            <w:pPr>
                              <w:pStyle w:val="tekstzboku"/>
                              <w:spacing w:before="0"/>
                            </w:pPr>
                            <w:r>
                              <w:t>Dodatkowe działania na rzecz odbiorców w związku z epidemią COVID-19 podjęło 22,9% OPP w okresie od marca do sierpnia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0" style="position:absolute;margin-left:450.75pt;margin-top:10.85pt;width:144.3pt;height:114.1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PM+EQIAAP8D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" w14:anchorId="6DC83E11">
                <v:textbox>
                  <w:txbxContent>
                    <w:p w:rsidRPr="00842635" w:rsidR="00CC1E2E" w:rsidP="00CC1E2E" w:rsidRDefault="00B44A67" w14:paraId="505D005B" w14:textId="68F60468">
                      <w:pPr>
                        <w:pStyle w:val="tekstzboku"/>
                        <w:spacing w:before="0"/>
                      </w:pPr>
                      <w:r>
                        <w:t>Dodatkowe działania na rzecz odbiorców w związku z epidemią COVID-19 podjęło 22,9% OPP w okresie od marca do sierpnia 2020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698E" w:rsidRPr="0093698E">
        <w:rPr>
          <w:b w:val="0"/>
          <w:color w:val="000000" w:themeColor="text1"/>
        </w:rPr>
        <w:t xml:space="preserve">W marcu 2020 r. ogłoszono w Polsce stan zagrożenia epidemicznego, a następnie stan epidemii w związku z rozprzestrzenianiem się choroby zakaźnej wywołanej wirusem SARS-CoV-2, </w:t>
      </w:r>
      <w:r w:rsidR="0093698E" w:rsidRPr="00AD1756">
        <w:rPr>
          <w:b w:val="0"/>
          <w:color w:val="000000" w:themeColor="text1"/>
        </w:rPr>
        <w:t xml:space="preserve">zwanej COVID-19. </w:t>
      </w:r>
      <w:r w:rsidR="0093698E" w:rsidRPr="00AD1756">
        <w:rPr>
          <w:b w:val="0"/>
          <w:bCs/>
        </w:rPr>
        <w:t>W okresie od marca do sierpnia 2020 r.</w:t>
      </w:r>
      <w:r w:rsidR="0093698E" w:rsidRPr="00AD1756">
        <w:rPr>
          <w:b w:val="0"/>
        </w:rPr>
        <w:t xml:space="preserve"> </w:t>
      </w:r>
      <w:r w:rsidR="00AD1756" w:rsidRPr="00CC1E2E">
        <w:rPr>
          <w:b w:val="0"/>
        </w:rPr>
        <w:t>22,9%</w:t>
      </w:r>
      <w:r w:rsidR="0093698E" w:rsidRPr="00CC1E2E">
        <w:rPr>
          <w:b w:val="0"/>
        </w:rPr>
        <w:t xml:space="preserve"> </w:t>
      </w:r>
      <w:r w:rsidR="00AD1756" w:rsidRPr="00CC1E2E">
        <w:rPr>
          <w:b w:val="0"/>
        </w:rPr>
        <w:t>OPP</w:t>
      </w:r>
      <w:r w:rsidR="0093698E" w:rsidRPr="00CC1E2E">
        <w:rPr>
          <w:b w:val="0"/>
        </w:rPr>
        <w:t xml:space="preserve"> podjęło dodatkowe działania </w:t>
      </w:r>
      <w:r w:rsidR="00AD1756" w:rsidRPr="00CC1E2E">
        <w:rPr>
          <w:b w:val="0"/>
        </w:rPr>
        <w:t xml:space="preserve">na rzecz odbiorców </w:t>
      </w:r>
      <w:r w:rsidR="0093698E" w:rsidRPr="00CC1E2E">
        <w:rPr>
          <w:b w:val="0"/>
        </w:rPr>
        <w:t xml:space="preserve">w związku z epidemią COVID-19. Najczęściej były to </w:t>
      </w:r>
      <w:r w:rsidR="00AD1756" w:rsidRPr="00CC1E2E">
        <w:rPr>
          <w:b w:val="0"/>
        </w:rPr>
        <w:t xml:space="preserve">działania na rzecz prywatnych osób fizycznych (63,0%). Poza tym OPP świadczyły dodatkowo w związku z epidemią COVID-19 </w:t>
      </w:r>
      <w:r w:rsidR="0093698E" w:rsidRPr="00CC1E2E">
        <w:rPr>
          <w:b w:val="0"/>
        </w:rPr>
        <w:t>usługi społeczne (</w:t>
      </w:r>
      <w:r w:rsidR="00AD1756" w:rsidRPr="00CC1E2E">
        <w:rPr>
          <w:b w:val="0"/>
        </w:rPr>
        <w:t>56,7</w:t>
      </w:r>
      <w:r w:rsidR="0093698E" w:rsidRPr="00CC1E2E">
        <w:rPr>
          <w:b w:val="0"/>
        </w:rPr>
        <w:t xml:space="preserve">%) lub wsparcie </w:t>
      </w:r>
      <w:r w:rsidR="00AD1756" w:rsidRPr="00CC1E2E">
        <w:rPr>
          <w:b w:val="0"/>
        </w:rPr>
        <w:t>rzeczowe</w:t>
      </w:r>
      <w:r w:rsidR="0093698E" w:rsidRPr="00CC1E2E">
        <w:rPr>
          <w:b w:val="0"/>
        </w:rPr>
        <w:t xml:space="preserve"> (</w:t>
      </w:r>
      <w:r w:rsidR="00AD1756" w:rsidRPr="00CC1E2E">
        <w:rPr>
          <w:b w:val="0"/>
        </w:rPr>
        <w:t>46,2</w:t>
      </w:r>
      <w:r w:rsidR="0093698E" w:rsidRPr="00CC1E2E">
        <w:rPr>
          <w:b w:val="0"/>
        </w:rPr>
        <w:t xml:space="preserve">%). </w:t>
      </w:r>
      <w:r w:rsidR="004010CD">
        <w:rPr>
          <w:b w:val="0"/>
          <w:shd w:val="clear" w:color="auto" w:fill="FFFFFF"/>
        </w:rPr>
        <w:t>W</w:t>
      </w:r>
      <w:r w:rsidR="00AD1756" w:rsidRPr="00AD1756">
        <w:rPr>
          <w:b w:val="0"/>
          <w:shd w:val="clear" w:color="auto" w:fill="FFFFFF"/>
        </w:rPr>
        <w:t xml:space="preserve">artość przekazanego przez OPP </w:t>
      </w:r>
      <w:r>
        <w:rPr>
          <w:b w:val="0"/>
          <w:shd w:val="clear" w:color="auto" w:fill="FFFFFF"/>
        </w:rPr>
        <w:t xml:space="preserve">od marca do sierpnia 2020 r. </w:t>
      </w:r>
      <w:r w:rsidR="00AD1756" w:rsidRPr="00AD1756">
        <w:rPr>
          <w:b w:val="0"/>
          <w:shd w:val="clear" w:color="auto" w:fill="FFFFFF"/>
        </w:rPr>
        <w:t>wsparcia rzeczowego i</w:t>
      </w:r>
      <w:r w:rsidR="004010CD">
        <w:rPr>
          <w:b w:val="0"/>
          <w:shd w:val="clear" w:color="auto" w:fill="FFFFFF"/>
        </w:rPr>
        <w:t> </w:t>
      </w:r>
      <w:r w:rsidR="00AD1756" w:rsidRPr="00AD1756">
        <w:rPr>
          <w:b w:val="0"/>
          <w:shd w:val="clear" w:color="auto" w:fill="FFFFFF"/>
        </w:rPr>
        <w:t>finansowego wyniosła 98,8</w:t>
      </w:r>
      <w:r w:rsidR="0093698E" w:rsidRPr="00AD1756">
        <w:rPr>
          <w:b w:val="0"/>
          <w:shd w:val="clear" w:color="auto" w:fill="FFFFFF"/>
        </w:rPr>
        <w:t xml:space="preserve"> mln zł</w:t>
      </w:r>
      <w:r>
        <w:rPr>
          <w:b w:val="0"/>
        </w:rPr>
        <w:t xml:space="preserve">, a </w:t>
      </w:r>
      <w:r w:rsidR="004010CD">
        <w:rPr>
          <w:b w:val="0"/>
        </w:rPr>
        <w:t xml:space="preserve">ich </w:t>
      </w:r>
      <w:r>
        <w:rPr>
          <w:b w:val="0"/>
        </w:rPr>
        <w:t>pomocą zostało objętych 392,5 tys. osób.</w:t>
      </w:r>
    </w:p>
    <w:p w14:paraId="6BF308D7" w14:textId="77777777" w:rsidR="004E79BC" w:rsidRPr="004E64FC" w:rsidRDefault="004E79BC" w:rsidP="00CC1E2E">
      <w:pPr>
        <w:pStyle w:val="Nagwek1"/>
        <w:spacing w:line="240" w:lineRule="exact"/>
      </w:pPr>
      <w:r w:rsidRPr="004E64FC">
        <w:t>Środki przekazane OPP w ramach 1%</w:t>
      </w:r>
    </w:p>
    <w:p w14:paraId="65A6FEF6" w14:textId="1C630E4B" w:rsidR="00B31072" w:rsidRPr="004E64FC" w:rsidRDefault="00B04999" w:rsidP="00815D44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" w:hAnsi="Fira Sans" w:cs="Arial"/>
          <w:sz w:val="19"/>
          <w:szCs w:val="19"/>
        </w:rPr>
      </w:pPr>
      <w:r w:rsidRPr="004E64FC">
        <w:rPr>
          <w:rFonts w:ascii="Fira Sans" w:hAnsi="Fira Sans" w:cs="Arial"/>
          <w:sz w:val="19"/>
          <w:szCs w:val="19"/>
        </w:rPr>
        <w:t>W 20</w:t>
      </w:r>
      <w:r w:rsidR="004E64FC" w:rsidRPr="004E64FC">
        <w:rPr>
          <w:rFonts w:ascii="Fira Sans" w:hAnsi="Fira Sans" w:cs="Arial"/>
          <w:sz w:val="19"/>
          <w:szCs w:val="19"/>
        </w:rPr>
        <w:t>20</w:t>
      </w:r>
      <w:r w:rsidRPr="004E64FC">
        <w:rPr>
          <w:rFonts w:ascii="Fira Sans" w:hAnsi="Fira Sans" w:cs="Arial"/>
          <w:sz w:val="19"/>
          <w:szCs w:val="19"/>
        </w:rPr>
        <w:t xml:space="preserve"> r. p</w:t>
      </w:r>
      <w:r w:rsidR="00B31072" w:rsidRPr="004E64FC">
        <w:rPr>
          <w:rFonts w:ascii="Fira Sans" w:hAnsi="Fira Sans" w:cs="Arial"/>
          <w:sz w:val="19"/>
          <w:szCs w:val="19"/>
        </w:rPr>
        <w:t xml:space="preserve">rzychody </w:t>
      </w:r>
      <w:r w:rsidRPr="004E64FC">
        <w:rPr>
          <w:rFonts w:ascii="Fira Sans" w:hAnsi="Fira Sans" w:cs="Arial"/>
          <w:sz w:val="19"/>
          <w:szCs w:val="19"/>
        </w:rPr>
        <w:t xml:space="preserve">OPP </w:t>
      </w:r>
      <w:r w:rsidR="00B31072" w:rsidRPr="004E64FC">
        <w:rPr>
          <w:rFonts w:ascii="Fira Sans" w:hAnsi="Fira Sans" w:cs="Arial"/>
          <w:sz w:val="19"/>
          <w:szCs w:val="19"/>
        </w:rPr>
        <w:t>z tytułu 1% wyniosły łącznie</w:t>
      </w:r>
      <w:r w:rsidR="00B31072" w:rsidRPr="00AF7FE8">
        <w:rPr>
          <w:rFonts w:ascii="Fira Sans" w:hAnsi="Fira Sans" w:cs="Arial"/>
          <w:sz w:val="19"/>
          <w:szCs w:val="19"/>
        </w:rPr>
        <w:t xml:space="preserve"> </w:t>
      </w:r>
      <w:r w:rsidR="00AF7FE8" w:rsidRPr="00AF7FE8">
        <w:rPr>
          <w:rFonts w:ascii="Fira Sans" w:hAnsi="Fira Sans" w:cs="Arial"/>
          <w:sz w:val="19"/>
          <w:szCs w:val="19"/>
        </w:rPr>
        <w:t xml:space="preserve">blisko </w:t>
      </w:r>
      <w:r w:rsidR="004E64FC" w:rsidRPr="004E64FC">
        <w:rPr>
          <w:rFonts w:ascii="Fira Sans" w:hAnsi="Fira Sans" w:cs="Arial"/>
          <w:sz w:val="19"/>
          <w:szCs w:val="19"/>
        </w:rPr>
        <w:t>907</w:t>
      </w:r>
      <w:r w:rsidR="00B31072" w:rsidRPr="004E64FC">
        <w:rPr>
          <w:rFonts w:ascii="Fira Sans" w:hAnsi="Fira Sans" w:cs="Arial"/>
          <w:sz w:val="19"/>
          <w:szCs w:val="19"/>
        </w:rPr>
        <w:t xml:space="preserve"> mln zł</w:t>
      </w:r>
      <w:r w:rsidRPr="004E64FC">
        <w:rPr>
          <w:rFonts w:ascii="Fira Sans" w:hAnsi="Fira Sans" w:cs="Arial"/>
          <w:sz w:val="19"/>
          <w:szCs w:val="19"/>
        </w:rPr>
        <w:t xml:space="preserve"> i były</w:t>
      </w:r>
      <w:r w:rsidR="00B952BD" w:rsidRPr="004E64FC">
        <w:rPr>
          <w:rFonts w:ascii="Fira Sans" w:hAnsi="Fira Sans" w:cs="Arial"/>
          <w:sz w:val="19"/>
          <w:szCs w:val="19"/>
        </w:rPr>
        <w:t xml:space="preserve"> o </w:t>
      </w:r>
      <w:r w:rsidR="004E64FC" w:rsidRPr="004E64FC">
        <w:rPr>
          <w:rFonts w:ascii="Fira Sans" w:hAnsi="Fira Sans" w:cs="Arial"/>
          <w:sz w:val="19"/>
          <w:szCs w:val="19"/>
        </w:rPr>
        <w:t>33</w:t>
      </w:r>
      <w:r w:rsidR="00B952BD" w:rsidRPr="004E64FC">
        <w:rPr>
          <w:rFonts w:ascii="Fira Sans" w:hAnsi="Fira Sans" w:cs="Arial"/>
          <w:sz w:val="19"/>
          <w:szCs w:val="19"/>
        </w:rPr>
        <w:t xml:space="preserve"> mln zł wyższe</w:t>
      </w:r>
      <w:r w:rsidRPr="004E64FC">
        <w:rPr>
          <w:rFonts w:ascii="Fira Sans" w:hAnsi="Fira Sans" w:cs="Arial"/>
          <w:sz w:val="19"/>
          <w:szCs w:val="19"/>
        </w:rPr>
        <w:t xml:space="preserve"> </w:t>
      </w:r>
      <w:r w:rsidR="00B952BD" w:rsidRPr="004E64FC">
        <w:rPr>
          <w:rFonts w:ascii="Fira Sans" w:hAnsi="Fira Sans" w:cs="Arial"/>
          <w:sz w:val="19"/>
          <w:szCs w:val="19"/>
        </w:rPr>
        <w:t xml:space="preserve">niż rok wcześniej i </w:t>
      </w:r>
      <w:r w:rsidRPr="004E64FC">
        <w:rPr>
          <w:rFonts w:ascii="Fira Sans" w:hAnsi="Fira Sans" w:cs="Arial"/>
          <w:sz w:val="19"/>
          <w:szCs w:val="19"/>
        </w:rPr>
        <w:t>2</w:t>
      </w:r>
      <w:r w:rsidR="004E64FC" w:rsidRPr="004E64FC">
        <w:rPr>
          <w:rFonts w:ascii="Fira Sans" w:hAnsi="Fira Sans" w:cs="Arial"/>
          <w:sz w:val="19"/>
          <w:szCs w:val="19"/>
        </w:rPr>
        <w:t>,5</w:t>
      </w:r>
      <w:r w:rsidRPr="004E64FC">
        <w:rPr>
          <w:rFonts w:ascii="Fira Sans" w:hAnsi="Fira Sans" w:cs="Arial"/>
          <w:sz w:val="19"/>
          <w:szCs w:val="19"/>
        </w:rPr>
        <w:t>-krotnie wyższe niż 10 lat wcześniej.</w:t>
      </w:r>
      <w:r w:rsidR="00B31072" w:rsidRPr="004E64FC">
        <w:rPr>
          <w:rFonts w:ascii="Fira Sans" w:hAnsi="Fira Sans" w:cs="Arial"/>
          <w:sz w:val="19"/>
          <w:szCs w:val="19"/>
        </w:rPr>
        <w:t xml:space="preserve"> </w:t>
      </w:r>
    </w:p>
    <w:p w14:paraId="3823156E" w14:textId="77777777" w:rsidR="00F63AEB" w:rsidRDefault="00F63AEB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cs="Arial"/>
          <w:b/>
          <w:color w:val="000000" w:themeColor="text1"/>
          <w:szCs w:val="19"/>
        </w:rPr>
        <w:br w:type="page"/>
      </w:r>
    </w:p>
    <w:p w14:paraId="52902212" w14:textId="1EB2458E" w:rsidR="00B31072" w:rsidRPr="004E64FC" w:rsidRDefault="00B31072" w:rsidP="00B31072">
      <w:pPr>
        <w:pStyle w:val="Tekstpodstawowy"/>
        <w:shd w:val="clear" w:color="auto" w:fill="FFFFFF" w:themeFill="background1"/>
        <w:spacing w:after="0" w:line="240" w:lineRule="auto"/>
        <w:ind w:left="1134" w:hanging="1134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 w:rsidRPr="004E64FC">
        <w:rPr>
          <w:rFonts w:ascii="Fira Sans" w:hAnsi="Fira Sans" w:cs="Arial"/>
          <w:b/>
          <w:color w:val="000000" w:themeColor="text1"/>
          <w:sz w:val="19"/>
          <w:szCs w:val="19"/>
        </w:rPr>
        <w:lastRenderedPageBreak/>
        <w:t xml:space="preserve">Wykres 2. </w:t>
      </w:r>
      <w:r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Suma środków przekazan</w:t>
      </w:r>
      <w:r w:rsidR="006A475C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ych OPP w ramach mechanizmu 1%</w:t>
      </w:r>
      <w:r w:rsidR="006A475C" w:rsidRPr="004E64FC">
        <w:rPr>
          <w:rFonts w:ascii="Fira Sans" w:hAnsi="Fira Sans" w:cs="Arial"/>
          <w:b/>
          <w:bCs/>
          <w:color w:val="000000" w:themeColor="text1"/>
          <w:sz w:val="19"/>
          <w:szCs w:val="19"/>
          <w:vertAlign w:val="superscript"/>
        </w:rPr>
        <w:t>a</w:t>
      </w:r>
      <w:r w:rsidR="006A475C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 </w:t>
      </w:r>
      <w:r w:rsidR="004E79BC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w latach 200</w:t>
      </w:r>
      <w:r w:rsidR="00F24773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4</w:t>
      </w:r>
      <w:r w:rsidR="004E79BC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-20</w:t>
      </w:r>
      <w:r w:rsidR="004E64FC" w:rsidRPr="004E64FC">
        <w:rPr>
          <w:rFonts w:ascii="Fira Sans" w:hAnsi="Fira Sans" w:cs="Arial"/>
          <w:b/>
          <w:bCs/>
          <w:color w:val="000000" w:themeColor="text1"/>
          <w:sz w:val="19"/>
          <w:szCs w:val="19"/>
        </w:rPr>
        <w:t>20</w:t>
      </w:r>
    </w:p>
    <w:p w14:paraId="7E77EC4B" w14:textId="2A5319BD" w:rsidR="00B31072" w:rsidRPr="004E64FC" w:rsidRDefault="004E64FC" w:rsidP="00B31072">
      <w:pPr>
        <w:pStyle w:val="Tekstpodstawowy"/>
        <w:shd w:val="clear" w:color="auto" w:fill="FFFFFF" w:themeFill="background1"/>
        <w:spacing w:before="0" w:after="0"/>
        <w:rPr>
          <w:rFonts w:ascii="Fira Sans" w:hAnsi="Fira Sans" w:cs="Arial"/>
          <w:color w:val="002060"/>
          <w:sz w:val="19"/>
          <w:szCs w:val="19"/>
        </w:rPr>
      </w:pPr>
      <w:r w:rsidRPr="004E64FC">
        <w:rPr>
          <w:rFonts w:ascii="Fira Sans" w:hAnsi="Fira Sans" w:cs="Arial"/>
          <w:noProof/>
          <w:sz w:val="18"/>
          <w:szCs w:val="18"/>
        </w:rPr>
        <w:drawing>
          <wp:inline distT="0" distB="0" distL="0" distR="0" wp14:anchorId="510F386F" wp14:editId="3FB8012E">
            <wp:extent cx="5082540" cy="1638300"/>
            <wp:effectExtent l="0" t="0" r="381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9B0FEB1" w14:textId="74D68978" w:rsidR="00B31072" w:rsidRPr="004E64FC" w:rsidRDefault="006A475C" w:rsidP="000A5B40">
      <w:pPr>
        <w:pStyle w:val="Tekstpodstawowy"/>
        <w:shd w:val="clear" w:color="auto" w:fill="FFFFFF" w:themeFill="background1"/>
        <w:spacing w:before="0" w:after="0" w:line="240" w:lineRule="auto"/>
        <w:rPr>
          <w:rFonts w:ascii="Fira Sans" w:hAnsi="Fira Sans" w:cs="Arial"/>
          <w:color w:val="000000" w:themeColor="text1"/>
          <w:sz w:val="16"/>
          <w:szCs w:val="16"/>
        </w:rPr>
      </w:pPr>
      <w:r w:rsidRPr="004E64FC">
        <w:rPr>
          <w:rFonts w:ascii="Fira Sans" w:hAnsi="Fira Sans" w:cs="Arial"/>
          <w:color w:val="000000" w:themeColor="text1"/>
          <w:sz w:val="16"/>
          <w:szCs w:val="16"/>
          <w:vertAlign w:val="superscript"/>
        </w:rPr>
        <w:t>a</w:t>
      </w:r>
      <w:r w:rsidR="00B31072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Dane prezentowane są według roku, w którym środki zostały przekazane OPP, a nie roku, którego dotyczyło zeznanie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podatkowe, np. dane za rok 20</w:t>
      </w:r>
      <w:r w:rsidR="001B3574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20 </w:t>
      </w:r>
      <w:r w:rsidR="00B31072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dotyczą 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>odpisu 1% od podatku za rok 201</w:t>
      </w:r>
      <w:r w:rsidR="001B3574" w:rsidRPr="004E64FC">
        <w:rPr>
          <w:rFonts w:ascii="Fira Sans" w:hAnsi="Fira Sans" w:cs="Arial"/>
          <w:color w:val="000000" w:themeColor="text1"/>
          <w:sz w:val="16"/>
          <w:szCs w:val="16"/>
        </w:rPr>
        <w:t>9</w:t>
      </w:r>
      <w:r w:rsidR="00B31072" w:rsidRPr="004E64FC">
        <w:rPr>
          <w:rFonts w:ascii="Fira Sans" w:hAnsi="Fira Sans" w:cs="Arial"/>
          <w:color w:val="000000" w:themeColor="text1"/>
          <w:sz w:val="16"/>
          <w:szCs w:val="16"/>
        </w:rPr>
        <w:t>.</w:t>
      </w:r>
    </w:p>
    <w:p w14:paraId="7627B978" w14:textId="77777777" w:rsidR="00715BAE" w:rsidRPr="00163546" w:rsidRDefault="00715BAE" w:rsidP="00B31072">
      <w:pPr>
        <w:pStyle w:val="Tekstpodstawowy"/>
        <w:shd w:val="clear" w:color="auto" w:fill="FFFFFF" w:themeFill="background1"/>
        <w:spacing w:before="0" w:after="0"/>
        <w:rPr>
          <w:rFonts w:ascii="Fira Sans" w:hAnsi="Fira Sans" w:cs="Arial"/>
          <w:sz w:val="19"/>
          <w:szCs w:val="19"/>
          <w:highlight w:val="yellow"/>
        </w:rPr>
      </w:pPr>
    </w:p>
    <w:p w14:paraId="6D032362" w14:textId="4735028A" w:rsidR="00B04999" w:rsidRPr="00C26C15" w:rsidRDefault="00B04999" w:rsidP="00815D44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" w:hAnsi="Fira Sans" w:cs="Arial"/>
          <w:sz w:val="19"/>
          <w:szCs w:val="19"/>
        </w:rPr>
      </w:pPr>
      <w:r w:rsidRPr="00C26C15">
        <w:rPr>
          <w:rFonts w:ascii="Fira Sans" w:hAnsi="Fira Sans" w:cs="Arial"/>
          <w:sz w:val="19"/>
          <w:szCs w:val="19"/>
        </w:rPr>
        <w:t>Przeciętne wpływy z 1% PIT przypadające na je</w:t>
      </w:r>
      <w:r w:rsidR="00B952BD" w:rsidRPr="00C26C15">
        <w:rPr>
          <w:rFonts w:ascii="Fira Sans" w:hAnsi="Fira Sans" w:cs="Arial"/>
          <w:sz w:val="19"/>
          <w:szCs w:val="19"/>
        </w:rPr>
        <w:t xml:space="preserve">dną OPP zwiększyły się </w:t>
      </w:r>
      <w:r w:rsidR="00D3338C" w:rsidRPr="00C26C15">
        <w:rPr>
          <w:rFonts w:ascii="Fira Sans" w:hAnsi="Fira Sans" w:cs="Arial"/>
          <w:sz w:val="19"/>
          <w:szCs w:val="19"/>
        </w:rPr>
        <w:t>między 2011 r. a 20</w:t>
      </w:r>
      <w:r w:rsidR="00D5225B" w:rsidRPr="00C26C15">
        <w:rPr>
          <w:rFonts w:ascii="Fira Sans" w:hAnsi="Fira Sans" w:cs="Arial"/>
          <w:sz w:val="19"/>
          <w:szCs w:val="19"/>
        </w:rPr>
        <w:t>20</w:t>
      </w:r>
      <w:r w:rsidR="00D3338C" w:rsidRPr="00C26C15">
        <w:rPr>
          <w:rFonts w:ascii="Fira Sans" w:hAnsi="Fira Sans" w:cs="Arial"/>
          <w:sz w:val="19"/>
          <w:szCs w:val="19"/>
        </w:rPr>
        <w:t xml:space="preserve"> r. </w:t>
      </w:r>
      <w:r w:rsidRPr="00C26C15">
        <w:rPr>
          <w:rFonts w:ascii="Fira Sans" w:hAnsi="Fira Sans" w:cs="Arial"/>
          <w:sz w:val="19"/>
          <w:szCs w:val="19"/>
        </w:rPr>
        <w:t xml:space="preserve">o </w:t>
      </w:r>
      <w:r w:rsidR="00D5225B" w:rsidRPr="00C26C15">
        <w:rPr>
          <w:rFonts w:ascii="Fira Sans" w:hAnsi="Fira Sans" w:cs="Arial"/>
          <w:sz w:val="19"/>
          <w:szCs w:val="19"/>
        </w:rPr>
        <w:t>42,</w:t>
      </w:r>
      <w:r w:rsidR="007D4E61" w:rsidRPr="00C26C15">
        <w:rPr>
          <w:rFonts w:ascii="Fira Sans" w:hAnsi="Fira Sans" w:cs="Arial"/>
          <w:sz w:val="19"/>
          <w:szCs w:val="19"/>
        </w:rPr>
        <w:t>7</w:t>
      </w:r>
      <w:r w:rsidR="00B952BD" w:rsidRPr="00C26C15">
        <w:rPr>
          <w:rFonts w:ascii="Fira Sans" w:hAnsi="Fira Sans" w:cs="Arial"/>
          <w:sz w:val="19"/>
          <w:szCs w:val="19"/>
        </w:rPr>
        <w:t xml:space="preserve"> tys. zł (z 61,5 tys. zł do </w:t>
      </w:r>
      <w:r w:rsidR="007D4E61" w:rsidRPr="00C26C15">
        <w:rPr>
          <w:rFonts w:ascii="Fira Sans" w:hAnsi="Fira Sans" w:cs="Arial"/>
          <w:sz w:val="19"/>
          <w:szCs w:val="19"/>
        </w:rPr>
        <w:t>104,2</w:t>
      </w:r>
      <w:r w:rsidR="00B952BD" w:rsidRPr="00C26C15">
        <w:rPr>
          <w:rFonts w:ascii="Fira Sans" w:hAnsi="Fira Sans" w:cs="Arial"/>
          <w:sz w:val="19"/>
          <w:szCs w:val="19"/>
        </w:rPr>
        <w:t xml:space="preserve"> </w:t>
      </w:r>
      <w:r w:rsidR="00D5225B" w:rsidRPr="00C26C15">
        <w:rPr>
          <w:rFonts w:ascii="Fira Sans" w:hAnsi="Fira Sans" w:cs="Arial"/>
          <w:sz w:val="19"/>
          <w:szCs w:val="19"/>
        </w:rPr>
        <w:t>tys. zł). Między 2011 r. a 20</w:t>
      </w:r>
      <w:r w:rsidR="00C26C15" w:rsidRPr="00C26C15">
        <w:rPr>
          <w:rFonts w:ascii="Fira Sans" w:hAnsi="Fira Sans" w:cs="Arial"/>
          <w:sz w:val="19"/>
          <w:szCs w:val="19"/>
        </w:rPr>
        <w:t>18</w:t>
      </w:r>
      <w:r w:rsidR="00D5225B" w:rsidRPr="00C26C15">
        <w:rPr>
          <w:rFonts w:ascii="Fira Sans" w:hAnsi="Fira Sans" w:cs="Arial"/>
          <w:sz w:val="19"/>
          <w:szCs w:val="19"/>
        </w:rPr>
        <w:t xml:space="preserve"> r. kwota mediany obniżała się, co wskazywało na pogłębiające się rozwarstwienie </w:t>
      </w:r>
      <w:r w:rsidR="004010CD">
        <w:rPr>
          <w:rFonts w:ascii="Fira Sans" w:hAnsi="Fira Sans" w:cs="Arial"/>
          <w:sz w:val="19"/>
          <w:szCs w:val="19"/>
        </w:rPr>
        <w:t xml:space="preserve">między </w:t>
      </w:r>
      <w:r w:rsidR="00D5225B" w:rsidRPr="00C26C15">
        <w:rPr>
          <w:rFonts w:ascii="Fira Sans" w:hAnsi="Fira Sans" w:cs="Arial"/>
          <w:sz w:val="19"/>
          <w:szCs w:val="19"/>
        </w:rPr>
        <w:t>organizacj</w:t>
      </w:r>
      <w:r w:rsidR="004010CD">
        <w:rPr>
          <w:rFonts w:ascii="Fira Sans" w:hAnsi="Fira Sans" w:cs="Arial"/>
          <w:sz w:val="19"/>
          <w:szCs w:val="19"/>
        </w:rPr>
        <w:t>ami</w:t>
      </w:r>
      <w:r w:rsidR="00D5225B" w:rsidRPr="00C26C15">
        <w:rPr>
          <w:rFonts w:ascii="Fira Sans" w:hAnsi="Fira Sans" w:cs="Arial"/>
          <w:sz w:val="19"/>
          <w:szCs w:val="19"/>
        </w:rPr>
        <w:t>. W 2019 r. trend ten został odwrócony i w 2020 r. mediana zbliżała się do poziomu z 20</w:t>
      </w:r>
      <w:r w:rsidR="005D29DC">
        <w:rPr>
          <w:rFonts w:ascii="Fira Sans" w:hAnsi="Fira Sans" w:cs="Arial"/>
          <w:sz w:val="19"/>
          <w:szCs w:val="19"/>
        </w:rPr>
        <w:t>1</w:t>
      </w:r>
      <w:r w:rsidR="00D5225B" w:rsidRPr="00C26C15">
        <w:rPr>
          <w:rFonts w:ascii="Fira Sans" w:hAnsi="Fira Sans" w:cs="Arial"/>
          <w:sz w:val="19"/>
          <w:szCs w:val="19"/>
        </w:rPr>
        <w:t>1 r.</w:t>
      </w:r>
      <w:r w:rsidR="00541139">
        <w:rPr>
          <w:rFonts w:ascii="Fira Sans" w:hAnsi="Fira Sans" w:cs="Arial"/>
          <w:sz w:val="19"/>
          <w:szCs w:val="19"/>
        </w:rPr>
        <w:t xml:space="preserve"> Nie </w:t>
      </w:r>
      <w:r w:rsidR="004010CD">
        <w:rPr>
          <w:rFonts w:ascii="Fira Sans" w:hAnsi="Fira Sans" w:cs="Arial"/>
          <w:sz w:val="19"/>
          <w:szCs w:val="19"/>
        </w:rPr>
        <w:t>zahamowało to jednak zwiększającego się rozwarstwienia –</w:t>
      </w:r>
      <w:r w:rsidR="00541139">
        <w:rPr>
          <w:rFonts w:ascii="Fira Sans" w:hAnsi="Fira Sans" w:cs="Arial"/>
          <w:sz w:val="19"/>
          <w:szCs w:val="19"/>
        </w:rPr>
        <w:t xml:space="preserve"> </w:t>
      </w:r>
      <w:r w:rsidR="004010CD">
        <w:rPr>
          <w:rFonts w:ascii="Fira Sans" w:hAnsi="Fira Sans" w:cs="Arial"/>
          <w:sz w:val="19"/>
          <w:szCs w:val="19"/>
        </w:rPr>
        <w:t>zróżnicowanie</w:t>
      </w:r>
      <w:r w:rsidR="00541139">
        <w:rPr>
          <w:rFonts w:ascii="Fira Sans" w:hAnsi="Fira Sans" w:cs="Arial"/>
          <w:sz w:val="19"/>
          <w:szCs w:val="19"/>
        </w:rPr>
        <w:t xml:space="preserve"> między</w:t>
      </w:r>
      <w:r w:rsidR="00D5225B" w:rsidRPr="00C26C15">
        <w:rPr>
          <w:rFonts w:ascii="Fira Sans" w:hAnsi="Fira Sans" w:cs="Arial"/>
          <w:sz w:val="19"/>
          <w:szCs w:val="19"/>
        </w:rPr>
        <w:t xml:space="preserve"> </w:t>
      </w:r>
      <w:r w:rsidR="00541139">
        <w:rPr>
          <w:rFonts w:ascii="Fira Sans" w:hAnsi="Fira Sans" w:cs="Arial"/>
          <w:sz w:val="19"/>
          <w:szCs w:val="19"/>
        </w:rPr>
        <w:t>średnią a medianą</w:t>
      </w:r>
      <w:r w:rsidR="007D14E8">
        <w:rPr>
          <w:rFonts w:ascii="Fira Sans" w:hAnsi="Fira Sans" w:cs="Arial"/>
          <w:sz w:val="19"/>
          <w:szCs w:val="19"/>
        </w:rPr>
        <w:t xml:space="preserve"> </w:t>
      </w:r>
      <w:r w:rsidR="004010CD">
        <w:rPr>
          <w:rFonts w:ascii="Fira Sans" w:hAnsi="Fira Sans" w:cs="Arial"/>
          <w:sz w:val="19"/>
          <w:szCs w:val="19"/>
        </w:rPr>
        <w:t>przez cały okres się pogłębiało. W</w:t>
      </w:r>
      <w:r w:rsidR="00541139">
        <w:rPr>
          <w:rFonts w:ascii="Fira Sans" w:hAnsi="Fira Sans" w:cs="Arial"/>
          <w:sz w:val="19"/>
          <w:szCs w:val="19"/>
        </w:rPr>
        <w:t xml:space="preserve"> 2020 r. wartość mediany była ponad 18-krotnie niższa niż średniej</w:t>
      </w:r>
      <w:r w:rsidR="004010CD">
        <w:rPr>
          <w:rFonts w:ascii="Fira Sans" w:hAnsi="Fira Sans" w:cs="Arial"/>
          <w:sz w:val="19"/>
          <w:szCs w:val="19"/>
        </w:rPr>
        <w:t>, podczas gdy w 2011 r. – niespełna 11-krotna</w:t>
      </w:r>
      <w:r w:rsidR="00541139">
        <w:rPr>
          <w:rFonts w:ascii="Fira Sans" w:hAnsi="Fira Sans" w:cs="Arial"/>
          <w:sz w:val="19"/>
          <w:szCs w:val="19"/>
        </w:rPr>
        <w:t xml:space="preserve">. </w:t>
      </w:r>
    </w:p>
    <w:tbl>
      <w:tblPr>
        <w:tblStyle w:val="Siatkatabelijasna"/>
        <w:tblpPr w:leftFromText="141" w:rightFromText="141" w:vertAnchor="text" w:horzAnchor="margin" w:tblpY="493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13"/>
        <w:gridCol w:w="2104"/>
        <w:gridCol w:w="2077"/>
        <w:gridCol w:w="1873"/>
      </w:tblGrid>
      <w:tr w:rsidR="007D14E8" w:rsidRPr="00FA5128" w14:paraId="4E1BCE7D" w14:textId="78DCC66A" w:rsidTr="00EB1B7C">
        <w:trPr>
          <w:trHeight w:val="57"/>
        </w:trPr>
        <w:tc>
          <w:tcPr>
            <w:tcW w:w="2013" w:type="dxa"/>
            <w:tcBorders>
              <w:bottom w:val="single" w:sz="12" w:space="0" w:color="212492"/>
            </w:tcBorders>
            <w:vAlign w:val="center"/>
          </w:tcPr>
          <w:p w14:paraId="241D317B" w14:textId="77777777" w:rsidR="007D14E8" w:rsidRPr="00FA5128" w:rsidRDefault="007D14E8" w:rsidP="00EB1B7C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104" w:type="dxa"/>
            <w:tcBorders>
              <w:bottom w:val="single" w:sz="12" w:space="0" w:color="212492"/>
            </w:tcBorders>
            <w:vAlign w:val="center"/>
          </w:tcPr>
          <w:p w14:paraId="0F000F15" w14:textId="77777777" w:rsidR="007D14E8" w:rsidRPr="00FA5128" w:rsidRDefault="007D14E8" w:rsidP="00EB1B7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Średnia (w tys. zł)</w:t>
            </w:r>
          </w:p>
        </w:tc>
        <w:tc>
          <w:tcPr>
            <w:tcW w:w="2077" w:type="dxa"/>
            <w:tcBorders>
              <w:bottom w:val="single" w:sz="12" w:space="0" w:color="212492"/>
            </w:tcBorders>
            <w:vAlign w:val="center"/>
          </w:tcPr>
          <w:p w14:paraId="104F527A" w14:textId="77777777" w:rsidR="007D14E8" w:rsidRPr="00FA5128" w:rsidRDefault="007D14E8" w:rsidP="00EB1B7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Mediana (w tys. zł)</w:t>
            </w:r>
          </w:p>
        </w:tc>
        <w:tc>
          <w:tcPr>
            <w:tcW w:w="1873" w:type="dxa"/>
            <w:tcBorders>
              <w:bottom w:val="single" w:sz="12" w:space="0" w:color="212492"/>
            </w:tcBorders>
          </w:tcPr>
          <w:p w14:paraId="48B4C0FA" w14:textId="7B37042C" w:rsidR="007D14E8" w:rsidRDefault="007D14E8" w:rsidP="00EB1B7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Proporcja średniej do mediany</w:t>
            </w:r>
          </w:p>
        </w:tc>
      </w:tr>
      <w:tr w:rsidR="007D14E8" w:rsidRPr="00FA5128" w14:paraId="51F7750C" w14:textId="595C0305" w:rsidTr="007D14E8">
        <w:trPr>
          <w:trHeight w:val="57"/>
        </w:trPr>
        <w:tc>
          <w:tcPr>
            <w:tcW w:w="2013" w:type="dxa"/>
            <w:tcBorders>
              <w:top w:val="single" w:sz="12" w:space="0" w:color="212492"/>
            </w:tcBorders>
            <w:vAlign w:val="center"/>
          </w:tcPr>
          <w:p w14:paraId="1BCD65C8" w14:textId="77777777" w:rsidR="007D14E8" w:rsidRPr="00E4740D" w:rsidRDefault="007D14E8" w:rsidP="007D14E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740D">
              <w:rPr>
                <w:rFonts w:ascii="Fira Sans" w:hAnsi="Fira Sans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2104" w:type="dxa"/>
            <w:tcBorders>
              <w:top w:val="single" w:sz="12" w:space="0" w:color="212492"/>
            </w:tcBorders>
          </w:tcPr>
          <w:p w14:paraId="31C6715D" w14:textId="77777777" w:rsidR="007D14E8" w:rsidRPr="00E4740D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2077" w:type="dxa"/>
            <w:tcBorders>
              <w:top w:val="single" w:sz="12" w:space="0" w:color="212492"/>
            </w:tcBorders>
            <w:vAlign w:val="center"/>
          </w:tcPr>
          <w:p w14:paraId="24F7D01B" w14:textId="77777777" w:rsidR="007D14E8" w:rsidRPr="00E4740D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73" w:type="dxa"/>
            <w:tcBorders>
              <w:top w:val="single" w:sz="12" w:space="0" w:color="212492"/>
            </w:tcBorders>
            <w:vAlign w:val="bottom"/>
          </w:tcPr>
          <w:p w14:paraId="39ECCC9B" w14:textId="581FCCBC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10,6</w:t>
            </w:r>
          </w:p>
        </w:tc>
      </w:tr>
      <w:tr w:rsidR="007D14E8" w:rsidRPr="00FA5128" w14:paraId="7E6A6A44" w14:textId="4C721E77" w:rsidTr="007D14E8">
        <w:trPr>
          <w:trHeight w:val="57"/>
        </w:trPr>
        <w:tc>
          <w:tcPr>
            <w:tcW w:w="2013" w:type="dxa"/>
            <w:vAlign w:val="center"/>
          </w:tcPr>
          <w:p w14:paraId="1D523403" w14:textId="77777777" w:rsidR="007D14E8" w:rsidRPr="00FA5128" w:rsidRDefault="007D14E8" w:rsidP="007D14E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2104" w:type="dxa"/>
          </w:tcPr>
          <w:p w14:paraId="75A22B15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2077" w:type="dxa"/>
            <w:vAlign w:val="center"/>
          </w:tcPr>
          <w:p w14:paraId="695BB638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73" w:type="dxa"/>
            <w:vAlign w:val="bottom"/>
          </w:tcPr>
          <w:p w14:paraId="510791FF" w14:textId="56FE2249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11,7</w:t>
            </w:r>
          </w:p>
        </w:tc>
      </w:tr>
      <w:tr w:rsidR="007D14E8" w:rsidRPr="00FA5128" w14:paraId="604B7738" w14:textId="2A78CA84" w:rsidTr="007D14E8">
        <w:trPr>
          <w:trHeight w:val="57"/>
        </w:trPr>
        <w:tc>
          <w:tcPr>
            <w:tcW w:w="2013" w:type="dxa"/>
            <w:vAlign w:val="center"/>
          </w:tcPr>
          <w:p w14:paraId="537BB06F" w14:textId="77777777" w:rsidR="007D14E8" w:rsidRPr="00FA5128" w:rsidRDefault="007D14E8" w:rsidP="007D14E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2104" w:type="dxa"/>
          </w:tcPr>
          <w:p w14:paraId="4B2C645F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2077" w:type="dxa"/>
            <w:vAlign w:val="center"/>
          </w:tcPr>
          <w:p w14:paraId="01136662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873" w:type="dxa"/>
            <w:vAlign w:val="bottom"/>
          </w:tcPr>
          <w:p w14:paraId="76FDEC7D" w14:textId="6E762A20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12,3</w:t>
            </w:r>
          </w:p>
        </w:tc>
      </w:tr>
      <w:tr w:rsidR="007D14E8" w:rsidRPr="00FA5128" w14:paraId="2C84F18E" w14:textId="06665CA4" w:rsidTr="007D14E8">
        <w:trPr>
          <w:trHeight w:val="57"/>
        </w:trPr>
        <w:tc>
          <w:tcPr>
            <w:tcW w:w="2013" w:type="dxa"/>
            <w:vAlign w:val="center"/>
          </w:tcPr>
          <w:p w14:paraId="4A299355" w14:textId="75231418" w:rsidR="007D14E8" w:rsidRPr="00FA5128" w:rsidRDefault="005D29DC" w:rsidP="005D29D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2104" w:type="dxa"/>
          </w:tcPr>
          <w:p w14:paraId="38061013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68,1</w:t>
            </w:r>
          </w:p>
        </w:tc>
        <w:tc>
          <w:tcPr>
            <w:tcW w:w="2077" w:type="dxa"/>
            <w:vAlign w:val="center"/>
          </w:tcPr>
          <w:p w14:paraId="5BA38DD4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873" w:type="dxa"/>
            <w:vAlign w:val="bottom"/>
          </w:tcPr>
          <w:p w14:paraId="1FFCC257" w14:textId="463B0523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13,1</w:t>
            </w:r>
          </w:p>
        </w:tc>
      </w:tr>
      <w:tr w:rsidR="007D14E8" w:rsidRPr="00FA5128" w14:paraId="3E024C0F" w14:textId="3EB85760" w:rsidTr="007D14E8">
        <w:trPr>
          <w:trHeight w:val="57"/>
        </w:trPr>
        <w:tc>
          <w:tcPr>
            <w:tcW w:w="2013" w:type="dxa"/>
            <w:vAlign w:val="center"/>
          </w:tcPr>
          <w:p w14:paraId="0333B1E0" w14:textId="77777777" w:rsidR="007D14E8" w:rsidRPr="00FA5128" w:rsidRDefault="007D14E8" w:rsidP="007D14E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2104" w:type="dxa"/>
          </w:tcPr>
          <w:p w14:paraId="713B9751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70,7</w:t>
            </w:r>
          </w:p>
        </w:tc>
        <w:tc>
          <w:tcPr>
            <w:tcW w:w="2077" w:type="dxa"/>
            <w:vAlign w:val="center"/>
          </w:tcPr>
          <w:p w14:paraId="1629006E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73" w:type="dxa"/>
            <w:vAlign w:val="bottom"/>
          </w:tcPr>
          <w:p w14:paraId="40FCDA90" w14:textId="6140DEC3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14,1</w:t>
            </w:r>
          </w:p>
        </w:tc>
      </w:tr>
      <w:tr w:rsidR="007D14E8" w:rsidRPr="00FA5128" w14:paraId="2B3757F7" w14:textId="3F59943D" w:rsidTr="007D14E8">
        <w:trPr>
          <w:trHeight w:val="57"/>
        </w:trPr>
        <w:tc>
          <w:tcPr>
            <w:tcW w:w="2013" w:type="dxa"/>
            <w:vAlign w:val="center"/>
          </w:tcPr>
          <w:p w14:paraId="792CBBF4" w14:textId="77777777" w:rsidR="007D14E8" w:rsidRPr="00694AF0" w:rsidRDefault="007D14E8" w:rsidP="007D14E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2104" w:type="dxa"/>
          </w:tcPr>
          <w:p w14:paraId="44337E0B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2077" w:type="dxa"/>
            <w:vAlign w:val="center"/>
          </w:tcPr>
          <w:p w14:paraId="06775653" w14:textId="77777777" w:rsidR="007D14E8" w:rsidRPr="00FA512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873" w:type="dxa"/>
            <w:vAlign w:val="bottom"/>
          </w:tcPr>
          <w:p w14:paraId="6A98BE66" w14:textId="10AED0E2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15,2</w:t>
            </w:r>
          </w:p>
        </w:tc>
      </w:tr>
      <w:tr w:rsidR="007D14E8" w:rsidRPr="00FA5128" w14:paraId="76664389" w14:textId="00CD51E2" w:rsidTr="007D14E8">
        <w:trPr>
          <w:trHeight w:val="57"/>
        </w:trPr>
        <w:tc>
          <w:tcPr>
            <w:tcW w:w="2013" w:type="dxa"/>
            <w:vAlign w:val="center"/>
          </w:tcPr>
          <w:p w14:paraId="05365FD9" w14:textId="77777777" w:rsidR="007D14E8" w:rsidRPr="007D4E61" w:rsidRDefault="007D14E8" w:rsidP="007D14E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D4E61">
              <w:rPr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2104" w:type="dxa"/>
          </w:tcPr>
          <w:p w14:paraId="1207B564" w14:textId="77777777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2077" w:type="dxa"/>
            <w:vAlign w:val="center"/>
          </w:tcPr>
          <w:p w14:paraId="4CC68196" w14:textId="77777777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873" w:type="dxa"/>
            <w:vAlign w:val="bottom"/>
          </w:tcPr>
          <w:p w14:paraId="5FCB041F" w14:textId="1D90331D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16,3</w:t>
            </w:r>
          </w:p>
        </w:tc>
      </w:tr>
      <w:tr w:rsidR="007D14E8" w:rsidRPr="00FA5128" w14:paraId="6DAEA0A6" w14:textId="0A69FBDF" w:rsidTr="007D14E8">
        <w:trPr>
          <w:trHeight w:val="57"/>
        </w:trPr>
        <w:tc>
          <w:tcPr>
            <w:tcW w:w="2013" w:type="dxa"/>
            <w:vAlign w:val="center"/>
          </w:tcPr>
          <w:p w14:paraId="4C39DC20" w14:textId="77777777" w:rsidR="007D14E8" w:rsidRPr="007D4E61" w:rsidRDefault="007D14E8" w:rsidP="007D14E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D4E61"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2104" w:type="dxa"/>
          </w:tcPr>
          <w:p w14:paraId="62BE8D1E" w14:textId="77777777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2077" w:type="dxa"/>
            <w:vAlign w:val="center"/>
          </w:tcPr>
          <w:p w14:paraId="43389B67" w14:textId="77777777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873" w:type="dxa"/>
            <w:vAlign w:val="bottom"/>
          </w:tcPr>
          <w:p w14:paraId="1EF05A74" w14:textId="40059E2D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17,9</w:t>
            </w:r>
          </w:p>
        </w:tc>
      </w:tr>
      <w:tr w:rsidR="007D14E8" w:rsidRPr="00FA5128" w14:paraId="074C37D8" w14:textId="05CACFB6" w:rsidTr="007D14E8">
        <w:trPr>
          <w:trHeight w:val="57"/>
        </w:trPr>
        <w:tc>
          <w:tcPr>
            <w:tcW w:w="2013" w:type="dxa"/>
            <w:vAlign w:val="center"/>
          </w:tcPr>
          <w:p w14:paraId="5F55DF2A" w14:textId="77777777" w:rsidR="007D14E8" w:rsidRPr="007D4E61" w:rsidRDefault="007D14E8" w:rsidP="007D14E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D4E61"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104" w:type="dxa"/>
          </w:tcPr>
          <w:p w14:paraId="7C5F2698" w14:textId="7513850B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2077" w:type="dxa"/>
            <w:vAlign w:val="center"/>
          </w:tcPr>
          <w:p w14:paraId="69589B57" w14:textId="77777777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873" w:type="dxa"/>
            <w:vAlign w:val="bottom"/>
          </w:tcPr>
          <w:p w14:paraId="508F3C1A" w14:textId="3291F87E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18,0</w:t>
            </w:r>
          </w:p>
        </w:tc>
      </w:tr>
      <w:tr w:rsidR="007D14E8" w:rsidRPr="00FA5128" w14:paraId="5251EE56" w14:textId="22019A1F" w:rsidTr="007D14E8">
        <w:trPr>
          <w:trHeight w:val="57"/>
        </w:trPr>
        <w:tc>
          <w:tcPr>
            <w:tcW w:w="2013" w:type="dxa"/>
            <w:vAlign w:val="center"/>
          </w:tcPr>
          <w:p w14:paraId="120707C7" w14:textId="77777777" w:rsidR="007D14E8" w:rsidRPr="007D4E61" w:rsidRDefault="007D14E8" w:rsidP="007D14E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D4E61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104" w:type="dxa"/>
          </w:tcPr>
          <w:p w14:paraId="32C21A83" w14:textId="15AE70A8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2077" w:type="dxa"/>
            <w:vAlign w:val="center"/>
          </w:tcPr>
          <w:p w14:paraId="5B7FD66D" w14:textId="22F4F38D" w:rsidR="007D14E8" w:rsidRPr="007D4E61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4E61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873" w:type="dxa"/>
            <w:vAlign w:val="bottom"/>
          </w:tcPr>
          <w:p w14:paraId="32826796" w14:textId="24F6D2F1" w:rsidR="007D14E8" w:rsidRPr="007D14E8" w:rsidRDefault="007D14E8" w:rsidP="007D14E8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7D14E8">
              <w:rPr>
                <w:rFonts w:cs="Calibri"/>
                <w:color w:val="000000"/>
                <w:sz w:val="16"/>
              </w:rPr>
              <w:t>18,3</w:t>
            </w:r>
          </w:p>
        </w:tc>
      </w:tr>
    </w:tbl>
    <w:p w14:paraId="68AC2CDF" w14:textId="37B0EC00" w:rsidR="00E4740D" w:rsidRPr="00540C5C" w:rsidRDefault="00E4740D" w:rsidP="00E4740D">
      <w:pPr>
        <w:rPr>
          <w:b/>
          <w:spacing w:val="-2"/>
          <w:sz w:val="18"/>
          <w:shd w:val="clear" w:color="auto" w:fill="FFFFFF"/>
        </w:rPr>
      </w:pPr>
      <w:r w:rsidRPr="00E4740D">
        <w:rPr>
          <w:b/>
          <w:spacing w:val="-2"/>
          <w:sz w:val="18"/>
          <w:shd w:val="clear" w:color="auto" w:fill="FFFFFF"/>
        </w:rPr>
        <w:t xml:space="preserve">Tablica 1. </w:t>
      </w:r>
      <w:r w:rsidRPr="00E4740D">
        <w:rPr>
          <w:rFonts w:cs="Arial"/>
          <w:b/>
          <w:color w:val="000000" w:themeColor="text1"/>
          <w:szCs w:val="19"/>
        </w:rPr>
        <w:t xml:space="preserve">Kwoty 1% przekazane </w:t>
      </w:r>
      <w:proofErr w:type="spellStart"/>
      <w:r w:rsidRPr="00E4740D">
        <w:rPr>
          <w:rFonts w:cs="Arial"/>
          <w:b/>
          <w:color w:val="000000" w:themeColor="text1"/>
          <w:szCs w:val="19"/>
        </w:rPr>
        <w:t>OPP</w:t>
      </w:r>
      <w:r w:rsidRPr="00E4740D">
        <w:rPr>
          <w:rFonts w:cs="Arial"/>
          <w:b/>
          <w:color w:val="000000" w:themeColor="text1"/>
          <w:szCs w:val="19"/>
          <w:vertAlign w:val="superscript"/>
        </w:rPr>
        <w:t>a</w:t>
      </w:r>
      <w:proofErr w:type="spellEnd"/>
      <w:r w:rsidRPr="00E4740D">
        <w:rPr>
          <w:rFonts w:cs="Arial"/>
          <w:b/>
          <w:color w:val="000000" w:themeColor="text1"/>
          <w:szCs w:val="19"/>
        </w:rPr>
        <w:t xml:space="preserve"> w latach 2011-2020 (w tys. zł)</w:t>
      </w:r>
    </w:p>
    <w:p w14:paraId="1BAA7D8D" w14:textId="77777777" w:rsidR="00D67E60" w:rsidRDefault="00E4740D" w:rsidP="00535996">
      <w:pPr>
        <w:tabs>
          <w:tab w:val="left" w:pos="-3686"/>
        </w:tabs>
        <w:spacing w:line="288" w:lineRule="auto"/>
        <w:rPr>
          <w:rFonts w:cs="Arial"/>
          <w:szCs w:val="19"/>
        </w:rPr>
      </w:pPr>
      <w:r w:rsidRPr="00163546">
        <w:rPr>
          <w:b/>
          <w:noProof/>
          <w:color w:val="212492"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93008D6" wp14:editId="6684D8D3">
                <wp:simplePos x="0" y="0"/>
                <wp:positionH relativeFrom="page">
                  <wp:posOffset>5784850</wp:posOffset>
                </wp:positionH>
                <wp:positionV relativeFrom="paragraph">
                  <wp:posOffset>86360</wp:posOffset>
                </wp:positionV>
                <wp:extent cx="1775460" cy="859790"/>
                <wp:effectExtent l="0" t="0" r="0" b="0"/>
                <wp:wrapTight wrapText="bothSides">
                  <wp:wrapPolygon edited="0">
                    <wp:start x="695" y="0"/>
                    <wp:lineTo x="695" y="21058"/>
                    <wp:lineTo x="20858" y="21058"/>
                    <wp:lineTo x="20858" y="0"/>
                    <wp:lineTo x="695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9275D" w14:textId="08C22B03"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 w:rsidRPr="00D5225B">
                              <w:t>Średnie przychody OPP z  tytułu 1% PIT w 20</w:t>
                            </w:r>
                            <w:r w:rsidR="008A6F3D">
                              <w:t>20</w:t>
                            </w:r>
                            <w:r w:rsidRPr="00D5225B">
                              <w:t xml:space="preserve"> r. wyniosły </w:t>
                            </w:r>
                            <w:r w:rsidR="00C26C15">
                              <w:t>104,2</w:t>
                            </w:r>
                            <w:r w:rsidRPr="00D5225B">
                              <w:t xml:space="preserve"> tys. i były o </w:t>
                            </w:r>
                            <w:r w:rsidR="00D5225B" w:rsidRPr="00D5225B">
                              <w:t>5,1</w:t>
                            </w:r>
                            <w:r w:rsidR="00D5225B">
                              <w:t> tys. wyższe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1" style="position:absolute;margin-left:455.5pt;margin-top:6.8pt;width:139.8pt;height:67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" w14:anchorId="193008D6">
                <v:textbox>
                  <w:txbxContent>
                    <w:p w:rsidRPr="00842635" w:rsidR="00362D1D" w:rsidP="00362D1D" w:rsidRDefault="00362D1D" w14:paraId="0749275D" w14:textId="08C22B03">
                      <w:pPr>
                        <w:pStyle w:val="tekstzboku"/>
                        <w:spacing w:before="0"/>
                      </w:pPr>
                      <w:r w:rsidRPr="00D5225B">
                        <w:t>Średnie przychody OPP z  tytułu 1% PIT w 20</w:t>
                      </w:r>
                      <w:r w:rsidR="008A6F3D">
                        <w:t>20</w:t>
                      </w:r>
                      <w:r w:rsidRPr="00D5225B">
                        <w:t xml:space="preserve"> r. wyniosły </w:t>
                      </w:r>
                      <w:r w:rsidR="00C26C15">
                        <w:t>104,2</w:t>
                      </w:r>
                      <w:r w:rsidRPr="00D5225B">
                        <w:t xml:space="preserve"> tys. i były o </w:t>
                      </w:r>
                      <w:r w:rsidRPr="00D5225B" w:rsidR="00D5225B">
                        <w:t>5,1</w:t>
                      </w:r>
                      <w:r w:rsidR="00D5225B">
                        <w:t> tys. wyższe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475C" w:rsidRPr="00E4740D">
        <w:rPr>
          <w:rFonts w:cs="Arial"/>
          <w:color w:val="000000" w:themeColor="text1"/>
          <w:sz w:val="16"/>
          <w:szCs w:val="16"/>
          <w:vertAlign w:val="superscript"/>
        </w:rPr>
        <w:t>a</w:t>
      </w:r>
      <w:r w:rsidR="00B31072" w:rsidRPr="00E4740D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B31072" w:rsidRPr="00E4740D">
        <w:rPr>
          <w:rFonts w:cs="Arial"/>
          <w:color w:val="000000" w:themeColor="text1"/>
          <w:sz w:val="16"/>
          <w:szCs w:val="16"/>
        </w:rPr>
        <w:t>Obliczone dla OPP, które w danym roku miały przychody z 1% PIT.</w:t>
      </w:r>
      <w:r w:rsidR="00D67E60" w:rsidRPr="00D67E60">
        <w:rPr>
          <w:rFonts w:cs="Arial"/>
          <w:szCs w:val="19"/>
        </w:rPr>
        <w:t xml:space="preserve"> </w:t>
      </w:r>
    </w:p>
    <w:p w14:paraId="6F275B28" w14:textId="0D18E1C3" w:rsidR="004E1939" w:rsidRPr="00E4740D" w:rsidRDefault="00D67E60" w:rsidP="00535996">
      <w:pPr>
        <w:tabs>
          <w:tab w:val="left" w:pos="-3686"/>
        </w:tabs>
        <w:spacing w:line="288" w:lineRule="auto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szCs w:val="19"/>
        </w:rPr>
        <w:t>Ponadto w</w:t>
      </w:r>
      <w:r w:rsidRPr="00C26C1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2020 r.</w:t>
      </w:r>
      <w:r w:rsidRPr="00C26C15">
        <w:rPr>
          <w:rFonts w:cs="Arial"/>
          <w:szCs w:val="19"/>
        </w:rPr>
        <w:t xml:space="preserve"> liczba OPP, których przychody z</w:t>
      </w:r>
      <w:r w:rsidR="00B44A67">
        <w:rPr>
          <w:rFonts w:cs="Arial"/>
          <w:szCs w:val="19"/>
        </w:rPr>
        <w:t xml:space="preserve"> </w:t>
      </w:r>
      <w:r w:rsidRPr="00C26C15">
        <w:rPr>
          <w:rFonts w:cs="Arial"/>
          <w:szCs w:val="19"/>
        </w:rPr>
        <w:t>1% PIT przekroczyły 1</w:t>
      </w:r>
      <w:r w:rsidR="00B44A67">
        <w:rPr>
          <w:rFonts w:cs="Arial"/>
          <w:szCs w:val="19"/>
        </w:rPr>
        <w:t xml:space="preserve"> </w:t>
      </w:r>
      <w:r w:rsidRPr="00C26C15">
        <w:rPr>
          <w:rFonts w:cs="Arial"/>
          <w:szCs w:val="19"/>
        </w:rPr>
        <w:t xml:space="preserve">mln zł, </w:t>
      </w:r>
      <w:r>
        <w:rPr>
          <w:rFonts w:cs="Arial"/>
          <w:szCs w:val="19"/>
        </w:rPr>
        <w:t>wyniosła około 0,1 tys. podmiotów, a otrzymały one 71</w:t>
      </w:r>
      <w:r w:rsidR="001B4FB3">
        <w:rPr>
          <w:rFonts w:cs="Arial"/>
          <w:szCs w:val="19"/>
        </w:rPr>
        <w:t>,1</w:t>
      </w:r>
      <w:r>
        <w:rPr>
          <w:rFonts w:cs="Arial"/>
          <w:szCs w:val="19"/>
        </w:rPr>
        <w:t>% łącznej kwoty środków przekazanych OPP w ramach mechanizmu 1%.</w:t>
      </w:r>
    </w:p>
    <w:p w14:paraId="53E10C16" w14:textId="742F249A" w:rsidR="00535996" w:rsidRPr="00EB1B7C" w:rsidRDefault="00535996" w:rsidP="00F171B9">
      <w:pPr>
        <w:pStyle w:val="Nagwek1"/>
        <w:spacing w:after="0"/>
      </w:pPr>
      <w:r w:rsidRPr="00EB1B7C">
        <w:t>Charakterystyka 1% PIT</w:t>
      </w:r>
      <w:r w:rsidR="00353E70" w:rsidRPr="00EB1B7C">
        <w:t xml:space="preserve"> </w:t>
      </w:r>
    </w:p>
    <w:p w14:paraId="49E5E7C2" w14:textId="50978F4A" w:rsidR="00535996" w:rsidRPr="00163546" w:rsidRDefault="00535996" w:rsidP="00815D44">
      <w:pPr>
        <w:pStyle w:val="Tekstpodstawowy"/>
        <w:spacing w:line="240" w:lineRule="exact"/>
        <w:jc w:val="left"/>
        <w:rPr>
          <w:rFonts w:ascii="Fira Sans" w:hAnsi="Fira Sans" w:cs="Arial"/>
          <w:color w:val="000000" w:themeColor="text1"/>
          <w:sz w:val="19"/>
          <w:szCs w:val="19"/>
          <w:highlight w:val="yellow"/>
        </w:rPr>
      </w:pPr>
      <w:r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Struktura liczby OPP i </w:t>
      </w:r>
      <w:r w:rsidR="00ED4AD6"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kwot 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przekazanych przez podatników w ramach 1% </w:t>
      </w:r>
      <w:r w:rsidR="001B4FB3">
        <w:rPr>
          <w:rFonts w:ascii="Fira Sans" w:hAnsi="Fira Sans" w:cs="Arial"/>
          <w:color w:val="000000" w:themeColor="text1"/>
          <w:sz w:val="19"/>
          <w:szCs w:val="19"/>
        </w:rPr>
        <w:t xml:space="preserve">PIT 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>istotnie się od siebie różniły</w:t>
      </w:r>
      <w:r w:rsidR="00D67E60">
        <w:rPr>
          <w:rFonts w:ascii="Fira Sans" w:hAnsi="Fira Sans" w:cs="Arial"/>
          <w:color w:val="000000" w:themeColor="text1"/>
          <w:sz w:val="19"/>
          <w:szCs w:val="19"/>
        </w:rPr>
        <w:t xml:space="preserve"> w 2019 r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. Największą część </w:t>
      </w:r>
      <w:r w:rsidR="007D14E8">
        <w:rPr>
          <w:rFonts w:ascii="Fira Sans" w:hAnsi="Fira Sans" w:cs="Arial"/>
          <w:color w:val="000000" w:themeColor="text1"/>
          <w:sz w:val="19"/>
          <w:szCs w:val="19"/>
        </w:rPr>
        <w:t>organizacji pożytku publicznego</w:t>
      </w:r>
      <w:r w:rsidR="007D14E8"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>stanowiły stowarzyszenia i pod</w:t>
      </w:r>
      <w:r w:rsidR="009F026D" w:rsidRPr="001344E3">
        <w:rPr>
          <w:rFonts w:ascii="Fira Sans" w:hAnsi="Fira Sans" w:cs="Arial"/>
          <w:color w:val="000000" w:themeColor="text1"/>
          <w:sz w:val="19"/>
          <w:szCs w:val="19"/>
        </w:rPr>
        <w:t>obne organizacje społeczne (73,</w:t>
      </w:r>
      <w:r w:rsidR="001344E3" w:rsidRPr="001344E3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>%), następnie fundacje (25,</w:t>
      </w:r>
      <w:r w:rsidR="001344E3" w:rsidRPr="001344E3">
        <w:rPr>
          <w:rFonts w:ascii="Fira Sans" w:hAnsi="Fira Sans" w:cs="Arial"/>
          <w:color w:val="000000" w:themeColor="text1"/>
          <w:sz w:val="19"/>
          <w:szCs w:val="19"/>
        </w:rPr>
        <w:t>9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>%) oraz społeczne podmioty wyznaniowe (</w:t>
      </w:r>
      <w:r w:rsidR="001344E3" w:rsidRPr="001344E3">
        <w:rPr>
          <w:rFonts w:ascii="Fira Sans" w:hAnsi="Fira Sans" w:cs="Arial"/>
          <w:color w:val="000000" w:themeColor="text1"/>
          <w:sz w:val="19"/>
          <w:szCs w:val="19"/>
        </w:rPr>
        <w:t>1,1</w:t>
      </w:r>
      <w:r w:rsidRPr="001344E3">
        <w:rPr>
          <w:rFonts w:ascii="Fira Sans" w:hAnsi="Fira Sans" w:cs="Arial"/>
          <w:color w:val="000000" w:themeColor="text1"/>
          <w:sz w:val="19"/>
          <w:szCs w:val="19"/>
        </w:rPr>
        <w:t xml:space="preserve">%). </w:t>
      </w:r>
      <w:r w:rsidR="00D82E97">
        <w:rPr>
          <w:rFonts w:ascii="Fira Sans" w:hAnsi="Fira Sans" w:cs="Arial"/>
          <w:color w:val="000000" w:themeColor="text1"/>
          <w:sz w:val="19"/>
          <w:szCs w:val="19"/>
        </w:rPr>
        <w:t xml:space="preserve">Pomimo, że stowarzyszenia i podobne organizacje społeczne stanowiły dominującą część OPP, to niemal </w:t>
      </w:r>
      <w:r w:rsidR="00EA5CF9">
        <w:rPr>
          <w:rFonts w:ascii="Fira Sans" w:hAnsi="Fira Sans" w:cs="Arial"/>
          <w:color w:val="000000" w:themeColor="text1"/>
          <w:sz w:val="19"/>
          <w:szCs w:val="19"/>
        </w:rPr>
        <w:t>3/4</w:t>
      </w:r>
      <w:r w:rsidR="00D82E97">
        <w:rPr>
          <w:rFonts w:ascii="Fira Sans" w:hAnsi="Fira Sans" w:cs="Arial"/>
          <w:color w:val="000000" w:themeColor="text1"/>
          <w:sz w:val="19"/>
          <w:szCs w:val="19"/>
        </w:rPr>
        <w:t xml:space="preserve"> środków z 1% PIT</w:t>
      </w:r>
      <w:r w:rsidR="00EA5CF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EA5CF9" w:rsidRPr="00EA5CF9">
        <w:rPr>
          <w:rFonts w:ascii="Fira Sans" w:hAnsi="Fira Sans" w:cs="Arial"/>
          <w:color w:val="000000" w:themeColor="text1"/>
          <w:sz w:val="19"/>
          <w:szCs w:val="19"/>
        </w:rPr>
        <w:t>przypadła fundacjom, wobec 22,8% na rzecz stowarzyszeń i podobnych organizacji społecznych oraz społecznych podmiotów wyznaniowych - 2,4%.</w:t>
      </w:r>
      <w:r w:rsidR="00D82E97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719289C4" w14:textId="77777777" w:rsidR="00F63AEB" w:rsidRDefault="00F63AEB">
      <w:pPr>
        <w:spacing w:before="0" w:after="160" w:line="259" w:lineRule="auto"/>
        <w:rPr>
          <w:rFonts w:eastAsiaTheme="minorEastAsia" w:cs="Arial"/>
          <w:b/>
          <w:szCs w:val="19"/>
          <w:lang w:eastAsia="pl-PL"/>
        </w:rPr>
      </w:pPr>
      <w:r>
        <w:rPr>
          <w:rFonts w:cs="Arial"/>
          <w:b/>
          <w:szCs w:val="19"/>
        </w:rPr>
        <w:br w:type="page"/>
      </w:r>
    </w:p>
    <w:p w14:paraId="13F8E5B4" w14:textId="3B256A1A" w:rsidR="00535996" w:rsidRPr="008A6F3D" w:rsidRDefault="00B377A7" w:rsidP="00535996">
      <w:pPr>
        <w:pStyle w:val="Tekstpodstawowy"/>
        <w:spacing w:line="240" w:lineRule="auto"/>
        <w:rPr>
          <w:rFonts w:ascii="Fira Sans" w:hAnsi="Fira Sans" w:cs="Arial"/>
          <w:b/>
          <w:sz w:val="19"/>
          <w:szCs w:val="19"/>
        </w:rPr>
      </w:pPr>
      <w:r w:rsidRPr="00163546">
        <w:rPr>
          <w:b/>
          <w:noProof/>
          <w:color w:val="212492"/>
          <w:spacing w:val="-2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01CD6408" wp14:editId="0DF20EB0">
                <wp:simplePos x="0" y="0"/>
                <wp:positionH relativeFrom="rightMargin">
                  <wp:posOffset>28575</wp:posOffset>
                </wp:positionH>
                <wp:positionV relativeFrom="paragraph">
                  <wp:posOffset>225425</wp:posOffset>
                </wp:positionV>
                <wp:extent cx="1775460" cy="953770"/>
                <wp:effectExtent l="0" t="0" r="0" b="0"/>
                <wp:wrapTight wrapText="bothSides">
                  <wp:wrapPolygon edited="0">
                    <wp:start x="695" y="0"/>
                    <wp:lineTo x="695" y="21140"/>
                    <wp:lineTo x="20858" y="21140"/>
                    <wp:lineTo x="20858" y="0"/>
                    <wp:lineTo x="69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76B9" w14:textId="48CA3815"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 w:rsidRPr="00B377A7">
                              <w:t xml:space="preserve">W </w:t>
                            </w:r>
                            <w:r w:rsidR="00B377A7" w:rsidRPr="00B377A7">
                              <w:t xml:space="preserve">2019 </w:t>
                            </w:r>
                            <w:r w:rsidRPr="00B377A7">
                              <w:t xml:space="preserve">r. </w:t>
                            </w:r>
                            <w:r w:rsidR="00B377A7" w:rsidRPr="00B377A7">
                              <w:t>74,7</w:t>
                            </w:r>
                            <w:r w:rsidRPr="00B377A7">
                              <w:t xml:space="preserve">% środków przekazanych w ramach 1% PIT trafiło do </w:t>
                            </w:r>
                            <w:r w:rsidR="00B377A7" w:rsidRPr="00B377A7">
                              <w:t>fundacji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2" style="position:absolute;left:0;text-align:left;margin-left:2.25pt;margin-top:17.75pt;width:139.8pt;height:75.1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" w14:anchorId="01CD6408">
                <v:textbox>
                  <w:txbxContent>
                    <w:p w:rsidRPr="00842635" w:rsidR="00362D1D" w:rsidP="00362D1D" w:rsidRDefault="00362D1D" w14:paraId="3A2F76B9" w14:textId="48CA3815">
                      <w:pPr>
                        <w:pStyle w:val="tekstzboku"/>
                        <w:spacing w:before="0"/>
                      </w:pPr>
                      <w:r w:rsidRPr="00B377A7">
                        <w:t xml:space="preserve">W </w:t>
                      </w:r>
                      <w:r w:rsidRPr="00B377A7" w:rsidR="00B377A7">
                        <w:t>201</w:t>
                      </w:r>
                      <w:r w:rsidRPr="00B377A7" w:rsidR="00B377A7">
                        <w:t>9</w:t>
                      </w:r>
                      <w:r w:rsidRPr="00B377A7" w:rsidR="00B377A7">
                        <w:t xml:space="preserve"> </w:t>
                      </w:r>
                      <w:r w:rsidRPr="00B377A7">
                        <w:t xml:space="preserve">r. </w:t>
                      </w:r>
                      <w:r w:rsidRPr="00B377A7" w:rsidR="00B377A7">
                        <w:t>74,7</w:t>
                      </w:r>
                      <w:r w:rsidRPr="00B377A7">
                        <w:t xml:space="preserve">% środków przekazanych w ramach 1% PIT trafiło do </w:t>
                      </w:r>
                      <w:r w:rsidRPr="00B377A7" w:rsidR="00B377A7">
                        <w:t>fundacji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5996" w:rsidRPr="008A6F3D">
        <w:rPr>
          <w:rFonts w:ascii="Fira Sans" w:hAnsi="Fira Sans" w:cs="Arial"/>
          <w:b/>
          <w:sz w:val="19"/>
          <w:szCs w:val="19"/>
        </w:rPr>
        <w:t xml:space="preserve">Wykres </w:t>
      </w:r>
      <w:r w:rsidR="00476CCB">
        <w:rPr>
          <w:rFonts w:ascii="Fira Sans" w:hAnsi="Fira Sans" w:cs="Arial"/>
          <w:b/>
          <w:sz w:val="19"/>
          <w:szCs w:val="19"/>
        </w:rPr>
        <w:t>3</w:t>
      </w:r>
      <w:r w:rsidR="00ED4AD6" w:rsidRPr="008A6F3D">
        <w:rPr>
          <w:rFonts w:ascii="Fira Sans" w:hAnsi="Fira Sans" w:cs="Arial"/>
          <w:b/>
          <w:sz w:val="19"/>
          <w:szCs w:val="19"/>
        </w:rPr>
        <w:t>. Struktura OPP</w:t>
      </w:r>
      <w:r w:rsidR="00535996" w:rsidRPr="008A6F3D">
        <w:rPr>
          <w:rFonts w:ascii="Fira Sans" w:hAnsi="Fira Sans" w:cs="Arial"/>
          <w:b/>
          <w:sz w:val="19"/>
          <w:szCs w:val="19"/>
        </w:rPr>
        <w:t xml:space="preserve"> oraz uzyskanych kwot 1% PIT według rodzaju organizacji w 20</w:t>
      </w:r>
      <w:r w:rsidR="00535996" w:rsidRPr="008A6F3D">
        <w:rPr>
          <w:rFonts w:ascii="Fira Sans" w:hAnsi="Fira Sans" w:cs="Arial"/>
          <w:b/>
          <w:color w:val="000000" w:themeColor="text1"/>
          <w:sz w:val="19"/>
          <w:szCs w:val="19"/>
        </w:rPr>
        <w:t>1</w:t>
      </w:r>
      <w:r w:rsidR="008A6F3D" w:rsidRPr="008A6F3D">
        <w:rPr>
          <w:rFonts w:ascii="Fira Sans" w:hAnsi="Fira Sans" w:cs="Arial"/>
          <w:b/>
          <w:color w:val="000000" w:themeColor="text1"/>
          <w:sz w:val="19"/>
          <w:szCs w:val="19"/>
        </w:rPr>
        <w:t>9</w:t>
      </w:r>
      <w:r w:rsidR="00535996" w:rsidRPr="008A6F3D">
        <w:rPr>
          <w:rFonts w:ascii="Fira Sans" w:hAnsi="Fira Sans" w:cs="Arial"/>
          <w:b/>
          <w:color w:val="FF0000"/>
          <w:sz w:val="19"/>
          <w:szCs w:val="19"/>
        </w:rPr>
        <w:t xml:space="preserve"> </w:t>
      </w:r>
      <w:r w:rsidR="00535996" w:rsidRPr="008A6F3D">
        <w:rPr>
          <w:rFonts w:ascii="Fira Sans" w:hAnsi="Fira Sans" w:cs="Arial"/>
          <w:b/>
          <w:sz w:val="19"/>
          <w:szCs w:val="19"/>
        </w:rPr>
        <w:t xml:space="preserve">r. </w:t>
      </w:r>
    </w:p>
    <w:p w14:paraId="4E90F744" w14:textId="44458C55" w:rsidR="00535996" w:rsidRPr="00163546" w:rsidRDefault="00535996" w:rsidP="002A0638">
      <w:pPr>
        <w:tabs>
          <w:tab w:val="left" w:pos="-3686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19"/>
          <w:highlight w:val="yellow"/>
        </w:rPr>
      </w:pPr>
      <w:r w:rsidRPr="00163546">
        <w:rPr>
          <w:rFonts w:cs="Arial"/>
          <w:noProof/>
          <w:color w:val="808080" w:themeColor="background1" w:themeShade="80"/>
          <w:szCs w:val="19"/>
          <w:highlight w:val="yellow"/>
          <w:shd w:val="clear" w:color="auto" w:fill="003399"/>
          <w:lang w:eastAsia="pl-PL"/>
        </w:rPr>
        <w:drawing>
          <wp:inline distT="0" distB="0" distL="0" distR="0" wp14:anchorId="151A4B9F" wp14:editId="0B7A2A7A">
            <wp:extent cx="4879340" cy="126365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EC2357" w14:textId="77777777" w:rsidR="00414C8B" w:rsidRDefault="00414C8B" w:rsidP="00F85887">
      <w:pPr>
        <w:pStyle w:val="Tekstpodstawowy"/>
        <w:spacing w:line="240" w:lineRule="exact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DC1A458" w14:textId="5C43CAEE" w:rsidR="00B377A7" w:rsidRPr="006F272C" w:rsidRDefault="00414C8B" w:rsidP="00F85887">
      <w:pPr>
        <w:pStyle w:val="Tekstpodstawowy"/>
        <w:spacing w:line="240" w:lineRule="exact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F272C">
        <w:rPr>
          <w:rFonts w:ascii="Fira Sans" w:hAnsi="Fira Sans" w:cs="Arial"/>
          <w:color w:val="000000" w:themeColor="text1"/>
          <w:sz w:val="19"/>
          <w:szCs w:val="19"/>
        </w:rPr>
        <w:t>Sferą</w:t>
      </w:r>
      <w:r w:rsidR="00B377A7" w:rsidRPr="006F272C">
        <w:rPr>
          <w:rFonts w:ascii="Fira Sans" w:hAnsi="Fira Sans" w:cs="Arial"/>
          <w:color w:val="000000" w:themeColor="text1"/>
          <w:sz w:val="19"/>
          <w:szCs w:val="19"/>
        </w:rPr>
        <w:t xml:space="preserve"> działalności pożytku publicznego, w ramach któr</w:t>
      </w:r>
      <w:r w:rsidRPr="006F272C">
        <w:rPr>
          <w:rFonts w:ascii="Fira Sans" w:hAnsi="Fira Sans" w:cs="Arial"/>
          <w:color w:val="000000" w:themeColor="text1"/>
          <w:sz w:val="19"/>
          <w:szCs w:val="19"/>
        </w:rPr>
        <w:t xml:space="preserve">ej </w:t>
      </w:r>
      <w:r w:rsidR="00B377A7" w:rsidRPr="006F272C">
        <w:rPr>
          <w:rFonts w:ascii="Fira Sans" w:hAnsi="Fira Sans" w:cs="Arial"/>
          <w:color w:val="000000" w:themeColor="text1"/>
          <w:sz w:val="19"/>
          <w:szCs w:val="19"/>
        </w:rPr>
        <w:t xml:space="preserve">poniesiono największe </w:t>
      </w:r>
      <w:r w:rsidR="006A2F29" w:rsidRPr="006F272C">
        <w:rPr>
          <w:rFonts w:ascii="Fira Sans" w:hAnsi="Fira Sans" w:cs="Arial"/>
          <w:color w:val="000000" w:themeColor="text1"/>
          <w:sz w:val="19"/>
          <w:szCs w:val="19"/>
        </w:rPr>
        <w:t>koszty</w:t>
      </w:r>
      <w:r w:rsidRPr="006F272C">
        <w:rPr>
          <w:rFonts w:ascii="Fira Sans" w:hAnsi="Fira Sans" w:cs="Arial"/>
          <w:color w:val="000000" w:themeColor="text1"/>
          <w:sz w:val="19"/>
          <w:szCs w:val="19"/>
        </w:rPr>
        <w:t xml:space="preserve"> z 1% podatku PIT w 2019 r. była działalność charytatywna (30,8%), a następnie działalność na rzecz osób niepełnosprawnych (23,8%). Ponadto </w:t>
      </w:r>
      <w:r w:rsidR="006F272C" w:rsidRPr="006F272C">
        <w:rPr>
          <w:rFonts w:ascii="Fira Sans" w:hAnsi="Fira Sans" w:cs="Arial"/>
          <w:color w:val="000000" w:themeColor="text1"/>
          <w:sz w:val="19"/>
          <w:szCs w:val="19"/>
        </w:rPr>
        <w:t>14,4</w:t>
      </w:r>
      <w:r w:rsidRPr="006F272C">
        <w:rPr>
          <w:rFonts w:ascii="Fira Sans" w:hAnsi="Fira Sans" w:cs="Arial"/>
          <w:color w:val="000000" w:themeColor="text1"/>
          <w:sz w:val="19"/>
          <w:szCs w:val="19"/>
        </w:rPr>
        <w:t>% kosztów 1% PIT poniesiono w związku z</w:t>
      </w:r>
      <w:r w:rsidR="00EA5CF9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6F272C">
        <w:rPr>
          <w:rFonts w:ascii="Fira Sans" w:hAnsi="Fira Sans" w:cs="Arial"/>
          <w:color w:val="000000" w:themeColor="text1"/>
          <w:sz w:val="19"/>
          <w:szCs w:val="19"/>
        </w:rPr>
        <w:t>działalnością pożytku publicznego na rzecz ochrony i promocji zdrowia, a 10,1% na pomoc społeczną, w tym pomoc rodzinom i osobom w trudnej sytuacji życiowej oraz wspieranie pieczy zastępczej.</w:t>
      </w:r>
    </w:p>
    <w:p w14:paraId="5F3FDF1D" w14:textId="7582C54E" w:rsidR="00535996" w:rsidRPr="006A2F29" w:rsidRDefault="009C065A" w:rsidP="006A2F29">
      <w:pPr>
        <w:pStyle w:val="Tekstpodstawowy"/>
        <w:spacing w:after="0"/>
        <w:ind w:left="993" w:hanging="993"/>
        <w:rPr>
          <w:rFonts w:ascii="Fira Sans" w:hAnsi="Fira Sans" w:cs="Arial"/>
          <w:b/>
          <w:sz w:val="19"/>
          <w:szCs w:val="19"/>
        </w:rPr>
      </w:pPr>
      <w:r w:rsidRPr="006A2F29">
        <w:rPr>
          <w:rFonts w:ascii="Fira Sans" w:hAnsi="Fira Sans" w:cs="Arial"/>
          <w:b/>
          <w:sz w:val="19"/>
          <w:szCs w:val="19"/>
        </w:rPr>
        <w:t xml:space="preserve">Wykres </w:t>
      </w:r>
      <w:r w:rsidR="00476CCB" w:rsidRPr="006A2F29">
        <w:rPr>
          <w:rFonts w:ascii="Fira Sans" w:hAnsi="Fira Sans" w:cs="Arial"/>
          <w:b/>
          <w:sz w:val="19"/>
          <w:szCs w:val="19"/>
        </w:rPr>
        <w:t>4</w:t>
      </w:r>
      <w:r w:rsidRPr="006A2F29">
        <w:rPr>
          <w:rFonts w:ascii="Fira Sans" w:hAnsi="Fira Sans" w:cs="Arial"/>
          <w:b/>
          <w:sz w:val="19"/>
          <w:szCs w:val="19"/>
        </w:rPr>
        <w:t xml:space="preserve">. Struktura </w:t>
      </w:r>
      <w:r w:rsidR="006A2F29" w:rsidRPr="006A2F29">
        <w:rPr>
          <w:rFonts w:ascii="Fira Sans" w:hAnsi="Fira Sans" w:cs="Arial"/>
          <w:b/>
          <w:sz w:val="19"/>
          <w:szCs w:val="19"/>
        </w:rPr>
        <w:t>poniesionych kosztów</w:t>
      </w:r>
      <w:r w:rsidR="00535996" w:rsidRPr="006A2F29">
        <w:rPr>
          <w:rFonts w:ascii="Fira Sans" w:hAnsi="Fira Sans" w:cs="Arial"/>
          <w:b/>
          <w:sz w:val="19"/>
          <w:szCs w:val="19"/>
        </w:rPr>
        <w:t xml:space="preserve"> 1% PIT według </w:t>
      </w:r>
      <w:r w:rsidR="006A2F29" w:rsidRPr="006A2F29">
        <w:rPr>
          <w:rFonts w:ascii="Fira Sans" w:hAnsi="Fira Sans" w:cs="Arial"/>
          <w:b/>
          <w:sz w:val="19"/>
          <w:szCs w:val="19"/>
        </w:rPr>
        <w:t>sfery</w:t>
      </w:r>
      <w:r w:rsidR="00535996" w:rsidRPr="006A2F29">
        <w:rPr>
          <w:rFonts w:ascii="Fira Sans" w:hAnsi="Fira Sans" w:cs="Arial"/>
          <w:b/>
          <w:sz w:val="19"/>
          <w:szCs w:val="19"/>
        </w:rPr>
        <w:t xml:space="preserve"> działalności</w:t>
      </w:r>
      <w:r w:rsidR="006A2F29" w:rsidRPr="006A2F29">
        <w:rPr>
          <w:rFonts w:ascii="Fira Sans" w:hAnsi="Fira Sans" w:cs="Arial"/>
          <w:b/>
          <w:sz w:val="19"/>
          <w:szCs w:val="19"/>
        </w:rPr>
        <w:t xml:space="preserve"> pożytku publicznego </w:t>
      </w:r>
      <w:r w:rsidR="00535996" w:rsidRPr="006A2F29">
        <w:rPr>
          <w:rFonts w:ascii="Fira Sans" w:hAnsi="Fira Sans" w:cs="Arial"/>
          <w:b/>
          <w:sz w:val="19"/>
          <w:szCs w:val="19"/>
        </w:rPr>
        <w:t>w 201</w:t>
      </w:r>
      <w:r w:rsidR="008A6F3D" w:rsidRPr="006A2F29">
        <w:rPr>
          <w:rFonts w:ascii="Fira Sans" w:hAnsi="Fira Sans" w:cs="Arial"/>
          <w:b/>
          <w:sz w:val="19"/>
          <w:szCs w:val="19"/>
        </w:rPr>
        <w:t>9</w:t>
      </w:r>
      <w:r w:rsidR="00535996" w:rsidRPr="006A2F29">
        <w:rPr>
          <w:rFonts w:ascii="Fira Sans" w:hAnsi="Fira Sans" w:cs="Arial"/>
          <w:b/>
          <w:sz w:val="19"/>
          <w:szCs w:val="19"/>
        </w:rPr>
        <w:t xml:space="preserve"> r. </w:t>
      </w:r>
    </w:p>
    <w:p w14:paraId="305F35AD" w14:textId="69525BA7" w:rsidR="00535996" w:rsidRPr="00163546" w:rsidRDefault="006A2F29" w:rsidP="009C065A">
      <w:pPr>
        <w:pStyle w:val="Tekstpodstawowy"/>
        <w:spacing w:before="0" w:after="0" w:line="288" w:lineRule="auto"/>
        <w:rPr>
          <w:rFonts w:ascii="Fira Sans" w:hAnsi="Fira Sans" w:cs="Arial"/>
          <w:sz w:val="19"/>
          <w:szCs w:val="19"/>
          <w:highlight w:val="yellow"/>
        </w:rPr>
      </w:pPr>
      <w:r w:rsidRPr="008B2497">
        <w:rPr>
          <w:rFonts w:eastAsia="Calibri" w:cs="Calibri"/>
          <w:b/>
          <w:noProof/>
          <w:color w:val="000000"/>
          <w:szCs w:val="19"/>
        </w:rPr>
        <w:drawing>
          <wp:inline distT="0" distB="0" distL="0" distR="0" wp14:anchorId="179305D7" wp14:editId="1F090EDE">
            <wp:extent cx="5029200" cy="3857625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50D874A" w14:textId="77777777" w:rsidR="00535996" w:rsidRPr="00171F7A" w:rsidRDefault="00535996" w:rsidP="00815D44">
      <w:pPr>
        <w:pStyle w:val="Nagwek1"/>
        <w:spacing w:before="120" w:line="240" w:lineRule="exact"/>
        <w:rPr>
          <w:rFonts w:cs="Arial"/>
          <w:b/>
          <w:color w:val="000000" w:themeColor="text1"/>
          <w:szCs w:val="19"/>
        </w:rPr>
      </w:pPr>
      <w:r w:rsidRPr="00171F7A">
        <w:rPr>
          <w:rFonts w:cs="Arial"/>
          <w:szCs w:val="19"/>
        </w:rPr>
        <w:t>Działalność informacyjna OPP</w:t>
      </w:r>
    </w:p>
    <w:p w14:paraId="630BDF8C" w14:textId="24E5FB31" w:rsidR="00535996" w:rsidRDefault="00535996" w:rsidP="00815D44">
      <w:pPr>
        <w:tabs>
          <w:tab w:val="left" w:pos="-3686"/>
        </w:tabs>
        <w:rPr>
          <w:rFonts w:cstheme="minorHAnsi"/>
          <w:szCs w:val="19"/>
        </w:rPr>
      </w:pPr>
      <w:r w:rsidRPr="009E0B31">
        <w:rPr>
          <w:rFonts w:cstheme="minorHAnsi"/>
          <w:szCs w:val="19"/>
        </w:rPr>
        <w:t>W 201</w:t>
      </w:r>
      <w:r w:rsidR="009E0B31" w:rsidRPr="009E0B31">
        <w:rPr>
          <w:rFonts w:cstheme="minorHAnsi"/>
          <w:szCs w:val="19"/>
        </w:rPr>
        <w:t>9</w:t>
      </w:r>
      <w:r w:rsidRPr="009E0B31">
        <w:rPr>
          <w:rFonts w:cstheme="minorHAnsi"/>
          <w:szCs w:val="19"/>
        </w:rPr>
        <w:t xml:space="preserve"> r. zdecydowana większość organizacji posiadających status pożytku publicznego  informował</w:t>
      </w:r>
      <w:r w:rsidR="009F026D" w:rsidRPr="009E0B31">
        <w:rPr>
          <w:rFonts w:cstheme="minorHAnsi"/>
          <w:szCs w:val="19"/>
        </w:rPr>
        <w:t>a o swojej działalności (</w:t>
      </w:r>
      <w:r w:rsidR="009E0B31" w:rsidRPr="009E0B31">
        <w:rPr>
          <w:rFonts w:cstheme="minorHAnsi"/>
          <w:szCs w:val="19"/>
        </w:rPr>
        <w:t>90,2</w:t>
      </w:r>
      <w:r w:rsidR="009F026D" w:rsidRPr="009E0B31">
        <w:rPr>
          <w:rFonts w:cstheme="minorHAnsi"/>
          <w:szCs w:val="19"/>
        </w:rPr>
        <w:t>%)</w:t>
      </w:r>
      <w:r w:rsidR="00216A5E">
        <w:rPr>
          <w:rFonts w:cstheme="minorHAnsi"/>
          <w:szCs w:val="19"/>
        </w:rPr>
        <w:t>. O</w:t>
      </w:r>
      <w:r w:rsidRPr="009E0B31">
        <w:rPr>
          <w:rFonts w:cstheme="minorHAnsi"/>
          <w:szCs w:val="19"/>
        </w:rPr>
        <w:t xml:space="preserve">dsetek ten był zbliżony do lat poprzednich. </w:t>
      </w:r>
      <w:r w:rsidR="00216A5E">
        <w:rPr>
          <w:rFonts w:cstheme="minorHAnsi"/>
          <w:szCs w:val="19"/>
        </w:rPr>
        <w:t>N</w:t>
      </w:r>
      <w:r w:rsidRPr="009E0B31">
        <w:rPr>
          <w:rFonts w:cstheme="minorHAnsi"/>
          <w:szCs w:val="19"/>
        </w:rPr>
        <w:t>ajczęściej wykorzystyw</w:t>
      </w:r>
      <w:r w:rsidR="007D14E8">
        <w:rPr>
          <w:rFonts w:cstheme="minorHAnsi"/>
          <w:szCs w:val="19"/>
        </w:rPr>
        <w:t>any był</w:t>
      </w:r>
      <w:r w:rsidRPr="009E0B31">
        <w:rPr>
          <w:rFonts w:cstheme="minorHAnsi"/>
          <w:szCs w:val="19"/>
        </w:rPr>
        <w:t xml:space="preserve"> w</w:t>
      </w:r>
      <w:r w:rsidR="00B44A67">
        <w:rPr>
          <w:rFonts w:cstheme="minorHAnsi"/>
          <w:szCs w:val="19"/>
        </w:rPr>
        <w:t xml:space="preserve"> </w:t>
      </w:r>
      <w:r w:rsidRPr="009E0B31">
        <w:rPr>
          <w:rFonts w:cstheme="minorHAnsi"/>
          <w:szCs w:val="19"/>
        </w:rPr>
        <w:t>tym celu Internet (</w:t>
      </w:r>
      <w:r w:rsidR="009E0B31" w:rsidRPr="009E0B31">
        <w:rPr>
          <w:rFonts w:cstheme="minorHAnsi"/>
          <w:szCs w:val="19"/>
        </w:rPr>
        <w:t>78,5</w:t>
      </w:r>
      <w:r w:rsidRPr="009E0B31">
        <w:rPr>
          <w:rFonts w:cstheme="minorHAnsi"/>
          <w:szCs w:val="19"/>
        </w:rPr>
        <w:t>%). Z innych środków masowego przekazu, takich jak ulotki, plakaty, książki, wiece i</w:t>
      </w:r>
      <w:r w:rsidR="00B44A67">
        <w:rPr>
          <w:rFonts w:cstheme="minorHAnsi"/>
          <w:szCs w:val="19"/>
        </w:rPr>
        <w:t xml:space="preserve"> </w:t>
      </w:r>
      <w:r w:rsidRPr="009E0B31">
        <w:rPr>
          <w:rFonts w:cstheme="minorHAnsi"/>
          <w:szCs w:val="19"/>
        </w:rPr>
        <w:t>happeningi korzystano trochę rzadziej (</w:t>
      </w:r>
      <w:r w:rsidR="009E0B31" w:rsidRPr="009E0B31">
        <w:rPr>
          <w:rFonts w:cstheme="minorHAnsi"/>
          <w:szCs w:val="19"/>
        </w:rPr>
        <w:t>60,2</w:t>
      </w:r>
      <w:r w:rsidRPr="009E0B31">
        <w:rPr>
          <w:rFonts w:cstheme="minorHAnsi"/>
          <w:szCs w:val="19"/>
        </w:rPr>
        <w:t xml:space="preserve">%). </w:t>
      </w:r>
      <w:r w:rsidR="00D67E60">
        <w:rPr>
          <w:rFonts w:cstheme="minorHAnsi"/>
          <w:szCs w:val="19"/>
        </w:rPr>
        <w:t>T</w:t>
      </w:r>
      <w:r w:rsidRPr="009E0B31">
        <w:rPr>
          <w:rFonts w:cstheme="minorHAnsi"/>
          <w:szCs w:val="19"/>
        </w:rPr>
        <w:t>radycyjne media</w:t>
      </w:r>
      <w:r w:rsidR="00D67E60">
        <w:rPr>
          <w:rFonts w:cstheme="minorHAnsi"/>
          <w:szCs w:val="19"/>
        </w:rPr>
        <w:t>, np.</w:t>
      </w:r>
      <w:r w:rsidRPr="009E0B31">
        <w:rPr>
          <w:rFonts w:cstheme="minorHAnsi"/>
          <w:szCs w:val="19"/>
        </w:rPr>
        <w:t xml:space="preserve"> prasę, radio </w:t>
      </w:r>
      <w:r w:rsidR="009B361A">
        <w:rPr>
          <w:rFonts w:cstheme="minorHAnsi"/>
          <w:szCs w:val="19"/>
        </w:rPr>
        <w:t xml:space="preserve">lub </w:t>
      </w:r>
      <w:r w:rsidRPr="009E0B31">
        <w:rPr>
          <w:rFonts w:cstheme="minorHAnsi"/>
          <w:szCs w:val="19"/>
        </w:rPr>
        <w:t>telewizję,</w:t>
      </w:r>
      <w:r w:rsidR="00D67E60">
        <w:rPr>
          <w:rFonts w:cstheme="minorHAnsi"/>
          <w:szCs w:val="19"/>
        </w:rPr>
        <w:t xml:space="preserve"> wykorzystywało 37,3</w:t>
      </w:r>
      <w:r w:rsidR="007D14E8">
        <w:rPr>
          <w:rFonts w:cstheme="minorHAnsi"/>
          <w:szCs w:val="19"/>
        </w:rPr>
        <w:t>%</w:t>
      </w:r>
      <w:r w:rsidRPr="009E0B31">
        <w:rPr>
          <w:rFonts w:cstheme="minorHAnsi"/>
          <w:szCs w:val="19"/>
        </w:rPr>
        <w:t xml:space="preserve"> OPP. Internet był nie tylko chętniej wybieranym narzędziem komunikacji, ale za jego pośrednictwem informacje były przekazywane z większą częstotliwością – 39,</w:t>
      </w:r>
      <w:r w:rsidR="009E0B31" w:rsidRPr="009E0B31">
        <w:rPr>
          <w:rFonts w:cstheme="minorHAnsi"/>
          <w:szCs w:val="19"/>
        </w:rPr>
        <w:t>6</w:t>
      </w:r>
      <w:r w:rsidRPr="009E0B31">
        <w:rPr>
          <w:rFonts w:cstheme="minorHAnsi"/>
          <w:szCs w:val="19"/>
        </w:rPr>
        <w:t>% OPP przynajmniej raz w miesiącu rozpowszechniało informacje na swój temat w</w:t>
      </w:r>
      <w:r w:rsidR="00B44A67">
        <w:rPr>
          <w:rFonts w:cstheme="minorHAnsi"/>
          <w:szCs w:val="19"/>
        </w:rPr>
        <w:t xml:space="preserve"> </w:t>
      </w:r>
      <w:r w:rsidRPr="009E0B31">
        <w:rPr>
          <w:rFonts w:cstheme="minorHAnsi"/>
          <w:szCs w:val="19"/>
        </w:rPr>
        <w:t xml:space="preserve">Internecie wobec </w:t>
      </w:r>
      <w:r w:rsidR="009E0B31" w:rsidRPr="009E0B31">
        <w:rPr>
          <w:rFonts w:cstheme="minorHAnsi"/>
          <w:szCs w:val="19"/>
        </w:rPr>
        <w:t>6,0</w:t>
      </w:r>
      <w:r w:rsidRPr="009E0B31">
        <w:rPr>
          <w:rFonts w:cstheme="minorHAnsi"/>
          <w:szCs w:val="19"/>
        </w:rPr>
        <w:t xml:space="preserve">%, które robiły to za pośrednictwem prasy, radia </w:t>
      </w:r>
      <w:r w:rsidR="000C2B38">
        <w:rPr>
          <w:rFonts w:cstheme="minorHAnsi"/>
          <w:szCs w:val="19"/>
        </w:rPr>
        <w:t>lub</w:t>
      </w:r>
      <w:r w:rsidR="000C2B38" w:rsidRPr="009E0B31">
        <w:rPr>
          <w:rFonts w:cstheme="minorHAnsi"/>
          <w:szCs w:val="19"/>
        </w:rPr>
        <w:t xml:space="preserve"> </w:t>
      </w:r>
      <w:r w:rsidRPr="009E0B31">
        <w:rPr>
          <w:rFonts w:cstheme="minorHAnsi"/>
          <w:szCs w:val="19"/>
        </w:rPr>
        <w:t xml:space="preserve">telewizji. </w:t>
      </w:r>
    </w:p>
    <w:p w14:paraId="2FDD9E17" w14:textId="2865EF2F" w:rsidR="00414C8B" w:rsidRPr="00DA7618" w:rsidRDefault="00414C8B" w:rsidP="00414C8B">
      <w:pPr>
        <w:tabs>
          <w:tab w:val="left" w:pos="-3686"/>
        </w:tabs>
        <w:rPr>
          <w:rFonts w:cstheme="minorHAnsi"/>
          <w:szCs w:val="19"/>
        </w:rPr>
      </w:pPr>
      <w:r>
        <w:rPr>
          <w:rFonts w:cstheme="minorHAnsi"/>
          <w:szCs w:val="19"/>
        </w:rPr>
        <w:t>W latach</w:t>
      </w:r>
      <w:r w:rsidRPr="00DA7618">
        <w:rPr>
          <w:rFonts w:cstheme="minorHAnsi"/>
          <w:szCs w:val="19"/>
        </w:rPr>
        <w:t xml:space="preserve"> 2015 </w:t>
      </w:r>
      <w:r>
        <w:rPr>
          <w:rFonts w:cstheme="minorHAnsi"/>
          <w:szCs w:val="19"/>
        </w:rPr>
        <w:t>-</w:t>
      </w:r>
      <w:r w:rsidRPr="00DA7618">
        <w:rPr>
          <w:rFonts w:cstheme="minorHAnsi"/>
          <w:szCs w:val="19"/>
        </w:rPr>
        <w:t xml:space="preserve"> 2019 sukcesywnie zmniejsza</w:t>
      </w:r>
      <w:r>
        <w:rPr>
          <w:rFonts w:cstheme="minorHAnsi"/>
          <w:szCs w:val="19"/>
        </w:rPr>
        <w:t>ł</w:t>
      </w:r>
      <w:r w:rsidRPr="00DA7618">
        <w:rPr>
          <w:rFonts w:cstheme="minorHAnsi"/>
          <w:szCs w:val="19"/>
        </w:rPr>
        <w:t xml:space="preserve"> się odsetek </w:t>
      </w:r>
      <w:r>
        <w:rPr>
          <w:rFonts w:cstheme="minorHAnsi"/>
          <w:szCs w:val="19"/>
        </w:rPr>
        <w:t>OPP</w:t>
      </w:r>
      <w:r w:rsidRPr="00DA7618">
        <w:rPr>
          <w:rFonts w:cstheme="minorHAnsi"/>
          <w:szCs w:val="19"/>
        </w:rPr>
        <w:t xml:space="preserve"> informujących </w:t>
      </w:r>
      <w:r>
        <w:rPr>
          <w:rFonts w:cstheme="minorHAnsi"/>
          <w:szCs w:val="19"/>
        </w:rPr>
        <w:t xml:space="preserve">o swojej działalności </w:t>
      </w:r>
      <w:r w:rsidRPr="00DA7618">
        <w:rPr>
          <w:rFonts w:cstheme="minorHAnsi"/>
          <w:szCs w:val="19"/>
        </w:rPr>
        <w:t xml:space="preserve">za pomocą mediów tradycyjnych: prasy, radia </w:t>
      </w:r>
      <w:r w:rsidR="000C2B38">
        <w:rPr>
          <w:rFonts w:cstheme="minorHAnsi"/>
          <w:szCs w:val="19"/>
        </w:rPr>
        <w:t>lub</w:t>
      </w:r>
      <w:r w:rsidR="000C2B38" w:rsidRPr="00DA7618">
        <w:rPr>
          <w:rFonts w:cstheme="minorHAnsi"/>
          <w:szCs w:val="19"/>
        </w:rPr>
        <w:t xml:space="preserve"> </w:t>
      </w:r>
      <w:r w:rsidRPr="00DA7618">
        <w:rPr>
          <w:rFonts w:cstheme="minorHAnsi"/>
          <w:szCs w:val="19"/>
        </w:rPr>
        <w:t>telewizji (w 2015 r. wyniósł 41,5% a w 2019 r. - 37,3%), a także - za pomocą innych środków komunikacji (odpowiednio 62,1% i</w:t>
      </w:r>
      <w:r>
        <w:rPr>
          <w:rFonts w:cstheme="minorHAnsi"/>
          <w:szCs w:val="19"/>
        </w:rPr>
        <w:t> </w:t>
      </w:r>
      <w:r w:rsidRPr="00DA7618">
        <w:rPr>
          <w:rFonts w:cstheme="minorHAnsi"/>
          <w:szCs w:val="19"/>
        </w:rPr>
        <w:t xml:space="preserve">60,2%). </w:t>
      </w:r>
      <w:r>
        <w:rPr>
          <w:rFonts w:cstheme="minorHAnsi"/>
          <w:szCs w:val="19"/>
        </w:rPr>
        <w:t xml:space="preserve">Z kolei </w:t>
      </w:r>
      <w:r w:rsidRPr="00DA7618">
        <w:rPr>
          <w:rFonts w:cstheme="minorHAnsi"/>
          <w:szCs w:val="19"/>
        </w:rPr>
        <w:t>zwiększył się udział OPP przekazujących informacje przez Internet (z</w:t>
      </w:r>
      <w:r w:rsidR="00D82E97">
        <w:rPr>
          <w:rFonts w:cstheme="minorHAnsi"/>
          <w:szCs w:val="19"/>
        </w:rPr>
        <w:t> </w:t>
      </w:r>
      <w:r w:rsidRPr="00DA7618">
        <w:rPr>
          <w:rFonts w:cstheme="minorHAnsi"/>
          <w:szCs w:val="19"/>
        </w:rPr>
        <w:t>73,9% do 78,5%).</w:t>
      </w:r>
    </w:p>
    <w:p w14:paraId="2BDBF1F2" w14:textId="77777777" w:rsidR="00414C8B" w:rsidRPr="009E0B31" w:rsidRDefault="00414C8B" w:rsidP="00815D44">
      <w:pPr>
        <w:tabs>
          <w:tab w:val="left" w:pos="-3686"/>
        </w:tabs>
        <w:rPr>
          <w:rFonts w:cstheme="minorHAnsi"/>
          <w:szCs w:val="19"/>
        </w:rPr>
      </w:pPr>
    </w:p>
    <w:p w14:paraId="566FCF0B" w14:textId="6BFDCE3A" w:rsidR="008B2497" w:rsidRPr="008B2497" w:rsidRDefault="00476CCB" w:rsidP="008B2497">
      <w:pPr>
        <w:autoSpaceDE w:val="0"/>
        <w:autoSpaceDN w:val="0"/>
        <w:adjustRightInd w:val="0"/>
        <w:spacing w:before="0" w:after="0" w:line="288" w:lineRule="auto"/>
        <w:ind w:left="993" w:hanging="993"/>
        <w:jc w:val="both"/>
        <w:rPr>
          <w:rFonts w:eastAsia="Calibri" w:cs="Calibri"/>
          <w:b/>
          <w:color w:val="000000"/>
          <w:szCs w:val="19"/>
        </w:rPr>
      </w:pPr>
      <w:r>
        <w:rPr>
          <w:rFonts w:eastAsia="Calibri" w:cs="Calibri"/>
          <w:b/>
          <w:color w:val="000000"/>
          <w:szCs w:val="19"/>
        </w:rPr>
        <w:t xml:space="preserve">Wykres </w:t>
      </w:r>
      <w:r w:rsidR="0093698E">
        <w:rPr>
          <w:rFonts w:eastAsia="Calibri" w:cs="Calibri"/>
          <w:b/>
          <w:color w:val="000000"/>
          <w:szCs w:val="19"/>
        </w:rPr>
        <w:t>5</w:t>
      </w:r>
      <w:r w:rsidR="008B2497" w:rsidRPr="008B2497">
        <w:rPr>
          <w:rFonts w:eastAsia="Calibri" w:cs="Calibri"/>
          <w:b/>
          <w:color w:val="000000"/>
          <w:szCs w:val="19"/>
        </w:rPr>
        <w:t xml:space="preserve">. </w:t>
      </w:r>
      <w:r w:rsidR="0027076B">
        <w:rPr>
          <w:rFonts w:eastAsia="Calibri" w:cs="Calibri"/>
          <w:b/>
          <w:color w:val="000000"/>
          <w:szCs w:val="19"/>
        </w:rPr>
        <w:t>Odsetek</w:t>
      </w:r>
      <w:r w:rsidR="0027076B" w:rsidRPr="008B2497">
        <w:rPr>
          <w:rFonts w:eastAsia="Calibri" w:cs="Calibri"/>
          <w:b/>
          <w:color w:val="000000"/>
          <w:szCs w:val="19"/>
        </w:rPr>
        <w:t xml:space="preserve"> </w:t>
      </w:r>
      <w:r w:rsidR="008B2497" w:rsidRPr="008B2497">
        <w:rPr>
          <w:rFonts w:eastAsia="Calibri" w:cs="Calibri"/>
          <w:b/>
          <w:color w:val="000000"/>
          <w:szCs w:val="19"/>
        </w:rPr>
        <w:t>OPP korzystających z nieodpłatnego dostępu do mediów publicznych według kwoty otrzymanej z 1%</w:t>
      </w:r>
      <w:r w:rsidR="009B361A">
        <w:rPr>
          <w:rFonts w:eastAsia="Calibri" w:cs="Calibri"/>
          <w:b/>
          <w:color w:val="000000"/>
          <w:szCs w:val="19"/>
        </w:rPr>
        <w:t xml:space="preserve"> PIT</w:t>
      </w:r>
      <w:r w:rsidR="008B2497" w:rsidRPr="008B2497">
        <w:rPr>
          <w:rFonts w:eastAsia="Calibri" w:cs="Calibri"/>
          <w:b/>
          <w:color w:val="000000"/>
          <w:szCs w:val="19"/>
        </w:rPr>
        <w:t xml:space="preserve"> w 2019  r. </w:t>
      </w:r>
    </w:p>
    <w:p w14:paraId="7A97FEC3" w14:textId="712FFE84" w:rsidR="002A2C2F" w:rsidRPr="008B2497" w:rsidRDefault="00815D44" w:rsidP="002A2C2F">
      <w:pPr>
        <w:autoSpaceDE w:val="0"/>
        <w:autoSpaceDN w:val="0"/>
        <w:adjustRightInd w:val="0"/>
        <w:spacing w:before="0" w:after="0" w:line="288" w:lineRule="auto"/>
        <w:ind w:left="993" w:hanging="993"/>
        <w:jc w:val="both"/>
        <w:rPr>
          <w:rFonts w:eastAsia="Calibri" w:cs="Calibri"/>
          <w:b/>
          <w:color w:val="000000"/>
          <w:szCs w:val="19"/>
        </w:rPr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inline distT="0" distB="0" distL="0" distR="0" wp14:anchorId="5944132D" wp14:editId="23A07DB1">
            <wp:extent cx="5029200" cy="1479550"/>
            <wp:effectExtent l="0" t="0" r="0" b="635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631236D" w14:textId="2200E344" w:rsidR="008B2497" w:rsidRPr="002958E6" w:rsidRDefault="008B2497" w:rsidP="00815D44">
      <w:pPr>
        <w:tabs>
          <w:tab w:val="left" w:pos="-3686"/>
        </w:tabs>
        <w:rPr>
          <w:rFonts w:eastAsia="Calibri" w:cs="Calibri"/>
          <w:b/>
          <w:color w:val="000000"/>
          <w:szCs w:val="19"/>
        </w:rPr>
      </w:pPr>
      <w:r w:rsidRPr="008B2497">
        <w:rPr>
          <w:rFonts w:eastAsia="Calibri" w:cs="Calibri"/>
          <w:szCs w:val="19"/>
        </w:rPr>
        <w:t>Spośród OPP, które złożyły sprawozdanie merytoryczne ze swojej działalności za</w:t>
      </w:r>
      <w:r w:rsidRPr="008B2497">
        <w:rPr>
          <w:rFonts w:eastAsia="Calibri" w:cs="Calibri"/>
          <w:color w:val="FF0000"/>
          <w:szCs w:val="19"/>
        </w:rPr>
        <w:t xml:space="preserve"> </w:t>
      </w:r>
      <w:r w:rsidRPr="008B2497">
        <w:rPr>
          <w:rFonts w:eastAsia="Calibri" w:cs="Calibri"/>
          <w:szCs w:val="19"/>
        </w:rPr>
        <w:t>2019 r. 5,9% zadeklarowało korzystanie z możliwości nieodpłatnego informowania przez media publiczne o prowadzonej działalności pożytku publicznego. Odsetek OPP, które skorzystały z</w:t>
      </w:r>
      <w:r w:rsidR="00C56DAE">
        <w:rPr>
          <w:rFonts w:eastAsia="Calibri" w:cs="Calibri"/>
          <w:szCs w:val="19"/>
        </w:rPr>
        <w:t> </w:t>
      </w:r>
      <w:r w:rsidRPr="008B2497">
        <w:rPr>
          <w:rFonts w:eastAsia="Calibri" w:cs="Calibri"/>
          <w:szCs w:val="19"/>
        </w:rPr>
        <w:t xml:space="preserve">tego przywileju był o 1,3 p. proc. wyższy niż w 2017 r. </w:t>
      </w:r>
      <w:r w:rsidRPr="008B2497">
        <w:rPr>
          <w:rFonts w:eastAsia="Calibri" w:cs="Calibri"/>
          <w:color w:val="000000"/>
          <w:szCs w:val="19"/>
        </w:rPr>
        <w:t>Możliwość nieodpłatnego dostępu do mediów publicznych najczęściej wykorzystywały OPP, które otrzymały powyżej 1</w:t>
      </w:r>
      <w:r w:rsidR="00B44A67">
        <w:rPr>
          <w:rFonts w:eastAsia="Calibri" w:cs="Calibri"/>
          <w:color w:val="000000"/>
          <w:szCs w:val="19"/>
        </w:rPr>
        <w:t xml:space="preserve"> </w:t>
      </w:r>
      <w:r w:rsidRPr="008B2497">
        <w:rPr>
          <w:rFonts w:eastAsia="Calibri" w:cs="Calibri"/>
          <w:color w:val="000000"/>
          <w:szCs w:val="19"/>
        </w:rPr>
        <w:t>mln zł w</w:t>
      </w:r>
      <w:r w:rsidR="00C56DAE">
        <w:rPr>
          <w:rFonts w:eastAsia="Calibri" w:cs="Calibri"/>
          <w:color w:val="000000"/>
          <w:szCs w:val="19"/>
        </w:rPr>
        <w:t> </w:t>
      </w:r>
      <w:r w:rsidRPr="008B2497">
        <w:rPr>
          <w:rFonts w:eastAsia="Calibri" w:cs="Calibri"/>
          <w:color w:val="000000"/>
          <w:szCs w:val="19"/>
        </w:rPr>
        <w:t xml:space="preserve">ramach mechanizmu 1% </w:t>
      </w:r>
      <w:r w:rsidRPr="008B2497">
        <w:rPr>
          <w:rFonts w:eastAsia="Calibri" w:cs="Calibri"/>
          <w:szCs w:val="19"/>
        </w:rPr>
        <w:t xml:space="preserve">PIT (23,1%), </w:t>
      </w:r>
      <w:r w:rsidRPr="008B2497">
        <w:rPr>
          <w:rFonts w:eastAsia="Calibri" w:cs="Calibri"/>
          <w:color w:val="000000"/>
          <w:szCs w:val="19"/>
        </w:rPr>
        <w:t>zaś najrzadziej podmioty, których wpływy z</w:t>
      </w:r>
      <w:r w:rsidR="00B44A67">
        <w:rPr>
          <w:rFonts w:eastAsia="Calibri" w:cs="Calibri"/>
          <w:color w:val="000000"/>
          <w:szCs w:val="19"/>
        </w:rPr>
        <w:t xml:space="preserve"> </w:t>
      </w:r>
      <w:r w:rsidRPr="008B2497">
        <w:rPr>
          <w:rFonts w:eastAsia="Calibri" w:cs="Calibri"/>
          <w:color w:val="000000"/>
          <w:szCs w:val="19"/>
        </w:rPr>
        <w:t xml:space="preserve">tego tytułu nie przekroczyły 1 tys. zł </w:t>
      </w:r>
      <w:r w:rsidRPr="008B2497">
        <w:rPr>
          <w:rFonts w:eastAsia="Calibri" w:cs="Calibri"/>
          <w:szCs w:val="19"/>
        </w:rPr>
        <w:t>(3,6%). Ponadto odsetek OPP korzystających z</w:t>
      </w:r>
      <w:r w:rsidR="00B44A67">
        <w:rPr>
          <w:rFonts w:eastAsia="Calibri" w:cs="Calibri"/>
          <w:szCs w:val="19"/>
        </w:rPr>
        <w:t xml:space="preserve"> </w:t>
      </w:r>
      <w:r w:rsidRPr="008B2497">
        <w:rPr>
          <w:rFonts w:eastAsia="Calibri" w:cs="Calibri"/>
          <w:szCs w:val="19"/>
        </w:rPr>
        <w:t>możliwości nieodpłatnego dostępu do mediów publicznych, które miały najwyższe wpływy z</w:t>
      </w:r>
      <w:r w:rsidR="00B44A67">
        <w:rPr>
          <w:rFonts w:eastAsia="Calibri" w:cs="Calibri"/>
          <w:szCs w:val="19"/>
        </w:rPr>
        <w:t xml:space="preserve"> </w:t>
      </w:r>
      <w:r w:rsidRPr="008B2497">
        <w:rPr>
          <w:rFonts w:eastAsia="Calibri" w:cs="Calibri"/>
          <w:szCs w:val="19"/>
        </w:rPr>
        <w:t xml:space="preserve">1% PIT (powyżej 1 mln zł) </w:t>
      </w:r>
      <w:r w:rsidR="00DE63A1">
        <w:rPr>
          <w:rFonts w:eastAsia="Calibri" w:cs="Calibri"/>
          <w:szCs w:val="19"/>
        </w:rPr>
        <w:t xml:space="preserve">nieznacznie </w:t>
      </w:r>
      <w:r w:rsidRPr="008B2497">
        <w:rPr>
          <w:rFonts w:eastAsia="Calibri" w:cs="Calibri"/>
          <w:szCs w:val="19"/>
        </w:rPr>
        <w:t>zmalał w porównaniu do 2017 roku (z 23,9% do 23,1%).</w:t>
      </w:r>
    </w:p>
    <w:p w14:paraId="48097987" w14:textId="48A4D2D3" w:rsidR="00535996" w:rsidRPr="00DC14F1" w:rsidRDefault="00467FBB" w:rsidP="00815D44">
      <w:pPr>
        <w:pStyle w:val="Tekstpodstawowy"/>
        <w:spacing w:line="240" w:lineRule="auto"/>
        <w:rPr>
          <w:rFonts w:ascii="Fira Sans" w:hAnsi="Fira Sans" w:cs="Arial"/>
          <w:b/>
          <w:color w:val="002060"/>
          <w:sz w:val="19"/>
          <w:szCs w:val="19"/>
        </w:rPr>
      </w:pPr>
      <w:r>
        <w:rPr>
          <w:rFonts w:ascii="Fira Sans" w:hAnsi="Fira Sans" w:cs="Arial"/>
          <w:b/>
          <w:color w:val="002060"/>
          <w:sz w:val="19"/>
          <w:szCs w:val="19"/>
        </w:rPr>
        <w:t>W</w:t>
      </w:r>
      <w:r w:rsidR="00535996" w:rsidRPr="00DC14F1">
        <w:rPr>
          <w:rFonts w:ascii="Fira Sans" w:hAnsi="Fira Sans" w:cs="Arial"/>
          <w:b/>
          <w:color w:val="002060"/>
          <w:sz w:val="19"/>
          <w:szCs w:val="19"/>
        </w:rPr>
        <w:t>skazywani</w:t>
      </w:r>
      <w:r>
        <w:rPr>
          <w:rFonts w:ascii="Fira Sans" w:hAnsi="Fira Sans" w:cs="Arial"/>
          <w:b/>
          <w:color w:val="002060"/>
          <w:sz w:val="19"/>
          <w:szCs w:val="19"/>
        </w:rPr>
        <w:t>e</w:t>
      </w:r>
      <w:r w:rsidR="00535996" w:rsidRPr="00DC14F1">
        <w:rPr>
          <w:rFonts w:ascii="Fira Sans" w:hAnsi="Fira Sans" w:cs="Arial"/>
          <w:b/>
          <w:color w:val="002060"/>
          <w:sz w:val="19"/>
          <w:szCs w:val="19"/>
        </w:rPr>
        <w:t xml:space="preserve"> przez podatników celów wydatkowania środków z 1%</w:t>
      </w:r>
      <w:r w:rsidR="009B361A">
        <w:rPr>
          <w:rFonts w:ascii="Fira Sans" w:hAnsi="Fira Sans" w:cs="Arial"/>
          <w:b/>
          <w:color w:val="002060"/>
          <w:sz w:val="19"/>
          <w:szCs w:val="19"/>
        </w:rPr>
        <w:t xml:space="preserve"> PIT</w:t>
      </w:r>
    </w:p>
    <w:p w14:paraId="2E87FA39" w14:textId="6708BF53" w:rsidR="00535996" w:rsidRPr="00DC14F1" w:rsidRDefault="00535996" w:rsidP="00815D44">
      <w:pPr>
        <w:pStyle w:val="Tekstpodstawowy"/>
        <w:spacing w:line="240" w:lineRule="exact"/>
        <w:jc w:val="left"/>
        <w:rPr>
          <w:rFonts w:ascii="Fira Sans" w:hAnsi="Fira Sans" w:cs="Arial"/>
          <w:color w:val="808080" w:themeColor="background1" w:themeShade="80"/>
          <w:sz w:val="19"/>
          <w:szCs w:val="19"/>
        </w:rPr>
      </w:pPr>
      <w:r w:rsidRPr="00DC14F1">
        <w:rPr>
          <w:rFonts w:ascii="Fira Sans" w:hAnsi="Fira Sans" w:cs="Arial"/>
          <w:sz w:val="19"/>
          <w:szCs w:val="19"/>
          <w:shd w:val="clear" w:color="auto" w:fill="FFFFFF"/>
        </w:rPr>
        <w:t xml:space="preserve">Organizacje posiadające status pożytku publicznego zobowiązane są do przeznaczania środków pochodzących z otrzymanego 1% PIT wyłącznie na działalność pożytku publicznego. </w:t>
      </w:r>
    </w:p>
    <w:p w14:paraId="5A87F545" w14:textId="1CF3DAE6" w:rsidR="003246FB" w:rsidRPr="00DC14F1" w:rsidRDefault="00467FBB" w:rsidP="00815D44">
      <w:pPr>
        <w:pStyle w:val="Tekstpodstawowy"/>
        <w:spacing w:line="240" w:lineRule="exact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C</w:t>
      </w:r>
      <w:r w:rsidR="00535996" w:rsidRPr="00DC14F1">
        <w:rPr>
          <w:rFonts w:ascii="Fira Sans" w:hAnsi="Fira Sans" w:cs="Arial"/>
          <w:sz w:val="19"/>
          <w:szCs w:val="19"/>
        </w:rPr>
        <w:t>zęść podatników korzysta z możliwości określen</w:t>
      </w:r>
      <w:r w:rsidR="009C065A" w:rsidRPr="00DC14F1">
        <w:rPr>
          <w:rFonts w:ascii="Fira Sans" w:hAnsi="Fira Sans" w:cs="Arial"/>
          <w:sz w:val="19"/>
          <w:szCs w:val="19"/>
        </w:rPr>
        <w:t>ia celu szczegółowego odpisu 1%</w:t>
      </w:r>
      <w:r w:rsidR="00B44A67">
        <w:rPr>
          <w:rFonts w:ascii="Fira Sans" w:hAnsi="Fira Sans" w:cs="Arial"/>
          <w:sz w:val="19"/>
          <w:szCs w:val="19"/>
        </w:rPr>
        <w:t xml:space="preserve"> </w:t>
      </w:r>
      <w:r w:rsidR="00535996" w:rsidRPr="00DC14F1">
        <w:rPr>
          <w:rFonts w:ascii="Fira Sans" w:hAnsi="Fira Sans" w:cs="Arial"/>
          <w:sz w:val="19"/>
          <w:szCs w:val="19"/>
        </w:rPr>
        <w:t>PIT</w:t>
      </w:r>
      <w:r w:rsidR="008B28BA">
        <w:rPr>
          <w:rStyle w:val="Odwoanieprzypisudolnego"/>
          <w:rFonts w:ascii="Fira Sans" w:hAnsi="Fira Sans" w:cs="Arial"/>
          <w:sz w:val="19"/>
          <w:szCs w:val="19"/>
        </w:rPr>
        <w:footnoteReference w:id="1"/>
      </w:r>
      <w:r w:rsidR="00535996" w:rsidRPr="00DC14F1">
        <w:rPr>
          <w:rFonts w:ascii="Fira Sans" w:hAnsi="Fira Sans" w:cs="Arial"/>
          <w:sz w:val="19"/>
          <w:szCs w:val="19"/>
        </w:rPr>
        <w:t>. W</w:t>
      </w:r>
      <w:r w:rsidR="00F85887">
        <w:rPr>
          <w:rFonts w:ascii="Fira Sans" w:hAnsi="Fira Sans" w:cs="Arial"/>
          <w:sz w:val="19"/>
          <w:szCs w:val="19"/>
        </w:rPr>
        <w:t> </w:t>
      </w:r>
      <w:r w:rsidR="00535996" w:rsidRPr="00DC14F1">
        <w:rPr>
          <w:rFonts w:ascii="Fira Sans" w:hAnsi="Fira Sans" w:cs="Arial"/>
          <w:sz w:val="19"/>
          <w:szCs w:val="19"/>
        </w:rPr>
        <w:t>201</w:t>
      </w:r>
      <w:r w:rsidR="003246FB" w:rsidRPr="00DC14F1">
        <w:rPr>
          <w:rFonts w:ascii="Fira Sans" w:hAnsi="Fira Sans" w:cs="Arial"/>
          <w:sz w:val="19"/>
          <w:szCs w:val="19"/>
        </w:rPr>
        <w:t>9</w:t>
      </w:r>
      <w:r w:rsidR="00A05936" w:rsidRPr="00DC14F1">
        <w:rPr>
          <w:rFonts w:ascii="Fira Sans" w:hAnsi="Fira Sans" w:cs="Arial"/>
          <w:sz w:val="19"/>
          <w:szCs w:val="19"/>
        </w:rPr>
        <w:t xml:space="preserve"> r.</w:t>
      </w:r>
      <w:r w:rsidR="00535996" w:rsidRPr="00DC14F1">
        <w:rPr>
          <w:rFonts w:ascii="Fira Sans" w:hAnsi="Fira Sans" w:cs="Arial"/>
          <w:sz w:val="19"/>
          <w:szCs w:val="19"/>
        </w:rPr>
        <w:t xml:space="preserve"> </w:t>
      </w:r>
      <w:r w:rsidR="00EF6917" w:rsidRPr="00DC14F1">
        <w:rPr>
          <w:rFonts w:ascii="Fira Sans" w:hAnsi="Fira Sans" w:cs="Arial"/>
          <w:sz w:val="19"/>
          <w:szCs w:val="19"/>
        </w:rPr>
        <w:t>61,9</w:t>
      </w:r>
      <w:r w:rsidR="003246FB" w:rsidRPr="00DC14F1">
        <w:rPr>
          <w:rFonts w:ascii="Fira Sans" w:hAnsi="Fira Sans" w:cs="Arial"/>
          <w:sz w:val="19"/>
          <w:szCs w:val="19"/>
        </w:rPr>
        <w:t xml:space="preserve">% OPP zadeklarowało, że podatnicy </w:t>
      </w:r>
      <w:r w:rsidR="00EF6917" w:rsidRPr="00DC14F1">
        <w:rPr>
          <w:rFonts w:ascii="Fira Sans" w:hAnsi="Fira Sans" w:cs="Arial"/>
          <w:sz w:val="19"/>
          <w:szCs w:val="19"/>
        </w:rPr>
        <w:t xml:space="preserve">nie </w:t>
      </w:r>
      <w:r w:rsidR="003246FB" w:rsidRPr="00DC14F1">
        <w:rPr>
          <w:rFonts w:ascii="Fira Sans" w:hAnsi="Fira Sans" w:cs="Arial"/>
          <w:sz w:val="19"/>
          <w:szCs w:val="19"/>
        </w:rPr>
        <w:t>wskazywali w swoim zeznaniu podatkowym konkretn</w:t>
      </w:r>
      <w:r w:rsidR="00EF6917" w:rsidRPr="00DC14F1">
        <w:rPr>
          <w:rFonts w:ascii="Fira Sans" w:hAnsi="Fira Sans" w:cs="Arial"/>
          <w:sz w:val="19"/>
          <w:szCs w:val="19"/>
        </w:rPr>
        <w:t>ych celów</w:t>
      </w:r>
      <w:r w:rsidR="003246FB" w:rsidRPr="00DC14F1">
        <w:rPr>
          <w:rFonts w:ascii="Fira Sans" w:hAnsi="Fira Sans" w:cs="Arial"/>
          <w:sz w:val="19"/>
          <w:szCs w:val="19"/>
        </w:rPr>
        <w:t xml:space="preserve"> wydatkowania środków z 1% odpisu podatkowego.</w:t>
      </w:r>
    </w:p>
    <w:p w14:paraId="31972FCE" w14:textId="68DD60D4" w:rsidR="00535996" w:rsidRPr="00DC14F1" w:rsidRDefault="00535996" w:rsidP="00815D44">
      <w:pPr>
        <w:pStyle w:val="Tekstpodstawowy"/>
        <w:spacing w:line="240" w:lineRule="exact"/>
        <w:jc w:val="left"/>
        <w:rPr>
          <w:rFonts w:ascii="Fira Sans" w:hAnsi="Fira Sans" w:cs="Arial"/>
          <w:color w:val="808080" w:themeColor="background1" w:themeShade="80"/>
          <w:sz w:val="19"/>
          <w:szCs w:val="19"/>
        </w:rPr>
      </w:pPr>
      <w:r w:rsidRPr="00DC14F1">
        <w:rPr>
          <w:rFonts w:ascii="Fira Sans" w:hAnsi="Fira Sans" w:cs="Arial"/>
          <w:sz w:val="19"/>
          <w:szCs w:val="19"/>
        </w:rPr>
        <w:t xml:space="preserve">Zaobserwowano jednak silne zróżnicowanie organizacji, jeśli uwzględni się kwotę </w:t>
      </w:r>
      <w:r w:rsidR="00467FBB" w:rsidRPr="00DC14F1">
        <w:rPr>
          <w:rFonts w:ascii="Fira Sans" w:hAnsi="Fira Sans" w:cs="Arial"/>
          <w:sz w:val="19"/>
          <w:szCs w:val="19"/>
        </w:rPr>
        <w:t>otrzyman</w:t>
      </w:r>
      <w:r w:rsidR="00467FBB">
        <w:rPr>
          <w:rFonts w:ascii="Fira Sans" w:hAnsi="Fira Sans" w:cs="Arial"/>
          <w:sz w:val="19"/>
          <w:szCs w:val="19"/>
        </w:rPr>
        <w:t>ą z</w:t>
      </w:r>
      <w:r w:rsidR="00467FBB" w:rsidRPr="00DC14F1">
        <w:rPr>
          <w:rFonts w:ascii="Fira Sans" w:hAnsi="Fira Sans" w:cs="Arial"/>
          <w:sz w:val="19"/>
          <w:szCs w:val="19"/>
        </w:rPr>
        <w:t xml:space="preserve"> </w:t>
      </w:r>
      <w:r w:rsidRPr="00DC14F1">
        <w:rPr>
          <w:rFonts w:ascii="Fira Sans" w:hAnsi="Fira Sans" w:cs="Arial"/>
          <w:sz w:val="19"/>
          <w:szCs w:val="19"/>
        </w:rPr>
        <w:t>1% PIT. Wśród podmiotów, które w 201</w:t>
      </w:r>
      <w:r w:rsidR="00DC14F1" w:rsidRPr="00DC14F1">
        <w:rPr>
          <w:rFonts w:ascii="Fira Sans" w:hAnsi="Fira Sans" w:cs="Arial"/>
          <w:sz w:val="19"/>
          <w:szCs w:val="19"/>
        </w:rPr>
        <w:t>9</w:t>
      </w:r>
      <w:r w:rsidRPr="00DC14F1">
        <w:rPr>
          <w:rFonts w:ascii="Fira Sans" w:hAnsi="Fira Sans" w:cs="Arial"/>
          <w:sz w:val="19"/>
          <w:szCs w:val="19"/>
        </w:rPr>
        <w:t xml:space="preserve"> r.</w:t>
      </w:r>
      <w:r w:rsidR="00467FBB">
        <w:rPr>
          <w:rFonts w:ascii="Fira Sans" w:hAnsi="Fira Sans" w:cs="Arial"/>
          <w:sz w:val="19"/>
          <w:szCs w:val="19"/>
        </w:rPr>
        <w:t xml:space="preserve"> uzyskały</w:t>
      </w:r>
      <w:r w:rsidRPr="00DC14F1">
        <w:rPr>
          <w:rFonts w:ascii="Fira Sans" w:hAnsi="Fira Sans" w:cs="Arial"/>
          <w:sz w:val="19"/>
          <w:szCs w:val="19"/>
        </w:rPr>
        <w:t xml:space="preserve"> ponad 1 mln zł, odsetek organizacji, gdzie podatnicy wskazywali cele szczegółowe był </w:t>
      </w:r>
      <w:r w:rsidR="00DC14F1" w:rsidRPr="00DC14F1">
        <w:rPr>
          <w:rFonts w:ascii="Fira Sans" w:hAnsi="Fira Sans" w:cs="Arial"/>
          <w:sz w:val="19"/>
          <w:szCs w:val="19"/>
        </w:rPr>
        <w:t>5</w:t>
      </w:r>
      <w:r w:rsidRPr="00DC14F1">
        <w:rPr>
          <w:rFonts w:ascii="Fira Sans" w:hAnsi="Fira Sans" w:cs="Arial"/>
          <w:sz w:val="19"/>
          <w:szCs w:val="19"/>
        </w:rPr>
        <w:t xml:space="preserve"> razy wyższy niż w OPP, które pozyskały w</w:t>
      </w:r>
      <w:r w:rsidR="00F85887">
        <w:rPr>
          <w:rFonts w:ascii="Fira Sans" w:hAnsi="Fira Sans" w:cs="Arial"/>
          <w:sz w:val="19"/>
          <w:szCs w:val="19"/>
        </w:rPr>
        <w:t> </w:t>
      </w:r>
      <w:r w:rsidRPr="00DC14F1">
        <w:rPr>
          <w:rFonts w:ascii="Fira Sans" w:hAnsi="Fira Sans" w:cs="Arial"/>
          <w:sz w:val="19"/>
          <w:szCs w:val="19"/>
        </w:rPr>
        <w:t xml:space="preserve">ramach 1% PIT mniej niż 1 tys. zł (odpowiednio </w:t>
      </w:r>
      <w:r w:rsidR="00DC14F1" w:rsidRPr="00DC14F1">
        <w:rPr>
          <w:rFonts w:ascii="Fira Sans" w:hAnsi="Fira Sans" w:cs="Arial"/>
          <w:sz w:val="19"/>
          <w:szCs w:val="19"/>
        </w:rPr>
        <w:t>75,5</w:t>
      </w:r>
      <w:r w:rsidRPr="00DC14F1">
        <w:rPr>
          <w:rFonts w:ascii="Fira Sans" w:hAnsi="Fira Sans" w:cs="Arial"/>
          <w:sz w:val="19"/>
          <w:szCs w:val="19"/>
        </w:rPr>
        <w:t>% i</w:t>
      </w:r>
      <w:r w:rsidR="00B44A67">
        <w:rPr>
          <w:rFonts w:ascii="Fira Sans" w:hAnsi="Fira Sans" w:cs="Arial"/>
          <w:sz w:val="19"/>
          <w:szCs w:val="19"/>
        </w:rPr>
        <w:t xml:space="preserve"> </w:t>
      </w:r>
      <w:r w:rsidR="00DC14F1" w:rsidRPr="00DC14F1">
        <w:rPr>
          <w:rFonts w:ascii="Fira Sans" w:hAnsi="Fira Sans" w:cs="Arial"/>
          <w:sz w:val="19"/>
          <w:szCs w:val="19"/>
        </w:rPr>
        <w:t>15,0</w:t>
      </w:r>
      <w:r w:rsidRPr="00DC14F1">
        <w:rPr>
          <w:rFonts w:ascii="Fira Sans" w:hAnsi="Fira Sans" w:cs="Arial"/>
          <w:sz w:val="19"/>
          <w:szCs w:val="19"/>
        </w:rPr>
        <w:t>%).</w:t>
      </w:r>
    </w:p>
    <w:p w14:paraId="1011B62C" w14:textId="45D7A0B4" w:rsidR="00535996" w:rsidRPr="00123488" w:rsidRDefault="00FF0B7C" w:rsidP="00535996">
      <w:pPr>
        <w:pStyle w:val="Tekstpodstawowy"/>
        <w:spacing w:before="240" w:after="0" w:line="240" w:lineRule="auto"/>
        <w:ind w:left="1134" w:hanging="1134"/>
        <w:rPr>
          <w:rFonts w:ascii="Fira Sans" w:hAnsi="Fira Sans" w:cs="Arial"/>
          <w:color w:val="808080" w:themeColor="background1" w:themeShade="80"/>
          <w:sz w:val="19"/>
          <w:szCs w:val="19"/>
        </w:rPr>
      </w:pPr>
      <w:r w:rsidRPr="00123488">
        <w:rPr>
          <w:rFonts w:ascii="Fira Sans" w:hAnsi="Fira Sans" w:cs="Arial"/>
          <w:b/>
          <w:sz w:val="19"/>
          <w:szCs w:val="19"/>
        </w:rPr>
        <w:t xml:space="preserve">Wykres </w:t>
      </w:r>
      <w:r w:rsidR="0093698E">
        <w:rPr>
          <w:rFonts w:ascii="Fira Sans" w:hAnsi="Fira Sans" w:cs="Arial"/>
          <w:b/>
          <w:sz w:val="19"/>
          <w:szCs w:val="19"/>
        </w:rPr>
        <w:t>6</w:t>
      </w:r>
      <w:r w:rsidR="00535996" w:rsidRPr="00123488">
        <w:rPr>
          <w:rFonts w:ascii="Fira Sans" w:hAnsi="Fira Sans" w:cs="Arial"/>
          <w:b/>
          <w:sz w:val="19"/>
          <w:szCs w:val="19"/>
        </w:rPr>
        <w:t xml:space="preserve">. Oczekiwania OPP w zakresie wskazywania celów wydatkowania 1% </w:t>
      </w:r>
      <w:r w:rsidR="009B361A">
        <w:rPr>
          <w:rFonts w:ascii="Fira Sans" w:hAnsi="Fira Sans" w:cs="Arial"/>
          <w:b/>
          <w:sz w:val="19"/>
          <w:szCs w:val="19"/>
        </w:rPr>
        <w:t>PIT</w:t>
      </w:r>
    </w:p>
    <w:p w14:paraId="128682A4" w14:textId="77777777" w:rsidR="00535996" w:rsidRPr="007F1C34" w:rsidRDefault="00535996" w:rsidP="00535996">
      <w:pPr>
        <w:pStyle w:val="Tekstpodstawowy"/>
        <w:keepNext/>
        <w:spacing w:before="0" w:line="240" w:lineRule="auto"/>
        <w:rPr>
          <w:rFonts w:ascii="Fira Sans" w:hAnsi="Fira Sans"/>
          <w:sz w:val="19"/>
          <w:szCs w:val="19"/>
        </w:rPr>
      </w:pPr>
      <w:r w:rsidRPr="007F1C34">
        <w:rPr>
          <w:rFonts w:ascii="Fira Sans" w:hAnsi="Fira Sans" w:cs="Arial"/>
          <w:b/>
          <w:noProof/>
          <w:color w:val="808080" w:themeColor="background1" w:themeShade="80"/>
          <w:sz w:val="19"/>
          <w:szCs w:val="19"/>
        </w:rPr>
        <w:drawing>
          <wp:inline distT="0" distB="0" distL="0" distR="0" wp14:anchorId="73186B1E" wp14:editId="11291458">
            <wp:extent cx="5029200" cy="1638300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D4E7A16" w14:textId="0D363829" w:rsidR="00535996" w:rsidRPr="007F1C34" w:rsidRDefault="00535996" w:rsidP="00815D44">
      <w:pPr>
        <w:rPr>
          <w:rFonts w:cs="Arial"/>
          <w:color w:val="000000" w:themeColor="text1"/>
          <w:szCs w:val="19"/>
        </w:rPr>
      </w:pPr>
      <w:r w:rsidRPr="00097AD7">
        <w:rPr>
          <w:rFonts w:cs="Arial"/>
          <w:color w:val="000000" w:themeColor="text1"/>
          <w:szCs w:val="19"/>
        </w:rPr>
        <w:t>Większość OPP uprawnionych do odpisu 1% PIT w 201</w:t>
      </w:r>
      <w:r w:rsidR="00123488" w:rsidRPr="00097AD7">
        <w:rPr>
          <w:rFonts w:cs="Arial"/>
          <w:color w:val="000000" w:themeColor="text1"/>
          <w:szCs w:val="19"/>
        </w:rPr>
        <w:t>9</w:t>
      </w:r>
      <w:r w:rsidRPr="00097AD7">
        <w:rPr>
          <w:rFonts w:cs="Arial"/>
          <w:color w:val="000000" w:themeColor="text1"/>
          <w:szCs w:val="19"/>
        </w:rPr>
        <w:t xml:space="preserve"> r. chciałaby samodzielnie decydować o przeznaczeniu otrzymanych środków (</w:t>
      </w:r>
      <w:r w:rsidR="00123488" w:rsidRPr="00097AD7">
        <w:rPr>
          <w:rFonts w:cs="Arial"/>
          <w:color w:val="000000" w:themeColor="text1"/>
          <w:szCs w:val="19"/>
        </w:rPr>
        <w:t>82,8</w:t>
      </w:r>
      <w:r w:rsidRPr="00097AD7">
        <w:rPr>
          <w:rFonts w:cs="Arial"/>
          <w:color w:val="000000" w:themeColor="text1"/>
          <w:szCs w:val="19"/>
        </w:rPr>
        <w:t xml:space="preserve">%). Odsetek takich organizacji </w:t>
      </w:r>
      <w:r w:rsidR="00F85887">
        <w:rPr>
          <w:rFonts w:cs="Arial"/>
          <w:color w:val="000000" w:themeColor="text1"/>
          <w:szCs w:val="19"/>
        </w:rPr>
        <w:t xml:space="preserve">wzrósł o </w:t>
      </w:r>
      <w:r w:rsidR="007F1C34" w:rsidRPr="00097AD7">
        <w:rPr>
          <w:rFonts w:cs="Arial"/>
          <w:color w:val="000000" w:themeColor="text1"/>
          <w:szCs w:val="19"/>
        </w:rPr>
        <w:t>4,0 p. proc. w stosunku do 2017 r. i o 6,9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="00FD4195" w:rsidRPr="00097AD7">
        <w:rPr>
          <w:rFonts w:cs="Arial"/>
          <w:color w:val="000000" w:themeColor="text1"/>
          <w:szCs w:val="19"/>
        </w:rPr>
        <w:t>p.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="00FD4195" w:rsidRPr="00097AD7">
        <w:rPr>
          <w:rFonts w:cs="Arial"/>
          <w:color w:val="000000" w:themeColor="text1"/>
          <w:szCs w:val="19"/>
        </w:rPr>
        <w:t>proc.</w:t>
      </w:r>
      <w:r w:rsidR="00FD4195" w:rsidRPr="007F1C34">
        <w:rPr>
          <w:rFonts w:cs="Arial"/>
          <w:color w:val="000000" w:themeColor="text1"/>
          <w:szCs w:val="19"/>
        </w:rPr>
        <w:t xml:space="preserve"> </w:t>
      </w:r>
      <w:r w:rsidRPr="007F1C34">
        <w:rPr>
          <w:rFonts w:cs="Arial"/>
          <w:color w:val="000000" w:themeColor="text1"/>
          <w:szCs w:val="19"/>
        </w:rPr>
        <w:t>w stosunku do 201</w:t>
      </w:r>
      <w:r w:rsidR="007F1C34" w:rsidRPr="007F1C34">
        <w:rPr>
          <w:rFonts w:cs="Arial"/>
          <w:color w:val="000000" w:themeColor="text1"/>
          <w:szCs w:val="19"/>
        </w:rPr>
        <w:t>3</w:t>
      </w:r>
      <w:r w:rsidRPr="007F1C34">
        <w:rPr>
          <w:rFonts w:cs="Arial"/>
          <w:color w:val="000000" w:themeColor="text1"/>
          <w:szCs w:val="19"/>
        </w:rPr>
        <w:t xml:space="preserve"> r. </w:t>
      </w:r>
      <w:r w:rsidR="00F509F5" w:rsidRPr="007F1C34">
        <w:rPr>
          <w:rFonts w:cs="Arial"/>
          <w:color w:val="000000" w:themeColor="text1"/>
          <w:szCs w:val="19"/>
        </w:rPr>
        <w:t>Zgodnie z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Pr="007F1C34">
        <w:rPr>
          <w:rFonts w:cs="Arial"/>
          <w:color w:val="000000" w:themeColor="text1"/>
          <w:szCs w:val="19"/>
        </w:rPr>
        <w:t>uzyskanymi deklara</w:t>
      </w:r>
      <w:r w:rsidR="00FD4195" w:rsidRPr="007F1C34">
        <w:rPr>
          <w:rFonts w:cs="Arial"/>
          <w:color w:val="000000" w:themeColor="text1"/>
          <w:szCs w:val="19"/>
        </w:rPr>
        <w:t>cjami zdecydowana większość OPP</w:t>
      </w:r>
      <w:r w:rsidRPr="007F1C34">
        <w:rPr>
          <w:rFonts w:cs="Arial"/>
          <w:color w:val="000000" w:themeColor="text1"/>
          <w:szCs w:val="19"/>
        </w:rPr>
        <w:t xml:space="preserve"> uwzględniła w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Pr="007F1C34">
        <w:rPr>
          <w:rFonts w:cs="Arial"/>
          <w:color w:val="000000" w:themeColor="text1"/>
          <w:szCs w:val="19"/>
        </w:rPr>
        <w:t>badanym roku preferencje podatników co do kierunku wydatkowania środków (</w:t>
      </w:r>
      <w:r w:rsidR="007F1C34" w:rsidRPr="007F1C34">
        <w:rPr>
          <w:rFonts w:cs="Arial"/>
          <w:color w:val="000000" w:themeColor="text1"/>
          <w:szCs w:val="19"/>
        </w:rPr>
        <w:t>91,4%</w:t>
      </w:r>
      <w:r w:rsidR="00EB1B7C">
        <w:rPr>
          <w:rFonts w:cs="Arial"/>
          <w:color w:val="000000" w:themeColor="text1"/>
          <w:szCs w:val="19"/>
        </w:rPr>
        <w:t>).</w:t>
      </w:r>
      <w:r w:rsidR="007F1C34" w:rsidRPr="007F1C34">
        <w:rPr>
          <w:rFonts w:cs="Arial"/>
          <w:color w:val="000000" w:themeColor="text1"/>
          <w:szCs w:val="19"/>
        </w:rPr>
        <w:t xml:space="preserve"> </w:t>
      </w:r>
    </w:p>
    <w:p w14:paraId="36A362FB" w14:textId="77777777" w:rsidR="00414C8B" w:rsidRDefault="00414C8B">
      <w:pPr>
        <w:spacing w:before="0" w:after="160" w:line="259" w:lineRule="auto"/>
        <w:rPr>
          <w:rFonts w:ascii="Fira Sans SemiBold" w:eastAsia="Times New Roman" w:hAnsi="Fira Sans SemiBold" w:cs="Arial"/>
          <w:bCs/>
          <w:color w:val="001D77"/>
          <w:szCs w:val="19"/>
          <w:lang w:eastAsia="pl-PL"/>
        </w:rPr>
      </w:pPr>
      <w:r>
        <w:rPr>
          <w:rFonts w:ascii="Fira Sans SemiBold" w:eastAsia="Times New Roman" w:hAnsi="Fira Sans SemiBold"/>
          <w:bCs/>
          <w:color w:val="001D77"/>
          <w:szCs w:val="19"/>
          <w:lang w:eastAsia="pl-PL"/>
        </w:rPr>
        <w:br w:type="page"/>
      </w:r>
    </w:p>
    <w:p w14:paraId="7D9CBF08" w14:textId="412EACAE" w:rsidR="00535996" w:rsidRPr="00171F7A" w:rsidRDefault="00535996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  <w:r w:rsidRPr="00171F7A"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  <w:lastRenderedPageBreak/>
        <w:t>Przywileje, z których korzystają OPP</w:t>
      </w:r>
    </w:p>
    <w:p w14:paraId="445A3796" w14:textId="6B3A85E8" w:rsidR="001E201F" w:rsidRPr="006A0E4E" w:rsidRDefault="001E201F" w:rsidP="001E201F">
      <w:pPr>
        <w:tabs>
          <w:tab w:val="left" w:pos="-3686"/>
        </w:tabs>
        <w:spacing w:before="0" w:after="0" w:line="240" w:lineRule="auto"/>
        <w:rPr>
          <w:rFonts w:cstheme="minorHAnsi"/>
          <w:szCs w:val="19"/>
        </w:rPr>
      </w:pPr>
      <w:r w:rsidRPr="006A0E4E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3EECF264" wp14:editId="231BC3B1">
                <wp:simplePos x="0" y="0"/>
                <wp:positionH relativeFrom="page">
                  <wp:posOffset>5681345</wp:posOffset>
                </wp:positionH>
                <wp:positionV relativeFrom="paragraph">
                  <wp:posOffset>386080</wp:posOffset>
                </wp:positionV>
                <wp:extent cx="1775460" cy="1406525"/>
                <wp:effectExtent l="0" t="0" r="0" b="3175"/>
                <wp:wrapTight wrapText="bothSides">
                  <wp:wrapPolygon edited="0">
                    <wp:start x="695" y="0"/>
                    <wp:lineTo x="695" y="21356"/>
                    <wp:lineTo x="20858" y="21356"/>
                    <wp:lineTo x="20858" y="0"/>
                    <wp:lineTo x="69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0E5BB" w14:textId="3E3A4D41" w:rsidR="001E201F" w:rsidRPr="00842635" w:rsidRDefault="001E201F" w:rsidP="001E201F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OPP częściej wykorzystywały prawo do zwolnień od podatków i opłat niż przywilej </w:t>
                            </w:r>
                            <w:r w:rsidR="00171F7A">
                              <w:t>korzystania z nieruchomości na</w:t>
                            </w:r>
                            <w:r>
                              <w:t xml:space="preserve"> preferencyjnych zasadach (37,0% wobec 19,1%)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3" style="position:absolute;margin-left:447.35pt;margin-top:30.4pt;width:139.8pt;height:110.75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" w14:anchorId="3EECF264">
                <v:textbox>
                  <w:txbxContent>
                    <w:p w:rsidRPr="00842635" w:rsidR="001E201F" w:rsidP="001E201F" w:rsidRDefault="001E201F" w14:paraId="7460E5BB" w14:textId="3E3A4D41">
                      <w:pPr>
                        <w:pStyle w:val="tekstzboku"/>
                        <w:spacing w:before="0"/>
                      </w:pPr>
                      <w:r>
                        <w:t xml:space="preserve">OPP częściej wykorzystywały prawo do zwolnień od podatków i opłat niż przywilej </w:t>
                      </w:r>
                      <w:r w:rsidR="00171F7A">
                        <w:t>korzystania z nieruchomości na</w:t>
                      </w:r>
                      <w:r>
                        <w:t xml:space="preserve"> preferencyjnych zasadach (37,0% wobec 19,1%)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A0E4E">
        <w:rPr>
          <w:rFonts w:cstheme="minorHAnsi"/>
          <w:szCs w:val="19"/>
        </w:rPr>
        <w:t>OPP</w:t>
      </w:r>
      <w:r w:rsidRPr="00D42879">
        <w:rPr>
          <w:rFonts w:cstheme="minorHAnsi"/>
          <w:color w:val="00B050"/>
          <w:szCs w:val="19"/>
        </w:rPr>
        <w:t xml:space="preserve"> </w:t>
      </w:r>
      <w:r w:rsidRPr="006A0E4E">
        <w:rPr>
          <w:rFonts w:cstheme="minorHAnsi"/>
          <w:szCs w:val="19"/>
        </w:rPr>
        <w:t>mogą korzystać z</w:t>
      </w:r>
      <w:r w:rsidR="00B44A67"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>różnych przywilejów, m.in. z prawa do</w:t>
      </w:r>
      <w:r w:rsidRPr="006A0E4E">
        <w:rPr>
          <w:rFonts w:cstheme="minorHAnsi"/>
          <w:szCs w:val="19"/>
          <w:shd w:val="clear" w:color="auto" w:fill="FFFFFF"/>
        </w:rPr>
        <w:t xml:space="preserve"> użytkowania nieruchomości należących do Skarbu Państwa lub jednostek samorządu terytorialnego na preferencyjnych zasadach</w:t>
      </w:r>
      <w:r w:rsidRPr="006A0E4E">
        <w:rPr>
          <w:rFonts w:cstheme="minorHAnsi"/>
          <w:szCs w:val="19"/>
        </w:rPr>
        <w:t>, a także ze</w:t>
      </w:r>
      <w:r w:rsidRPr="006A0E4E">
        <w:rPr>
          <w:rFonts w:cs="Arial"/>
          <w:szCs w:val="19"/>
        </w:rPr>
        <w:t xml:space="preserve"> </w:t>
      </w:r>
      <w:r w:rsidRPr="006A0E4E">
        <w:rPr>
          <w:rFonts w:cstheme="minorHAnsi"/>
          <w:szCs w:val="19"/>
        </w:rPr>
        <w:t>zwolnień z podatków i opłat</w:t>
      </w:r>
      <w:r w:rsidRPr="006A0E4E">
        <w:rPr>
          <w:rFonts w:cstheme="minorHAnsi"/>
          <w:szCs w:val="19"/>
          <w:shd w:val="clear" w:color="auto" w:fill="FFFFFF"/>
        </w:rPr>
        <w:t>.</w:t>
      </w:r>
      <w:r w:rsidRPr="006A0E4E">
        <w:rPr>
          <w:rFonts w:cstheme="minorHAnsi"/>
          <w:szCs w:val="19"/>
        </w:rPr>
        <w:t xml:space="preserve"> W 2019 roku 37,0% OPP zaznaczyło, że skorzystało w okresie sprawozdawczym z przynajmniej jednego typu zwolnienia z</w:t>
      </w:r>
      <w:r w:rsidR="00B44A67"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 xml:space="preserve">podatków </w:t>
      </w:r>
      <w:r w:rsidR="001B32B6">
        <w:rPr>
          <w:rFonts w:cstheme="minorHAnsi"/>
          <w:szCs w:val="19"/>
        </w:rPr>
        <w:t>lub</w:t>
      </w:r>
      <w:r w:rsidR="00EF75B6">
        <w:rPr>
          <w:rFonts w:cstheme="minorHAnsi"/>
          <w:szCs w:val="19"/>
        </w:rPr>
        <w:t> </w:t>
      </w:r>
      <w:r w:rsidRPr="006A0E4E">
        <w:rPr>
          <w:rFonts w:cstheme="minorHAnsi"/>
          <w:szCs w:val="19"/>
        </w:rPr>
        <w:t>opłat, natomiast 19,1% - z uprawnień dotyczących dostępu do nieruchomości.</w:t>
      </w:r>
    </w:p>
    <w:p w14:paraId="03250993" w14:textId="6E25BE10" w:rsidR="001E201F" w:rsidRDefault="006D3151" w:rsidP="00815D44">
      <w:pPr>
        <w:rPr>
          <w:rFonts w:cstheme="minorHAnsi"/>
          <w:szCs w:val="19"/>
          <w:shd w:val="clear" w:color="auto" w:fill="FFFFFF"/>
        </w:rPr>
      </w:pPr>
      <w:r>
        <w:rPr>
          <w:rFonts w:cstheme="minorHAnsi"/>
          <w:szCs w:val="19"/>
        </w:rPr>
        <w:t>W 2019 r. p</w:t>
      </w:r>
      <w:r w:rsidR="001E201F" w:rsidRPr="006A0E4E">
        <w:rPr>
          <w:rFonts w:cstheme="minorHAnsi"/>
          <w:szCs w:val="19"/>
        </w:rPr>
        <w:t>rzywileje prawno-podatkowe wykorzystał</w:t>
      </w:r>
      <w:r>
        <w:rPr>
          <w:rFonts w:cstheme="minorHAnsi"/>
          <w:szCs w:val="19"/>
        </w:rPr>
        <w:t>o</w:t>
      </w:r>
      <w:r w:rsidR="001E201F" w:rsidRPr="006A0E4E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42,3% OPP</w:t>
      </w:r>
      <w:r w:rsidR="0027076B">
        <w:rPr>
          <w:rFonts w:cstheme="minorHAnsi"/>
          <w:szCs w:val="19"/>
        </w:rPr>
        <w:t>, głównie były to zwolnienia z podatków i opłat (37,0%)</w:t>
      </w:r>
      <w:r>
        <w:rPr>
          <w:rFonts w:cstheme="minorHAnsi"/>
          <w:szCs w:val="19"/>
        </w:rPr>
        <w:t>.</w:t>
      </w:r>
      <w:r w:rsidR="001E201F" w:rsidRPr="006A0E4E">
        <w:rPr>
          <w:rFonts w:cstheme="minorHAnsi"/>
          <w:szCs w:val="19"/>
        </w:rPr>
        <w:t xml:space="preserve"> </w:t>
      </w:r>
      <w:r w:rsidR="00EF75B6">
        <w:rPr>
          <w:rFonts w:cstheme="minorHAnsi"/>
          <w:szCs w:val="19"/>
        </w:rPr>
        <w:t>C</w:t>
      </w:r>
      <w:r w:rsidR="001E201F" w:rsidRPr="006A0E4E">
        <w:rPr>
          <w:rFonts w:cstheme="minorHAnsi"/>
          <w:szCs w:val="19"/>
        </w:rPr>
        <w:t xml:space="preserve">zęściej </w:t>
      </w:r>
      <w:r w:rsidR="00595799">
        <w:rPr>
          <w:rFonts w:cstheme="minorHAnsi"/>
          <w:szCs w:val="19"/>
        </w:rPr>
        <w:t xml:space="preserve">organizacje korzystały ze </w:t>
      </w:r>
      <w:r w:rsidR="001E201F" w:rsidRPr="006A0E4E">
        <w:rPr>
          <w:rFonts w:cstheme="minorHAnsi"/>
          <w:szCs w:val="19"/>
        </w:rPr>
        <w:t>zwolnie</w:t>
      </w:r>
      <w:r w:rsidR="00595799">
        <w:rPr>
          <w:rFonts w:cstheme="minorHAnsi"/>
          <w:szCs w:val="19"/>
        </w:rPr>
        <w:t>ń</w:t>
      </w:r>
      <w:r w:rsidR="001E201F" w:rsidRPr="006A0E4E">
        <w:rPr>
          <w:rFonts w:cstheme="minorHAnsi"/>
          <w:szCs w:val="19"/>
        </w:rPr>
        <w:t xml:space="preserve"> podatkow</w:t>
      </w:r>
      <w:r w:rsidR="00595799">
        <w:rPr>
          <w:rFonts w:cstheme="minorHAnsi"/>
          <w:szCs w:val="19"/>
        </w:rPr>
        <w:t>ych</w:t>
      </w:r>
      <w:r w:rsidR="001E201F" w:rsidRPr="006A0E4E">
        <w:rPr>
          <w:rFonts w:cstheme="minorHAnsi"/>
          <w:szCs w:val="19"/>
        </w:rPr>
        <w:t xml:space="preserve"> (33,4%) niż </w:t>
      </w:r>
      <w:r w:rsidR="00595799" w:rsidRPr="006A0E4E">
        <w:rPr>
          <w:rFonts w:cstheme="minorHAnsi"/>
          <w:szCs w:val="19"/>
        </w:rPr>
        <w:t>zwolnie</w:t>
      </w:r>
      <w:r w:rsidR="00595799">
        <w:rPr>
          <w:rFonts w:cstheme="minorHAnsi"/>
          <w:szCs w:val="19"/>
        </w:rPr>
        <w:t>ń</w:t>
      </w:r>
      <w:r w:rsidR="00595799" w:rsidRPr="006A0E4E">
        <w:rPr>
          <w:rFonts w:cstheme="minorHAnsi"/>
          <w:szCs w:val="19"/>
        </w:rPr>
        <w:t xml:space="preserve"> </w:t>
      </w:r>
      <w:r w:rsidR="001E201F" w:rsidRPr="006A0E4E">
        <w:rPr>
          <w:rFonts w:cstheme="minorHAnsi"/>
          <w:szCs w:val="19"/>
        </w:rPr>
        <w:t>od opłat (8,9%).</w:t>
      </w:r>
      <w:r w:rsidR="001E201F" w:rsidRPr="006A0E4E">
        <w:rPr>
          <w:rFonts w:cstheme="minorHAnsi"/>
          <w:szCs w:val="19"/>
          <w:shd w:val="clear" w:color="auto" w:fill="FFFFFF"/>
        </w:rPr>
        <w:t xml:space="preserve"> Odsetek OPP korzystających z przywilejów podatkowych różnił się w zależności od wysokości przychodów z</w:t>
      </w:r>
      <w:r w:rsidR="00EF75B6">
        <w:rPr>
          <w:rFonts w:cstheme="minorHAnsi"/>
          <w:szCs w:val="19"/>
          <w:shd w:val="clear" w:color="auto" w:fill="FFFFFF"/>
        </w:rPr>
        <w:t> </w:t>
      </w:r>
      <w:r w:rsidR="001E201F" w:rsidRPr="006A0E4E">
        <w:rPr>
          <w:rFonts w:cstheme="minorHAnsi"/>
          <w:szCs w:val="19"/>
          <w:shd w:val="clear" w:color="auto" w:fill="FFFFFF"/>
        </w:rPr>
        <w:t>tytułu 1% PIT – wśród organizacji o wpływach do 1 tys. zł było to 24,2%</w:t>
      </w:r>
      <w:r w:rsidR="00EF75B6">
        <w:rPr>
          <w:rFonts w:cstheme="minorHAnsi"/>
          <w:szCs w:val="19"/>
          <w:shd w:val="clear" w:color="auto" w:fill="FFFFFF"/>
        </w:rPr>
        <w:t>,</w:t>
      </w:r>
      <w:r w:rsidR="001E201F" w:rsidRPr="006A0E4E">
        <w:rPr>
          <w:rFonts w:cstheme="minorHAnsi"/>
          <w:szCs w:val="19"/>
          <w:shd w:val="clear" w:color="auto" w:fill="FFFFFF"/>
        </w:rPr>
        <w:t xml:space="preserve"> a w przypadku OPP o wpływach przekraczających 1</w:t>
      </w:r>
      <w:r w:rsidR="001E201F" w:rsidRPr="006A0E4E">
        <w:rPr>
          <w:rFonts w:cstheme="minorHAnsi"/>
          <w:szCs w:val="19"/>
        </w:rPr>
        <w:t> </w:t>
      </w:r>
      <w:r w:rsidR="001E201F" w:rsidRPr="006A0E4E">
        <w:rPr>
          <w:rFonts w:cstheme="minorHAnsi"/>
          <w:szCs w:val="19"/>
          <w:shd w:val="clear" w:color="auto" w:fill="FFFFFF"/>
        </w:rPr>
        <w:t>mln zł</w:t>
      </w:r>
      <w:r w:rsidR="00EF75B6">
        <w:rPr>
          <w:rFonts w:cstheme="minorHAnsi"/>
          <w:szCs w:val="19"/>
          <w:shd w:val="clear" w:color="auto" w:fill="FFFFFF"/>
        </w:rPr>
        <w:t xml:space="preserve"> </w:t>
      </w:r>
      <w:r w:rsidR="00EF75B6" w:rsidRPr="006A0E4E">
        <w:rPr>
          <w:rFonts w:cstheme="minorHAnsi"/>
          <w:szCs w:val="19"/>
          <w:shd w:val="clear" w:color="auto" w:fill="FFFFFF"/>
        </w:rPr>
        <w:t>81,5%</w:t>
      </w:r>
      <w:r w:rsidR="001E201F" w:rsidRPr="006A0E4E">
        <w:rPr>
          <w:rFonts w:cstheme="minorHAnsi"/>
          <w:szCs w:val="19"/>
          <w:shd w:val="clear" w:color="auto" w:fill="FFFFFF"/>
        </w:rPr>
        <w:t xml:space="preserve">. </w:t>
      </w:r>
    </w:p>
    <w:p w14:paraId="4AEFAE7B" w14:textId="22305B7C" w:rsidR="008B2497" w:rsidRDefault="008B2497" w:rsidP="00815D44">
      <w:pPr>
        <w:rPr>
          <w:rFonts w:cstheme="minorHAnsi"/>
          <w:szCs w:val="19"/>
          <w:shd w:val="clear" w:color="auto" w:fill="FFFFFF"/>
        </w:rPr>
      </w:pPr>
      <w:r w:rsidRPr="006A0E4E">
        <w:rPr>
          <w:rFonts w:cstheme="minorHAnsi"/>
          <w:szCs w:val="19"/>
          <w:shd w:val="clear" w:color="auto" w:fill="FFFFFF"/>
        </w:rPr>
        <w:t xml:space="preserve">Najczęściej wykorzystywanym przywilejem podatkowym </w:t>
      </w:r>
      <w:r w:rsidR="00EF75B6">
        <w:rPr>
          <w:rFonts w:cstheme="minorHAnsi"/>
          <w:szCs w:val="19"/>
          <w:shd w:val="clear" w:color="auto" w:fill="FFFFFF"/>
        </w:rPr>
        <w:t xml:space="preserve">było </w:t>
      </w:r>
      <w:r w:rsidRPr="006A0E4E">
        <w:rPr>
          <w:rFonts w:cstheme="minorHAnsi"/>
          <w:szCs w:val="19"/>
          <w:shd w:val="clear" w:color="auto" w:fill="FFFFFF"/>
        </w:rPr>
        <w:t xml:space="preserve">zwolnienie z podatku dochodowego od osób prawnych, </w:t>
      </w:r>
      <w:r w:rsidR="00EF75B6">
        <w:rPr>
          <w:rFonts w:cstheme="minorHAnsi"/>
          <w:szCs w:val="19"/>
          <w:shd w:val="clear" w:color="auto" w:fill="FFFFFF"/>
        </w:rPr>
        <w:t>obejmujące</w:t>
      </w:r>
      <w:r w:rsidRPr="006A0E4E">
        <w:rPr>
          <w:rFonts w:cstheme="minorHAnsi"/>
          <w:szCs w:val="19"/>
          <w:shd w:val="clear" w:color="auto" w:fill="FFFFFF"/>
        </w:rPr>
        <w:t xml:space="preserve"> dochody przeznaczone na cele statutowe – skorzystało z niego 18,2% OPP. Ze zwolnienia z podatku od nieruchomości skorzystało 15,7%, a ze zwolnień z podatku od towarów i usług</w:t>
      </w:r>
      <w:r w:rsidR="00EF75B6">
        <w:rPr>
          <w:rFonts w:cstheme="minorHAnsi"/>
          <w:szCs w:val="19"/>
          <w:shd w:val="clear" w:color="auto" w:fill="FFFFFF"/>
        </w:rPr>
        <w:t xml:space="preserve"> </w:t>
      </w:r>
      <w:r w:rsidRPr="006A0E4E">
        <w:rPr>
          <w:rFonts w:cstheme="minorHAnsi"/>
          <w:szCs w:val="19"/>
          <w:shd w:val="clear" w:color="auto" w:fill="FFFFFF"/>
        </w:rPr>
        <w:t xml:space="preserve">7,7%. Pozostałe typy </w:t>
      </w:r>
      <w:r w:rsidR="00EF75B6">
        <w:rPr>
          <w:rFonts w:cstheme="minorHAnsi"/>
          <w:szCs w:val="19"/>
          <w:shd w:val="clear" w:color="auto" w:fill="FFFFFF"/>
        </w:rPr>
        <w:t xml:space="preserve">przywilejów podatkowych </w:t>
      </w:r>
      <w:r w:rsidRPr="006A0E4E">
        <w:rPr>
          <w:rFonts w:cstheme="minorHAnsi"/>
          <w:szCs w:val="19"/>
          <w:shd w:val="clear" w:color="auto" w:fill="FFFFFF"/>
        </w:rPr>
        <w:t xml:space="preserve">były wykorzystywane przez OPP relatywnie rzadko. </w:t>
      </w:r>
    </w:p>
    <w:p w14:paraId="364EC671" w14:textId="7EC48AED" w:rsidR="001E201F" w:rsidRDefault="001E201F" w:rsidP="001E201F">
      <w:pPr>
        <w:pStyle w:val="Tekstpodstawowy"/>
        <w:spacing w:before="0" w:after="0" w:line="240" w:lineRule="auto"/>
        <w:rPr>
          <w:rFonts w:ascii="Fira Sans" w:hAnsi="Fira Sans" w:cstheme="minorHAnsi"/>
          <w:b/>
          <w:sz w:val="19"/>
          <w:szCs w:val="19"/>
        </w:rPr>
      </w:pPr>
      <w:r w:rsidRPr="00824CE4">
        <w:rPr>
          <w:rFonts w:ascii="Fira Sans" w:hAnsi="Fira Sans" w:cstheme="minorHAnsi"/>
          <w:b/>
          <w:sz w:val="19"/>
          <w:szCs w:val="19"/>
        </w:rPr>
        <w:t xml:space="preserve">Wykres </w:t>
      </w:r>
      <w:r w:rsidR="0093698E">
        <w:rPr>
          <w:rFonts w:ascii="Fira Sans" w:hAnsi="Fira Sans" w:cstheme="minorHAnsi"/>
          <w:b/>
          <w:sz w:val="19"/>
          <w:szCs w:val="19"/>
        </w:rPr>
        <w:t>7</w:t>
      </w:r>
      <w:r w:rsidRPr="00824CE4">
        <w:rPr>
          <w:rFonts w:ascii="Fira Sans" w:hAnsi="Fira Sans" w:cstheme="minorHAnsi"/>
          <w:b/>
          <w:sz w:val="19"/>
          <w:szCs w:val="19"/>
        </w:rPr>
        <w:t xml:space="preserve">. </w:t>
      </w:r>
      <w:r w:rsidR="0027076B">
        <w:rPr>
          <w:rFonts w:ascii="Fira Sans" w:hAnsi="Fira Sans" w:cstheme="minorHAnsi"/>
          <w:b/>
          <w:sz w:val="19"/>
          <w:szCs w:val="19"/>
        </w:rPr>
        <w:t>Odsetek</w:t>
      </w:r>
      <w:r w:rsidR="00FC6CF4" w:rsidRPr="00FC6CF4">
        <w:rPr>
          <w:rFonts w:ascii="Fira Sans" w:hAnsi="Fira Sans" w:cstheme="minorHAnsi"/>
          <w:b/>
          <w:sz w:val="19"/>
          <w:szCs w:val="19"/>
        </w:rPr>
        <w:t xml:space="preserve"> OPP korzystających z</w:t>
      </w:r>
      <w:r w:rsidR="0048488B">
        <w:rPr>
          <w:rFonts w:ascii="Fira Sans" w:hAnsi="Fira Sans" w:cstheme="minorHAnsi"/>
          <w:b/>
          <w:sz w:val="19"/>
          <w:szCs w:val="19"/>
        </w:rPr>
        <w:t xml:space="preserve"> przysługujących zwolnień oraz uprawnień</w:t>
      </w:r>
      <w:r w:rsidR="00FC6CF4" w:rsidRPr="00FC6CF4">
        <w:rPr>
          <w:rFonts w:ascii="Fira Sans" w:hAnsi="Fira Sans" w:cstheme="minorHAnsi"/>
          <w:b/>
          <w:sz w:val="19"/>
          <w:szCs w:val="19"/>
        </w:rPr>
        <w:t xml:space="preserve"> w 2019 r</w:t>
      </w:r>
      <w:r w:rsidR="00FC6CF4">
        <w:rPr>
          <w:rFonts w:ascii="Fira Sans" w:hAnsi="Fira Sans" w:cstheme="minorHAnsi"/>
          <w:b/>
          <w:sz w:val="19"/>
          <w:szCs w:val="19"/>
        </w:rPr>
        <w:t>.</w:t>
      </w:r>
    </w:p>
    <w:p w14:paraId="7A282275" w14:textId="66B2F7CA" w:rsidR="00FC6CF4" w:rsidRDefault="0027076B" w:rsidP="001E201F">
      <w:pPr>
        <w:pStyle w:val="Tekstpodstawowy"/>
        <w:spacing w:before="0" w:after="0" w:line="240" w:lineRule="auto"/>
        <w:rPr>
          <w:rFonts w:ascii="Fira Sans" w:hAnsi="Fira Sans" w:cstheme="minorHAnsi"/>
          <w:b/>
          <w:sz w:val="19"/>
          <w:szCs w:val="19"/>
        </w:rPr>
      </w:pPr>
      <w:r w:rsidRPr="000D0AB2">
        <w:rPr>
          <w:rFonts w:eastAsia="Calibri" w:cs="Calibri"/>
          <w:b/>
          <w:noProof/>
          <w:color w:val="000000"/>
          <w:szCs w:val="19"/>
        </w:rPr>
        <w:drawing>
          <wp:inline distT="0" distB="0" distL="0" distR="0" wp14:anchorId="7AD8E83B" wp14:editId="6E521631">
            <wp:extent cx="4972050" cy="2774950"/>
            <wp:effectExtent l="0" t="0" r="0" b="635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65C5EDE" w14:textId="1239E565" w:rsidR="0048488B" w:rsidRPr="004E64FC" w:rsidRDefault="0048488B" w:rsidP="0048488B">
      <w:pPr>
        <w:pStyle w:val="Tekstpodstawowy"/>
        <w:shd w:val="clear" w:color="auto" w:fill="FFFFFF" w:themeFill="background1"/>
        <w:spacing w:before="0" w:after="0" w:line="240" w:lineRule="auto"/>
        <w:rPr>
          <w:rFonts w:ascii="Fira Sans" w:hAnsi="Fira Sans" w:cs="Arial"/>
          <w:color w:val="000000" w:themeColor="text1"/>
          <w:sz w:val="16"/>
          <w:szCs w:val="16"/>
        </w:rPr>
      </w:pPr>
      <w:r w:rsidRPr="004E64FC">
        <w:rPr>
          <w:rFonts w:ascii="Fira Sans" w:hAnsi="Fira Sans" w:cs="Arial"/>
          <w:color w:val="000000" w:themeColor="text1"/>
          <w:sz w:val="16"/>
          <w:szCs w:val="16"/>
          <w:vertAlign w:val="superscript"/>
        </w:rPr>
        <w:t>a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>
        <w:rPr>
          <w:rFonts w:ascii="Fira Sans" w:hAnsi="Fira Sans" w:cs="Arial"/>
          <w:color w:val="000000" w:themeColor="text1"/>
          <w:sz w:val="16"/>
          <w:szCs w:val="16"/>
        </w:rPr>
        <w:t>Odsetki nie sumują się, ponieważ można było wskazać więcej niż jedną odpowiedź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>.</w:t>
      </w:r>
    </w:p>
    <w:p w14:paraId="75865FF8" w14:textId="6D79F4BE" w:rsidR="00FC6CF4" w:rsidRDefault="00FC6CF4" w:rsidP="00B16AB3">
      <w:pPr>
        <w:pStyle w:val="Tekstpodstawowy"/>
        <w:spacing w:before="0" w:after="0" w:line="240" w:lineRule="auto"/>
      </w:pPr>
    </w:p>
    <w:p w14:paraId="1CC7A4FE" w14:textId="7DF6EDE4" w:rsidR="001E201F" w:rsidRDefault="00EF75B6" w:rsidP="00815D44">
      <w:pPr>
        <w:rPr>
          <w:rFonts w:cstheme="minorHAnsi"/>
          <w:szCs w:val="19"/>
        </w:rPr>
      </w:pPr>
      <w:r>
        <w:rPr>
          <w:rFonts w:cstheme="minorHAnsi"/>
          <w:szCs w:val="19"/>
        </w:rPr>
        <w:t>W przypadku</w:t>
      </w:r>
      <w:r w:rsidR="001E201F" w:rsidRPr="006A0E4E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przywilejów dotyczących dostępu do</w:t>
      </w:r>
      <w:r w:rsidR="001E201F" w:rsidRPr="006A0E4E">
        <w:rPr>
          <w:rFonts w:cstheme="minorHAnsi"/>
          <w:szCs w:val="19"/>
        </w:rPr>
        <w:t xml:space="preserve"> nieruchomości</w:t>
      </w:r>
      <w:r>
        <w:rPr>
          <w:rFonts w:cstheme="minorHAnsi"/>
          <w:szCs w:val="19"/>
        </w:rPr>
        <w:t xml:space="preserve"> najczęściej wykorzystywaną formą</w:t>
      </w:r>
      <w:r w:rsidR="001E201F" w:rsidRPr="006A0E4E">
        <w:rPr>
          <w:rFonts w:cstheme="minorHAnsi"/>
          <w:szCs w:val="19"/>
        </w:rPr>
        <w:t xml:space="preserve"> było użyczenie (8,8%) oraz najem (6,6%), </w:t>
      </w:r>
      <w:r>
        <w:rPr>
          <w:rFonts w:cstheme="minorHAnsi"/>
          <w:szCs w:val="19"/>
        </w:rPr>
        <w:t xml:space="preserve">natomiast </w:t>
      </w:r>
      <w:r w:rsidR="001E201F" w:rsidRPr="006A0E4E">
        <w:rPr>
          <w:rFonts w:cstheme="minorHAnsi"/>
          <w:szCs w:val="19"/>
        </w:rPr>
        <w:t>rzadkością było przekazywanie OPP nieruchomości na własność lub użytkowanie wieczyste (odpowiednio 0,5% i 0,9%).</w:t>
      </w:r>
    </w:p>
    <w:p w14:paraId="2C581D71" w14:textId="1829A6FF" w:rsidR="00584A66" w:rsidRPr="00163546" w:rsidRDefault="001E201F" w:rsidP="00815D44">
      <w:pPr>
        <w:rPr>
          <w:highlight w:val="yellow"/>
        </w:rPr>
      </w:pPr>
      <w:r w:rsidRPr="006A0E4E">
        <w:t>W latach 2017-2019 zwiększył się odsetek organizacji pożytku publicznego, które wykorzystały zwolnienia z podatków i opłat (</w:t>
      </w:r>
      <w:r w:rsidR="00B56CA0">
        <w:t xml:space="preserve">z </w:t>
      </w:r>
      <w:r w:rsidRPr="006A0E4E">
        <w:t xml:space="preserve">34,4% w 2017 r. </w:t>
      </w:r>
      <w:r w:rsidR="00B56CA0">
        <w:t>do</w:t>
      </w:r>
      <w:r w:rsidR="00B56CA0" w:rsidRPr="006A0E4E">
        <w:t xml:space="preserve"> </w:t>
      </w:r>
      <w:r w:rsidRPr="006A0E4E">
        <w:t xml:space="preserve">37,0% w 2019 r.). </w:t>
      </w:r>
      <w:r w:rsidR="00EF75B6">
        <w:t>Z</w:t>
      </w:r>
      <w:r w:rsidRPr="006A0E4E">
        <w:t>mniejszył się</w:t>
      </w:r>
      <w:r w:rsidR="00EF75B6">
        <w:t xml:space="preserve"> z kolei</w:t>
      </w:r>
      <w:r w:rsidRPr="006A0E4E">
        <w:t xml:space="preserve"> odsetek OPP, które korzystały z prawa do użytkowania nieruchomości należących do Skarbu Państwa lub jednostek samorządu terytorialnego na preferencyjnych zasadach (z 19,6% w</w:t>
      </w:r>
      <w:r w:rsidR="00B56CA0">
        <w:t> </w:t>
      </w:r>
      <w:r w:rsidRPr="006A0E4E">
        <w:t>2017 r. do 19,1% w 2019).</w:t>
      </w:r>
    </w:p>
    <w:p w14:paraId="321EFD90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69F23C66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0D041303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705A1A87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4BB88EF9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0251CFE3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17A0DA62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10E6ADCF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7CA69E42" w14:textId="77777777" w:rsidR="00CA34DF" w:rsidRDefault="00CA34DF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14:paraId="616273D8" w14:textId="77777777" w:rsidR="00DE4B47" w:rsidRPr="00DC14F1" w:rsidRDefault="00DE4B47" w:rsidP="00815D44">
      <w:pPr>
        <w:pStyle w:val="Default"/>
        <w:spacing w:before="120" w:after="120" w:line="240" w:lineRule="exac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  <w:r w:rsidRPr="00DC14F1"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  <w:lastRenderedPageBreak/>
        <w:t xml:space="preserve">Aneks metodologiczny  </w:t>
      </w:r>
    </w:p>
    <w:p w14:paraId="190315A4" w14:textId="2F00853B" w:rsidR="00B31072" w:rsidRPr="00DC14F1" w:rsidRDefault="00467FBB" w:rsidP="00815D44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D</w:t>
      </w:r>
      <w:r w:rsidR="00B31072" w:rsidRPr="00DC14F1">
        <w:rPr>
          <w:rFonts w:cs="Arial"/>
          <w:color w:val="000000" w:themeColor="text1"/>
          <w:szCs w:val="19"/>
        </w:rPr>
        <w:t xml:space="preserve">o przygotowania </w:t>
      </w:r>
      <w:r w:rsidR="009F0434">
        <w:rPr>
          <w:rFonts w:cs="Arial"/>
          <w:color w:val="000000" w:themeColor="text1"/>
          <w:szCs w:val="19"/>
        </w:rPr>
        <w:t>informacji</w:t>
      </w:r>
      <w:r w:rsidR="00B31072" w:rsidRPr="00DC14F1">
        <w:rPr>
          <w:rFonts w:cs="Arial"/>
          <w:color w:val="000000" w:themeColor="text1"/>
          <w:szCs w:val="19"/>
        </w:rPr>
        <w:t xml:space="preserve"> </w:t>
      </w:r>
      <w:r w:rsidR="0027076B">
        <w:rPr>
          <w:rFonts w:cs="Arial"/>
          <w:color w:val="000000" w:themeColor="text1"/>
          <w:szCs w:val="19"/>
        </w:rPr>
        <w:t xml:space="preserve">sygnalnej </w:t>
      </w:r>
      <w:r w:rsidR="00B31072" w:rsidRPr="00DC14F1">
        <w:rPr>
          <w:rFonts w:cs="Arial"/>
          <w:color w:val="000000" w:themeColor="text1"/>
          <w:szCs w:val="19"/>
        </w:rPr>
        <w:t>wykorzystan</w:t>
      </w:r>
      <w:r>
        <w:rPr>
          <w:rFonts w:cs="Arial"/>
          <w:color w:val="000000" w:themeColor="text1"/>
          <w:szCs w:val="19"/>
        </w:rPr>
        <w:t>o</w:t>
      </w:r>
      <w:r w:rsidR="00B31072" w:rsidRPr="00DC14F1">
        <w:rPr>
          <w:rFonts w:cs="Arial"/>
          <w:color w:val="000000" w:themeColor="text1"/>
          <w:szCs w:val="19"/>
        </w:rPr>
        <w:t xml:space="preserve"> dane zarówno ze źródeł administracyjnych, jak i</w:t>
      </w:r>
      <w:r w:rsidR="00F85887">
        <w:rPr>
          <w:rFonts w:cs="Arial"/>
          <w:color w:val="000000" w:themeColor="text1"/>
          <w:szCs w:val="19"/>
        </w:rPr>
        <w:t> </w:t>
      </w:r>
      <w:r w:rsidR="00B31072" w:rsidRPr="00DC14F1">
        <w:rPr>
          <w:rFonts w:cs="Arial"/>
          <w:color w:val="000000" w:themeColor="text1"/>
          <w:szCs w:val="19"/>
        </w:rPr>
        <w:t>badań GUS. W</w:t>
      </w:r>
      <w:r w:rsidR="00B44A67">
        <w:rPr>
          <w:rFonts w:cs="Arial"/>
          <w:color w:val="000000" w:themeColor="text1"/>
          <w:szCs w:val="19"/>
        </w:rPr>
        <w:t xml:space="preserve"> </w:t>
      </w:r>
      <w:r w:rsidR="00B31072" w:rsidRPr="00DC14F1">
        <w:rPr>
          <w:rFonts w:cs="Arial"/>
          <w:color w:val="000000" w:themeColor="text1"/>
          <w:szCs w:val="19"/>
        </w:rPr>
        <w:t xml:space="preserve">związku z zakresem dostępności poszczególnych źródeł uwzględnione zostały różne szeregi czasowe. </w:t>
      </w:r>
    </w:p>
    <w:p w14:paraId="2661E4D5" w14:textId="0212603E" w:rsidR="00B31072" w:rsidRPr="00DC14F1" w:rsidRDefault="00B31072" w:rsidP="00815D44">
      <w:pPr>
        <w:rPr>
          <w:rFonts w:cs="Arial"/>
          <w:color w:val="000000" w:themeColor="text1"/>
          <w:szCs w:val="19"/>
        </w:rPr>
      </w:pPr>
      <w:r w:rsidRPr="00DC14F1">
        <w:rPr>
          <w:rFonts w:cs="Arial"/>
          <w:color w:val="000000" w:themeColor="text1"/>
          <w:szCs w:val="19"/>
        </w:rPr>
        <w:t xml:space="preserve">Prezentowane w </w:t>
      </w:r>
      <w:r w:rsidR="009F0434">
        <w:rPr>
          <w:rFonts w:cs="Arial"/>
          <w:color w:val="000000" w:themeColor="text1"/>
          <w:szCs w:val="19"/>
        </w:rPr>
        <w:t>informacji</w:t>
      </w:r>
      <w:r w:rsidR="009F0434" w:rsidRPr="00DC14F1">
        <w:rPr>
          <w:rFonts w:cs="Arial"/>
          <w:color w:val="000000" w:themeColor="text1"/>
          <w:szCs w:val="19"/>
        </w:rPr>
        <w:t xml:space="preserve"> </w:t>
      </w:r>
      <w:r w:rsidRPr="00DC14F1">
        <w:rPr>
          <w:rFonts w:cs="Arial"/>
          <w:color w:val="000000" w:themeColor="text1"/>
          <w:szCs w:val="19"/>
        </w:rPr>
        <w:t>dane pochodzą z następujących źródeł:</w:t>
      </w:r>
    </w:p>
    <w:p w14:paraId="14949852" w14:textId="66FEE4AB" w:rsidR="00B31072" w:rsidRPr="00815D44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DC14F1">
        <w:rPr>
          <w:rFonts w:cs="Arial"/>
          <w:color w:val="000000" w:themeColor="text1"/>
          <w:spacing w:val="-4"/>
          <w:szCs w:val="19"/>
        </w:rPr>
        <w:t>liczba z</w:t>
      </w:r>
      <w:r w:rsidR="00F171B9" w:rsidRPr="00DC14F1">
        <w:rPr>
          <w:rFonts w:cs="Arial"/>
          <w:color w:val="000000" w:themeColor="text1"/>
          <w:spacing w:val="-4"/>
          <w:szCs w:val="19"/>
        </w:rPr>
        <w:t>arejestrowanych OPP</w:t>
      </w:r>
      <w:r w:rsidR="00DC14F1" w:rsidRPr="00DC14F1">
        <w:rPr>
          <w:rFonts w:cs="Arial"/>
          <w:color w:val="000000" w:themeColor="text1"/>
          <w:spacing w:val="-4"/>
          <w:szCs w:val="19"/>
        </w:rPr>
        <w:t xml:space="preserve"> dla lat 2004-2007</w:t>
      </w:r>
      <w:r w:rsidR="00F171B9" w:rsidRPr="00DC14F1">
        <w:rPr>
          <w:rFonts w:cs="Arial"/>
          <w:color w:val="000000" w:themeColor="text1"/>
          <w:spacing w:val="-4"/>
          <w:szCs w:val="19"/>
        </w:rPr>
        <w:t xml:space="preserve"> (wykres 1) - na podstawie</w:t>
      </w:r>
      <w:r w:rsidRPr="00DC14F1">
        <w:rPr>
          <w:rFonts w:cs="Arial"/>
          <w:color w:val="000000" w:themeColor="text1"/>
          <w:spacing w:val="-4"/>
          <w:szCs w:val="19"/>
        </w:rPr>
        <w:t xml:space="preserve"> </w:t>
      </w:r>
      <w:r w:rsidRPr="00DC14F1">
        <w:rPr>
          <w:rFonts w:cs="Arial"/>
          <w:i/>
          <w:color w:val="000000" w:themeColor="text1"/>
          <w:spacing w:val="-6"/>
          <w:szCs w:val="19"/>
        </w:rPr>
        <w:t xml:space="preserve">Rejestru </w:t>
      </w:r>
      <w:r w:rsidRPr="00815D44">
        <w:rPr>
          <w:rFonts w:cs="Arial"/>
          <w:i/>
          <w:color w:val="000000" w:themeColor="text1"/>
          <w:spacing w:val="-6"/>
          <w:szCs w:val="19"/>
        </w:rPr>
        <w:t>stowarzyszeń, innych organizacji społecznych i</w:t>
      </w:r>
      <w:r w:rsidR="008B28BA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Pr="00815D44">
        <w:rPr>
          <w:rFonts w:cs="Arial"/>
          <w:i/>
          <w:color w:val="000000" w:themeColor="text1"/>
          <w:spacing w:val="-6"/>
          <w:szCs w:val="19"/>
        </w:rPr>
        <w:t>zawodowych, fundacji, publicznych zakładów opieki zdrowotnej</w:t>
      </w:r>
      <w:r w:rsidRPr="00815D44">
        <w:rPr>
          <w:rFonts w:cs="Arial"/>
          <w:color w:val="000000" w:themeColor="text1"/>
          <w:spacing w:val="-4"/>
          <w:szCs w:val="19"/>
        </w:rPr>
        <w:t xml:space="preserve"> Ministerstwa Sprawiedliwości,  </w:t>
      </w:r>
    </w:p>
    <w:p w14:paraId="23A44C92" w14:textId="2F967B65" w:rsidR="00B31072" w:rsidRPr="00815D44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zCs w:val="19"/>
        </w:rPr>
        <w:t xml:space="preserve">liczba aktywnych OPP </w:t>
      </w:r>
      <w:r w:rsidR="00DC14F1" w:rsidRPr="00815D44">
        <w:rPr>
          <w:rFonts w:cs="Arial"/>
          <w:color w:val="000000" w:themeColor="text1"/>
          <w:szCs w:val="19"/>
        </w:rPr>
        <w:t xml:space="preserve">dla lat 2008-2019 </w:t>
      </w:r>
      <w:r w:rsidRPr="00815D44">
        <w:rPr>
          <w:rFonts w:cs="Arial"/>
          <w:color w:val="000000" w:themeColor="text1"/>
          <w:szCs w:val="19"/>
        </w:rPr>
        <w:t xml:space="preserve">(wykres 1) </w:t>
      </w:r>
      <w:r w:rsidR="00F171B9" w:rsidRPr="00815D44">
        <w:rPr>
          <w:rFonts w:cs="Arial"/>
          <w:color w:val="000000" w:themeColor="text1"/>
          <w:szCs w:val="19"/>
        </w:rPr>
        <w:t xml:space="preserve">- dane ze </w:t>
      </w:r>
      <w:r w:rsidRPr="00815D44">
        <w:rPr>
          <w:rFonts w:cs="Arial"/>
          <w:color w:val="000000" w:themeColor="text1"/>
          <w:szCs w:val="19"/>
        </w:rPr>
        <w:t>sprawozdań GUS SOF-1</w:t>
      </w:r>
      <w:r w:rsidR="00F85887">
        <w:rPr>
          <w:rFonts w:cs="Arial"/>
          <w:color w:val="000000" w:themeColor="text1"/>
          <w:szCs w:val="19"/>
        </w:rPr>
        <w:t>, SOF-4</w:t>
      </w:r>
      <w:r w:rsidRPr="00815D44">
        <w:rPr>
          <w:rFonts w:cs="Arial"/>
          <w:color w:val="000000" w:themeColor="text1"/>
          <w:szCs w:val="19"/>
        </w:rPr>
        <w:t xml:space="preserve"> lub SOF-5, </w:t>
      </w:r>
    </w:p>
    <w:p w14:paraId="711A3B27" w14:textId="72948E99" w:rsidR="00B31072" w:rsidRPr="00F85887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i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pacing w:val="-4"/>
          <w:szCs w:val="19"/>
        </w:rPr>
        <w:t xml:space="preserve">liczba OPP mających prawo do 1% PIT - </w:t>
      </w:r>
      <w:r w:rsidRPr="00815D44">
        <w:rPr>
          <w:rFonts w:cs="Arial"/>
          <w:i/>
          <w:color w:val="000000" w:themeColor="text1"/>
          <w:spacing w:val="-4"/>
          <w:szCs w:val="19"/>
        </w:rPr>
        <w:t xml:space="preserve">Wykaz organizacji pożytku publicznego uprawnionych do otrzymania 1% podatku dochodowego od osób fizycznych za rok … </w:t>
      </w:r>
      <w:r w:rsidR="009F0434" w:rsidRPr="009F0434">
        <w:rPr>
          <w:rFonts w:cs="Arial"/>
          <w:color w:val="000000" w:themeColor="text1"/>
          <w:spacing w:val="-4"/>
          <w:szCs w:val="19"/>
        </w:rPr>
        <w:t xml:space="preserve">z </w:t>
      </w:r>
      <w:r w:rsidR="00FF0B7C" w:rsidRPr="00815D44">
        <w:rPr>
          <w:rFonts w:cs="Arial"/>
          <w:color w:val="000000" w:themeColor="text1"/>
          <w:spacing w:val="-6"/>
          <w:szCs w:val="19"/>
        </w:rPr>
        <w:t>Narodowego Instytutu Wolności</w:t>
      </w:r>
      <w:r w:rsidRPr="00815D44">
        <w:rPr>
          <w:rFonts w:cs="Arial"/>
          <w:color w:val="000000" w:themeColor="text1"/>
          <w:spacing w:val="-4"/>
          <w:szCs w:val="19"/>
        </w:rPr>
        <w:t>,</w:t>
      </w:r>
    </w:p>
    <w:p w14:paraId="71539158" w14:textId="2BBDE8BE" w:rsidR="00F85887" w:rsidRPr="00F85887" w:rsidRDefault="00F85887" w:rsidP="00F85887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i/>
          <w:color w:val="000000" w:themeColor="text1"/>
          <w:spacing w:val="-4"/>
          <w:szCs w:val="19"/>
        </w:rPr>
      </w:pPr>
      <w:r w:rsidRPr="00F85887">
        <w:rPr>
          <w:rFonts w:cs="Arial"/>
          <w:color w:val="000000" w:themeColor="text1"/>
          <w:spacing w:val="-4"/>
          <w:szCs w:val="19"/>
        </w:rPr>
        <w:t>dane o OPP w czasie epidemii COVID-19 – dodatkowe pytania związane z zaangażowaniem organizacji w usuwanie skutków epidemii COVID-19 w okresie od marca 2020 r. do dnia złożenia sprawozdania</w:t>
      </w:r>
      <w:r>
        <w:rPr>
          <w:rFonts w:cs="Arial"/>
          <w:color w:val="000000" w:themeColor="text1"/>
          <w:spacing w:val="-4"/>
          <w:szCs w:val="19"/>
        </w:rPr>
        <w:t xml:space="preserve"> dołączone do sprawozdania GUS SOF-5 za 2019 r.,</w:t>
      </w:r>
    </w:p>
    <w:p w14:paraId="165C3743" w14:textId="1FDBA078" w:rsidR="00B31072" w:rsidRPr="00815D44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pacing w:val="-6"/>
          <w:szCs w:val="19"/>
        </w:rPr>
        <w:t>kwota odpisu 1% PIT (</w:t>
      </w:r>
      <w:r w:rsidR="00815D44" w:rsidRPr="00815D44">
        <w:rPr>
          <w:rFonts w:cs="Arial"/>
          <w:color w:val="000000" w:themeColor="text1"/>
          <w:spacing w:val="-6"/>
          <w:szCs w:val="19"/>
        </w:rPr>
        <w:t xml:space="preserve">tabela 1, </w:t>
      </w:r>
      <w:r w:rsidR="00FF0B7C" w:rsidRPr="00815D44">
        <w:rPr>
          <w:rFonts w:cs="Arial"/>
          <w:color w:val="000000" w:themeColor="text1"/>
          <w:spacing w:val="-6"/>
          <w:szCs w:val="19"/>
        </w:rPr>
        <w:t xml:space="preserve">wykresy 2, 3, </w:t>
      </w:r>
      <w:r w:rsidR="0093698E">
        <w:rPr>
          <w:rFonts w:cs="Arial"/>
          <w:color w:val="000000" w:themeColor="text1"/>
          <w:spacing w:val="-6"/>
          <w:szCs w:val="19"/>
        </w:rPr>
        <w:t>5</w:t>
      </w:r>
      <w:r w:rsidRPr="00815D44">
        <w:rPr>
          <w:rFonts w:cs="Arial"/>
          <w:color w:val="000000" w:themeColor="text1"/>
          <w:spacing w:val="-6"/>
          <w:szCs w:val="19"/>
        </w:rPr>
        <w:t xml:space="preserve">) </w:t>
      </w:r>
      <w:r w:rsidR="009F0434">
        <w:rPr>
          <w:rFonts w:cs="Arial"/>
          <w:color w:val="000000" w:themeColor="text1"/>
          <w:spacing w:val="-6"/>
          <w:szCs w:val="19"/>
        </w:rPr>
        <w:t>-</w:t>
      </w:r>
      <w:r w:rsidR="009F0434" w:rsidRPr="00815D44">
        <w:rPr>
          <w:rFonts w:cs="Arial"/>
          <w:color w:val="000000" w:themeColor="text1"/>
          <w:spacing w:val="-6"/>
          <w:szCs w:val="19"/>
        </w:rPr>
        <w:t xml:space="preserve"> </w:t>
      </w:r>
      <w:r w:rsidRPr="00815D44">
        <w:rPr>
          <w:rFonts w:cs="Arial"/>
          <w:i/>
          <w:color w:val="000000" w:themeColor="text1"/>
          <w:spacing w:val="-6"/>
          <w:szCs w:val="19"/>
        </w:rPr>
        <w:t>Wykaz organizacji pożytku publicznego, które otrzymały 1% należnego podatku za rok …</w:t>
      </w:r>
      <w:r w:rsidRPr="00815D44">
        <w:rPr>
          <w:rFonts w:cs="Arial"/>
          <w:color w:val="000000" w:themeColor="text1"/>
          <w:spacing w:val="-6"/>
          <w:szCs w:val="19"/>
        </w:rPr>
        <w:t xml:space="preserve">  z Systemu Informacji Podatkowej Ministerstwa Finansów,</w:t>
      </w:r>
    </w:p>
    <w:p w14:paraId="6AC0D4FD" w14:textId="47A7ECBE" w:rsidR="00B31072" w:rsidRPr="00815D44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815D44">
        <w:rPr>
          <w:rFonts w:cs="Arial"/>
          <w:color w:val="000000" w:themeColor="text1"/>
          <w:szCs w:val="19"/>
        </w:rPr>
        <w:t>struktura OPP oraz dane o informowaniu o działalnośc</w:t>
      </w:r>
      <w:r w:rsidR="00F171B9" w:rsidRPr="00815D44">
        <w:rPr>
          <w:rFonts w:cs="Arial"/>
          <w:color w:val="000000" w:themeColor="text1"/>
          <w:szCs w:val="19"/>
        </w:rPr>
        <w:t>i, kampaniach informacyjnych, a </w:t>
      </w:r>
      <w:r w:rsidRPr="00815D44">
        <w:rPr>
          <w:rFonts w:cs="Arial"/>
          <w:color w:val="000000" w:themeColor="text1"/>
          <w:szCs w:val="19"/>
        </w:rPr>
        <w:t>także opinie o</w:t>
      </w:r>
      <w:r w:rsidR="008B28BA">
        <w:rPr>
          <w:rFonts w:cs="Arial"/>
          <w:color w:val="000000" w:themeColor="text1"/>
          <w:szCs w:val="19"/>
        </w:rPr>
        <w:t xml:space="preserve"> </w:t>
      </w:r>
      <w:r w:rsidRPr="00815D44">
        <w:rPr>
          <w:rFonts w:cs="Arial"/>
          <w:color w:val="000000" w:themeColor="text1"/>
          <w:szCs w:val="19"/>
        </w:rPr>
        <w:t xml:space="preserve">celach wskazywanych przez podatników </w:t>
      </w:r>
      <w:r w:rsidR="00FF0B7C" w:rsidRPr="00815D44">
        <w:rPr>
          <w:rFonts w:cs="Arial"/>
          <w:color w:val="000000" w:themeColor="text1"/>
          <w:szCs w:val="19"/>
        </w:rPr>
        <w:t xml:space="preserve">(wykresy </w:t>
      </w:r>
      <w:r w:rsidR="00815D44" w:rsidRPr="00815D44">
        <w:rPr>
          <w:rFonts w:cs="Arial"/>
          <w:color w:val="000000" w:themeColor="text1"/>
          <w:szCs w:val="19"/>
        </w:rPr>
        <w:t xml:space="preserve">3, </w:t>
      </w:r>
      <w:r w:rsidR="0093698E">
        <w:rPr>
          <w:rFonts w:cs="Arial"/>
          <w:color w:val="000000" w:themeColor="text1"/>
          <w:szCs w:val="19"/>
        </w:rPr>
        <w:t>6</w:t>
      </w:r>
      <w:r w:rsidRPr="00815D44">
        <w:rPr>
          <w:rFonts w:cs="Arial"/>
          <w:color w:val="000000" w:themeColor="text1"/>
          <w:szCs w:val="19"/>
        </w:rPr>
        <w:t xml:space="preserve">) opracowano na podstawie wyników badania GUS </w:t>
      </w:r>
      <w:r w:rsidRPr="00815D44">
        <w:rPr>
          <w:rFonts w:cs="Arial"/>
          <w:i/>
          <w:color w:val="000000" w:themeColor="text1"/>
          <w:szCs w:val="19"/>
        </w:rPr>
        <w:t>Współpraca, zarządzanie i działalność informacyjna wybranych organizacji non-profit</w:t>
      </w:r>
      <w:r w:rsidRPr="00815D44">
        <w:rPr>
          <w:rFonts w:cs="Arial"/>
          <w:color w:val="000000" w:themeColor="text1"/>
          <w:spacing w:val="-4"/>
          <w:szCs w:val="19"/>
        </w:rPr>
        <w:t xml:space="preserve"> </w:t>
      </w:r>
      <w:r w:rsidR="00A97BEE">
        <w:rPr>
          <w:rFonts w:cs="Arial"/>
          <w:color w:val="000000" w:themeColor="text1"/>
          <w:spacing w:val="-4"/>
          <w:szCs w:val="19"/>
        </w:rPr>
        <w:t>(sprawozdanie</w:t>
      </w:r>
      <w:r w:rsidR="00A97BEE" w:rsidRPr="00815D44">
        <w:rPr>
          <w:rFonts w:cs="Arial"/>
          <w:color w:val="000000" w:themeColor="text1"/>
          <w:spacing w:val="-4"/>
          <w:szCs w:val="19"/>
        </w:rPr>
        <w:t xml:space="preserve"> </w:t>
      </w:r>
      <w:r w:rsidR="00F171B9" w:rsidRPr="00815D44">
        <w:rPr>
          <w:rFonts w:cs="Arial"/>
          <w:color w:val="000000" w:themeColor="text1"/>
          <w:spacing w:val="-4"/>
          <w:szCs w:val="19"/>
        </w:rPr>
        <w:t>SOF-5</w:t>
      </w:r>
      <w:r w:rsidR="00A97BEE">
        <w:rPr>
          <w:rFonts w:cs="Arial"/>
          <w:color w:val="000000" w:themeColor="text1"/>
          <w:spacing w:val="-4"/>
          <w:szCs w:val="19"/>
        </w:rPr>
        <w:t>)</w:t>
      </w:r>
      <w:r w:rsidRPr="00815D44">
        <w:rPr>
          <w:rFonts w:cs="Arial"/>
          <w:color w:val="000000" w:themeColor="text1"/>
          <w:spacing w:val="-4"/>
          <w:szCs w:val="19"/>
        </w:rPr>
        <w:t>,</w:t>
      </w:r>
    </w:p>
    <w:p w14:paraId="02B7CAFA" w14:textId="53E8B621" w:rsidR="009B6329" w:rsidRPr="00476CCB" w:rsidRDefault="00E40211" w:rsidP="00E40211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808080" w:themeColor="background1" w:themeShade="80"/>
          <w:spacing w:val="-4"/>
          <w:szCs w:val="19"/>
        </w:rPr>
      </w:pPr>
      <w:r>
        <w:rPr>
          <w:rFonts w:cs="Arial"/>
          <w:color w:val="000000" w:themeColor="text1"/>
          <w:spacing w:val="-4"/>
          <w:szCs w:val="19"/>
        </w:rPr>
        <w:t xml:space="preserve">struktura </w:t>
      </w:r>
      <w:r w:rsidRPr="00E40211">
        <w:rPr>
          <w:rFonts w:cs="Arial"/>
          <w:color w:val="000000" w:themeColor="text1"/>
          <w:spacing w:val="-4"/>
          <w:szCs w:val="19"/>
        </w:rPr>
        <w:t>kosztów 1% PIT według sfery działalności pożytku publicznego</w:t>
      </w:r>
      <w:r>
        <w:rPr>
          <w:rFonts w:cs="Arial"/>
          <w:color w:val="000000" w:themeColor="text1"/>
          <w:spacing w:val="-4"/>
          <w:szCs w:val="19"/>
        </w:rPr>
        <w:t>,</w:t>
      </w:r>
      <w:r w:rsidRPr="00E40211">
        <w:rPr>
          <w:rFonts w:cs="Arial"/>
          <w:color w:val="000000" w:themeColor="text1"/>
          <w:spacing w:val="-4"/>
          <w:szCs w:val="19"/>
        </w:rPr>
        <w:t xml:space="preserve"> </w:t>
      </w:r>
      <w:r w:rsidR="00B31072" w:rsidRPr="00476CCB">
        <w:rPr>
          <w:rFonts w:cs="Arial"/>
          <w:color w:val="000000" w:themeColor="text1"/>
          <w:spacing w:val="-4"/>
          <w:szCs w:val="19"/>
        </w:rPr>
        <w:t>korzystanie przez OPP z nieodpłatnego dostępu do mediów publicznych, zwolnień z</w:t>
      </w:r>
      <w:r w:rsidR="00F62B39">
        <w:rPr>
          <w:rFonts w:cs="Arial"/>
          <w:color w:val="000000" w:themeColor="text1"/>
          <w:spacing w:val="-4"/>
          <w:szCs w:val="19"/>
        </w:rPr>
        <w:t> </w:t>
      </w:r>
      <w:r w:rsidR="00B31072" w:rsidRPr="00476CCB">
        <w:rPr>
          <w:rFonts w:cs="Arial"/>
          <w:color w:val="000000" w:themeColor="text1"/>
          <w:spacing w:val="-4"/>
          <w:szCs w:val="19"/>
        </w:rPr>
        <w:t>podatków i</w:t>
      </w:r>
      <w:r w:rsidR="008B28BA">
        <w:rPr>
          <w:rFonts w:cs="Arial"/>
          <w:color w:val="000000" w:themeColor="text1"/>
          <w:spacing w:val="-4"/>
          <w:szCs w:val="19"/>
        </w:rPr>
        <w:t xml:space="preserve"> </w:t>
      </w:r>
      <w:r w:rsidR="00B31072" w:rsidRPr="00476CCB">
        <w:rPr>
          <w:rFonts w:cs="Arial"/>
          <w:color w:val="000000" w:themeColor="text1"/>
          <w:spacing w:val="-4"/>
          <w:szCs w:val="19"/>
        </w:rPr>
        <w:t xml:space="preserve">opłat oraz uprawnień do korzystania z nieruchomości na preferencyjnych warunkach </w:t>
      </w:r>
      <w:r w:rsidR="00FF0B7C" w:rsidRPr="00476CCB">
        <w:rPr>
          <w:rFonts w:cs="Arial"/>
          <w:color w:val="000000" w:themeColor="text1"/>
          <w:spacing w:val="-4"/>
          <w:szCs w:val="19"/>
        </w:rPr>
        <w:t xml:space="preserve">(wykresy </w:t>
      </w:r>
      <w:r>
        <w:rPr>
          <w:rFonts w:cs="Arial"/>
          <w:color w:val="000000" w:themeColor="text1"/>
          <w:spacing w:val="-4"/>
          <w:szCs w:val="19"/>
        </w:rPr>
        <w:t xml:space="preserve">4, </w:t>
      </w:r>
      <w:r w:rsidR="0093698E">
        <w:rPr>
          <w:rFonts w:cs="Arial"/>
          <w:color w:val="000000" w:themeColor="text1"/>
          <w:spacing w:val="-4"/>
          <w:szCs w:val="19"/>
        </w:rPr>
        <w:t>5</w:t>
      </w:r>
      <w:r w:rsidR="0093698E" w:rsidRPr="00476CCB">
        <w:rPr>
          <w:rFonts w:cs="Arial"/>
          <w:color w:val="000000" w:themeColor="text1"/>
          <w:spacing w:val="-4"/>
          <w:szCs w:val="19"/>
        </w:rPr>
        <w:t xml:space="preserve"> </w:t>
      </w:r>
      <w:r w:rsidR="00476CCB" w:rsidRPr="00476CCB">
        <w:rPr>
          <w:rFonts w:cs="Arial"/>
          <w:color w:val="000000" w:themeColor="text1"/>
          <w:spacing w:val="-4"/>
          <w:szCs w:val="19"/>
        </w:rPr>
        <w:t xml:space="preserve">i </w:t>
      </w:r>
      <w:r w:rsidR="0093698E">
        <w:rPr>
          <w:rFonts w:cs="Arial"/>
          <w:color w:val="000000" w:themeColor="text1"/>
          <w:spacing w:val="-4"/>
          <w:szCs w:val="19"/>
        </w:rPr>
        <w:t>7</w:t>
      </w:r>
      <w:r w:rsidR="00FF0B7C" w:rsidRPr="00476CCB">
        <w:rPr>
          <w:rFonts w:cs="Arial"/>
          <w:color w:val="000000" w:themeColor="text1"/>
          <w:spacing w:val="-4"/>
          <w:szCs w:val="19"/>
        </w:rPr>
        <w:t xml:space="preserve">) </w:t>
      </w:r>
      <w:r w:rsidR="00F62B39">
        <w:rPr>
          <w:rFonts w:cs="Arial"/>
          <w:color w:val="000000" w:themeColor="text1"/>
          <w:spacing w:val="-6"/>
          <w:szCs w:val="19"/>
        </w:rPr>
        <w:t>-</w:t>
      </w:r>
      <w:r w:rsidR="00B31072" w:rsidRPr="00476CCB">
        <w:rPr>
          <w:rFonts w:cs="Arial"/>
          <w:color w:val="000000" w:themeColor="text1"/>
          <w:spacing w:val="-4"/>
          <w:szCs w:val="19"/>
        </w:rPr>
        <w:t xml:space="preserve"> </w:t>
      </w:r>
      <w:r w:rsidR="00F62B39" w:rsidRPr="00476CCB">
        <w:rPr>
          <w:rFonts w:cs="Arial"/>
          <w:i/>
          <w:color w:val="000000" w:themeColor="text1"/>
          <w:spacing w:val="-6"/>
          <w:szCs w:val="19"/>
        </w:rPr>
        <w:t>Sprawozdani</w:t>
      </w:r>
      <w:r w:rsidR="00F62B39">
        <w:rPr>
          <w:rFonts w:cs="Arial"/>
          <w:i/>
          <w:color w:val="000000" w:themeColor="text1"/>
          <w:spacing w:val="-6"/>
          <w:szCs w:val="19"/>
        </w:rPr>
        <w:t xml:space="preserve">e </w:t>
      </w:r>
      <w:r w:rsidR="00F62B39" w:rsidRPr="00476CCB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="00B31072" w:rsidRPr="00476CCB">
        <w:rPr>
          <w:rFonts w:cs="Arial"/>
          <w:i/>
          <w:color w:val="000000" w:themeColor="text1"/>
          <w:spacing w:val="-6"/>
          <w:szCs w:val="19"/>
        </w:rPr>
        <w:t>merytoryczne z działalności organizacji pożytku publicznego za rok …</w:t>
      </w:r>
      <w:r w:rsidR="00F171B9" w:rsidRPr="00476CCB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="00F62B39" w:rsidRPr="00F62B39">
        <w:rPr>
          <w:rFonts w:cs="Arial"/>
          <w:color w:val="000000" w:themeColor="text1"/>
          <w:spacing w:val="-6"/>
          <w:szCs w:val="19"/>
        </w:rPr>
        <w:t>z</w:t>
      </w:r>
      <w:r w:rsidR="001B4FB3">
        <w:rPr>
          <w:rFonts w:cs="Arial"/>
          <w:color w:val="000000" w:themeColor="text1"/>
          <w:spacing w:val="-6"/>
          <w:szCs w:val="19"/>
        </w:rPr>
        <w:t> </w:t>
      </w:r>
      <w:r w:rsidR="00F171B9" w:rsidRPr="00476CCB">
        <w:rPr>
          <w:rFonts w:cs="Arial"/>
          <w:color w:val="000000" w:themeColor="text1"/>
          <w:spacing w:val="-6"/>
          <w:szCs w:val="19"/>
        </w:rPr>
        <w:t>Narodowego Instytutu Wolności</w:t>
      </w:r>
      <w:r w:rsidR="00B31072" w:rsidRPr="00476CCB">
        <w:rPr>
          <w:rFonts w:cs="Arial"/>
          <w:color w:val="808080" w:themeColor="background1" w:themeShade="80"/>
          <w:spacing w:val="-4"/>
          <w:szCs w:val="19"/>
        </w:rPr>
        <w:t>.</w:t>
      </w:r>
    </w:p>
    <w:p w14:paraId="5FF27CDC" w14:textId="77777777" w:rsidR="009B6329" w:rsidRDefault="009B6329" w:rsidP="006C78B3">
      <w:pPr>
        <w:rPr>
          <w:color w:val="FF0000"/>
          <w:shd w:val="clear" w:color="auto" w:fill="FFFFFF"/>
        </w:rPr>
      </w:pPr>
    </w:p>
    <w:p w14:paraId="4CAEC98C" w14:textId="77777777" w:rsidR="0048488B" w:rsidRDefault="0048488B" w:rsidP="006C78B3">
      <w:pPr>
        <w:rPr>
          <w:color w:val="FF0000"/>
          <w:shd w:val="clear" w:color="auto" w:fill="FFFFFF"/>
        </w:rPr>
      </w:pPr>
    </w:p>
    <w:p w14:paraId="09A8D0E2" w14:textId="77777777" w:rsidR="0048488B" w:rsidRDefault="0048488B" w:rsidP="0048488B">
      <w:pPr>
        <w:rPr>
          <w:lang w:eastAsia="pl-PL"/>
        </w:rPr>
      </w:pPr>
    </w:p>
    <w:p w14:paraId="2C62282C" w14:textId="77777777" w:rsidR="0048488B" w:rsidRDefault="0048488B" w:rsidP="0048488B">
      <w:pPr>
        <w:rPr>
          <w:lang w:eastAsia="pl-PL"/>
        </w:rPr>
      </w:pPr>
    </w:p>
    <w:p w14:paraId="11C2CB86" w14:textId="77777777" w:rsidR="0048488B" w:rsidRDefault="0048488B" w:rsidP="0048488B">
      <w:pPr>
        <w:rPr>
          <w:lang w:eastAsia="pl-PL"/>
        </w:rPr>
      </w:pPr>
    </w:p>
    <w:p w14:paraId="790694A4" w14:textId="77777777" w:rsidR="0048488B" w:rsidRDefault="0048488B" w:rsidP="0048488B">
      <w:pPr>
        <w:rPr>
          <w:lang w:eastAsia="pl-PL"/>
        </w:rPr>
      </w:pPr>
    </w:p>
    <w:p w14:paraId="0C8143EE" w14:textId="77777777" w:rsidR="0048488B" w:rsidRDefault="0048488B" w:rsidP="0048488B">
      <w:pPr>
        <w:rPr>
          <w:lang w:eastAsia="pl-PL"/>
        </w:rPr>
      </w:pPr>
    </w:p>
    <w:p w14:paraId="5617A7C0" w14:textId="77777777" w:rsidR="0048488B" w:rsidRDefault="0048488B" w:rsidP="0048488B">
      <w:pPr>
        <w:rPr>
          <w:lang w:eastAsia="pl-PL"/>
        </w:rPr>
      </w:pPr>
    </w:p>
    <w:p w14:paraId="648B439E" w14:textId="77777777" w:rsidR="0048488B" w:rsidRDefault="0048488B" w:rsidP="0048488B">
      <w:pPr>
        <w:rPr>
          <w:lang w:eastAsia="pl-PL"/>
        </w:rPr>
      </w:pPr>
    </w:p>
    <w:p w14:paraId="4DAE008E" w14:textId="77777777" w:rsidR="0048488B" w:rsidRDefault="0048488B" w:rsidP="0048488B">
      <w:pPr>
        <w:rPr>
          <w:lang w:eastAsia="pl-PL"/>
        </w:rPr>
      </w:pPr>
    </w:p>
    <w:p w14:paraId="2758209A" w14:textId="77777777" w:rsidR="0048488B" w:rsidRDefault="0048488B" w:rsidP="0048488B">
      <w:pPr>
        <w:rPr>
          <w:lang w:eastAsia="pl-PL"/>
        </w:rPr>
      </w:pPr>
    </w:p>
    <w:p w14:paraId="7AE785B0" w14:textId="77777777" w:rsidR="0048488B" w:rsidRDefault="0048488B" w:rsidP="0048488B">
      <w:pPr>
        <w:rPr>
          <w:lang w:eastAsia="pl-PL"/>
        </w:rPr>
      </w:pPr>
    </w:p>
    <w:p w14:paraId="1F00B7A9" w14:textId="77777777" w:rsidR="0048488B" w:rsidRDefault="0048488B" w:rsidP="0048488B">
      <w:pPr>
        <w:rPr>
          <w:lang w:eastAsia="pl-PL"/>
        </w:rPr>
      </w:pPr>
    </w:p>
    <w:p w14:paraId="799298A5" w14:textId="77777777" w:rsidR="0048488B" w:rsidRDefault="0048488B" w:rsidP="0048488B">
      <w:pPr>
        <w:rPr>
          <w:lang w:eastAsia="pl-PL"/>
        </w:rPr>
      </w:pPr>
    </w:p>
    <w:p w14:paraId="07F6F25F" w14:textId="77777777" w:rsidR="0048488B" w:rsidRDefault="0048488B" w:rsidP="0048488B">
      <w:pPr>
        <w:rPr>
          <w:lang w:eastAsia="pl-PL"/>
        </w:rPr>
      </w:pPr>
    </w:p>
    <w:p w14:paraId="27BCE6E0" w14:textId="77777777" w:rsidR="0048488B" w:rsidRDefault="0048488B" w:rsidP="0048488B">
      <w:pPr>
        <w:rPr>
          <w:lang w:eastAsia="pl-PL"/>
        </w:rPr>
      </w:pPr>
    </w:p>
    <w:p w14:paraId="14F1FA57" w14:textId="77777777" w:rsidR="0048488B" w:rsidRDefault="0048488B" w:rsidP="0048488B">
      <w:pPr>
        <w:rPr>
          <w:lang w:eastAsia="pl-PL"/>
        </w:rPr>
      </w:pPr>
    </w:p>
    <w:p w14:paraId="221DA2B7" w14:textId="77777777" w:rsidR="0048488B" w:rsidRDefault="0048488B" w:rsidP="0048488B">
      <w:pPr>
        <w:rPr>
          <w:lang w:eastAsia="pl-PL"/>
        </w:rPr>
      </w:pPr>
    </w:p>
    <w:p w14:paraId="6C977678" w14:textId="77777777" w:rsidR="0048488B" w:rsidRDefault="0048488B" w:rsidP="0048488B">
      <w:pPr>
        <w:rPr>
          <w:shd w:val="clear" w:color="auto" w:fill="FFFFFF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5283B91" w14:textId="77777777" w:rsidR="0048488B" w:rsidRPr="009B6329" w:rsidRDefault="0048488B" w:rsidP="006C78B3">
      <w:pPr>
        <w:rPr>
          <w:color w:val="FF0000"/>
          <w:shd w:val="clear" w:color="auto" w:fill="FFFFFF"/>
        </w:rPr>
        <w:sectPr w:rsidR="0048488B" w:rsidRPr="009B6329" w:rsidSect="002349BB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44C5075F" w14:textId="77777777" w:rsidR="00DC14F1" w:rsidRDefault="00DC14F1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DC14F1" w:rsidRPr="008F3638" w14:paraId="50C8900B" w14:textId="77777777" w:rsidTr="003E1F3A">
        <w:trPr>
          <w:trHeight w:val="1912"/>
        </w:trPr>
        <w:tc>
          <w:tcPr>
            <w:tcW w:w="4379" w:type="dxa"/>
          </w:tcPr>
          <w:p w14:paraId="55B8A5D8" w14:textId="77777777" w:rsidR="00DC14F1" w:rsidRPr="008F3638" w:rsidRDefault="00DC14F1" w:rsidP="003E1F3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7BF439C" w14:textId="77777777" w:rsidR="00DC14F1" w:rsidRPr="00626747" w:rsidRDefault="00DC14F1" w:rsidP="003E1F3A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6F917FFA" w14:textId="77777777" w:rsidR="00DC14F1" w:rsidRDefault="00DC14F1" w:rsidP="003E1F3A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dr Piotr Łysoń</w:t>
            </w:r>
          </w:p>
          <w:p w14:paraId="3BE77E86" w14:textId="77777777" w:rsidR="00DC14F1" w:rsidRPr="008F3638" w:rsidRDefault="00DC14F1" w:rsidP="003E1F3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3AEDB951" w14:textId="77777777" w:rsidR="00DC14F1" w:rsidRDefault="00DC14F1" w:rsidP="003E1F3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  <w:p w14:paraId="4CEB1BB6" w14:textId="77777777" w:rsidR="00DC14F1" w:rsidRPr="00CA34DF" w:rsidRDefault="00DC14F1" w:rsidP="003E1F3A">
            <w:pPr>
              <w:spacing w:before="0" w:after="0" w:line="276" w:lineRule="auto"/>
              <w:jc w:val="both"/>
              <w:rPr>
                <w:rFonts w:cs="Arial"/>
                <w:color w:val="000000" w:themeColor="text1"/>
                <w:sz w:val="20"/>
              </w:rPr>
            </w:pPr>
            <w:r w:rsidRPr="00CA34DF">
              <w:rPr>
                <w:rFonts w:cs="Arial"/>
                <w:color w:val="000000" w:themeColor="text1"/>
                <w:sz w:val="20"/>
              </w:rPr>
              <w:t>we współpracy</w:t>
            </w:r>
          </w:p>
          <w:p w14:paraId="7292F34D" w14:textId="77777777" w:rsidR="00DC14F1" w:rsidRDefault="00DC14F1" w:rsidP="003E1F3A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 Urzędem Statystycznym w Krakowie</w:t>
            </w:r>
          </w:p>
          <w:p w14:paraId="37D658D0" w14:textId="77777777" w:rsidR="00CA34DF" w:rsidRDefault="00DC14F1" w:rsidP="00CA34D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535C09E5" w14:textId="351A05B8" w:rsidR="00DC14F1" w:rsidRPr="00CA34DF" w:rsidRDefault="00DC14F1" w:rsidP="00CA34D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12 420 40 50</w:t>
            </w:r>
          </w:p>
        </w:tc>
        <w:tc>
          <w:tcPr>
            <w:tcW w:w="3942" w:type="dxa"/>
          </w:tcPr>
          <w:p w14:paraId="0CF47A26" w14:textId="77777777" w:rsidR="00DC14F1" w:rsidRPr="008F3638" w:rsidRDefault="00DC14F1" w:rsidP="003E1F3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9FEC31F" w14:textId="77777777" w:rsidR="00DC14F1" w:rsidRPr="008F3638" w:rsidRDefault="00DC14F1" w:rsidP="003E1F3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5D904265" w14:textId="77777777" w:rsidR="00DC14F1" w:rsidRPr="008F3638" w:rsidRDefault="00DC14F1" w:rsidP="003E1F3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024FF722" w14:textId="77777777" w:rsidR="00DC14F1" w:rsidRPr="008F3638" w:rsidRDefault="00DC14F1" w:rsidP="003E1F3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94AD4C9" w14:textId="77777777" w:rsidR="00DC14F1" w:rsidRDefault="00DC14F1" w:rsidP="00DC14F1">
      <w:pPr>
        <w:rPr>
          <w:sz w:val="20"/>
        </w:rPr>
      </w:pPr>
    </w:p>
    <w:p w14:paraId="06D1E4E3" w14:textId="77777777" w:rsidR="00DC14F1" w:rsidRDefault="00DC14F1" w:rsidP="00DC14F1">
      <w:pPr>
        <w:rPr>
          <w:sz w:val="18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DC14F1" w14:paraId="4823484E" w14:textId="77777777" w:rsidTr="003E1F3A">
        <w:trPr>
          <w:trHeight w:val="610"/>
        </w:trPr>
        <w:tc>
          <w:tcPr>
            <w:tcW w:w="2721" w:type="pct"/>
            <w:vMerge w:val="restart"/>
          </w:tcPr>
          <w:p w14:paraId="3D467EFA" w14:textId="77777777" w:rsidR="00DC14F1" w:rsidRPr="00C91687" w:rsidRDefault="00DC14F1" w:rsidP="003E1F3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4822498" w14:textId="77777777" w:rsidR="00DC14F1" w:rsidRPr="00C91687" w:rsidRDefault="00DC14F1" w:rsidP="003E1F3A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1FC2CB04" w14:textId="77777777" w:rsidR="00DC14F1" w:rsidRPr="006B59C5" w:rsidRDefault="00DC14F1" w:rsidP="003E1F3A">
            <w:pPr>
              <w:rPr>
                <w:sz w:val="18"/>
                <w:lang w:val="en-US"/>
              </w:rPr>
            </w:pPr>
            <w:r w:rsidRPr="006B59C5">
              <w:rPr>
                <w:b/>
                <w:sz w:val="20"/>
                <w:lang w:val="en-US"/>
              </w:rPr>
              <w:t>e-mail:</w:t>
            </w:r>
            <w:r w:rsidRPr="006B59C5">
              <w:rPr>
                <w:sz w:val="20"/>
                <w:lang w:val="en-US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EF30C3B" w14:textId="77777777" w:rsidR="00DC14F1" w:rsidRPr="006B59C5" w:rsidRDefault="00DC14F1" w:rsidP="003E1F3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57E21D5" wp14:editId="72E4B8C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D28FA9E" w14:textId="77777777" w:rsidR="00DC14F1" w:rsidRDefault="00DC14F1" w:rsidP="003E1F3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DC14F1" w14:paraId="62399341" w14:textId="77777777" w:rsidTr="003E1F3A">
        <w:trPr>
          <w:trHeight w:val="436"/>
        </w:trPr>
        <w:tc>
          <w:tcPr>
            <w:tcW w:w="2721" w:type="pct"/>
            <w:vMerge/>
            <w:vAlign w:val="center"/>
          </w:tcPr>
          <w:p w14:paraId="0C99A810" w14:textId="77777777" w:rsidR="00DC14F1" w:rsidRDefault="00DC14F1" w:rsidP="003E1F3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DD12B7A" w14:textId="77777777" w:rsidR="00DC14F1" w:rsidRDefault="00DC14F1" w:rsidP="003E1F3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4B91804F" wp14:editId="27F4449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C7DD3F7" w14:textId="77777777" w:rsidR="00DC14F1" w:rsidRDefault="00DC14F1" w:rsidP="003E1F3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DC14F1" w14:paraId="14052C38" w14:textId="77777777" w:rsidTr="003E1F3A">
        <w:trPr>
          <w:trHeight w:val="436"/>
        </w:trPr>
        <w:tc>
          <w:tcPr>
            <w:tcW w:w="2721" w:type="pct"/>
            <w:vMerge/>
            <w:vAlign w:val="center"/>
          </w:tcPr>
          <w:p w14:paraId="55D30D5D" w14:textId="77777777" w:rsidR="00DC14F1" w:rsidRDefault="00DC14F1" w:rsidP="003E1F3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B48014" w14:textId="77777777" w:rsidR="00DC14F1" w:rsidRDefault="00DC14F1" w:rsidP="003E1F3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60F94D25" wp14:editId="571165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3A24A31" w14:textId="77777777" w:rsidR="00DC14F1" w:rsidRDefault="00DC14F1" w:rsidP="003E1F3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4ACEBEC" w14:textId="442D6C32" w:rsidR="00DC14F1" w:rsidRDefault="009C065A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63FF79EB" wp14:editId="0300A9DD">
                <wp:simplePos x="0" y="0"/>
                <wp:positionH relativeFrom="margin">
                  <wp:posOffset>-89535</wp:posOffset>
                </wp:positionH>
                <wp:positionV relativeFrom="paragraph">
                  <wp:posOffset>861695</wp:posOffset>
                </wp:positionV>
                <wp:extent cx="6559550" cy="1447800"/>
                <wp:effectExtent l="0" t="0" r="12700" b="190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3CF73" w14:textId="77777777" w:rsidR="00543634" w:rsidRPr="003B6649" w:rsidRDefault="00543634" w:rsidP="00CA275C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86C1983" w14:textId="77777777" w:rsidR="00DC14F1" w:rsidRPr="00CA34DF" w:rsidRDefault="008F6347" w:rsidP="00DC14F1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Cs w:val="19"/>
                                <w:shd w:val="clear" w:color="auto" w:fill="F0F0F0"/>
                              </w:rPr>
                            </w:pPr>
                            <w:hyperlink r:id="rId24" w:tooltip="Sektor non-profit w 2018 roku" w:history="1">
                              <w:r w:rsidR="00DC14F1" w:rsidRPr="00CA34DF">
                                <w:rPr>
                                  <w:rStyle w:val="Hipercze"/>
                                  <w:rFonts w:cs="Arial"/>
                                  <w:color w:val="002060"/>
                                  <w:szCs w:val="19"/>
                                  <w:shd w:val="clear" w:color="auto" w:fill="F0F0F0"/>
                                </w:rPr>
                                <w:t>Sektor non-profit w 2018 roku</w:t>
                              </w:r>
                            </w:hyperlink>
                          </w:p>
                          <w:p w14:paraId="40DD01BA" w14:textId="48509A4B" w:rsidR="00543634" w:rsidRPr="00CA34DF" w:rsidRDefault="008F6347" w:rsidP="00DC14F1">
                            <w:pPr>
                              <w:spacing w:after="0" w:line="240" w:lineRule="auto"/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hyperlink r:id="rId25" w:history="1">
                              <w:r w:rsidR="00DC14F1" w:rsidRPr="00CA34D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Współpraca organizacji non-profit z innymi podmiotami w 2019 r. - Wyniki wstępne</w:t>
                              </w:r>
                            </w:hyperlink>
                          </w:p>
                          <w:p w14:paraId="41AAED18" w14:textId="546F63B9" w:rsidR="00C56DAE" w:rsidRPr="00CA34DF" w:rsidRDefault="008F6347" w:rsidP="00DC14F1">
                            <w:p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hyperlink r:id="rId26" w:history="1">
                              <w:r w:rsidR="00C56DAE" w:rsidRPr="00CA34D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Organizacje non-profit w czasie epidemii COVID-19 (marzec - sierpień 2020)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F79EB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7.05pt;margin-top:67.85pt;width:516.5pt;height:114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" fillcolor="#f2f2f2 [3052]" strokecolor="white [3212]">
                <v:textbox>
                  <w:txbxContent>
                    <w:p w14:paraId="7373CF73" w14:textId="77777777" w:rsidR="00543634" w:rsidRPr="003B6649" w:rsidRDefault="00543634" w:rsidP="00CA275C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386C1983" w14:textId="77777777" w:rsidR="00DC14F1" w:rsidRPr="00CA34DF" w:rsidRDefault="008F6347" w:rsidP="00DC14F1">
                      <w:pPr>
                        <w:rPr>
                          <w:rStyle w:val="Hipercze"/>
                          <w:rFonts w:cs="Arial"/>
                          <w:color w:val="002060"/>
                          <w:szCs w:val="19"/>
                          <w:shd w:val="clear" w:color="auto" w:fill="F0F0F0"/>
                        </w:rPr>
                      </w:pPr>
                      <w:hyperlink r:id="rId27" w:tooltip="Sektor non-profit w 2018 roku" w:history="1">
                        <w:r w:rsidR="00DC14F1" w:rsidRPr="00CA34DF">
                          <w:rPr>
                            <w:rStyle w:val="Hipercze"/>
                            <w:rFonts w:cs="Arial"/>
                            <w:color w:val="002060"/>
                            <w:szCs w:val="19"/>
                            <w:shd w:val="clear" w:color="auto" w:fill="F0F0F0"/>
                          </w:rPr>
                          <w:t>Sektor non-profit w 2018 roku</w:t>
                        </w:r>
                      </w:hyperlink>
                    </w:p>
                    <w:p w14:paraId="40DD01BA" w14:textId="48509A4B" w:rsidR="00543634" w:rsidRPr="00CA34DF" w:rsidRDefault="008F6347" w:rsidP="00DC14F1">
                      <w:pPr>
                        <w:spacing w:after="0" w:line="240" w:lineRule="auto"/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hyperlink r:id="rId28" w:history="1">
                        <w:r w:rsidR="00DC14F1" w:rsidRPr="00CA34DF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Współpraca organizacji non-profit z innymi podmiotami w 2019 r. - Wyniki wstępne</w:t>
                        </w:r>
                      </w:hyperlink>
                    </w:p>
                    <w:p w14:paraId="41AAED18" w14:textId="546F63B9" w:rsidR="00C56DAE" w:rsidRPr="00CA34DF" w:rsidRDefault="008F6347" w:rsidP="00DC14F1">
                      <w:p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hyperlink r:id="rId29" w:history="1">
                        <w:r w:rsidR="00C56DAE" w:rsidRPr="00CA34DF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Organizacje non-profit w czasie epidemii COVID-19 (marzec - sierpień 2020)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C14F1" w:rsidSect="002349BB"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96866" w14:textId="77777777" w:rsidR="008F6347" w:rsidRDefault="008F6347" w:rsidP="000662E2">
      <w:pPr>
        <w:spacing w:after="0" w:line="240" w:lineRule="auto"/>
      </w:pPr>
      <w:r>
        <w:separator/>
      </w:r>
    </w:p>
  </w:endnote>
  <w:endnote w:type="continuationSeparator" w:id="0">
    <w:p w14:paraId="427104BC" w14:textId="77777777" w:rsidR="008F6347" w:rsidRDefault="008F63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374956D-1667-4595-A544-B3277AF0C902}"/>
    <w:embedBold r:id="rId2" w:fontKey="{B20A492A-69D7-4DA5-8792-49A49B33C1C5}"/>
    <w:embedItalic r:id="rId3" w:fontKey="{5CA36822-0F6A-418C-8431-24857157339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3332816-47D4-4A4B-95A0-575FDD3ECEC9}"/>
    <w:embedBold r:id="rId5" w:fontKey="{3761CCFE-9187-4DC3-A45E-D70C2350A28F}"/>
    <w:embedItalic r:id="rId6" w:fontKey="{B3214949-2B44-4B57-9676-788BC7C3AE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CFC2E0-38DA-459B-8F6C-6C0BF24C1756}"/>
    <w:embedBold r:id="rId8" w:fontKey="{5F39B332-E4BD-476F-A0A5-3803A16D0A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1961E6C-FC7C-4F41-BFA5-180B617655E9}"/>
    <w:embedItalic r:id="rId10" w:fontKey="{A7FBE222-96A6-4041-9D00-0E91E9D6FD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5D8487D-D780-4D28-AD9A-5250EDE97EBF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E497852-2727-45FD-82A7-E04127A74052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47756C50-84BF-46DB-BFE2-0D71254202E5}"/>
    <w:embedBold r:id="rId14" w:fontKey="{2E82A3E7-0586-45A6-8928-130AB558F3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5" w:fontKey="{4DC107C2-5400-4FCD-BB65-CFECB96338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6A3A9BE6" w14:textId="77777777" w:rsidR="00543634" w:rsidRDefault="005436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4DF">
          <w:rPr>
            <w:noProof/>
          </w:rPr>
          <w:t>2</w:t>
        </w:r>
        <w:r>
          <w:fldChar w:fldCharType="end"/>
        </w:r>
      </w:p>
    </w:sdtContent>
  </w:sdt>
  <w:p w14:paraId="657BC82E" w14:textId="77777777" w:rsidR="00543634" w:rsidRDefault="005436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EE0E3" w14:textId="77777777" w:rsidR="008F6347" w:rsidRDefault="008F6347" w:rsidP="000662E2">
      <w:pPr>
        <w:spacing w:after="0" w:line="240" w:lineRule="auto"/>
      </w:pPr>
      <w:r>
        <w:separator/>
      </w:r>
    </w:p>
  </w:footnote>
  <w:footnote w:type="continuationSeparator" w:id="0">
    <w:p w14:paraId="56717E62" w14:textId="77777777" w:rsidR="008F6347" w:rsidRDefault="008F6347" w:rsidP="000662E2">
      <w:pPr>
        <w:spacing w:after="0" w:line="240" w:lineRule="auto"/>
      </w:pPr>
      <w:r>
        <w:continuationSeparator/>
      </w:r>
    </w:p>
  </w:footnote>
  <w:footnote w:id="1">
    <w:p w14:paraId="46E2EDDC" w14:textId="602E3088" w:rsidR="008B28BA" w:rsidRDefault="008B28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C065A">
        <w:rPr>
          <w:rFonts w:cs="Arial"/>
          <w:sz w:val="14"/>
          <w:szCs w:val="14"/>
        </w:rPr>
        <w:t>Podatnicy (osoby fizyczne) mogą w swoim zeznaniu podatkowym wskazać tzw. cel szczegółowy sposobu wydatkowania przekazanych środków (np. konkretnego beneficjenta), jednak organizacje nie są prawnie zobligowane do uwzględniania tych wskazań.</w:t>
      </w:r>
      <w:r w:rsidRPr="004E79BC">
        <w:rPr>
          <w:rFonts w:cs="Arial"/>
          <w:sz w:val="19"/>
          <w:szCs w:val="19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3D2CD" w14:textId="77777777" w:rsidR="00543634" w:rsidRDefault="005436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6ED8298" wp14:editId="30B7BE70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6E771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8B11E" w14:textId="77777777" w:rsidR="00543634" w:rsidRDefault="00543634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119187" wp14:editId="01089C6C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FD91F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="00DC6699" w:rsidRPr="007768C7">
      <w:rPr>
        <w:noProof/>
        <w:lang w:eastAsia="pl-PL"/>
      </w:rPr>
      <w:drawing>
        <wp:inline distT="0" distB="0" distL="0" distR="0" wp14:anchorId="42658D70" wp14:editId="4CEFCFFD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FA13E" w14:textId="77777777" w:rsidR="00543634" w:rsidRDefault="005436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C65D3" w14:textId="77777777" w:rsidR="006C78B3" w:rsidRDefault="006C78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62E"/>
    <w:rsid w:val="000152F5"/>
    <w:rsid w:val="00016D06"/>
    <w:rsid w:val="00036CF4"/>
    <w:rsid w:val="0004582E"/>
    <w:rsid w:val="000470AA"/>
    <w:rsid w:val="00057CA1"/>
    <w:rsid w:val="00065F7B"/>
    <w:rsid w:val="000662E2"/>
    <w:rsid w:val="00066883"/>
    <w:rsid w:val="00067F95"/>
    <w:rsid w:val="00070C8D"/>
    <w:rsid w:val="00074AFE"/>
    <w:rsid w:val="00074DD8"/>
    <w:rsid w:val="000806F7"/>
    <w:rsid w:val="000817D1"/>
    <w:rsid w:val="00084E10"/>
    <w:rsid w:val="00090AE6"/>
    <w:rsid w:val="00097AD7"/>
    <w:rsid w:val="000A0DB8"/>
    <w:rsid w:val="000A5B40"/>
    <w:rsid w:val="000A7B59"/>
    <w:rsid w:val="000B0727"/>
    <w:rsid w:val="000B685E"/>
    <w:rsid w:val="000C0A1D"/>
    <w:rsid w:val="000C0BA5"/>
    <w:rsid w:val="000C135D"/>
    <w:rsid w:val="000C2B38"/>
    <w:rsid w:val="000C4361"/>
    <w:rsid w:val="000C5131"/>
    <w:rsid w:val="000D0AB2"/>
    <w:rsid w:val="000D1D43"/>
    <w:rsid w:val="000D225C"/>
    <w:rsid w:val="000D2A5C"/>
    <w:rsid w:val="000D2CE1"/>
    <w:rsid w:val="000D3B11"/>
    <w:rsid w:val="000D46BF"/>
    <w:rsid w:val="000D490A"/>
    <w:rsid w:val="000E0918"/>
    <w:rsid w:val="000E4F4C"/>
    <w:rsid w:val="001002E4"/>
    <w:rsid w:val="001011C3"/>
    <w:rsid w:val="00101D34"/>
    <w:rsid w:val="00110D87"/>
    <w:rsid w:val="00114DB9"/>
    <w:rsid w:val="00116087"/>
    <w:rsid w:val="00123488"/>
    <w:rsid w:val="00124236"/>
    <w:rsid w:val="00125B0B"/>
    <w:rsid w:val="00130296"/>
    <w:rsid w:val="001344E3"/>
    <w:rsid w:val="001423B6"/>
    <w:rsid w:val="001448A7"/>
    <w:rsid w:val="00146621"/>
    <w:rsid w:val="00146A6F"/>
    <w:rsid w:val="00152273"/>
    <w:rsid w:val="00152C82"/>
    <w:rsid w:val="001542CA"/>
    <w:rsid w:val="00162325"/>
    <w:rsid w:val="00163546"/>
    <w:rsid w:val="00163DCE"/>
    <w:rsid w:val="001718C7"/>
    <w:rsid w:val="00171C45"/>
    <w:rsid w:val="00171F7A"/>
    <w:rsid w:val="00177106"/>
    <w:rsid w:val="00194C0A"/>
    <w:rsid w:val="001951DA"/>
    <w:rsid w:val="001A4CC2"/>
    <w:rsid w:val="001B32B6"/>
    <w:rsid w:val="001B3574"/>
    <w:rsid w:val="001B4FB3"/>
    <w:rsid w:val="001C3269"/>
    <w:rsid w:val="001D13AD"/>
    <w:rsid w:val="001D1DB4"/>
    <w:rsid w:val="001D265D"/>
    <w:rsid w:val="001E1777"/>
    <w:rsid w:val="001E201F"/>
    <w:rsid w:val="001E4145"/>
    <w:rsid w:val="001E6FB2"/>
    <w:rsid w:val="001F4B28"/>
    <w:rsid w:val="0020034D"/>
    <w:rsid w:val="00201D76"/>
    <w:rsid w:val="002033FF"/>
    <w:rsid w:val="00216A5E"/>
    <w:rsid w:val="00225C5C"/>
    <w:rsid w:val="00226F4C"/>
    <w:rsid w:val="002320DA"/>
    <w:rsid w:val="00233162"/>
    <w:rsid w:val="002349BB"/>
    <w:rsid w:val="002375D7"/>
    <w:rsid w:val="002429DB"/>
    <w:rsid w:val="002574F9"/>
    <w:rsid w:val="00267F12"/>
    <w:rsid w:val="0027076B"/>
    <w:rsid w:val="00276811"/>
    <w:rsid w:val="00277D19"/>
    <w:rsid w:val="00282699"/>
    <w:rsid w:val="00283481"/>
    <w:rsid w:val="0029041A"/>
    <w:rsid w:val="002926DF"/>
    <w:rsid w:val="00292CAE"/>
    <w:rsid w:val="00296697"/>
    <w:rsid w:val="002A0638"/>
    <w:rsid w:val="002A1402"/>
    <w:rsid w:val="002A2C2F"/>
    <w:rsid w:val="002B0472"/>
    <w:rsid w:val="002B6B12"/>
    <w:rsid w:val="002C7F31"/>
    <w:rsid w:val="002D598D"/>
    <w:rsid w:val="002E6140"/>
    <w:rsid w:val="002E6985"/>
    <w:rsid w:val="002E71B6"/>
    <w:rsid w:val="002F6333"/>
    <w:rsid w:val="002F77C8"/>
    <w:rsid w:val="003044FF"/>
    <w:rsid w:val="00304F22"/>
    <w:rsid w:val="00305EE1"/>
    <w:rsid w:val="00306C7C"/>
    <w:rsid w:val="00311222"/>
    <w:rsid w:val="00317389"/>
    <w:rsid w:val="00322EDD"/>
    <w:rsid w:val="003246FB"/>
    <w:rsid w:val="00324ED8"/>
    <w:rsid w:val="00330CCD"/>
    <w:rsid w:val="00332320"/>
    <w:rsid w:val="00334CF8"/>
    <w:rsid w:val="00342D58"/>
    <w:rsid w:val="00344AE9"/>
    <w:rsid w:val="0034560B"/>
    <w:rsid w:val="00347D72"/>
    <w:rsid w:val="00353E70"/>
    <w:rsid w:val="003566C3"/>
    <w:rsid w:val="00357611"/>
    <w:rsid w:val="00362D1D"/>
    <w:rsid w:val="003636EE"/>
    <w:rsid w:val="00367237"/>
    <w:rsid w:val="0037077F"/>
    <w:rsid w:val="00373882"/>
    <w:rsid w:val="00375EC2"/>
    <w:rsid w:val="003773BE"/>
    <w:rsid w:val="003843DB"/>
    <w:rsid w:val="003870C9"/>
    <w:rsid w:val="00393761"/>
    <w:rsid w:val="003966E3"/>
    <w:rsid w:val="00397D18"/>
    <w:rsid w:val="003A1B36"/>
    <w:rsid w:val="003A2EE3"/>
    <w:rsid w:val="003A66D9"/>
    <w:rsid w:val="003B1454"/>
    <w:rsid w:val="003B57E1"/>
    <w:rsid w:val="003B6649"/>
    <w:rsid w:val="003C01BA"/>
    <w:rsid w:val="003C59E0"/>
    <w:rsid w:val="003C6C8D"/>
    <w:rsid w:val="003D275B"/>
    <w:rsid w:val="003D4F95"/>
    <w:rsid w:val="003D5F42"/>
    <w:rsid w:val="003D60A9"/>
    <w:rsid w:val="003E23FA"/>
    <w:rsid w:val="003F4C97"/>
    <w:rsid w:val="003F7FE6"/>
    <w:rsid w:val="00400193"/>
    <w:rsid w:val="004010CD"/>
    <w:rsid w:val="00404A3E"/>
    <w:rsid w:val="00410CBD"/>
    <w:rsid w:val="004124B7"/>
    <w:rsid w:val="00414C8B"/>
    <w:rsid w:val="00414F65"/>
    <w:rsid w:val="0041737C"/>
    <w:rsid w:val="00420361"/>
    <w:rsid w:val="00420E5C"/>
    <w:rsid w:val="004212E7"/>
    <w:rsid w:val="004237F4"/>
    <w:rsid w:val="0042446D"/>
    <w:rsid w:val="00427BF8"/>
    <w:rsid w:val="00427FB7"/>
    <w:rsid w:val="00431C02"/>
    <w:rsid w:val="0043550C"/>
    <w:rsid w:val="00437395"/>
    <w:rsid w:val="0044065D"/>
    <w:rsid w:val="0044256E"/>
    <w:rsid w:val="00443CBC"/>
    <w:rsid w:val="00444FAD"/>
    <w:rsid w:val="00445047"/>
    <w:rsid w:val="00447561"/>
    <w:rsid w:val="0045705C"/>
    <w:rsid w:val="0046142D"/>
    <w:rsid w:val="00463E39"/>
    <w:rsid w:val="004657FC"/>
    <w:rsid w:val="00467FBB"/>
    <w:rsid w:val="00470ADA"/>
    <w:rsid w:val="004733F6"/>
    <w:rsid w:val="00474E69"/>
    <w:rsid w:val="00476CCB"/>
    <w:rsid w:val="00482BF8"/>
    <w:rsid w:val="0048488B"/>
    <w:rsid w:val="0049621B"/>
    <w:rsid w:val="004A6AA8"/>
    <w:rsid w:val="004B003F"/>
    <w:rsid w:val="004B2102"/>
    <w:rsid w:val="004C1895"/>
    <w:rsid w:val="004C6D40"/>
    <w:rsid w:val="004D2337"/>
    <w:rsid w:val="004D73FB"/>
    <w:rsid w:val="004D77F8"/>
    <w:rsid w:val="004E0C69"/>
    <w:rsid w:val="004E1719"/>
    <w:rsid w:val="004E1939"/>
    <w:rsid w:val="004E4672"/>
    <w:rsid w:val="004E525E"/>
    <w:rsid w:val="004E64FC"/>
    <w:rsid w:val="004E79BC"/>
    <w:rsid w:val="004F0467"/>
    <w:rsid w:val="004F0C3C"/>
    <w:rsid w:val="004F3991"/>
    <w:rsid w:val="004F63FC"/>
    <w:rsid w:val="00500EE2"/>
    <w:rsid w:val="00501325"/>
    <w:rsid w:val="0050486A"/>
    <w:rsid w:val="00505A92"/>
    <w:rsid w:val="00506C7D"/>
    <w:rsid w:val="00515778"/>
    <w:rsid w:val="00516F59"/>
    <w:rsid w:val="00517C90"/>
    <w:rsid w:val="005203F1"/>
    <w:rsid w:val="00521BC3"/>
    <w:rsid w:val="005255F1"/>
    <w:rsid w:val="005302C5"/>
    <w:rsid w:val="00533632"/>
    <w:rsid w:val="00533D9A"/>
    <w:rsid w:val="00534A55"/>
    <w:rsid w:val="00535996"/>
    <w:rsid w:val="00536583"/>
    <w:rsid w:val="00541139"/>
    <w:rsid w:val="0054251F"/>
    <w:rsid w:val="00543634"/>
    <w:rsid w:val="00546589"/>
    <w:rsid w:val="00550618"/>
    <w:rsid w:val="005514E5"/>
    <w:rsid w:val="005520D8"/>
    <w:rsid w:val="00556CF1"/>
    <w:rsid w:val="00571A5D"/>
    <w:rsid w:val="005760E6"/>
    <w:rsid w:val="005762A7"/>
    <w:rsid w:val="00576A75"/>
    <w:rsid w:val="0058208C"/>
    <w:rsid w:val="00584A66"/>
    <w:rsid w:val="005916D7"/>
    <w:rsid w:val="00593D53"/>
    <w:rsid w:val="00595799"/>
    <w:rsid w:val="005A03C1"/>
    <w:rsid w:val="005A4E44"/>
    <w:rsid w:val="005A698C"/>
    <w:rsid w:val="005B1A36"/>
    <w:rsid w:val="005B2946"/>
    <w:rsid w:val="005B559D"/>
    <w:rsid w:val="005B5DFC"/>
    <w:rsid w:val="005B600B"/>
    <w:rsid w:val="005B72C0"/>
    <w:rsid w:val="005C3A1F"/>
    <w:rsid w:val="005C3E49"/>
    <w:rsid w:val="005C6855"/>
    <w:rsid w:val="005D29DC"/>
    <w:rsid w:val="005D7259"/>
    <w:rsid w:val="005E0799"/>
    <w:rsid w:val="005E6AB8"/>
    <w:rsid w:val="005F36B6"/>
    <w:rsid w:val="005F5A80"/>
    <w:rsid w:val="006044FF"/>
    <w:rsid w:val="0060692C"/>
    <w:rsid w:val="00607CC5"/>
    <w:rsid w:val="00611A5C"/>
    <w:rsid w:val="006175EA"/>
    <w:rsid w:val="00626747"/>
    <w:rsid w:val="00633014"/>
    <w:rsid w:val="0063437B"/>
    <w:rsid w:val="006351AB"/>
    <w:rsid w:val="006352D3"/>
    <w:rsid w:val="00650E67"/>
    <w:rsid w:val="0065232F"/>
    <w:rsid w:val="00653BE2"/>
    <w:rsid w:val="006604ED"/>
    <w:rsid w:val="006673CA"/>
    <w:rsid w:val="00673C26"/>
    <w:rsid w:val="006812AF"/>
    <w:rsid w:val="0068327D"/>
    <w:rsid w:val="00691EC1"/>
    <w:rsid w:val="00694AF0"/>
    <w:rsid w:val="006A29D8"/>
    <w:rsid w:val="006A2F29"/>
    <w:rsid w:val="006A42D7"/>
    <w:rsid w:val="006A4670"/>
    <w:rsid w:val="006A475C"/>
    <w:rsid w:val="006B0E9E"/>
    <w:rsid w:val="006B18B2"/>
    <w:rsid w:val="006B2771"/>
    <w:rsid w:val="006B2FE5"/>
    <w:rsid w:val="006B5AE4"/>
    <w:rsid w:val="006C0103"/>
    <w:rsid w:val="006C5D39"/>
    <w:rsid w:val="006C78B3"/>
    <w:rsid w:val="006D190F"/>
    <w:rsid w:val="006D2C86"/>
    <w:rsid w:val="006D3151"/>
    <w:rsid w:val="006D4054"/>
    <w:rsid w:val="006D7BE8"/>
    <w:rsid w:val="006E02EC"/>
    <w:rsid w:val="006E32B0"/>
    <w:rsid w:val="006F1CE2"/>
    <w:rsid w:val="006F272C"/>
    <w:rsid w:val="00715BAE"/>
    <w:rsid w:val="00720A20"/>
    <w:rsid w:val="007211B1"/>
    <w:rsid w:val="007227DE"/>
    <w:rsid w:val="00725602"/>
    <w:rsid w:val="007320D7"/>
    <w:rsid w:val="00733A6F"/>
    <w:rsid w:val="007369A4"/>
    <w:rsid w:val="00746187"/>
    <w:rsid w:val="00755CA3"/>
    <w:rsid w:val="00761C47"/>
    <w:rsid w:val="0076254F"/>
    <w:rsid w:val="00764ECA"/>
    <w:rsid w:val="007801F5"/>
    <w:rsid w:val="0078118B"/>
    <w:rsid w:val="00783CA4"/>
    <w:rsid w:val="007842FB"/>
    <w:rsid w:val="00786124"/>
    <w:rsid w:val="007905F3"/>
    <w:rsid w:val="0079514B"/>
    <w:rsid w:val="007A2DC1"/>
    <w:rsid w:val="007C0DB6"/>
    <w:rsid w:val="007D010C"/>
    <w:rsid w:val="007D14E8"/>
    <w:rsid w:val="007D2E6C"/>
    <w:rsid w:val="007D3319"/>
    <w:rsid w:val="007D335D"/>
    <w:rsid w:val="007D4E61"/>
    <w:rsid w:val="007D53AC"/>
    <w:rsid w:val="007E3314"/>
    <w:rsid w:val="007E49FC"/>
    <w:rsid w:val="007E4B03"/>
    <w:rsid w:val="007E7594"/>
    <w:rsid w:val="007F1C34"/>
    <w:rsid w:val="007F225F"/>
    <w:rsid w:val="007F324B"/>
    <w:rsid w:val="00801BB3"/>
    <w:rsid w:val="00802EE4"/>
    <w:rsid w:val="00804E42"/>
    <w:rsid w:val="0080553C"/>
    <w:rsid w:val="00805B46"/>
    <w:rsid w:val="0080645A"/>
    <w:rsid w:val="00815D44"/>
    <w:rsid w:val="00820E7A"/>
    <w:rsid w:val="00821230"/>
    <w:rsid w:val="00825DC2"/>
    <w:rsid w:val="00825E5F"/>
    <w:rsid w:val="00834AD3"/>
    <w:rsid w:val="0083552C"/>
    <w:rsid w:val="008407F5"/>
    <w:rsid w:val="00842E2D"/>
    <w:rsid w:val="00843795"/>
    <w:rsid w:val="00847E1F"/>
    <w:rsid w:val="00847F0F"/>
    <w:rsid w:val="00852448"/>
    <w:rsid w:val="00870DD8"/>
    <w:rsid w:val="008710B2"/>
    <w:rsid w:val="008724DA"/>
    <w:rsid w:val="00875A9F"/>
    <w:rsid w:val="0088258A"/>
    <w:rsid w:val="00886332"/>
    <w:rsid w:val="00887499"/>
    <w:rsid w:val="00891E95"/>
    <w:rsid w:val="00893462"/>
    <w:rsid w:val="008A1DE6"/>
    <w:rsid w:val="008A26D9"/>
    <w:rsid w:val="008A65A9"/>
    <w:rsid w:val="008A6F3D"/>
    <w:rsid w:val="008A7626"/>
    <w:rsid w:val="008A7BA5"/>
    <w:rsid w:val="008B2497"/>
    <w:rsid w:val="008B28BA"/>
    <w:rsid w:val="008C0C29"/>
    <w:rsid w:val="008C15BE"/>
    <w:rsid w:val="008D6BD3"/>
    <w:rsid w:val="008E2C98"/>
    <w:rsid w:val="008E3385"/>
    <w:rsid w:val="008E687E"/>
    <w:rsid w:val="008F3638"/>
    <w:rsid w:val="008F6347"/>
    <w:rsid w:val="008F6F31"/>
    <w:rsid w:val="008F74DF"/>
    <w:rsid w:val="00906AE4"/>
    <w:rsid w:val="009109E2"/>
    <w:rsid w:val="0091194D"/>
    <w:rsid w:val="009127BA"/>
    <w:rsid w:val="00912A26"/>
    <w:rsid w:val="009200E3"/>
    <w:rsid w:val="009227A6"/>
    <w:rsid w:val="00926ECF"/>
    <w:rsid w:val="009309D1"/>
    <w:rsid w:val="00933EC1"/>
    <w:rsid w:val="00935C78"/>
    <w:rsid w:val="0093698E"/>
    <w:rsid w:val="00937CAC"/>
    <w:rsid w:val="00947AA9"/>
    <w:rsid w:val="009530DB"/>
    <w:rsid w:val="00953676"/>
    <w:rsid w:val="00956715"/>
    <w:rsid w:val="00963025"/>
    <w:rsid w:val="009705EE"/>
    <w:rsid w:val="0097785F"/>
    <w:rsid w:val="00977927"/>
    <w:rsid w:val="0098135C"/>
    <w:rsid w:val="0098156A"/>
    <w:rsid w:val="00986280"/>
    <w:rsid w:val="009919C7"/>
    <w:rsid w:val="00991BAC"/>
    <w:rsid w:val="009A097A"/>
    <w:rsid w:val="009A0B56"/>
    <w:rsid w:val="009A1B4B"/>
    <w:rsid w:val="009A6794"/>
    <w:rsid w:val="009A6EA0"/>
    <w:rsid w:val="009A7BCC"/>
    <w:rsid w:val="009B361A"/>
    <w:rsid w:val="009B6329"/>
    <w:rsid w:val="009C065A"/>
    <w:rsid w:val="009C1335"/>
    <w:rsid w:val="009C1AB2"/>
    <w:rsid w:val="009C7251"/>
    <w:rsid w:val="009D4B85"/>
    <w:rsid w:val="009D62E3"/>
    <w:rsid w:val="009D6B1C"/>
    <w:rsid w:val="009D748D"/>
    <w:rsid w:val="009E0B31"/>
    <w:rsid w:val="009E2E91"/>
    <w:rsid w:val="009F026D"/>
    <w:rsid w:val="009F0434"/>
    <w:rsid w:val="009F10A6"/>
    <w:rsid w:val="00A01C34"/>
    <w:rsid w:val="00A04170"/>
    <w:rsid w:val="00A04C12"/>
    <w:rsid w:val="00A05936"/>
    <w:rsid w:val="00A0657F"/>
    <w:rsid w:val="00A07368"/>
    <w:rsid w:val="00A139F5"/>
    <w:rsid w:val="00A1559A"/>
    <w:rsid w:val="00A237F8"/>
    <w:rsid w:val="00A34D9C"/>
    <w:rsid w:val="00A365F4"/>
    <w:rsid w:val="00A47D80"/>
    <w:rsid w:val="00A53132"/>
    <w:rsid w:val="00A563F2"/>
    <w:rsid w:val="00A566E8"/>
    <w:rsid w:val="00A70DE2"/>
    <w:rsid w:val="00A71AD6"/>
    <w:rsid w:val="00A73B4E"/>
    <w:rsid w:val="00A810F9"/>
    <w:rsid w:val="00A86ECC"/>
    <w:rsid w:val="00A86FCC"/>
    <w:rsid w:val="00A965E9"/>
    <w:rsid w:val="00A97BEE"/>
    <w:rsid w:val="00AA317B"/>
    <w:rsid w:val="00AA3899"/>
    <w:rsid w:val="00AA710D"/>
    <w:rsid w:val="00AB00F1"/>
    <w:rsid w:val="00AB62C9"/>
    <w:rsid w:val="00AB6D25"/>
    <w:rsid w:val="00AB7116"/>
    <w:rsid w:val="00AC2960"/>
    <w:rsid w:val="00AC4D61"/>
    <w:rsid w:val="00AD1756"/>
    <w:rsid w:val="00AD301A"/>
    <w:rsid w:val="00AD51B0"/>
    <w:rsid w:val="00AE2D4B"/>
    <w:rsid w:val="00AE4F99"/>
    <w:rsid w:val="00AF7FE8"/>
    <w:rsid w:val="00B04999"/>
    <w:rsid w:val="00B04C67"/>
    <w:rsid w:val="00B0585A"/>
    <w:rsid w:val="00B0679F"/>
    <w:rsid w:val="00B107B6"/>
    <w:rsid w:val="00B14952"/>
    <w:rsid w:val="00B16AB3"/>
    <w:rsid w:val="00B16B3C"/>
    <w:rsid w:val="00B26939"/>
    <w:rsid w:val="00B30712"/>
    <w:rsid w:val="00B31072"/>
    <w:rsid w:val="00B31E5A"/>
    <w:rsid w:val="00B3255B"/>
    <w:rsid w:val="00B3724E"/>
    <w:rsid w:val="00B377A7"/>
    <w:rsid w:val="00B37831"/>
    <w:rsid w:val="00B37D68"/>
    <w:rsid w:val="00B422FD"/>
    <w:rsid w:val="00B42656"/>
    <w:rsid w:val="00B44A67"/>
    <w:rsid w:val="00B471E8"/>
    <w:rsid w:val="00B56CA0"/>
    <w:rsid w:val="00B62D79"/>
    <w:rsid w:val="00B653AB"/>
    <w:rsid w:val="00B65C40"/>
    <w:rsid w:val="00B65F9E"/>
    <w:rsid w:val="00B66B19"/>
    <w:rsid w:val="00B7716F"/>
    <w:rsid w:val="00B90C1A"/>
    <w:rsid w:val="00B914E9"/>
    <w:rsid w:val="00B91503"/>
    <w:rsid w:val="00B952BD"/>
    <w:rsid w:val="00B956EE"/>
    <w:rsid w:val="00BA2BA1"/>
    <w:rsid w:val="00BA7D36"/>
    <w:rsid w:val="00BB4F09"/>
    <w:rsid w:val="00BB79E7"/>
    <w:rsid w:val="00BC2676"/>
    <w:rsid w:val="00BC27DA"/>
    <w:rsid w:val="00BC582D"/>
    <w:rsid w:val="00BC6577"/>
    <w:rsid w:val="00BD4E33"/>
    <w:rsid w:val="00BE20B1"/>
    <w:rsid w:val="00BF6B41"/>
    <w:rsid w:val="00C00967"/>
    <w:rsid w:val="00C030DE"/>
    <w:rsid w:val="00C03148"/>
    <w:rsid w:val="00C074DB"/>
    <w:rsid w:val="00C14B53"/>
    <w:rsid w:val="00C22105"/>
    <w:rsid w:val="00C23424"/>
    <w:rsid w:val="00C244B6"/>
    <w:rsid w:val="00C26C15"/>
    <w:rsid w:val="00C3702F"/>
    <w:rsid w:val="00C40057"/>
    <w:rsid w:val="00C4623D"/>
    <w:rsid w:val="00C469D8"/>
    <w:rsid w:val="00C5109B"/>
    <w:rsid w:val="00C51520"/>
    <w:rsid w:val="00C52ED7"/>
    <w:rsid w:val="00C56DAE"/>
    <w:rsid w:val="00C64A37"/>
    <w:rsid w:val="00C7158E"/>
    <w:rsid w:val="00C7250B"/>
    <w:rsid w:val="00C731F5"/>
    <w:rsid w:val="00C7346B"/>
    <w:rsid w:val="00C769E3"/>
    <w:rsid w:val="00C77C0E"/>
    <w:rsid w:val="00C83F77"/>
    <w:rsid w:val="00C8516B"/>
    <w:rsid w:val="00C90CC7"/>
    <w:rsid w:val="00C91687"/>
    <w:rsid w:val="00C924A8"/>
    <w:rsid w:val="00C945FE"/>
    <w:rsid w:val="00C96FAA"/>
    <w:rsid w:val="00C97A04"/>
    <w:rsid w:val="00CA107B"/>
    <w:rsid w:val="00CA275C"/>
    <w:rsid w:val="00CA34DF"/>
    <w:rsid w:val="00CA484D"/>
    <w:rsid w:val="00CB1C9D"/>
    <w:rsid w:val="00CB290F"/>
    <w:rsid w:val="00CC1E2E"/>
    <w:rsid w:val="00CC739E"/>
    <w:rsid w:val="00CD1F8D"/>
    <w:rsid w:val="00CD58B7"/>
    <w:rsid w:val="00CE02A6"/>
    <w:rsid w:val="00CF4099"/>
    <w:rsid w:val="00D00796"/>
    <w:rsid w:val="00D013C7"/>
    <w:rsid w:val="00D03426"/>
    <w:rsid w:val="00D03C63"/>
    <w:rsid w:val="00D11C36"/>
    <w:rsid w:val="00D261A2"/>
    <w:rsid w:val="00D27FEA"/>
    <w:rsid w:val="00D3338C"/>
    <w:rsid w:val="00D41ABB"/>
    <w:rsid w:val="00D5225B"/>
    <w:rsid w:val="00D56756"/>
    <w:rsid w:val="00D616D2"/>
    <w:rsid w:val="00D63B5F"/>
    <w:rsid w:val="00D65746"/>
    <w:rsid w:val="00D67E60"/>
    <w:rsid w:val="00D70EF7"/>
    <w:rsid w:val="00D736A2"/>
    <w:rsid w:val="00D74637"/>
    <w:rsid w:val="00D746C2"/>
    <w:rsid w:val="00D80A8A"/>
    <w:rsid w:val="00D82E97"/>
    <w:rsid w:val="00D8397C"/>
    <w:rsid w:val="00D94EED"/>
    <w:rsid w:val="00D96026"/>
    <w:rsid w:val="00DA116D"/>
    <w:rsid w:val="00DA24D4"/>
    <w:rsid w:val="00DA3DBA"/>
    <w:rsid w:val="00DA7618"/>
    <w:rsid w:val="00DA7C1C"/>
    <w:rsid w:val="00DA7F2D"/>
    <w:rsid w:val="00DB147A"/>
    <w:rsid w:val="00DB1B7A"/>
    <w:rsid w:val="00DB54CD"/>
    <w:rsid w:val="00DB562E"/>
    <w:rsid w:val="00DC0607"/>
    <w:rsid w:val="00DC14F1"/>
    <w:rsid w:val="00DC6699"/>
    <w:rsid w:val="00DC6708"/>
    <w:rsid w:val="00DD1B50"/>
    <w:rsid w:val="00DD5003"/>
    <w:rsid w:val="00DD7A9A"/>
    <w:rsid w:val="00DE4B47"/>
    <w:rsid w:val="00DE63A1"/>
    <w:rsid w:val="00DF21BA"/>
    <w:rsid w:val="00E00658"/>
    <w:rsid w:val="00E01436"/>
    <w:rsid w:val="00E03FB0"/>
    <w:rsid w:val="00E045BD"/>
    <w:rsid w:val="00E0707B"/>
    <w:rsid w:val="00E17B77"/>
    <w:rsid w:val="00E20B5B"/>
    <w:rsid w:val="00E23337"/>
    <w:rsid w:val="00E2510E"/>
    <w:rsid w:val="00E259EA"/>
    <w:rsid w:val="00E32061"/>
    <w:rsid w:val="00E40211"/>
    <w:rsid w:val="00E42FF9"/>
    <w:rsid w:val="00E46017"/>
    <w:rsid w:val="00E46EBA"/>
    <w:rsid w:val="00E4714C"/>
    <w:rsid w:val="00E4740D"/>
    <w:rsid w:val="00E51AEB"/>
    <w:rsid w:val="00E522A7"/>
    <w:rsid w:val="00E54452"/>
    <w:rsid w:val="00E5678B"/>
    <w:rsid w:val="00E63C95"/>
    <w:rsid w:val="00E664C5"/>
    <w:rsid w:val="00E671A2"/>
    <w:rsid w:val="00E739A0"/>
    <w:rsid w:val="00E76D26"/>
    <w:rsid w:val="00E85B60"/>
    <w:rsid w:val="00E958B5"/>
    <w:rsid w:val="00EA5CF9"/>
    <w:rsid w:val="00EB1390"/>
    <w:rsid w:val="00EB1B7C"/>
    <w:rsid w:val="00EB2C71"/>
    <w:rsid w:val="00EB4340"/>
    <w:rsid w:val="00EB556D"/>
    <w:rsid w:val="00EB5A7D"/>
    <w:rsid w:val="00EC1F90"/>
    <w:rsid w:val="00EC4FA3"/>
    <w:rsid w:val="00EC5DE5"/>
    <w:rsid w:val="00ED4AD6"/>
    <w:rsid w:val="00ED4D66"/>
    <w:rsid w:val="00ED55C0"/>
    <w:rsid w:val="00ED613E"/>
    <w:rsid w:val="00ED682B"/>
    <w:rsid w:val="00EE176B"/>
    <w:rsid w:val="00EE41D5"/>
    <w:rsid w:val="00EF5428"/>
    <w:rsid w:val="00EF6917"/>
    <w:rsid w:val="00EF75B6"/>
    <w:rsid w:val="00F037A4"/>
    <w:rsid w:val="00F05994"/>
    <w:rsid w:val="00F07147"/>
    <w:rsid w:val="00F1062D"/>
    <w:rsid w:val="00F152DF"/>
    <w:rsid w:val="00F171B9"/>
    <w:rsid w:val="00F24773"/>
    <w:rsid w:val="00F27C8F"/>
    <w:rsid w:val="00F32749"/>
    <w:rsid w:val="00F331E8"/>
    <w:rsid w:val="00F35779"/>
    <w:rsid w:val="00F37172"/>
    <w:rsid w:val="00F40580"/>
    <w:rsid w:val="00F41897"/>
    <w:rsid w:val="00F4477E"/>
    <w:rsid w:val="00F44A9B"/>
    <w:rsid w:val="00F509F5"/>
    <w:rsid w:val="00F52670"/>
    <w:rsid w:val="00F552A7"/>
    <w:rsid w:val="00F62B39"/>
    <w:rsid w:val="00F63AEB"/>
    <w:rsid w:val="00F65432"/>
    <w:rsid w:val="00F67D8F"/>
    <w:rsid w:val="00F7165F"/>
    <w:rsid w:val="00F727BE"/>
    <w:rsid w:val="00F7490A"/>
    <w:rsid w:val="00F76BC3"/>
    <w:rsid w:val="00F802BE"/>
    <w:rsid w:val="00F8572E"/>
    <w:rsid w:val="00F85887"/>
    <w:rsid w:val="00F86024"/>
    <w:rsid w:val="00F8611A"/>
    <w:rsid w:val="00F86E76"/>
    <w:rsid w:val="00F95ECA"/>
    <w:rsid w:val="00FA05D3"/>
    <w:rsid w:val="00FA5128"/>
    <w:rsid w:val="00FA6180"/>
    <w:rsid w:val="00FB42D4"/>
    <w:rsid w:val="00FB5906"/>
    <w:rsid w:val="00FB762F"/>
    <w:rsid w:val="00FB777B"/>
    <w:rsid w:val="00FC2AED"/>
    <w:rsid w:val="00FC4FD3"/>
    <w:rsid w:val="00FC6C5B"/>
    <w:rsid w:val="00FC6CF4"/>
    <w:rsid w:val="00FD092D"/>
    <w:rsid w:val="00FD4195"/>
    <w:rsid w:val="00FD485A"/>
    <w:rsid w:val="00FD543D"/>
    <w:rsid w:val="00FD5EA7"/>
    <w:rsid w:val="00FF06A4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9B85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D315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gospodarka-spoleczna-wolontariat/gospodarka-spoleczna-trzeci-sektor/organizacje-non-profit-w-czasie-epidemii-covid-19-marzec-sierpien-2020,20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gospodarka-spoleczna-wolontariat/gospodarka-spoleczna-trzeci-sektor/wspolpraca-organizacji-non-profit-z-innymi-podmiotami-w-2019-r-wyniki-wstepne,9,4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gospodarka-spoleczna-wolontariat/gospodarka-spoleczna-trzeci-sektor/organizacje-non-profit-w-czasie-epidemii-covid-19-marzec-sierpien-2020,20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gospodarka-spoleczna-wolontariat/gospodarka-spoleczna-trzeci-sektor/wspolpraca-organizacji-non-profit-z-innymi-podmiotami-w-2019-r-wyniki-wstepne,9,4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04863783101243"/>
          <c:y val="0.12148550212270466"/>
          <c:w val="0.88243753002886738"/>
          <c:h val="0.71397314349844598"/>
        </c:manualLayout>
      </c:layout>
      <c:lineChart>
        <c:grouping val="standar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aktywne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Pt>
            <c:idx val="5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B67-4620-AAF2-86B0695585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Arkusz1!$A$2:$A$17</c:f>
              <c:numCache>
                <c:formatCode>General</c:formatCode>
                <c:ptCount val="16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</c:numCache>
            </c:numRef>
          </c:cat>
          <c:val>
            <c:numRef>
              <c:f>Arkusz1!$C$2:$C$17</c:f>
              <c:numCache>
                <c:formatCode>0.0</c:formatCode>
                <c:ptCount val="16"/>
                <c:pt idx="0">
                  <c:v>2.2000000000000002</c:v>
                </c:pt>
                <c:pt idx="1">
                  <c:v>4.1059999999999999</c:v>
                </c:pt>
                <c:pt idx="2">
                  <c:v>4.9950000000000001</c:v>
                </c:pt>
                <c:pt idx="3">
                  <c:v>5.6870000000000003</c:v>
                </c:pt>
                <c:pt idx="4" formatCode="General">
                  <c:v>6.2</c:v>
                </c:pt>
                <c:pt idx="5" formatCode="General">
                  <c:v>6.8</c:v>
                </c:pt>
                <c:pt idx="6" formatCode="General">
                  <c:v>7.3</c:v>
                </c:pt>
                <c:pt idx="7">
                  <c:v>7.8607787869861943</c:v>
                </c:pt>
                <c:pt idx="8">
                  <c:v>7.952</c:v>
                </c:pt>
                <c:pt idx="9">
                  <c:v>8.1880000000000006</c:v>
                </c:pt>
                <c:pt idx="10">
                  <c:v>8.6080000000000005</c:v>
                </c:pt>
                <c:pt idx="11">
                  <c:v>8.81</c:v>
                </c:pt>
                <c:pt idx="12" formatCode="General">
                  <c:v>9.1</c:v>
                </c:pt>
                <c:pt idx="13" formatCode="General">
                  <c:v>9.1999999999999993</c:v>
                </c:pt>
                <c:pt idx="14" formatCode="General">
                  <c:v>9.3000000000000007</c:v>
                </c:pt>
                <c:pt idx="15" formatCode="General">
                  <c:v>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B67-4620-AAF2-86B069558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1102079248"/>
        <c:axId val="1102084144"/>
        <c:extLst>
          <c:ext xmlns:c15="http://schemas.microsoft.com/office/drawing/2012/chart" uri="{02D57815-91ED-43cb-92C2-25804820EDAC}">
            <c15:filteredLine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Arkusz1!$B$1</c15:sqref>
                        </c15:formulaRef>
                      </c:ext>
                    </c:extLst>
                    <c:strCache>
                      <c:ptCount val="1"/>
                      <c:pt idx="0">
                        <c:v>zarejestrowane</c:v>
                      </c:pt>
                    </c:strCache>
                  </c:strRef>
                </c:tx>
                <c:spPr>
                  <a:ln w="22225" cap="rnd" cmpd="sng" algn="ctr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Arkusz1!$A$2:$A$17</c15:sqref>
                        </c15:formulaRef>
                      </c:ext>
                    </c:extLst>
                    <c:numCache>
                      <c:formatCode>General</c:formatCode>
                      <c:ptCount val="16"/>
                      <c:pt idx="0">
                        <c:v>2004</c:v>
                      </c:pt>
                      <c:pt idx="1">
                        <c:v>2005</c:v>
                      </c:pt>
                      <c:pt idx="2">
                        <c:v>2006</c:v>
                      </c:pt>
                      <c:pt idx="3">
                        <c:v>2007</c:v>
                      </c:pt>
                      <c:pt idx="4">
                        <c:v>2008</c:v>
                      </c:pt>
                      <c:pt idx="5">
                        <c:v>2009</c:v>
                      </c:pt>
                      <c:pt idx="6">
                        <c:v>2010</c:v>
                      </c:pt>
                      <c:pt idx="7">
                        <c:v>2011</c:v>
                      </c:pt>
                      <c:pt idx="8">
                        <c:v>2012</c:v>
                      </c:pt>
                      <c:pt idx="9">
                        <c:v>2013</c:v>
                      </c:pt>
                      <c:pt idx="10">
                        <c:v>2014</c:v>
                      </c:pt>
                      <c:pt idx="11">
                        <c:v>2015</c:v>
                      </c:pt>
                      <c:pt idx="12">
                        <c:v>2016</c:v>
                      </c:pt>
                      <c:pt idx="13">
                        <c:v>2017</c:v>
                      </c:pt>
                      <c:pt idx="14">
                        <c:v>2018</c:v>
                      </c:pt>
                      <c:pt idx="15">
                        <c:v>2019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Arkusz1!$B$2:$B$17</c15:sqref>
                        </c15:formulaRef>
                      </c:ext>
                    </c:extLst>
                    <c:numCache>
                      <c:formatCode>0.0</c:formatCode>
                      <c:ptCount val="16"/>
                      <c:pt idx="0">
                        <c:v>2.2000000000000002</c:v>
                      </c:pt>
                      <c:pt idx="1">
                        <c:v>4.1059999999999999</c:v>
                      </c:pt>
                      <c:pt idx="2">
                        <c:v>4.9950000000000001</c:v>
                      </c:pt>
                      <c:pt idx="3">
                        <c:v>5.6870000000000003</c:v>
                      </c:pt>
                      <c:pt idx="4">
                        <c:v>6.5170000000000003</c:v>
                      </c:pt>
                      <c:pt idx="5">
                        <c:v>7.5359999999999996</c:v>
                      </c:pt>
                      <c:pt idx="6">
                        <c:v>8.1980000000000004</c:v>
                      </c:pt>
                      <c:pt idx="7">
                        <c:v>8.4939999999999998</c:v>
                      </c:pt>
                      <c:pt idx="8">
                        <c:v>8.5429999999999993</c:v>
                      </c:pt>
                      <c:pt idx="9">
                        <c:v>8.56</c:v>
                      </c:pt>
                      <c:pt idx="10">
                        <c:v>8.6590000000000007</c:v>
                      </c:pt>
                      <c:pt idx="11">
                        <c:v>8.9749999999999996</c:v>
                      </c:pt>
                      <c:pt idx="12">
                        <c:v>9.4</c:v>
                      </c:pt>
                      <c:pt idx="13">
                        <c:v>9.5</c:v>
                      </c:pt>
                      <c:pt idx="14">
                        <c:v>10</c:v>
                      </c:pt>
                      <c:pt idx="15">
                        <c:v>10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1-8B67-4620-AAF2-86B0695585CB}"/>
                  </c:ext>
                </c:extLst>
              </c15:ser>
            </c15:filteredLineSeries>
          </c:ext>
        </c:extLst>
      </c:lineChart>
      <c:catAx>
        <c:axId val="110207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2084144"/>
        <c:crosses val="autoZero"/>
        <c:auto val="1"/>
        <c:lblAlgn val="ctr"/>
        <c:lblOffset val="100"/>
        <c:noMultiLvlLbl val="0"/>
      </c:catAx>
      <c:valAx>
        <c:axId val="1102084144"/>
        <c:scaling>
          <c:orientation val="minMax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2079248"/>
        <c:crossesAt val="1"/>
        <c:crossBetween val="between"/>
        <c:majorUnit val="10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+mn-lt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353921464464617E-2"/>
          <c:y val="0.11123590039049995"/>
          <c:w val="0.90407524332469413"/>
          <c:h val="0.734833877472632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OPP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Arkusz1!$A$2:$A$18</c:f>
              <c:numCache>
                <c:formatCode>@</c:formatCode>
                <c:ptCount val="17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</c:numCache>
            </c:numRef>
          </c:cat>
          <c:val>
            <c:numRef>
              <c:f>Arkusz1!$B$2:$B$18</c:f>
              <c:numCache>
                <c:formatCode>General</c:formatCode>
                <c:ptCount val="17"/>
                <c:pt idx="0">
                  <c:v>10</c:v>
                </c:pt>
                <c:pt idx="1">
                  <c:v>42</c:v>
                </c:pt>
                <c:pt idx="2">
                  <c:v>62</c:v>
                </c:pt>
                <c:pt idx="3">
                  <c:v>105</c:v>
                </c:pt>
                <c:pt idx="4">
                  <c:v>296</c:v>
                </c:pt>
                <c:pt idx="5">
                  <c:v>380</c:v>
                </c:pt>
                <c:pt idx="6">
                  <c:v>357</c:v>
                </c:pt>
                <c:pt idx="7">
                  <c:v>400</c:v>
                </c:pt>
                <c:pt idx="8">
                  <c:v>457</c:v>
                </c:pt>
                <c:pt idx="9">
                  <c:v>480</c:v>
                </c:pt>
                <c:pt idx="10">
                  <c:v>509</c:v>
                </c:pt>
                <c:pt idx="11">
                  <c:v>558</c:v>
                </c:pt>
                <c:pt idx="12">
                  <c:v>618</c:v>
                </c:pt>
                <c:pt idx="13">
                  <c:v>660</c:v>
                </c:pt>
                <c:pt idx="14">
                  <c:v>761</c:v>
                </c:pt>
                <c:pt idx="15">
                  <c:v>874</c:v>
                </c:pt>
                <c:pt idx="16">
                  <c:v>907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47-46D7-9624-CC902489CA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102080336"/>
        <c:axId val="1102079792"/>
      </c:barChart>
      <c:catAx>
        <c:axId val="11020803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102079792"/>
        <c:crosses val="autoZero"/>
        <c:auto val="1"/>
        <c:lblAlgn val="ctr"/>
        <c:lblOffset val="100"/>
        <c:noMultiLvlLbl val="0"/>
      </c:catAx>
      <c:valAx>
        <c:axId val="1102079792"/>
        <c:scaling>
          <c:orientation val="minMax"/>
          <c:max val="940"/>
        </c:scaling>
        <c:delete val="0"/>
        <c:axPos val="l"/>
        <c:numFmt formatCode="#,##0&quot; mln zł&quot;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1102080336"/>
        <c:crosses val="autoZero"/>
        <c:crossBetween val="between"/>
        <c:majorUnit val="94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142150372796315"/>
          <c:y val="0.19191338582677164"/>
          <c:w val="0.53133907454696727"/>
          <c:h val="0.808086614173228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OPP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003399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Stowarzyszenia i podobne organizacje społeczne</c:v>
                </c:pt>
                <c:pt idx="1">
                  <c:v>Fundacje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72.965611167858356</c:v>
                </c:pt>
                <c:pt idx="1">
                  <c:v>25.944841675178754</c:v>
                </c:pt>
                <c:pt idx="2">
                  <c:v>1.0895471569628872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DC-4190-8226-99B8694F326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Kwota 1% PIT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Stowarzyszenia i podobne organizacje społeczne</c:v>
                </c:pt>
                <c:pt idx="1">
                  <c:v>Fundacje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22.838125567449151</c:v>
                </c:pt>
                <c:pt idx="1">
                  <c:v>74.715736440956235</c:v>
                </c:pt>
                <c:pt idx="2">
                  <c:v>2.446137991594616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DC-4190-8226-99B8694F3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axId val="1102078160"/>
        <c:axId val="1102085232"/>
      </c:barChart>
      <c:catAx>
        <c:axId val="110207816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crossAx val="1102085232"/>
        <c:crosses val="autoZero"/>
        <c:auto val="1"/>
        <c:lblAlgn val="ctr"/>
        <c:lblOffset val="100"/>
        <c:noMultiLvlLbl val="0"/>
      </c:catAx>
      <c:valAx>
        <c:axId val="1102085232"/>
        <c:scaling>
          <c:orientation val="minMax"/>
          <c:max val="80"/>
        </c:scaling>
        <c:delete val="0"/>
        <c:axPos val="t"/>
        <c:numFmt formatCode="#,##0&quot;%&quot;" sourceLinked="0"/>
        <c:majorTickMark val="out"/>
        <c:minorTickMark val="none"/>
        <c:tickLblPos val="nextTo"/>
        <c:spPr>
          <a:ln/>
        </c:spPr>
        <c:crossAx val="1102078160"/>
        <c:crosses val="autoZero"/>
        <c:crossBetween val="between"/>
        <c:majorUnit val="80"/>
      </c:valAx>
    </c:plotArea>
    <c:legend>
      <c:legendPos val="t"/>
      <c:layout>
        <c:manualLayout>
          <c:xMode val="edge"/>
          <c:yMode val="edge"/>
          <c:x val="0.67825730529128936"/>
          <c:y val="0.8602184149091916"/>
          <c:w val="0.27888328535972279"/>
          <c:h val="0.13909973753280841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działalność charytatywna</c:v>
                </c:pt>
                <c:pt idx="1">
                  <c:v>działalność na rzecz osób niepełnosprawnych</c:v>
                </c:pt>
                <c:pt idx="2">
                  <c:v>ochrona i promocja zdrowia</c:v>
                </c:pt>
                <c:pt idx="3">
                  <c:v>pomoc społeczna, w tym wspieranie rodziny i systemu pieczy zastępczej</c:v>
                </c:pt>
                <c:pt idx="4">
                  <c:v>ekologia i ochrona zwierząt, ochrona dziedzictwa przyrodniczego</c:v>
                </c:pt>
                <c:pt idx="5">
                  <c:v>nauka, szkolnictwo wyższe, edukacja, oświata i wychowanie</c:v>
                </c:pt>
                <c:pt idx="6">
                  <c:v>kultura, sztuka, ochrona dóbr kultury i dziedzictwa narodowego, tradycji narodowej</c:v>
                </c:pt>
                <c:pt idx="7">
                  <c:v>wspieranie i upowszechnianie kultury fizycznej</c:v>
                </c:pt>
                <c:pt idx="8">
                  <c:v>działalność na rzecz dzieci i młodzieży, w tym wypoczynek dzieci i młodzieży</c:v>
                </c:pt>
                <c:pt idx="9">
                  <c:v>działalność na rzecz organizacji pozarządowych</c:v>
                </c:pt>
                <c:pt idx="10">
                  <c:v>pozostałe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30.76887571327304</c:v>
                </c:pt>
                <c:pt idx="1">
                  <c:v>23.782887927130101</c:v>
                </c:pt>
                <c:pt idx="2">
                  <c:v>14.447340266803891</c:v>
                </c:pt>
                <c:pt idx="3">
                  <c:v>10.053381537884336</c:v>
                </c:pt>
                <c:pt idx="4">
                  <c:v>5.7311680838332268</c:v>
                </c:pt>
                <c:pt idx="5">
                  <c:v>4.8234491156548662</c:v>
                </c:pt>
                <c:pt idx="6">
                  <c:v>2.0564595715897118</c:v>
                </c:pt>
                <c:pt idx="7">
                  <c:v>1.798163989095936</c:v>
                </c:pt>
                <c:pt idx="8">
                  <c:v>1.4818671874794889</c:v>
                </c:pt>
                <c:pt idx="9">
                  <c:v>1.3266619271009046</c:v>
                </c:pt>
                <c:pt idx="10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102080880"/>
        <c:axId val="1102081968"/>
      </c:barChart>
      <c:catAx>
        <c:axId val="110208088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102081968"/>
        <c:crosses val="autoZero"/>
        <c:auto val="1"/>
        <c:lblAlgn val="ctr"/>
        <c:lblOffset val="100"/>
        <c:noMultiLvlLbl val="0"/>
      </c:catAx>
      <c:valAx>
        <c:axId val="1102081968"/>
        <c:scaling>
          <c:orientation val="minMax"/>
          <c:max val="4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102080880"/>
        <c:crosses val="autoZero"/>
        <c:crossBetween val="between"/>
        <c:majorUnit val="4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44706911636046"/>
          <c:y val="6.2580887066536047E-3"/>
          <c:w val="0.68384872345502268"/>
          <c:h val="0.856184307606710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Arkusz1!$A$2:$A$7</c:f>
              <c:strCache>
                <c:ptCount val="6"/>
                <c:pt idx="0">
                  <c:v>OGÓŁEM</c:v>
                </c:pt>
                <c:pt idx="1">
                  <c:v>powyżej 1 mln zł</c:v>
                </c:pt>
                <c:pt idx="2">
                  <c:v>powyżej 100 tys. zł do 1 mln zł</c:v>
                </c:pt>
                <c:pt idx="3">
                  <c:v>powyżej 10 tys. zł do 100 tys. zł</c:v>
                </c:pt>
                <c:pt idx="4">
                  <c:v>powyżej 1 tys. zł do 10 tys. zł</c:v>
                </c:pt>
                <c:pt idx="5">
                  <c:v>do 1 tys. zł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6"/>
                <c:pt idx="0">
                  <c:v>5.9</c:v>
                </c:pt>
                <c:pt idx="1">
                  <c:v>23.1</c:v>
                </c:pt>
                <c:pt idx="2">
                  <c:v>8.6999999999999993</c:v>
                </c:pt>
                <c:pt idx="3">
                  <c:v>7.1</c:v>
                </c:pt>
                <c:pt idx="4">
                  <c:v>5.5</c:v>
                </c:pt>
                <c:pt idx="5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102082512"/>
        <c:axId val="1102083056"/>
      </c:barChart>
      <c:catAx>
        <c:axId val="110208251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102083056"/>
        <c:crosses val="autoZero"/>
        <c:auto val="1"/>
        <c:lblAlgn val="ctr"/>
        <c:lblOffset val="100"/>
        <c:noMultiLvlLbl val="0"/>
      </c:catAx>
      <c:valAx>
        <c:axId val="1102083056"/>
        <c:scaling>
          <c:orientation val="minMax"/>
          <c:max val="3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102082512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900" b="1"/>
            </a:pPr>
            <a:r>
              <a:rPr lang="pl-PL" sz="900" b="1"/>
              <a:t>Czy jednostka  oczekuje, aby podatnicy wskazywali konkretny cel wydatkowania środków z 1% PIT?</a:t>
            </a:r>
          </a:p>
        </c:rich>
      </c:tx>
      <c:layout>
        <c:manualLayout>
          <c:xMode val="edge"/>
          <c:yMode val="edge"/>
          <c:x val="1.7108884116758136E-2"/>
          <c:y val="3.547762924983214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379470067797215E-2"/>
          <c:y val="0.2875535616187519"/>
          <c:w val="0.83550776201713028"/>
          <c:h val="0.578532014893487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TAK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2013</c:v>
                </c:pt>
                <c:pt idx="1">
                  <c:v>2015</c:v>
                </c:pt>
                <c:pt idx="2">
                  <c:v>2017</c:v>
                </c:pt>
                <c:pt idx="3">
                  <c:v>2019</c:v>
                </c:pt>
              </c:strCache>
            </c:strRef>
          </c:cat>
          <c:val>
            <c:numRef>
              <c:f>Arkusz1!$B$2:$E$2</c:f>
              <c:numCache>
                <c:formatCode>General</c:formatCode>
                <c:ptCount val="4"/>
                <c:pt idx="0">
                  <c:v>24.1</c:v>
                </c:pt>
                <c:pt idx="1">
                  <c:v>22.5</c:v>
                </c:pt>
                <c:pt idx="2">
                  <c:v>21.2</c:v>
                </c:pt>
                <c:pt idx="3">
                  <c:v>17.2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9-491B-AC0B-46CF82266F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2013</c:v>
                </c:pt>
                <c:pt idx="1">
                  <c:v>2015</c:v>
                </c:pt>
                <c:pt idx="2">
                  <c:v>2017</c:v>
                </c:pt>
                <c:pt idx="3">
                  <c:v>2019</c:v>
                </c:pt>
              </c:strCache>
            </c:strRef>
          </c:cat>
          <c:val>
            <c:numRef>
              <c:f>Arkusz1!$B$3:$E$3</c:f>
              <c:numCache>
                <c:formatCode>General</c:formatCode>
                <c:ptCount val="4"/>
                <c:pt idx="0">
                  <c:v>75.900000000000006</c:v>
                </c:pt>
                <c:pt idx="1">
                  <c:v>77.5</c:v>
                </c:pt>
                <c:pt idx="2">
                  <c:v>78.8</c:v>
                </c:pt>
                <c:pt idx="3">
                  <c:v>82.8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9-491B-AC0B-46CF82266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00"/>
        <c:axId val="1102083600"/>
        <c:axId val="1102078704"/>
      </c:barChart>
      <c:catAx>
        <c:axId val="11020836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102078704"/>
        <c:crosses val="autoZero"/>
        <c:auto val="1"/>
        <c:lblAlgn val="ctr"/>
        <c:lblOffset val="100"/>
        <c:noMultiLvlLbl val="0"/>
      </c:catAx>
      <c:valAx>
        <c:axId val="1102078704"/>
        <c:scaling>
          <c:orientation val="minMax"/>
          <c:max val="1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1102083600"/>
        <c:crosses val="autoZero"/>
        <c:crossBetween val="between"/>
        <c:majorUnit val="1"/>
      </c:valAx>
      <c:spPr>
        <a:ln>
          <a:solidFill>
            <a:schemeClr val="bg1">
              <a:lumMod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70426111508788669"/>
          <c:y val="0.15640725141915401"/>
          <c:w val="0.22289310427105702"/>
          <c:h val="0.1070945492278581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118432035076076"/>
          <c:y val="8.2344827586206898E-2"/>
          <c:w val="0.46265343268872999"/>
          <c:h val="0.917655172413793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Zwolnienia z podatków i opłat </c:v>
                </c:pt>
                <c:pt idx="1">
                  <c:v>z podatku od osób prawnych </c:v>
                </c:pt>
                <c:pt idx="2">
                  <c:v>z podatku od nieruchomości </c:v>
                </c:pt>
                <c:pt idx="3">
                  <c:v>z podatku od towarów i usług</c:v>
                </c:pt>
                <c:pt idx="4">
                  <c:v>z opłat sądowych</c:v>
                </c:pt>
                <c:pt idx="5">
                  <c:v>z opłaty skarbowej</c:v>
                </c:pt>
                <c:pt idx="6">
                  <c:v>z podatku od czynności cywilnoprawnych</c:v>
                </c:pt>
                <c:pt idx="7">
                  <c:v>z innych zwolnień</c:v>
                </c:pt>
                <c:pt idx="8">
                  <c:v>Uprawnienia w dostępie do nieruchomości</c:v>
                </c:pt>
                <c:pt idx="9">
                  <c:v>użyczenie</c:v>
                </c:pt>
                <c:pt idx="10">
                  <c:v>najem</c:v>
                </c:pt>
                <c:pt idx="11">
                  <c:v>użytkowanie</c:v>
                </c:pt>
                <c:pt idx="12">
                  <c:v>dzierżawa</c:v>
                </c:pt>
                <c:pt idx="13">
                  <c:v>użytkowanie wieczyste</c:v>
                </c:pt>
                <c:pt idx="14">
                  <c:v>własność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37</c:v>
                </c:pt>
                <c:pt idx="1">
                  <c:v>18.187889581478185</c:v>
                </c:pt>
                <c:pt idx="2">
                  <c:v>15.683437221727516</c:v>
                </c:pt>
                <c:pt idx="3">
                  <c:v>7.7137132680320573</c:v>
                </c:pt>
                <c:pt idx="4">
                  <c:v>5.9439002671415855</c:v>
                </c:pt>
                <c:pt idx="5">
                  <c:v>4.9421193232413181</c:v>
                </c:pt>
                <c:pt idx="6">
                  <c:v>2.7715939447907392</c:v>
                </c:pt>
                <c:pt idx="7">
                  <c:v>0.72350845948352627</c:v>
                </c:pt>
                <c:pt idx="8">
                  <c:v>19.100623330365092</c:v>
                </c:pt>
                <c:pt idx="9">
                  <c:v>8.7822796081923418</c:v>
                </c:pt>
                <c:pt idx="10">
                  <c:v>6.6340160284951022</c:v>
                </c:pt>
                <c:pt idx="11">
                  <c:v>2.8383793410507567</c:v>
                </c:pt>
                <c:pt idx="12">
                  <c:v>1.7252894033837933</c:v>
                </c:pt>
                <c:pt idx="13">
                  <c:v>0.85707925200356194</c:v>
                </c:pt>
                <c:pt idx="14">
                  <c:v>0.53428317008014248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208724656"/>
        <c:axId val="1208721392"/>
      </c:barChart>
      <c:catAx>
        <c:axId val="120872465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 baseline="0">
                <a:latin typeface="Fira Sans" panose="020B0503050000020004" pitchFamily="34" charset="0"/>
              </a:defRPr>
            </a:pPr>
            <a:endParaRPr lang="pl-PL"/>
          </a:p>
        </c:txPr>
        <c:crossAx val="1208721392"/>
        <c:crosses val="autoZero"/>
        <c:auto val="1"/>
        <c:lblAlgn val="ctr"/>
        <c:lblOffset val="100"/>
        <c:noMultiLvlLbl val="0"/>
      </c:catAx>
      <c:valAx>
        <c:axId val="1208721392"/>
        <c:scaling>
          <c:orientation val="minMax"/>
          <c:max val="5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208724656"/>
        <c:crosses val="autoZero"/>
        <c:crossBetween val="between"/>
        <c:majorUnit val="5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organizacje_pozytku_publicznego_i_1_procent_w_2019-2020.docx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5F40BB-5080-4721-87AE-D5989AF79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48DE5-BD8F-4697-A455-C9C4A4C5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1841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pożytku publicznego i 1% w 2017 roku</vt:lpstr>
    </vt:vector>
  </TitlesOfParts>
  <Company/>
  <LinksUpToDate>false</LinksUpToDate>
  <CharactersWithSpaces>12862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pożytku publicznego i 1% w 2017 roku</dc:title>
  <dc:subject/>
  <cp:keywords/>
  <dc:description/>
  <cp:lastPrinted>2021-02-19T08:19:00Z</cp:lastPrinted>
  <dcterms:created xsi:type="dcterms:W3CDTF">2021-02-23T12:56:00Z</dcterms:created>
  <dcterms:modified xsi:type="dcterms:W3CDTF">2021-02-23T13:01:00Z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2021-47484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Makowska-Belta Edyta</vt:lpwstr>
  </property>
  <property fmtid="{D5CDD505-2E9C-101B-9397-08002B2CF9AE}" pid="8" name="AutorInicjaly">
    <vt:lpwstr>EMB</vt:lpwstr>
  </property>
  <property fmtid="{D5CDD505-2E9C-101B-9397-08002B2CF9AE}" pid="9" name="AutorNrTelefonu">
    <vt:lpwstr>22 608 3265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Organizacje pożytku publicznego i 1% w 2019 r./2020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2021-02-23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Z-ca Dyrektora DK(DK-II)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