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80635" w:rsidR="00906D00" w:rsidP="00FB48CC" w:rsidRDefault="003F3148" w14:paraId="5921CE6C" w14:textId="77777777">
      <w:pPr>
        <w:pStyle w:val="tytuinformacji"/>
        <w:rPr>
          <w:shd w:val="clear" w:color="auto" w:fill="FFFFFF"/>
        </w:rPr>
      </w:pPr>
      <w:r w:rsidRPr="00B80635">
        <w:rPr>
          <w:shd w:val="clear" w:color="auto" w:fill="FFFFFF"/>
        </w:rPr>
        <w:t>Dynamika produkcji budowl</w:t>
      </w:r>
      <w:r w:rsidRPr="00B80635" w:rsidR="00597A66">
        <w:rPr>
          <w:shd w:val="clear" w:color="auto" w:fill="FFFFFF"/>
        </w:rPr>
        <w:t>ano-</w:t>
      </w:r>
      <w:r w:rsidRPr="00B80635" w:rsidR="00D91CC0">
        <w:rPr>
          <w:shd w:val="clear" w:color="auto" w:fill="FFFFFF"/>
        </w:rPr>
        <w:t>montażowej</w:t>
      </w:r>
      <w:r w:rsidRPr="00B80635" w:rsidR="00906D00">
        <w:rPr>
          <w:shd w:val="clear" w:color="auto" w:fill="FFFFFF"/>
        </w:rPr>
        <w:t> </w:t>
      </w:r>
    </w:p>
    <w:p w:rsidRPr="00B80635" w:rsidR="003F3148" w:rsidP="00B80635" w:rsidRDefault="00636100" w14:paraId="00F8F375" w14:textId="178931D7">
      <w:pPr>
        <w:pStyle w:val="tytuinformacji"/>
        <w:spacing w:before="60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F7047B">
        <w:rPr>
          <w:shd w:val="clear" w:color="auto" w:fill="FFFFFF"/>
        </w:rPr>
        <w:t xml:space="preserve"> </w:t>
      </w:r>
      <w:r w:rsidR="00237A26">
        <w:rPr>
          <w:shd w:val="clear" w:color="auto" w:fill="FFFFFF"/>
        </w:rPr>
        <w:t>listopadzie</w:t>
      </w:r>
      <w:r w:rsidRPr="00B80635" w:rsidR="00D91CC0">
        <w:rPr>
          <w:shd w:val="clear" w:color="auto" w:fill="FFFFFF"/>
        </w:rPr>
        <w:t xml:space="preserve"> </w:t>
      </w:r>
      <w:r w:rsidRPr="00B80635" w:rsidR="00C946B7">
        <w:rPr>
          <w:shd w:val="clear" w:color="auto" w:fill="FFFFFF"/>
        </w:rPr>
        <w:t>20</w:t>
      </w:r>
      <w:r w:rsidRPr="00B80635" w:rsidR="003D589A">
        <w:rPr>
          <w:shd w:val="clear" w:color="auto" w:fill="FFFFFF"/>
        </w:rPr>
        <w:t>2</w:t>
      </w:r>
      <w:r w:rsidRPr="00B80635" w:rsidR="00965108">
        <w:rPr>
          <w:shd w:val="clear" w:color="auto" w:fill="FFFFFF"/>
        </w:rPr>
        <w:t>1</w:t>
      </w:r>
      <w:r w:rsidRPr="00B80635" w:rsidR="003F3148">
        <w:rPr>
          <w:shd w:val="clear" w:color="auto" w:fill="FFFFFF"/>
        </w:rPr>
        <w:t xml:space="preserve"> r</w:t>
      </w:r>
      <w:r w:rsidRPr="00B80635" w:rsidR="00C908BC">
        <w:rPr>
          <w:shd w:val="clear" w:color="auto" w:fill="FFFFFF"/>
        </w:rPr>
        <w:t>oku</w:t>
      </w:r>
      <w:r w:rsidRPr="00B80635" w:rsidR="00F873CA">
        <w:rPr>
          <w:rStyle w:val="Odwoanieprzypisudolnego"/>
        </w:rPr>
        <w:footnoteReference w:id="1"/>
      </w:r>
    </w:p>
    <w:p w:rsidRPr="00001C5B" w:rsidR="00393761" w:rsidP="00410C85" w:rsidRDefault="00410C85" w14:paraId="69A08A65" w14:textId="77777777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:rsidR="00D94AE6" w:rsidP="000C5181" w:rsidRDefault="00D94AE6" w14:paraId="4EEA3C0E" w14:textId="77777777">
      <w:pPr>
        <w:pStyle w:val="LID"/>
        <w:spacing w:before="0" w:after="0"/>
        <w:jc w:val="both"/>
      </w:pPr>
    </w:p>
    <w:p w:rsidRPr="00FB48CC" w:rsidR="0046337C" w:rsidP="002D03DE" w:rsidRDefault="00003437" w14:paraId="0B0EB197" w14:textId="592612D2">
      <w:pPr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6F0624F2" wp14:anchorId="5F021C5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633014" w:rsidRDefault="009F6AFA" w14:paraId="6EC43E27" w14:textId="7F0FB60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A29C6E5" wp14:editId="4F02669F">
                                  <wp:extent cx="333375" cy="320040"/>
                                  <wp:effectExtent l="0" t="0" r="9525" b="381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F704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FD633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12</w:t>
                            </w:r>
                            <w:r w:rsidR="005B28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FD633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</w:p>
                          <w:p w:rsidRPr="007E3F3F" w:rsidR="00534AAF" w:rsidP="00534AAF" w:rsidRDefault="00534AAF" w14:paraId="6BF9B514" w14:textId="132D014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FD6334">
                              <w:rPr>
                                <w:sz w:val="20"/>
                              </w:rPr>
                              <w:t>listopadem</w:t>
                            </w:r>
                            <w:r w:rsidR="00474992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2020 roku</w:t>
                            </w:r>
                          </w:p>
                          <w:p w:rsidRPr="003F3148" w:rsidR="00933EC1" w:rsidP="003F3148" w:rsidRDefault="00933EC1" w14:paraId="596B0DD8" w14:textId="7777777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021C57">
                <v:stroke joinstyle="miter"/>
                <v:path gradientshapeok="t" o:connecttype="rect"/>
              </v:shapetype>
              <v:shape id="Pole tekstowe 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>
                <v:textbox>
                  <w:txbxContent>
                    <w:p w:rsidRPr="00B66B19" w:rsidR="00933EC1" w:rsidP="00633014" w:rsidRDefault="009F6AFA" w14:paraId="6EC43E27" w14:textId="7F0FB60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A29C6E5" wp14:editId="4F02669F">
                            <wp:extent cx="333375" cy="320040"/>
                            <wp:effectExtent l="0" t="0" r="9525" b="381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F704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FD633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12</w:t>
                      </w:r>
                      <w:r w:rsidR="005B28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FD633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</w:p>
                    <w:p w:rsidRPr="007E3F3F" w:rsidR="00534AAF" w:rsidP="00534AAF" w:rsidRDefault="00534AAF" w14:paraId="6BF9B514" w14:textId="132D014E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>
                        <w:rPr>
                          <w:sz w:val="20"/>
                        </w:rPr>
                        <w:t xml:space="preserve">z </w:t>
                      </w:r>
                      <w:r w:rsidR="00FD6334">
                        <w:rPr>
                          <w:sz w:val="20"/>
                        </w:rPr>
                        <w:t>listopadem</w:t>
                      </w:r>
                      <w:r w:rsidR="00474992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2020 roku</w:t>
                      </w:r>
                    </w:p>
                    <w:p w:rsidRPr="003F3148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6337C" w:rsidR="00534AAF">
        <w:rPr>
          <w:b/>
          <w:noProof/>
          <w:spacing w:val="-2"/>
          <w:szCs w:val="19"/>
          <w:lang w:eastAsia="pl-PL"/>
        </w:rPr>
        <w:t>W</w:t>
      </w:r>
      <w:r w:rsidRPr="00FB48CC" w:rsidR="00534AAF">
        <w:rPr>
          <w:b/>
          <w:noProof/>
          <w:szCs w:val="19"/>
          <w:lang w:eastAsia="pl-PL"/>
        </w:rPr>
        <w:t>edług wstępnych danych produkcja budowlano-montażowa (w cenach stałych) zrealizowana na terenie kraju przez przedsiębiorstwa budowlane o</w:t>
      </w:r>
      <w:r w:rsidR="00534AAF">
        <w:rPr>
          <w:b/>
          <w:noProof/>
          <w:szCs w:val="19"/>
          <w:lang w:eastAsia="pl-PL"/>
        </w:rPr>
        <w:t> </w:t>
      </w:r>
      <w:r w:rsidRPr="00FB48CC" w:rsidR="00534AAF">
        <w:rPr>
          <w:b/>
          <w:noProof/>
          <w:szCs w:val="19"/>
          <w:lang w:eastAsia="pl-PL"/>
        </w:rPr>
        <w:t>liczb</w:t>
      </w:r>
      <w:r w:rsidR="00F7047B">
        <w:rPr>
          <w:b/>
          <w:noProof/>
          <w:szCs w:val="19"/>
          <w:lang w:eastAsia="pl-PL"/>
        </w:rPr>
        <w:t>ie pracujących powyżej 9 osób w</w:t>
      </w:r>
      <w:r w:rsidR="00960243">
        <w:rPr>
          <w:b/>
          <w:noProof/>
          <w:szCs w:val="19"/>
          <w:lang w:eastAsia="pl-PL"/>
        </w:rPr>
        <w:t xml:space="preserve"> </w:t>
      </w:r>
      <w:r w:rsidR="008B576E">
        <w:rPr>
          <w:b/>
          <w:noProof/>
          <w:szCs w:val="19"/>
          <w:lang w:eastAsia="pl-PL"/>
        </w:rPr>
        <w:t>listopadzie</w:t>
      </w:r>
      <w:r w:rsidRPr="00FB48CC" w:rsidR="00534AAF">
        <w:rPr>
          <w:b/>
          <w:noProof/>
          <w:szCs w:val="19"/>
          <w:lang w:eastAsia="pl-PL"/>
        </w:rPr>
        <w:t xml:space="preserve"> </w:t>
      </w:r>
      <w:r w:rsidRPr="00B66BA3" w:rsidR="00534AAF">
        <w:rPr>
          <w:b/>
          <w:noProof/>
          <w:szCs w:val="19"/>
          <w:lang w:eastAsia="pl-PL"/>
        </w:rPr>
        <w:t xml:space="preserve">2021 roku była </w:t>
      </w:r>
      <w:r w:rsidRPr="00B66BA3" w:rsidR="00DB4C02">
        <w:rPr>
          <w:b/>
          <w:noProof/>
          <w:szCs w:val="19"/>
          <w:lang w:eastAsia="pl-PL"/>
        </w:rPr>
        <w:t>wyższa</w:t>
      </w:r>
      <w:r w:rsidRPr="00B66BA3" w:rsidR="00534AAF">
        <w:rPr>
          <w:b/>
          <w:noProof/>
          <w:szCs w:val="19"/>
          <w:lang w:eastAsia="pl-PL"/>
        </w:rPr>
        <w:t xml:space="preserve"> o </w:t>
      </w:r>
      <w:r w:rsidR="008B576E">
        <w:rPr>
          <w:b/>
          <w:noProof/>
          <w:szCs w:val="19"/>
          <w:lang w:eastAsia="pl-PL"/>
        </w:rPr>
        <w:t>12</w:t>
      </w:r>
      <w:r w:rsidRPr="00B66BA3" w:rsidR="005B286F">
        <w:rPr>
          <w:b/>
          <w:noProof/>
          <w:szCs w:val="19"/>
          <w:lang w:eastAsia="pl-PL"/>
        </w:rPr>
        <w:t>,</w:t>
      </w:r>
      <w:r w:rsidR="008B576E">
        <w:rPr>
          <w:b/>
          <w:noProof/>
          <w:szCs w:val="19"/>
          <w:lang w:eastAsia="pl-PL"/>
        </w:rPr>
        <w:t>7</w:t>
      </w:r>
      <w:r w:rsidRPr="00B66BA3" w:rsidR="00534AAF">
        <w:rPr>
          <w:b/>
          <w:noProof/>
          <w:szCs w:val="19"/>
          <w:lang w:eastAsia="pl-PL"/>
        </w:rPr>
        <w:t>%</w:t>
      </w:r>
      <w:r w:rsidRPr="00FB48CC" w:rsidR="00534AAF">
        <w:rPr>
          <w:b/>
          <w:noProof/>
          <w:szCs w:val="19"/>
          <w:lang w:eastAsia="pl-PL"/>
        </w:rPr>
        <w:t xml:space="preserve"> w porównaniu</w:t>
      </w:r>
      <w:r w:rsidR="00E63A13">
        <w:rPr>
          <w:b/>
          <w:noProof/>
          <w:szCs w:val="19"/>
          <w:lang w:eastAsia="pl-PL"/>
        </w:rPr>
        <w:br/>
      </w:r>
      <w:r w:rsidR="00084EAE">
        <w:rPr>
          <w:b/>
          <w:noProof/>
          <w:szCs w:val="19"/>
          <w:lang w:eastAsia="pl-PL"/>
        </w:rPr>
        <w:t xml:space="preserve">z </w:t>
      </w:r>
      <w:r w:rsidRPr="00FB48CC" w:rsidR="00534AAF">
        <w:rPr>
          <w:b/>
          <w:noProof/>
          <w:szCs w:val="19"/>
          <w:lang w:eastAsia="pl-PL"/>
        </w:rPr>
        <w:t xml:space="preserve">analogicznym okresem </w:t>
      </w:r>
      <w:r w:rsidR="00534AAF">
        <w:rPr>
          <w:b/>
          <w:noProof/>
          <w:szCs w:val="19"/>
          <w:lang w:eastAsia="pl-PL"/>
        </w:rPr>
        <w:t>2020</w:t>
      </w:r>
      <w:r w:rsidRPr="00FB48CC" w:rsidR="00534AAF">
        <w:rPr>
          <w:b/>
          <w:noProof/>
          <w:szCs w:val="19"/>
          <w:lang w:eastAsia="pl-PL"/>
        </w:rPr>
        <w:t xml:space="preserve"> </w:t>
      </w:r>
      <w:r w:rsidRPr="00B66BA3" w:rsidR="00534AAF">
        <w:rPr>
          <w:b/>
          <w:noProof/>
          <w:szCs w:val="19"/>
          <w:lang w:eastAsia="pl-PL"/>
        </w:rPr>
        <w:t>roku (</w:t>
      </w:r>
      <w:r w:rsidRPr="00126D3D" w:rsidR="00534AAF">
        <w:rPr>
          <w:b/>
          <w:noProof/>
          <w:szCs w:val="19"/>
          <w:lang w:eastAsia="pl-PL"/>
        </w:rPr>
        <w:t xml:space="preserve">przed rokiem </w:t>
      </w:r>
      <w:r w:rsidRPr="00126D3D" w:rsidR="00474992">
        <w:rPr>
          <w:b/>
          <w:noProof/>
          <w:szCs w:val="19"/>
          <w:lang w:eastAsia="pl-PL"/>
        </w:rPr>
        <w:t>spadek</w:t>
      </w:r>
      <w:r w:rsidRPr="00126D3D" w:rsidR="00534AAF">
        <w:rPr>
          <w:b/>
          <w:noProof/>
          <w:szCs w:val="19"/>
          <w:lang w:eastAsia="pl-PL"/>
        </w:rPr>
        <w:t xml:space="preserve"> o </w:t>
      </w:r>
      <w:r w:rsidR="008B576E">
        <w:rPr>
          <w:b/>
          <w:noProof/>
          <w:szCs w:val="19"/>
          <w:lang w:eastAsia="pl-PL"/>
        </w:rPr>
        <w:t>4</w:t>
      </w:r>
      <w:r w:rsidRPr="00126D3D" w:rsidR="00E05733">
        <w:rPr>
          <w:b/>
          <w:noProof/>
          <w:szCs w:val="19"/>
          <w:lang w:eastAsia="pl-PL"/>
        </w:rPr>
        <w:t>,</w:t>
      </w:r>
      <w:r w:rsidR="008B576E">
        <w:rPr>
          <w:b/>
          <w:noProof/>
          <w:szCs w:val="19"/>
          <w:lang w:eastAsia="pl-PL"/>
        </w:rPr>
        <w:t>9</w:t>
      </w:r>
      <w:r w:rsidRPr="00126D3D" w:rsidR="0030625E">
        <w:rPr>
          <w:b/>
          <w:noProof/>
          <w:szCs w:val="19"/>
          <w:lang w:eastAsia="pl-PL"/>
        </w:rPr>
        <w:t>%)</w:t>
      </w:r>
      <w:r w:rsidR="0030625E">
        <w:rPr>
          <w:b/>
          <w:noProof/>
          <w:szCs w:val="19"/>
          <w:lang w:eastAsia="pl-PL"/>
        </w:rPr>
        <w:t xml:space="preserve"> oraz</w:t>
      </w:r>
      <w:r w:rsidRPr="00902B23" w:rsidR="00534AAF">
        <w:rPr>
          <w:b/>
          <w:noProof/>
          <w:szCs w:val="19"/>
          <w:lang w:eastAsia="pl-PL"/>
        </w:rPr>
        <w:t xml:space="preserve"> </w:t>
      </w:r>
      <w:r w:rsidRPr="00FB48CC" w:rsidR="00534AAF">
        <w:rPr>
          <w:b/>
          <w:noProof/>
          <w:szCs w:val="19"/>
          <w:lang w:eastAsia="pl-PL"/>
        </w:rPr>
        <w:t>o</w:t>
      </w:r>
      <w:r w:rsidR="00534AAF">
        <w:rPr>
          <w:b/>
          <w:noProof/>
          <w:szCs w:val="19"/>
          <w:lang w:eastAsia="pl-PL"/>
        </w:rPr>
        <w:t> </w:t>
      </w:r>
      <w:r w:rsidR="008B576E">
        <w:rPr>
          <w:b/>
          <w:noProof/>
          <w:szCs w:val="19"/>
          <w:lang w:eastAsia="pl-PL"/>
        </w:rPr>
        <w:t>8</w:t>
      </w:r>
      <w:r w:rsidR="00E05733">
        <w:rPr>
          <w:b/>
          <w:noProof/>
          <w:szCs w:val="19"/>
          <w:lang w:eastAsia="pl-PL"/>
        </w:rPr>
        <w:t>,</w:t>
      </w:r>
      <w:r w:rsidR="008B576E">
        <w:rPr>
          <w:b/>
          <w:noProof/>
          <w:szCs w:val="19"/>
          <w:lang w:eastAsia="pl-PL"/>
        </w:rPr>
        <w:t>9</w:t>
      </w:r>
      <w:r w:rsidRPr="00FB48CC" w:rsidR="00534AAF">
        <w:rPr>
          <w:b/>
          <w:noProof/>
          <w:szCs w:val="19"/>
          <w:lang w:eastAsia="pl-PL"/>
        </w:rPr>
        <w:t xml:space="preserve">% w stosunku do </w:t>
      </w:r>
      <w:r w:rsidR="008B576E">
        <w:rPr>
          <w:b/>
          <w:noProof/>
          <w:szCs w:val="19"/>
          <w:lang w:eastAsia="pl-PL"/>
        </w:rPr>
        <w:t>października</w:t>
      </w:r>
      <w:r w:rsidR="00E05733">
        <w:rPr>
          <w:b/>
          <w:noProof/>
          <w:szCs w:val="19"/>
          <w:lang w:eastAsia="pl-PL"/>
        </w:rPr>
        <w:t xml:space="preserve"> </w:t>
      </w:r>
      <w:r w:rsidRPr="0030625E" w:rsidR="00366210">
        <w:rPr>
          <w:b/>
          <w:noProof/>
          <w:szCs w:val="19"/>
          <w:lang w:eastAsia="pl-PL"/>
        </w:rPr>
        <w:t>bieżącego</w:t>
      </w:r>
      <w:r w:rsidRPr="004F1FD7" w:rsidR="00366210">
        <w:rPr>
          <w:b/>
          <w:noProof/>
          <w:color w:val="000000" w:themeColor="text1"/>
          <w:szCs w:val="19"/>
          <w:lang w:eastAsia="pl-PL"/>
        </w:rPr>
        <w:t xml:space="preserve"> </w:t>
      </w:r>
      <w:r w:rsidRPr="00FB48CC" w:rsidR="00534AAF">
        <w:rPr>
          <w:b/>
          <w:noProof/>
          <w:szCs w:val="19"/>
          <w:lang w:eastAsia="pl-PL"/>
        </w:rPr>
        <w:t xml:space="preserve">roku (przed rokiem </w:t>
      </w:r>
      <w:r w:rsidR="00E05733">
        <w:rPr>
          <w:b/>
          <w:noProof/>
          <w:szCs w:val="19"/>
          <w:lang w:eastAsia="pl-PL"/>
        </w:rPr>
        <w:t>wzrost</w:t>
      </w:r>
      <w:r w:rsidRPr="00FB48CC" w:rsidR="00534AAF">
        <w:rPr>
          <w:b/>
          <w:noProof/>
          <w:szCs w:val="19"/>
          <w:lang w:eastAsia="pl-PL"/>
        </w:rPr>
        <w:t xml:space="preserve"> o </w:t>
      </w:r>
      <w:r w:rsidR="002F4540">
        <w:rPr>
          <w:b/>
          <w:noProof/>
          <w:szCs w:val="19"/>
          <w:lang w:eastAsia="pl-PL"/>
        </w:rPr>
        <w:t>0</w:t>
      </w:r>
      <w:r w:rsidR="008B576E">
        <w:rPr>
          <w:b/>
          <w:noProof/>
          <w:szCs w:val="19"/>
          <w:lang w:eastAsia="pl-PL"/>
        </w:rPr>
        <w:t>,6</w:t>
      </w:r>
      <w:r w:rsidRPr="00FB48CC" w:rsidR="00534AAF">
        <w:rPr>
          <w:b/>
          <w:noProof/>
          <w:szCs w:val="19"/>
          <w:lang w:eastAsia="pl-PL"/>
        </w:rPr>
        <w:t>%).</w:t>
      </w:r>
      <w:r w:rsidRPr="00FB48CC" w:rsidR="002D03DE">
        <w:rPr>
          <w:b/>
          <w:noProof/>
          <w:szCs w:val="19"/>
          <w:lang w:eastAsia="pl-PL"/>
        </w:rPr>
        <w:t xml:space="preserve"> </w:t>
      </w:r>
    </w:p>
    <w:p w:rsidR="0046337C" w:rsidP="002D03DE" w:rsidRDefault="0046337C" w14:paraId="4DBFB2CA" w14:textId="77777777">
      <w:pPr>
        <w:rPr>
          <w:noProof/>
          <w:spacing w:val="-2"/>
          <w:szCs w:val="19"/>
          <w:lang w:eastAsia="pl-PL"/>
        </w:rPr>
      </w:pPr>
    </w:p>
    <w:p w:rsidR="00092DFC" w:rsidP="002D03DE" w:rsidRDefault="00092DFC" w14:paraId="4E3ACD6B" w14:textId="77777777">
      <w:pPr>
        <w:rPr>
          <w:b/>
          <w:sz w:val="18"/>
          <w:szCs w:val="18"/>
          <w:shd w:val="clear" w:color="auto" w:fill="FFFFFF"/>
        </w:rPr>
      </w:pPr>
    </w:p>
    <w:p w:rsidRPr="00B9732B" w:rsidR="00092DFC" w:rsidP="00B9732B" w:rsidRDefault="00FE2F2B" w14:paraId="40E75A23" w14:textId="77777777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 xml:space="preserve">Tablica 1. </w:t>
      </w:r>
      <w:r w:rsidRPr="00FB48CC">
        <w:rPr>
          <w:b/>
          <w:spacing w:val="-2"/>
          <w:sz w:val="18"/>
          <w:shd w:val="clear" w:color="auto" w:fill="FFFFFF"/>
        </w:rPr>
        <w:t>Dynamika produkcji budowlano-montażowej</w:t>
      </w:r>
      <w:r w:rsidRPr="00FB48CC" w:rsidR="00723382">
        <w:rPr>
          <w:b/>
          <w:spacing w:val="-2"/>
          <w:sz w:val="18"/>
          <w:shd w:val="clear" w:color="auto" w:fill="FFFFFF"/>
        </w:rPr>
        <w:t xml:space="preserve"> (w </w:t>
      </w:r>
      <w:r w:rsidRPr="00FB48CC">
        <w:rPr>
          <w:b/>
          <w:spacing w:val="-2"/>
          <w:sz w:val="18"/>
          <w:shd w:val="clear" w:color="auto" w:fill="FFFFFF"/>
        </w:rPr>
        <w:t>cenach stałych)</w:t>
      </w:r>
      <w:r w:rsidRPr="00667960" w:rsidR="004F2DD3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Pr="00263373" w:rsidR="00534AAF" w:rsidTr="00F976A3" w14:paraId="24C143E3" w14:textId="77777777">
        <w:trPr>
          <w:trHeight w:val="57"/>
        </w:trPr>
        <w:tc>
          <w:tcPr>
            <w:tcW w:w="3607" w:type="dxa"/>
            <w:vMerge w:val="restart"/>
            <w:vAlign w:val="center"/>
          </w:tcPr>
          <w:p w:rsidRPr="00263373" w:rsidR="00534AAF" w:rsidP="00F976A3" w:rsidRDefault="00534AAF" w14:paraId="7161FCE1" w14:textId="7777777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:rsidRPr="00263373" w:rsidR="00534AAF" w:rsidP="00E05733" w:rsidRDefault="00E05733" w14:paraId="572F412B" w14:textId="3008D09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4112D5">
              <w:rPr>
                <w:sz w:val="16"/>
                <w:szCs w:val="18"/>
                <w:shd w:val="clear" w:color="auto" w:fill="FFFFFF"/>
              </w:rPr>
              <w:t>I</w:t>
            </w:r>
            <w:r w:rsidR="00A378C0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2021 </w:t>
            </w:r>
          </w:p>
        </w:tc>
        <w:tc>
          <w:tcPr>
            <w:tcW w:w="1397" w:type="dxa"/>
            <w:vAlign w:val="center"/>
          </w:tcPr>
          <w:p w:rsidRPr="00263373" w:rsidR="00534AAF" w:rsidP="00801213" w:rsidRDefault="00DB4C02" w14:paraId="4AE3EB28" w14:textId="24ACE56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E05733">
              <w:rPr>
                <w:sz w:val="16"/>
                <w:szCs w:val="18"/>
                <w:shd w:val="clear" w:color="auto" w:fill="FFFFFF"/>
              </w:rPr>
              <w:t>X</w:t>
            </w:r>
            <w:r w:rsidR="008B576E">
              <w:rPr>
                <w:sz w:val="16"/>
                <w:szCs w:val="18"/>
                <w:shd w:val="clear" w:color="auto" w:fill="FFFFFF"/>
              </w:rPr>
              <w:t>I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2021 </w:t>
            </w:r>
            <w:r w:rsidR="00534AAF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Pr="00263373" w:rsidR="00534AAF" w:rsidTr="00F976A3" w14:paraId="45308133" w14:textId="77777777">
        <w:trPr>
          <w:trHeight w:val="57"/>
        </w:trPr>
        <w:tc>
          <w:tcPr>
            <w:tcW w:w="3607" w:type="dxa"/>
            <w:vMerge/>
            <w:tcBorders>
              <w:bottom w:val="single" w:color="212492" w:sz="12" w:space="0"/>
            </w:tcBorders>
            <w:vAlign w:val="center"/>
          </w:tcPr>
          <w:p w:rsidRPr="00263373" w:rsidR="00534AAF" w:rsidP="00F976A3" w:rsidRDefault="00534AAF" w14:paraId="25561397" w14:textId="7777777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color="212492" w:sz="12" w:space="0"/>
            </w:tcBorders>
            <w:vAlign w:val="center"/>
          </w:tcPr>
          <w:p w:rsidRPr="00263373" w:rsidR="00534AAF" w:rsidP="00801213" w:rsidRDefault="00801213" w14:paraId="723A3D34" w14:textId="6977B28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534AAF">
              <w:rPr>
                <w:sz w:val="16"/>
                <w:szCs w:val="18"/>
                <w:shd w:val="clear" w:color="auto" w:fill="FFFFFF"/>
              </w:rPr>
              <w:t>21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color="212492" w:sz="12" w:space="0"/>
            </w:tcBorders>
            <w:vAlign w:val="center"/>
          </w:tcPr>
          <w:p w:rsidRPr="00263373" w:rsidR="00534AAF" w:rsidP="00E05733" w:rsidRDefault="00E05733" w14:paraId="3F4ADA51" w14:textId="2F87028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4112D5">
              <w:rPr>
                <w:sz w:val="16"/>
                <w:szCs w:val="18"/>
                <w:shd w:val="clear" w:color="auto" w:fill="FFFFFF"/>
              </w:rPr>
              <w:t>I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color="212492" w:sz="12" w:space="0"/>
            </w:tcBorders>
            <w:vAlign w:val="center"/>
          </w:tcPr>
          <w:p w:rsidRPr="00263373" w:rsidR="00534AAF" w:rsidP="00801213" w:rsidRDefault="00DB4C02" w14:paraId="35A63AF4" w14:textId="17EA1FA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E05733">
              <w:rPr>
                <w:sz w:val="16"/>
                <w:szCs w:val="18"/>
                <w:shd w:val="clear" w:color="auto" w:fill="FFFFFF"/>
              </w:rPr>
              <w:t>X</w:t>
            </w:r>
            <w:r w:rsidR="008B576E">
              <w:rPr>
                <w:sz w:val="16"/>
                <w:szCs w:val="18"/>
                <w:shd w:val="clear" w:color="auto" w:fill="FFFFFF"/>
              </w:rPr>
              <w:t>I</w:t>
            </w:r>
            <w:r w:rsidR="00E05733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>20</w:t>
            </w:r>
            <w:r w:rsidR="00534AAF">
              <w:rPr>
                <w:sz w:val="16"/>
                <w:szCs w:val="18"/>
                <w:shd w:val="clear" w:color="auto" w:fill="FFFFFF"/>
              </w:rPr>
              <w:t>20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Pr="00263373" w:rsidR="00534AAF" w:rsidTr="00F976A3" w14:paraId="2E6DFDFC" w14:textId="77777777">
        <w:trPr>
          <w:trHeight w:val="57"/>
        </w:trPr>
        <w:tc>
          <w:tcPr>
            <w:tcW w:w="3607" w:type="dxa"/>
            <w:tcBorders>
              <w:top w:val="single" w:color="212492" w:sz="12" w:space="0"/>
            </w:tcBorders>
            <w:vAlign w:val="center"/>
          </w:tcPr>
          <w:p w:rsidRPr="00263373" w:rsidR="00534AAF" w:rsidP="00F976A3" w:rsidRDefault="00534AAF" w14:paraId="70D96435" w14:textId="77777777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color="212492" w:sz="12" w:space="0"/>
            </w:tcBorders>
            <w:vAlign w:val="center"/>
          </w:tcPr>
          <w:p w:rsidRPr="00263373" w:rsidR="00534AAF" w:rsidP="004112D5" w:rsidRDefault="00E05733" w14:paraId="5EE6278F" w14:textId="75CB9E49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4112D5">
              <w:rPr>
                <w:b/>
                <w:sz w:val="16"/>
                <w:szCs w:val="18"/>
                <w:shd w:val="clear" w:color="auto" w:fill="FFFFFF"/>
              </w:rPr>
              <w:t>8</w:t>
            </w:r>
            <w:r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4112D5">
              <w:rPr>
                <w:b/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418" w:type="dxa"/>
            <w:tcBorders>
              <w:top w:val="single" w:color="212492" w:sz="12" w:space="0"/>
            </w:tcBorders>
            <w:vAlign w:val="center"/>
          </w:tcPr>
          <w:p w:rsidRPr="00263373" w:rsidR="00534AAF" w:rsidP="004112D5" w:rsidRDefault="004112D5" w14:paraId="3E887EC7" w14:textId="599F26B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</w:t>
            </w:r>
            <w:r w:rsidR="00E05733">
              <w:rPr>
                <w:b/>
                <w:sz w:val="16"/>
                <w:szCs w:val="18"/>
                <w:shd w:val="clear" w:color="auto" w:fill="FFFFFF"/>
              </w:rPr>
              <w:t>,</w:t>
            </w:r>
            <w:r>
              <w:rPr>
                <w:b/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97" w:type="dxa"/>
            <w:tcBorders>
              <w:top w:val="single" w:color="212492" w:sz="12" w:space="0"/>
            </w:tcBorders>
            <w:vAlign w:val="center"/>
          </w:tcPr>
          <w:p w:rsidRPr="00263373" w:rsidR="00534AAF" w:rsidP="00801213" w:rsidRDefault="005B286F" w14:paraId="15746C5E" w14:textId="540263F4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8B576E">
              <w:rPr>
                <w:b/>
                <w:sz w:val="16"/>
                <w:szCs w:val="18"/>
                <w:shd w:val="clear" w:color="auto" w:fill="FFFFFF"/>
              </w:rPr>
              <w:t>03</w:t>
            </w:r>
            <w:r w:rsidR="00E05733"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8B576E">
              <w:rPr>
                <w:b/>
                <w:sz w:val="16"/>
                <w:szCs w:val="18"/>
                <w:shd w:val="clear" w:color="auto" w:fill="FFFFFF"/>
              </w:rPr>
              <w:t>7</w:t>
            </w:r>
          </w:p>
        </w:tc>
      </w:tr>
      <w:tr w:rsidRPr="00263373" w:rsidR="00DE3AE8" w:rsidTr="00F976A3" w14:paraId="3F5A01AC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DE3AE8" w:rsidP="00DE3AE8" w:rsidRDefault="00DE3AE8" w14:paraId="4CB569FD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Pr="00263373" w:rsidR="0083586C" w:rsidP="00801213" w:rsidRDefault="004112D5" w14:paraId="66AFE6A6" w14:textId="115C2CA1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110,9</w:t>
            </w:r>
          </w:p>
        </w:tc>
        <w:tc>
          <w:tcPr>
            <w:tcW w:w="1418" w:type="dxa"/>
            <w:vAlign w:val="center"/>
          </w:tcPr>
          <w:p w:rsidRPr="00263373" w:rsidR="00DE3AE8" w:rsidP="004112D5" w:rsidRDefault="004112D5" w14:paraId="0530630C" w14:textId="7C4111D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</w:t>
            </w:r>
            <w:r w:rsidR="00E05733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397" w:type="dxa"/>
            <w:vAlign w:val="center"/>
          </w:tcPr>
          <w:p w:rsidRPr="00263373" w:rsidR="00DE3AE8" w:rsidP="008B576E" w:rsidRDefault="00801213" w14:paraId="2C5476B0" w14:textId="66F39CE1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</w:t>
            </w:r>
            <w:r w:rsidR="008B576E">
              <w:rPr>
                <w:sz w:val="16"/>
                <w:szCs w:val="18"/>
                <w:shd w:val="clear" w:color="auto" w:fill="FFFFFF"/>
              </w:rPr>
              <w:t>8</w:t>
            </w:r>
            <w:r w:rsidR="00E05733">
              <w:rPr>
                <w:sz w:val="16"/>
                <w:szCs w:val="18"/>
                <w:shd w:val="clear" w:color="auto" w:fill="FFFFFF"/>
              </w:rPr>
              <w:t>,</w:t>
            </w:r>
            <w:r w:rsidR="008B576E"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  <w:tr w:rsidRPr="00263373" w:rsidR="00DE3AE8" w:rsidTr="00F976A3" w14:paraId="4C31D69E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DE3AE8" w:rsidP="00DE3AE8" w:rsidRDefault="00DE3AE8" w14:paraId="7AFF051D" w14:textId="295672F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Pr="00263373" w:rsidR="00DE3AE8" w:rsidP="004112D5" w:rsidRDefault="00E05733" w14:paraId="24741D60" w14:textId="577BADB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  <w:r w:rsidR="004112D5">
              <w:rPr>
                <w:sz w:val="16"/>
                <w:szCs w:val="18"/>
                <w:shd w:val="clear" w:color="auto" w:fill="FFFFFF"/>
              </w:rPr>
              <w:t>9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4112D5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418" w:type="dxa"/>
            <w:vAlign w:val="center"/>
          </w:tcPr>
          <w:p w:rsidRPr="00263373" w:rsidR="00DE3AE8" w:rsidP="004112D5" w:rsidRDefault="005B286F" w14:paraId="1597BED3" w14:textId="1778E9DA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4112D5">
              <w:rPr>
                <w:sz w:val="16"/>
                <w:szCs w:val="18"/>
                <w:shd w:val="clear" w:color="auto" w:fill="FFFFFF"/>
              </w:rPr>
              <w:t>10,4</w:t>
            </w:r>
          </w:p>
        </w:tc>
        <w:tc>
          <w:tcPr>
            <w:tcW w:w="1397" w:type="dxa"/>
            <w:vAlign w:val="center"/>
          </w:tcPr>
          <w:p w:rsidRPr="00263373" w:rsidR="00DE3AE8" w:rsidP="008B576E" w:rsidRDefault="00E05733" w14:paraId="79805B0C" w14:textId="26A7A4B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801213">
              <w:rPr>
                <w:sz w:val="16"/>
                <w:szCs w:val="18"/>
                <w:shd w:val="clear" w:color="auto" w:fill="FFFFFF"/>
              </w:rPr>
              <w:t>0</w:t>
            </w:r>
            <w:r w:rsidR="008B576E">
              <w:rPr>
                <w:sz w:val="16"/>
                <w:szCs w:val="18"/>
                <w:shd w:val="clear" w:color="auto" w:fill="FFFFFF"/>
              </w:rPr>
              <w:t>3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8B576E">
              <w:rPr>
                <w:sz w:val="16"/>
                <w:szCs w:val="18"/>
                <w:shd w:val="clear" w:color="auto" w:fill="FFFFFF"/>
              </w:rPr>
              <w:t>7</w:t>
            </w:r>
          </w:p>
        </w:tc>
      </w:tr>
      <w:tr w:rsidRPr="00263373" w:rsidR="00DE3AE8" w:rsidTr="00F976A3" w14:paraId="2CE590DD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DE3AE8" w:rsidP="00DE3AE8" w:rsidRDefault="00DE3AE8" w14:paraId="2F033D99" w14:textId="1C85BD43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:rsidRPr="00263373" w:rsidR="00DE3AE8" w:rsidP="00801213" w:rsidRDefault="004112D5" w14:paraId="2A5ED406" w14:textId="0A6EE59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</w:t>
            </w:r>
            <w:r w:rsidR="005B286F">
              <w:rPr>
                <w:sz w:val="16"/>
                <w:szCs w:val="18"/>
                <w:shd w:val="clear" w:color="auto" w:fill="FFFFFF"/>
              </w:rPr>
              <w:t>,</w:t>
            </w:r>
            <w:r w:rsidR="00801213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418" w:type="dxa"/>
            <w:vAlign w:val="center"/>
          </w:tcPr>
          <w:p w:rsidRPr="00263373" w:rsidR="00DE3AE8" w:rsidP="004112D5" w:rsidRDefault="00E05733" w14:paraId="12F8C1EC" w14:textId="1D227A21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  <w:r w:rsidR="004112D5">
              <w:rPr>
                <w:sz w:val="16"/>
                <w:szCs w:val="18"/>
                <w:shd w:val="clear" w:color="auto" w:fill="FFFFFF"/>
              </w:rPr>
              <w:t>7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4112D5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397" w:type="dxa"/>
            <w:vAlign w:val="center"/>
          </w:tcPr>
          <w:p w:rsidRPr="00263373" w:rsidR="00DE3AE8" w:rsidP="008B576E" w:rsidRDefault="00801213" w14:paraId="6C34491B" w14:textId="3805643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8B576E">
              <w:rPr>
                <w:sz w:val="16"/>
                <w:szCs w:val="18"/>
                <w:shd w:val="clear" w:color="auto" w:fill="FFFFFF"/>
              </w:rPr>
              <w:t>10</w:t>
            </w:r>
            <w:r w:rsidR="00E05733">
              <w:rPr>
                <w:sz w:val="16"/>
                <w:szCs w:val="18"/>
                <w:shd w:val="clear" w:color="auto" w:fill="FFFFFF"/>
              </w:rPr>
              <w:t>,</w:t>
            </w:r>
            <w:r w:rsidR="008B576E"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</w:tbl>
    <w:p w:rsidR="006A7DAB" w:rsidP="00C768AA" w:rsidRDefault="006A7DAB" w14:paraId="33C91D07" w14:textId="759872B7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965108" w:rsidP="00C768AA" w:rsidRDefault="00965108" w14:paraId="2F508D8E" w14:textId="77777777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Pr="00965108" w:rsidR="00823857" w:rsidP="00C768AA" w:rsidRDefault="00823857" w14:paraId="4238BB54" w14:textId="2E656F81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EE47F0" w:rsidP="0069530B" w:rsidRDefault="00EE47F0" w14:paraId="16235CD3" w14:textId="77777777">
      <w:pPr>
        <w:rPr>
          <w:highlight w:val="yellow"/>
          <w:shd w:val="clear" w:color="auto" w:fill="FFFFFF"/>
        </w:rPr>
      </w:pPr>
    </w:p>
    <w:p w:rsidRPr="00A80525" w:rsidR="000336B2" w:rsidP="0069530B" w:rsidRDefault="00063B5C" w14:paraId="4242D9A7" w14:textId="0A19E353">
      <w:pPr>
        <w:rPr>
          <w:shd w:val="clear" w:color="auto" w:fill="FFFFFF"/>
        </w:rPr>
      </w:pPr>
      <w:r w:rsidRPr="00A80525">
        <w:rPr>
          <w:shd w:val="clear" w:color="auto" w:fill="FFFFFF"/>
        </w:rPr>
        <w:t>Sprzedaż</w:t>
      </w:r>
      <w:r w:rsidRPr="00A80525" w:rsidR="0027573F">
        <w:rPr>
          <w:shd w:val="clear" w:color="auto" w:fill="FFFFFF"/>
        </w:rPr>
        <w:t xml:space="preserve"> produkcji budowlano-montażowej, w porównaniu do </w:t>
      </w:r>
      <w:r w:rsidRPr="00A80525">
        <w:rPr>
          <w:shd w:val="clear" w:color="auto" w:fill="FFFFFF"/>
        </w:rPr>
        <w:t>listopada</w:t>
      </w:r>
      <w:r w:rsidRPr="00A80525" w:rsidR="0027573F">
        <w:rPr>
          <w:shd w:val="clear" w:color="auto" w:fill="FFFFFF"/>
        </w:rPr>
        <w:t xml:space="preserve"> 2020 roku</w:t>
      </w:r>
      <w:r w:rsidR="00A82208">
        <w:rPr>
          <w:shd w:val="clear" w:color="auto" w:fill="FFFFFF"/>
        </w:rPr>
        <w:t>,</w:t>
      </w:r>
      <w:r w:rsidRPr="00A80525" w:rsidR="0027573F">
        <w:rPr>
          <w:shd w:val="clear" w:color="auto" w:fill="FFFFFF"/>
        </w:rPr>
        <w:t xml:space="preserve"> </w:t>
      </w:r>
      <w:r w:rsidRPr="00A80525">
        <w:rPr>
          <w:shd w:val="clear" w:color="auto" w:fill="FFFFFF"/>
        </w:rPr>
        <w:t>zwiększyła się we wszystkich d</w:t>
      </w:r>
      <w:r w:rsidR="006F5E05">
        <w:rPr>
          <w:shd w:val="clear" w:color="auto" w:fill="FFFFFF"/>
        </w:rPr>
        <w:t xml:space="preserve">ziałach budownictwa, przy czym </w:t>
      </w:r>
      <w:r w:rsidRPr="00A80525">
        <w:rPr>
          <w:shd w:val="clear" w:color="auto" w:fill="FFFFFF"/>
        </w:rPr>
        <w:t xml:space="preserve">w </w:t>
      </w:r>
      <w:r w:rsidRPr="009E3BA1">
        <w:rPr>
          <w:shd w:val="clear" w:color="auto" w:fill="FFFFFF"/>
        </w:rPr>
        <w:t>podmiotach realizujących roboty budo</w:t>
      </w:r>
      <w:r w:rsidR="006F5E05">
        <w:rPr>
          <w:shd w:val="clear" w:color="auto" w:fill="FFFFFF"/>
        </w:rPr>
        <w:t>wlane specjalistyczne – o 17,1%, w</w:t>
      </w:r>
      <w:r w:rsidRPr="009E3BA1">
        <w:rPr>
          <w:shd w:val="clear" w:color="auto" w:fill="FFFFFF"/>
        </w:rPr>
        <w:t xml:space="preserve"> przedsiębiorstwach zajmujących</w:t>
      </w:r>
      <w:r w:rsidR="006F5E05">
        <w:rPr>
          <w:shd w:val="clear" w:color="auto" w:fill="FFFFFF"/>
        </w:rPr>
        <w:t xml:space="preserve"> się budową budynków – o </w:t>
      </w:r>
      <w:r w:rsidRPr="009E3BA1">
        <w:rPr>
          <w:shd w:val="clear" w:color="auto" w:fill="FFFFFF"/>
        </w:rPr>
        <w:t>12,6%</w:t>
      </w:r>
      <w:r w:rsidR="00A82208">
        <w:rPr>
          <w:shd w:val="clear" w:color="auto" w:fill="FFFFFF"/>
        </w:rPr>
        <w:t xml:space="preserve">, </w:t>
      </w:r>
      <w:r w:rsidRPr="009E3BA1">
        <w:rPr>
          <w:shd w:val="clear" w:color="auto" w:fill="FFFFFF"/>
        </w:rPr>
        <w:t xml:space="preserve">zaś </w:t>
      </w:r>
      <w:r w:rsidRPr="009E3BA1" w:rsidR="00112A9D">
        <w:rPr>
          <w:shd w:val="clear" w:color="auto" w:fill="FFFFFF"/>
        </w:rPr>
        <w:t>w jednostkach specjalizujących si</w:t>
      </w:r>
      <w:r w:rsidRPr="00A80525" w:rsidR="00112A9D">
        <w:rPr>
          <w:shd w:val="clear" w:color="auto" w:fill="FFFFFF"/>
        </w:rPr>
        <w:t>ę we wznoszeniu obiektów</w:t>
      </w:r>
      <w:r w:rsidR="00F91215">
        <w:rPr>
          <w:shd w:val="clear" w:color="auto" w:fill="FFFFFF"/>
        </w:rPr>
        <w:t xml:space="preserve"> inżynierii lądowej i wodnej – o </w:t>
      </w:r>
      <w:r w:rsidRPr="00A80525" w:rsidR="00BC2409">
        <w:rPr>
          <w:shd w:val="clear" w:color="auto" w:fill="FFFFFF"/>
        </w:rPr>
        <w:t xml:space="preserve">10,4%. </w:t>
      </w:r>
    </w:p>
    <w:p w:rsidRPr="009E3BA1" w:rsidR="00612AA6" w:rsidP="00534AAF" w:rsidRDefault="0027573F" w14:paraId="35DD992F" w14:textId="1A8A4084">
      <w:pPr>
        <w:rPr>
          <w:szCs w:val="19"/>
        </w:rPr>
      </w:pPr>
      <w:r w:rsidRPr="00A80525">
        <w:rPr>
          <w:szCs w:val="19"/>
        </w:rPr>
        <w:lastRenderedPageBreak/>
        <w:t>W</w:t>
      </w:r>
      <w:r w:rsidRPr="00A80525" w:rsidR="003851AD">
        <w:rPr>
          <w:szCs w:val="19"/>
        </w:rPr>
        <w:t xml:space="preserve"> stosunku </w:t>
      </w:r>
      <w:r w:rsidRPr="00A80525" w:rsidR="003A2305">
        <w:rPr>
          <w:szCs w:val="19"/>
        </w:rPr>
        <w:t xml:space="preserve">do </w:t>
      </w:r>
      <w:r w:rsidRPr="00A80525" w:rsidR="00CD2C99">
        <w:rPr>
          <w:szCs w:val="19"/>
        </w:rPr>
        <w:t>października</w:t>
      </w:r>
      <w:r w:rsidR="00A80525">
        <w:rPr>
          <w:szCs w:val="19"/>
        </w:rPr>
        <w:t xml:space="preserve"> bieżącego</w:t>
      </w:r>
      <w:r w:rsidRPr="00A80525" w:rsidR="003851AD">
        <w:rPr>
          <w:szCs w:val="19"/>
        </w:rPr>
        <w:t xml:space="preserve"> </w:t>
      </w:r>
      <w:r w:rsidRPr="00325B52" w:rsidR="003851AD">
        <w:rPr>
          <w:szCs w:val="19"/>
        </w:rPr>
        <w:t>roku</w:t>
      </w:r>
      <w:r w:rsidRPr="00325B52" w:rsidR="006F5E05">
        <w:rPr>
          <w:szCs w:val="19"/>
        </w:rPr>
        <w:t xml:space="preserve"> zwiększenie</w:t>
      </w:r>
      <w:r w:rsidR="006F5E05">
        <w:rPr>
          <w:szCs w:val="19"/>
        </w:rPr>
        <w:t xml:space="preserve"> </w:t>
      </w:r>
      <w:r w:rsidRPr="00A80525" w:rsidR="003851AD">
        <w:rPr>
          <w:szCs w:val="19"/>
        </w:rPr>
        <w:t xml:space="preserve">wartości </w:t>
      </w:r>
      <w:r w:rsidRPr="004A6A9B" w:rsidR="0037051C">
        <w:rPr>
          <w:color w:val="000000" w:themeColor="text1"/>
          <w:szCs w:val="19"/>
        </w:rPr>
        <w:t xml:space="preserve">prac </w:t>
      </w:r>
      <w:r w:rsidRPr="004A6A9B" w:rsidR="005A71B8">
        <w:rPr>
          <w:color w:val="000000" w:themeColor="text1"/>
          <w:szCs w:val="19"/>
        </w:rPr>
        <w:t xml:space="preserve">budowlano – montażowych </w:t>
      </w:r>
      <w:r w:rsidR="00A82208">
        <w:rPr>
          <w:color w:val="000000" w:themeColor="text1"/>
          <w:szCs w:val="19"/>
        </w:rPr>
        <w:t>dla</w:t>
      </w:r>
      <w:r w:rsidRPr="004A6A9B" w:rsidR="0037051C">
        <w:rPr>
          <w:color w:val="000000" w:themeColor="text1"/>
          <w:szCs w:val="19"/>
        </w:rPr>
        <w:t xml:space="preserve"> podmiotów</w:t>
      </w:r>
      <w:r w:rsidRPr="004A6A9B" w:rsidR="001E04FD">
        <w:rPr>
          <w:color w:val="000000" w:themeColor="text1"/>
          <w:szCs w:val="19"/>
        </w:rPr>
        <w:t xml:space="preserve">, których podstawowym rodzajem </w:t>
      </w:r>
      <w:r w:rsidRPr="004A6A9B" w:rsidR="006F5E05">
        <w:rPr>
          <w:color w:val="000000" w:themeColor="text1"/>
          <w:szCs w:val="19"/>
        </w:rPr>
        <w:t>działalności</w:t>
      </w:r>
      <w:r w:rsidR="004F1FD7">
        <w:rPr>
          <w:color w:val="000000" w:themeColor="text1"/>
          <w:szCs w:val="19"/>
        </w:rPr>
        <w:t xml:space="preserve"> była</w:t>
      </w:r>
      <w:r w:rsidRPr="004A6A9B" w:rsidR="001E04FD">
        <w:rPr>
          <w:color w:val="000000" w:themeColor="text1"/>
          <w:szCs w:val="19"/>
        </w:rPr>
        <w:t xml:space="preserve"> budowa </w:t>
      </w:r>
      <w:r w:rsidRPr="009E3BA1" w:rsidR="0037051C">
        <w:rPr>
          <w:szCs w:val="19"/>
        </w:rPr>
        <w:t>budynków</w:t>
      </w:r>
      <w:r w:rsidR="00A82208">
        <w:rPr>
          <w:szCs w:val="19"/>
        </w:rPr>
        <w:t xml:space="preserve">, wyniosło </w:t>
      </w:r>
      <w:r w:rsidR="006F5E05">
        <w:rPr>
          <w:szCs w:val="19"/>
        </w:rPr>
        <w:t>10,9%</w:t>
      </w:r>
      <w:r w:rsidR="00A82208">
        <w:rPr>
          <w:szCs w:val="19"/>
        </w:rPr>
        <w:t xml:space="preserve">, </w:t>
      </w:r>
      <w:r w:rsidRPr="009E3BA1" w:rsidR="001E04FD">
        <w:rPr>
          <w:szCs w:val="19"/>
        </w:rPr>
        <w:t xml:space="preserve">zajmujących się </w:t>
      </w:r>
      <w:r w:rsidRPr="009E3BA1" w:rsidR="00D17B93">
        <w:rPr>
          <w:szCs w:val="19"/>
        </w:rPr>
        <w:t>wznoszeni</w:t>
      </w:r>
      <w:r w:rsidRPr="009E3BA1" w:rsidR="001E04FD">
        <w:rPr>
          <w:szCs w:val="19"/>
        </w:rPr>
        <w:t>em</w:t>
      </w:r>
      <w:r w:rsidRPr="009E3BA1" w:rsidR="00D17B93">
        <w:rPr>
          <w:szCs w:val="19"/>
        </w:rPr>
        <w:t xml:space="preserve"> </w:t>
      </w:r>
      <w:r w:rsidRPr="009E3BA1" w:rsidR="00A05F06">
        <w:rPr>
          <w:szCs w:val="19"/>
        </w:rPr>
        <w:t>obiekt</w:t>
      </w:r>
      <w:r w:rsidRPr="009E3BA1" w:rsidR="00D17B93">
        <w:rPr>
          <w:szCs w:val="19"/>
        </w:rPr>
        <w:t>ów</w:t>
      </w:r>
      <w:r w:rsidR="00A82208">
        <w:rPr>
          <w:szCs w:val="19"/>
        </w:rPr>
        <w:t xml:space="preserve"> inżynierii lądowej i wodnej 9,7%, a </w:t>
      </w:r>
      <w:r w:rsidRPr="009E3BA1" w:rsidR="003851AD">
        <w:rPr>
          <w:szCs w:val="19"/>
        </w:rPr>
        <w:t>wykonujących roboty budowlane</w:t>
      </w:r>
      <w:r w:rsidR="00A82208">
        <w:rPr>
          <w:szCs w:val="19"/>
        </w:rPr>
        <w:t xml:space="preserve"> specjalistycznie – 5,3%.</w:t>
      </w:r>
    </w:p>
    <w:p w:rsidRPr="00A80525" w:rsidR="00A8096D" w:rsidP="00A8096D" w:rsidRDefault="00534AAF" w14:paraId="081983BD" w14:textId="0EBEDC26">
      <w:pPr>
        <w:rPr>
          <w:shd w:val="clear" w:color="auto" w:fill="FFFFFF"/>
        </w:rPr>
      </w:pPr>
      <w:r w:rsidRPr="00325B52">
        <w:rPr>
          <w:shd w:val="clear" w:color="auto" w:fill="FFFFFF"/>
        </w:rPr>
        <w:t xml:space="preserve">W okresie </w:t>
      </w:r>
      <w:r w:rsidRPr="00325B52" w:rsidR="00390ABE">
        <w:rPr>
          <w:shd w:val="clear" w:color="auto" w:fill="FFFFFF"/>
        </w:rPr>
        <w:t>styczeń-</w:t>
      </w:r>
      <w:r w:rsidRPr="00325B52" w:rsidR="00A05F06">
        <w:rPr>
          <w:shd w:val="clear" w:color="auto" w:fill="FFFFFF"/>
        </w:rPr>
        <w:t>listopad</w:t>
      </w:r>
      <w:r w:rsidRPr="00325B52" w:rsidR="00390ABE">
        <w:rPr>
          <w:shd w:val="clear" w:color="auto" w:fill="FFFFFF"/>
        </w:rPr>
        <w:t xml:space="preserve"> </w:t>
      </w:r>
      <w:r w:rsidRPr="00325B52" w:rsidR="006F5E05">
        <w:rPr>
          <w:shd w:val="clear" w:color="auto" w:fill="FFFFFF"/>
        </w:rPr>
        <w:t>2021 roku</w:t>
      </w:r>
      <w:r w:rsidRPr="00325B52" w:rsidR="007B1B84">
        <w:rPr>
          <w:shd w:val="clear" w:color="auto" w:fill="FFFFFF"/>
        </w:rPr>
        <w:t xml:space="preserve"> </w:t>
      </w:r>
      <w:r w:rsidRPr="00325B52" w:rsidR="00EC0F43">
        <w:rPr>
          <w:shd w:val="clear" w:color="auto" w:fill="FFFFFF"/>
        </w:rPr>
        <w:t xml:space="preserve">zwiększenie </w:t>
      </w:r>
      <w:r w:rsidRPr="00325B52" w:rsidR="00813B4C">
        <w:rPr>
          <w:shd w:val="clear" w:color="auto" w:fill="FFFFFF"/>
        </w:rPr>
        <w:t>robót budowlano-montażowych</w:t>
      </w:r>
      <w:r w:rsidRPr="00325B52" w:rsidR="00EC0F43">
        <w:rPr>
          <w:shd w:val="clear" w:color="auto" w:fill="FFFFFF"/>
        </w:rPr>
        <w:t xml:space="preserve"> od</w:t>
      </w:r>
      <w:r w:rsidRPr="00325B52" w:rsidR="00D314B8">
        <w:rPr>
          <w:shd w:val="clear" w:color="auto" w:fill="FFFFFF"/>
        </w:rPr>
        <w:t xml:space="preserve">notowano w skali roku dla </w:t>
      </w:r>
      <w:r w:rsidRPr="00325B52" w:rsidR="00FE2B55">
        <w:rPr>
          <w:shd w:val="clear" w:color="auto" w:fill="FFFFFF"/>
        </w:rPr>
        <w:t xml:space="preserve">podmiotów </w:t>
      </w:r>
      <w:r w:rsidRPr="00325B52" w:rsidR="001E04FD">
        <w:rPr>
          <w:shd w:val="clear" w:color="auto" w:fill="FFFFFF"/>
        </w:rPr>
        <w:t>realizujących</w:t>
      </w:r>
      <w:r w:rsidRPr="00325B52" w:rsidR="00183AF6">
        <w:rPr>
          <w:shd w:val="clear" w:color="auto" w:fill="FFFFFF"/>
        </w:rPr>
        <w:t xml:space="preserve"> </w:t>
      </w:r>
      <w:r w:rsidRPr="00325B52" w:rsidR="00813B4C">
        <w:rPr>
          <w:shd w:val="clear" w:color="auto" w:fill="FFFFFF"/>
        </w:rPr>
        <w:t>prace</w:t>
      </w:r>
      <w:r w:rsidRPr="00325B52" w:rsidR="00286339">
        <w:rPr>
          <w:shd w:val="clear" w:color="auto" w:fill="FFFFFF"/>
        </w:rPr>
        <w:t xml:space="preserve"> budowlane specjalistyczne – </w:t>
      </w:r>
      <w:r w:rsidRPr="00325B52" w:rsidR="00CA498B">
        <w:rPr>
          <w:shd w:val="clear" w:color="auto" w:fill="FFFFFF"/>
        </w:rPr>
        <w:t xml:space="preserve">o </w:t>
      </w:r>
      <w:r w:rsidRPr="00325B52" w:rsidR="00E10DA0">
        <w:rPr>
          <w:shd w:val="clear" w:color="auto" w:fill="FFFFFF"/>
        </w:rPr>
        <w:t>10</w:t>
      </w:r>
      <w:r w:rsidRPr="00325B52" w:rsidR="00390ABE">
        <w:rPr>
          <w:shd w:val="clear" w:color="auto" w:fill="FFFFFF"/>
        </w:rPr>
        <w:t>,</w:t>
      </w:r>
      <w:r w:rsidRPr="00325B52" w:rsidR="00E10DA0">
        <w:rPr>
          <w:shd w:val="clear" w:color="auto" w:fill="FFFFFF"/>
        </w:rPr>
        <w:t>4</w:t>
      </w:r>
      <w:r w:rsidRPr="00325B52" w:rsidR="00C62219">
        <w:rPr>
          <w:shd w:val="clear" w:color="auto" w:fill="FFFFFF"/>
        </w:rPr>
        <w:t>%</w:t>
      </w:r>
      <w:r w:rsidRPr="00325B52" w:rsidR="00DE0E6B">
        <w:rPr>
          <w:shd w:val="clear" w:color="auto" w:fill="FFFFFF"/>
        </w:rPr>
        <w:t xml:space="preserve"> oraz </w:t>
      </w:r>
      <w:r w:rsidRPr="00325B52" w:rsidR="00D314B8">
        <w:rPr>
          <w:shd w:val="clear" w:color="auto" w:fill="FFFFFF"/>
        </w:rPr>
        <w:t>wznosz</w:t>
      </w:r>
      <w:r w:rsidRPr="00325B52" w:rsidR="00183AF6">
        <w:rPr>
          <w:shd w:val="clear" w:color="auto" w:fill="FFFFFF"/>
        </w:rPr>
        <w:t>ących</w:t>
      </w:r>
      <w:r w:rsidRPr="00325B52" w:rsidR="00D314B8">
        <w:rPr>
          <w:shd w:val="clear" w:color="auto" w:fill="FFFFFF"/>
        </w:rPr>
        <w:t xml:space="preserve"> </w:t>
      </w:r>
      <w:r w:rsidRPr="00325B52" w:rsidR="00183AF6">
        <w:rPr>
          <w:shd w:val="clear" w:color="auto" w:fill="FFFFFF"/>
        </w:rPr>
        <w:t>obiekty</w:t>
      </w:r>
      <w:r w:rsidRPr="00325B52" w:rsidR="00390ABE">
        <w:rPr>
          <w:shd w:val="clear" w:color="auto" w:fill="FFFFFF"/>
        </w:rPr>
        <w:t xml:space="preserve"> inżynierii lądowej i wodnej – o </w:t>
      </w:r>
      <w:r w:rsidRPr="00325B52" w:rsidR="00E10DA0">
        <w:rPr>
          <w:shd w:val="clear" w:color="auto" w:fill="FFFFFF"/>
        </w:rPr>
        <w:t>3</w:t>
      </w:r>
      <w:r w:rsidRPr="00325B52" w:rsidR="00390ABE">
        <w:rPr>
          <w:shd w:val="clear" w:color="auto" w:fill="FFFFFF"/>
        </w:rPr>
        <w:t>,</w:t>
      </w:r>
      <w:r w:rsidRPr="00325B52" w:rsidR="00E10DA0">
        <w:rPr>
          <w:shd w:val="clear" w:color="auto" w:fill="FFFFFF"/>
        </w:rPr>
        <w:t>7</w:t>
      </w:r>
      <w:r w:rsidRPr="00325B52" w:rsidR="00390ABE">
        <w:rPr>
          <w:shd w:val="clear" w:color="auto" w:fill="FFFFFF"/>
        </w:rPr>
        <w:t>%</w:t>
      </w:r>
      <w:r w:rsidRPr="00325B52" w:rsidR="00EC0F43">
        <w:rPr>
          <w:shd w:val="clear" w:color="auto" w:fill="FFFFFF"/>
        </w:rPr>
        <w:t xml:space="preserve">, podczas gdy zmniejszenie </w:t>
      </w:r>
      <w:r w:rsidRPr="00325B52" w:rsidR="009E3BA1">
        <w:rPr>
          <w:shd w:val="clear" w:color="auto" w:fill="FFFFFF"/>
        </w:rPr>
        <w:br/>
      </w:r>
      <w:r w:rsidRPr="00325B52" w:rsidR="00EC0F43">
        <w:rPr>
          <w:shd w:val="clear" w:color="auto" w:fill="FFFFFF"/>
        </w:rPr>
        <w:t>o 1,6% zaobserwowano</w:t>
      </w:r>
      <w:r w:rsidRPr="009E3BA1" w:rsidR="00EC0F43">
        <w:rPr>
          <w:shd w:val="clear" w:color="auto" w:fill="FFFFFF"/>
        </w:rPr>
        <w:t xml:space="preserve"> </w:t>
      </w:r>
      <w:r w:rsidRPr="009E3BA1" w:rsidR="00D314B8">
        <w:rPr>
          <w:shd w:val="clear" w:color="auto" w:fill="FFFFFF"/>
        </w:rPr>
        <w:t>wśród</w:t>
      </w:r>
      <w:r w:rsidRPr="009E3BA1" w:rsidR="000271D0">
        <w:rPr>
          <w:shd w:val="clear" w:color="auto" w:fill="FFFFFF"/>
        </w:rPr>
        <w:t xml:space="preserve"> jednostek</w:t>
      </w:r>
      <w:r w:rsidRPr="009E3BA1" w:rsidR="00FE2B55">
        <w:rPr>
          <w:shd w:val="clear" w:color="auto" w:fill="FFFFFF"/>
        </w:rPr>
        <w:t xml:space="preserve"> </w:t>
      </w:r>
      <w:r w:rsidRPr="009E3BA1" w:rsidR="00D314B8">
        <w:rPr>
          <w:shd w:val="clear" w:color="auto" w:fill="FFFFFF"/>
        </w:rPr>
        <w:t>zajmujących</w:t>
      </w:r>
      <w:r w:rsidRPr="00A80525" w:rsidR="00D314B8">
        <w:rPr>
          <w:shd w:val="clear" w:color="auto" w:fill="FFFFFF"/>
        </w:rPr>
        <w:t xml:space="preserve"> </w:t>
      </w:r>
      <w:r w:rsidRPr="00A80525" w:rsidR="00390ABE">
        <w:rPr>
          <w:shd w:val="clear" w:color="auto" w:fill="FFFFFF"/>
        </w:rPr>
        <w:t xml:space="preserve">się budową budynków. </w:t>
      </w:r>
    </w:p>
    <w:p w:rsidRPr="009B3EEF" w:rsidR="0070783D" w:rsidP="00A8096D" w:rsidRDefault="00B029FA" w14:paraId="051C84A7" w14:textId="13C10CA9">
      <w:pPr>
        <w:rPr>
          <w:noProof/>
          <w:spacing w:val="-2"/>
          <w:szCs w:val="19"/>
          <w:lang w:eastAsia="pl-PL"/>
        </w:rPr>
      </w:pPr>
      <w:bookmarkStart w:name="_GoBack" w:id="0"/>
      <w:r w:rsidRPr="009B3EEF">
        <w:rPr>
          <w:noProof/>
          <w:spacing w:val="-2"/>
          <w:szCs w:val="19"/>
          <w:lang w:eastAsia="pl-PL"/>
        </w:rPr>
        <w:t>Sprzedaż</w:t>
      </w:r>
      <w:r w:rsidRPr="009B3EEF" w:rsidR="0070783D">
        <w:rPr>
          <w:noProof/>
          <w:spacing w:val="-2"/>
          <w:szCs w:val="19"/>
          <w:lang w:eastAsia="pl-PL"/>
        </w:rPr>
        <w:t xml:space="preserve"> produkcji budowlano-montażowej</w:t>
      </w:r>
      <w:r w:rsidRPr="009B3EEF">
        <w:rPr>
          <w:noProof/>
          <w:spacing w:val="-2"/>
          <w:szCs w:val="19"/>
          <w:lang w:eastAsia="pl-PL"/>
        </w:rPr>
        <w:t xml:space="preserve"> w</w:t>
      </w:r>
      <w:r w:rsidRPr="009B3EEF" w:rsidR="007A6444">
        <w:rPr>
          <w:noProof/>
          <w:spacing w:val="-2"/>
          <w:szCs w:val="19"/>
          <w:lang w:eastAsia="pl-PL"/>
        </w:rPr>
        <w:t xml:space="preserve"> </w:t>
      </w:r>
      <w:r w:rsidRPr="009B3EEF" w:rsidR="00E10DA0">
        <w:rPr>
          <w:noProof/>
          <w:spacing w:val="-2"/>
          <w:szCs w:val="19"/>
          <w:lang w:eastAsia="pl-PL"/>
        </w:rPr>
        <w:t xml:space="preserve">listopadzie </w:t>
      </w:r>
      <w:r w:rsidRPr="009B3EEF" w:rsidR="00547756">
        <w:rPr>
          <w:noProof/>
          <w:spacing w:val="-2"/>
          <w:szCs w:val="19"/>
          <w:lang w:eastAsia="pl-PL"/>
        </w:rPr>
        <w:t>2021 roku</w:t>
      </w:r>
      <w:r w:rsidRPr="009B3EEF" w:rsidR="00A82208">
        <w:rPr>
          <w:noProof/>
          <w:spacing w:val="-2"/>
          <w:szCs w:val="19"/>
          <w:lang w:eastAsia="pl-PL"/>
        </w:rPr>
        <w:t xml:space="preserve">, w </w:t>
      </w:r>
      <w:r w:rsidRPr="009B3EEF">
        <w:rPr>
          <w:noProof/>
          <w:spacing w:val="-2"/>
          <w:szCs w:val="19"/>
          <w:lang w:eastAsia="pl-PL"/>
        </w:rPr>
        <w:t xml:space="preserve">porównaniu </w:t>
      </w:r>
      <w:r w:rsidRPr="009B3EEF" w:rsidR="00F276BC">
        <w:rPr>
          <w:noProof/>
          <w:spacing w:val="-2"/>
          <w:szCs w:val="19"/>
          <w:lang w:eastAsia="pl-PL"/>
        </w:rPr>
        <w:br/>
      </w:r>
      <w:r w:rsidRPr="009B3EEF">
        <w:rPr>
          <w:noProof/>
          <w:spacing w:val="-2"/>
          <w:szCs w:val="19"/>
          <w:lang w:eastAsia="pl-PL"/>
        </w:rPr>
        <w:t>z analogicznym miesiącem poprzedniego roku</w:t>
      </w:r>
      <w:r w:rsidRPr="009B3EEF" w:rsidR="00A82208">
        <w:rPr>
          <w:noProof/>
          <w:spacing w:val="-2"/>
          <w:szCs w:val="19"/>
          <w:lang w:eastAsia="pl-PL"/>
        </w:rPr>
        <w:t xml:space="preserve">, </w:t>
      </w:r>
      <w:r w:rsidRPr="009B3EEF" w:rsidR="00942D17">
        <w:rPr>
          <w:noProof/>
          <w:spacing w:val="-2"/>
          <w:szCs w:val="19"/>
          <w:lang w:eastAsia="pl-PL"/>
        </w:rPr>
        <w:t xml:space="preserve">była wyższa </w:t>
      </w:r>
      <w:r w:rsidRPr="009B3EEF">
        <w:rPr>
          <w:noProof/>
          <w:spacing w:val="-2"/>
          <w:szCs w:val="19"/>
          <w:lang w:eastAsia="pl-PL"/>
        </w:rPr>
        <w:t xml:space="preserve">zarówno dla </w:t>
      </w:r>
      <w:r w:rsidRPr="009B3EEF" w:rsidR="00813B4C">
        <w:rPr>
          <w:noProof/>
          <w:spacing w:val="-2"/>
          <w:szCs w:val="19"/>
          <w:lang w:eastAsia="pl-PL"/>
        </w:rPr>
        <w:t>robót</w:t>
      </w:r>
      <w:r w:rsidRPr="009B3EEF" w:rsidR="00547756">
        <w:rPr>
          <w:noProof/>
          <w:spacing w:val="-2"/>
          <w:szCs w:val="19"/>
          <w:lang w:eastAsia="pl-PL"/>
        </w:rPr>
        <w:t xml:space="preserve"> o charakterze inwestycyjnym – o </w:t>
      </w:r>
      <w:r w:rsidRPr="009B3EEF" w:rsidR="00E10DA0">
        <w:rPr>
          <w:noProof/>
          <w:spacing w:val="-2"/>
          <w:szCs w:val="19"/>
          <w:lang w:eastAsia="pl-PL"/>
        </w:rPr>
        <w:t>7</w:t>
      </w:r>
      <w:r w:rsidRPr="009B3EEF" w:rsidR="009A0DBD">
        <w:rPr>
          <w:noProof/>
          <w:spacing w:val="-2"/>
          <w:szCs w:val="19"/>
          <w:lang w:eastAsia="pl-PL"/>
        </w:rPr>
        <w:t>,</w:t>
      </w:r>
      <w:r w:rsidRPr="009B3EEF" w:rsidR="00E10DA0">
        <w:rPr>
          <w:noProof/>
          <w:spacing w:val="-2"/>
          <w:szCs w:val="19"/>
          <w:lang w:eastAsia="pl-PL"/>
        </w:rPr>
        <w:t>1</w:t>
      </w:r>
      <w:r w:rsidRPr="009B3EEF" w:rsidR="007A6444">
        <w:rPr>
          <w:noProof/>
          <w:spacing w:val="-2"/>
          <w:szCs w:val="19"/>
          <w:lang w:eastAsia="pl-PL"/>
        </w:rPr>
        <w:t>%</w:t>
      </w:r>
      <w:r w:rsidRPr="009B3EEF" w:rsidR="00547756">
        <w:rPr>
          <w:noProof/>
          <w:spacing w:val="-2"/>
          <w:szCs w:val="19"/>
          <w:lang w:eastAsia="pl-PL"/>
        </w:rPr>
        <w:t xml:space="preserve">, jak i remontowym – </w:t>
      </w:r>
      <w:r w:rsidRPr="009B3EEF" w:rsidR="003E0FDE">
        <w:rPr>
          <w:noProof/>
          <w:spacing w:val="-2"/>
          <w:szCs w:val="19"/>
          <w:lang w:eastAsia="pl-PL"/>
        </w:rPr>
        <w:t xml:space="preserve">o </w:t>
      </w:r>
      <w:r w:rsidRPr="009B3EEF" w:rsidR="00E10DA0">
        <w:rPr>
          <w:noProof/>
          <w:spacing w:val="-2"/>
          <w:szCs w:val="19"/>
          <w:lang w:eastAsia="pl-PL"/>
        </w:rPr>
        <w:t>21,9</w:t>
      </w:r>
      <w:r w:rsidRPr="009B3EEF" w:rsidR="009A0DBD">
        <w:rPr>
          <w:noProof/>
          <w:spacing w:val="-2"/>
          <w:szCs w:val="19"/>
          <w:lang w:eastAsia="pl-PL"/>
        </w:rPr>
        <w:t>% (</w:t>
      </w:r>
      <w:r w:rsidRPr="009B3EEF" w:rsidR="00937AA7">
        <w:rPr>
          <w:noProof/>
          <w:spacing w:val="-2"/>
          <w:szCs w:val="19"/>
          <w:lang w:eastAsia="pl-PL"/>
        </w:rPr>
        <w:t xml:space="preserve">przed rokiem </w:t>
      </w:r>
      <w:r w:rsidRPr="009B3EEF" w:rsidR="00547756">
        <w:rPr>
          <w:noProof/>
          <w:spacing w:val="-2"/>
          <w:szCs w:val="19"/>
          <w:lang w:eastAsia="pl-PL"/>
        </w:rPr>
        <w:t xml:space="preserve">spadek odpowiednio </w:t>
      </w:r>
      <w:r w:rsidRPr="009B3EEF" w:rsidR="00937AA7">
        <w:rPr>
          <w:noProof/>
          <w:spacing w:val="-2"/>
          <w:szCs w:val="19"/>
          <w:lang w:eastAsia="pl-PL"/>
        </w:rPr>
        <w:t xml:space="preserve">o </w:t>
      </w:r>
      <w:r w:rsidRPr="009B3EEF" w:rsidR="007A6444">
        <w:rPr>
          <w:noProof/>
          <w:spacing w:val="-2"/>
          <w:szCs w:val="19"/>
          <w:lang w:eastAsia="pl-PL"/>
        </w:rPr>
        <w:t>4</w:t>
      </w:r>
      <w:r w:rsidRPr="009B3EEF" w:rsidR="009A0DBD">
        <w:rPr>
          <w:noProof/>
          <w:spacing w:val="-2"/>
          <w:szCs w:val="19"/>
          <w:lang w:eastAsia="pl-PL"/>
        </w:rPr>
        <w:t>,</w:t>
      </w:r>
      <w:r w:rsidRPr="009B3EEF" w:rsidR="00E10DA0">
        <w:rPr>
          <w:noProof/>
          <w:spacing w:val="-2"/>
          <w:szCs w:val="19"/>
          <w:lang w:eastAsia="pl-PL"/>
        </w:rPr>
        <w:t>6</w:t>
      </w:r>
      <w:r w:rsidRPr="009B3EEF" w:rsidR="009A0DBD">
        <w:rPr>
          <w:noProof/>
          <w:spacing w:val="-2"/>
          <w:szCs w:val="19"/>
          <w:lang w:eastAsia="pl-PL"/>
        </w:rPr>
        <w:t xml:space="preserve">% oraz </w:t>
      </w:r>
      <w:r w:rsidRPr="009B3EEF" w:rsidR="00E10DA0">
        <w:rPr>
          <w:noProof/>
          <w:spacing w:val="-2"/>
          <w:szCs w:val="19"/>
          <w:lang w:eastAsia="pl-PL"/>
        </w:rPr>
        <w:t>5</w:t>
      </w:r>
      <w:r w:rsidRPr="009B3EEF" w:rsidR="009A0DBD">
        <w:rPr>
          <w:noProof/>
          <w:spacing w:val="-2"/>
          <w:szCs w:val="19"/>
          <w:lang w:eastAsia="pl-PL"/>
        </w:rPr>
        <w:t>,</w:t>
      </w:r>
      <w:r w:rsidRPr="009B3EEF" w:rsidR="00E10DA0">
        <w:rPr>
          <w:noProof/>
          <w:spacing w:val="-2"/>
          <w:szCs w:val="19"/>
          <w:lang w:eastAsia="pl-PL"/>
        </w:rPr>
        <w:t>4</w:t>
      </w:r>
      <w:r w:rsidRPr="009B3EEF" w:rsidR="009A0DBD">
        <w:rPr>
          <w:noProof/>
          <w:spacing w:val="-2"/>
          <w:szCs w:val="19"/>
          <w:lang w:eastAsia="pl-PL"/>
        </w:rPr>
        <w:t xml:space="preserve">%). </w:t>
      </w:r>
    </w:p>
    <w:p w:rsidRPr="009B3EEF" w:rsidR="0096093D" w:rsidP="0096093D" w:rsidRDefault="0096093D" w14:paraId="26F16C6B" w14:textId="700F73CD">
      <w:pPr>
        <w:rPr>
          <w:shd w:val="clear" w:color="auto" w:fill="FFFFFF"/>
        </w:rPr>
      </w:pPr>
      <w:r w:rsidRPr="009B3EEF">
        <w:rPr>
          <w:shd w:val="clear" w:color="auto" w:fill="FFFFFF"/>
        </w:rPr>
        <w:t>W okresie styczeń-</w:t>
      </w:r>
      <w:r w:rsidRPr="009B3EEF" w:rsidR="004F7A82">
        <w:rPr>
          <w:shd w:val="clear" w:color="auto" w:fill="FFFFFF"/>
        </w:rPr>
        <w:t>listopad</w:t>
      </w:r>
      <w:r w:rsidRPr="009B3EEF" w:rsidR="00DC793D">
        <w:rPr>
          <w:shd w:val="clear" w:color="auto" w:fill="FFFFFF"/>
        </w:rPr>
        <w:t xml:space="preserve"> bieżącego </w:t>
      </w:r>
      <w:r w:rsidRPr="009B3EEF">
        <w:rPr>
          <w:shd w:val="clear" w:color="auto" w:fill="FFFFFF"/>
        </w:rPr>
        <w:t xml:space="preserve">roku, w odniesieniu do </w:t>
      </w:r>
      <w:r w:rsidRPr="009B3EEF" w:rsidR="0070783D">
        <w:rPr>
          <w:shd w:val="clear" w:color="auto" w:fill="FFFFFF"/>
        </w:rPr>
        <w:t xml:space="preserve">tego samego okresu </w:t>
      </w:r>
      <w:r w:rsidRPr="009B3EEF" w:rsidR="00CA498B">
        <w:rPr>
          <w:shd w:val="clear" w:color="auto" w:fill="FFFFFF"/>
        </w:rPr>
        <w:t xml:space="preserve">2020 </w:t>
      </w:r>
      <w:r w:rsidRPr="009B3EEF" w:rsidR="00A80525">
        <w:rPr>
          <w:shd w:val="clear" w:color="auto" w:fill="FFFFFF"/>
        </w:rPr>
        <w:t>roku</w:t>
      </w:r>
      <w:r w:rsidRPr="009B3EEF" w:rsidR="00A82208">
        <w:rPr>
          <w:shd w:val="clear" w:color="auto" w:fill="FFFFFF"/>
        </w:rPr>
        <w:t>,</w:t>
      </w:r>
      <w:r w:rsidRPr="009B3EEF">
        <w:rPr>
          <w:shd w:val="clear" w:color="auto" w:fill="FFFFFF"/>
        </w:rPr>
        <w:t xml:space="preserve"> </w:t>
      </w:r>
      <w:r w:rsidRPr="009B3EEF" w:rsidR="00A80525">
        <w:rPr>
          <w:shd w:val="clear" w:color="auto" w:fill="FFFFFF"/>
        </w:rPr>
        <w:t>nastąpiło obniżenie wartości</w:t>
      </w:r>
      <w:r w:rsidRPr="009B3EEF">
        <w:rPr>
          <w:color w:val="FF0000"/>
          <w:shd w:val="clear" w:color="auto" w:fill="FFFFFF"/>
        </w:rPr>
        <w:t xml:space="preserve"> </w:t>
      </w:r>
      <w:r w:rsidRPr="009B3EEF" w:rsidR="0010085B">
        <w:rPr>
          <w:shd w:val="clear" w:color="auto" w:fill="FFFFFF"/>
        </w:rPr>
        <w:t xml:space="preserve">prac </w:t>
      </w:r>
      <w:r w:rsidRPr="009B3EEF">
        <w:rPr>
          <w:shd w:val="clear" w:color="auto" w:fill="FFFFFF"/>
        </w:rPr>
        <w:t>inwestycyjnych o</w:t>
      </w:r>
      <w:r w:rsidRPr="009B3EEF" w:rsidR="007A6444">
        <w:rPr>
          <w:shd w:val="clear" w:color="auto" w:fill="FFFFFF"/>
        </w:rPr>
        <w:t xml:space="preserve"> </w:t>
      </w:r>
      <w:r w:rsidRPr="009B3EEF" w:rsidR="00776075">
        <w:rPr>
          <w:shd w:val="clear" w:color="auto" w:fill="FFFFFF"/>
        </w:rPr>
        <w:t>1</w:t>
      </w:r>
      <w:r w:rsidRPr="009B3EEF" w:rsidR="006726D7">
        <w:rPr>
          <w:shd w:val="clear" w:color="auto" w:fill="FFFFFF"/>
        </w:rPr>
        <w:t>,</w:t>
      </w:r>
      <w:r w:rsidRPr="009B3EEF" w:rsidR="00776075">
        <w:rPr>
          <w:shd w:val="clear" w:color="auto" w:fill="FFFFFF"/>
        </w:rPr>
        <w:t>3%</w:t>
      </w:r>
      <w:r w:rsidRPr="009B3EEF" w:rsidR="00937AA7">
        <w:rPr>
          <w:shd w:val="clear" w:color="auto" w:fill="FFFFFF"/>
        </w:rPr>
        <w:t xml:space="preserve"> oraz </w:t>
      </w:r>
      <w:r w:rsidRPr="009B3EEF" w:rsidR="009E3BA1">
        <w:rPr>
          <w:color w:val="000000" w:themeColor="text1"/>
          <w:shd w:val="clear" w:color="auto" w:fill="FFFFFF"/>
        </w:rPr>
        <w:t>zwiększenie</w:t>
      </w:r>
      <w:r w:rsidRPr="009B3EEF" w:rsidR="00937AA7">
        <w:rPr>
          <w:color w:val="000000" w:themeColor="text1"/>
          <w:shd w:val="clear" w:color="auto" w:fill="FFFFFF"/>
        </w:rPr>
        <w:t xml:space="preserve"> </w:t>
      </w:r>
      <w:r w:rsidRPr="009B3EEF" w:rsidR="00937AA7">
        <w:rPr>
          <w:shd w:val="clear" w:color="auto" w:fill="FFFFFF"/>
        </w:rPr>
        <w:t xml:space="preserve">robót o charakterze remontowym o </w:t>
      </w:r>
      <w:r w:rsidRPr="009B3EEF" w:rsidR="00776075">
        <w:rPr>
          <w:shd w:val="clear" w:color="auto" w:fill="FFFFFF"/>
        </w:rPr>
        <w:t>12</w:t>
      </w:r>
      <w:r w:rsidRPr="009B3EEF" w:rsidR="00937AA7">
        <w:rPr>
          <w:shd w:val="clear" w:color="auto" w:fill="FFFFFF"/>
        </w:rPr>
        <w:t>,</w:t>
      </w:r>
      <w:r w:rsidRPr="009B3EEF" w:rsidR="00776075">
        <w:rPr>
          <w:shd w:val="clear" w:color="auto" w:fill="FFFFFF"/>
        </w:rPr>
        <w:t>0</w:t>
      </w:r>
      <w:r w:rsidRPr="009B3EEF" w:rsidR="00937AA7">
        <w:rPr>
          <w:shd w:val="clear" w:color="auto" w:fill="FFFFFF"/>
        </w:rPr>
        <w:t xml:space="preserve">% (podczas gdy w analogicznym okresie 2020 </w:t>
      </w:r>
      <w:r w:rsidRPr="009B3EEF" w:rsidR="00514CE9">
        <w:rPr>
          <w:shd w:val="clear" w:color="auto" w:fill="FFFFFF"/>
        </w:rPr>
        <w:t xml:space="preserve">roku </w:t>
      </w:r>
      <w:r w:rsidRPr="009B3EEF" w:rsidR="00937AA7">
        <w:rPr>
          <w:shd w:val="clear" w:color="auto" w:fill="FFFFFF"/>
        </w:rPr>
        <w:t xml:space="preserve">odnotowane zostały spadki o </w:t>
      </w:r>
      <w:r w:rsidRPr="009B3EEF" w:rsidR="00776075">
        <w:rPr>
          <w:shd w:val="clear" w:color="auto" w:fill="FFFFFF"/>
        </w:rPr>
        <w:t>2</w:t>
      </w:r>
      <w:r w:rsidRPr="009B3EEF" w:rsidR="00C55C84">
        <w:rPr>
          <w:shd w:val="clear" w:color="auto" w:fill="FFFFFF"/>
        </w:rPr>
        <w:t>,</w:t>
      </w:r>
      <w:r w:rsidRPr="009B3EEF" w:rsidR="00776075">
        <w:rPr>
          <w:shd w:val="clear" w:color="auto" w:fill="FFFFFF"/>
        </w:rPr>
        <w:t>1</w:t>
      </w:r>
      <w:r w:rsidRPr="009B3EEF" w:rsidR="006726D7">
        <w:rPr>
          <w:shd w:val="clear" w:color="auto" w:fill="FFFFFF"/>
        </w:rPr>
        <w:t>%</w:t>
      </w:r>
      <w:r w:rsidRPr="009B3EEF" w:rsidR="006F5E05">
        <w:rPr>
          <w:shd w:val="clear" w:color="auto" w:fill="FFFFFF"/>
        </w:rPr>
        <w:t xml:space="preserve"> oraz 4,1</w:t>
      </w:r>
      <w:r w:rsidRPr="009B3EEF" w:rsidR="00937AA7">
        <w:rPr>
          <w:shd w:val="clear" w:color="auto" w:fill="FFFFFF"/>
        </w:rPr>
        <w:t>%).</w:t>
      </w:r>
    </w:p>
    <w:bookmarkEnd w:id="0"/>
    <w:p w:rsidRPr="00776307" w:rsidR="003D7460" w:rsidP="00683FFE" w:rsidRDefault="00C03EDB" w14:paraId="38486A93" w14:textId="77777777">
      <w:pPr>
        <w:tabs>
          <w:tab w:val="left" w:pos="851"/>
        </w:tabs>
        <w:ind w:left="851" w:hanging="851"/>
        <w:rPr>
          <w:b/>
          <w:noProof/>
          <w:color w:val="000000" w:themeColor="text1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Pr="00FB48CC" w:rsidR="005644F6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Pr="00FB48CC" w:rsidR="005644F6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Pr="00FB48CC" w:rsidR="003D7460">
        <w:rPr>
          <w:b/>
          <w:spacing w:val="-2"/>
          <w:sz w:val="18"/>
          <w:shd w:val="clear" w:color="auto" w:fill="FFFFFF"/>
        </w:rPr>
        <w:t>budowlano-montażow</w:t>
      </w:r>
      <w:r w:rsidRPr="00FB48CC" w:rsidR="00522492">
        <w:rPr>
          <w:b/>
          <w:spacing w:val="-2"/>
          <w:sz w:val="18"/>
          <w:shd w:val="clear" w:color="auto" w:fill="FFFFFF"/>
        </w:rPr>
        <w:t>ej</w:t>
      </w:r>
      <w:r w:rsidRPr="00FB48CC" w:rsidR="00616739">
        <w:rPr>
          <w:b/>
          <w:spacing w:val="-2"/>
          <w:sz w:val="18"/>
          <w:shd w:val="clear" w:color="auto" w:fill="FFFFFF"/>
        </w:rPr>
        <w:t xml:space="preserve"> (ceny stałe; </w:t>
      </w:r>
      <w:r w:rsidRPr="00FB48CC" w:rsidR="00D87F34">
        <w:rPr>
          <w:b/>
          <w:spacing w:val="-2"/>
          <w:sz w:val="18"/>
          <w:shd w:val="clear" w:color="auto" w:fill="FFFFFF"/>
        </w:rPr>
        <w:t>przeciętna miesięczna</w:t>
      </w:r>
      <w:r w:rsidRPr="00FB48CC" w:rsidR="008C2559">
        <w:rPr>
          <w:b/>
          <w:spacing w:val="-2"/>
          <w:sz w:val="18"/>
          <w:shd w:val="clear" w:color="auto" w:fill="FFFFFF"/>
        </w:rPr>
        <w:t xml:space="preserve"> </w:t>
      </w:r>
      <w:r w:rsidRPr="00FB48CC" w:rsidR="0027684A">
        <w:rPr>
          <w:b/>
          <w:spacing w:val="-2"/>
          <w:sz w:val="18"/>
          <w:shd w:val="clear" w:color="auto" w:fill="FFFFFF"/>
        </w:rPr>
        <w:t>2015=100</w:t>
      </w:r>
      <w:r w:rsidRPr="00FB48CC" w:rsidR="00616739">
        <w:rPr>
          <w:b/>
          <w:spacing w:val="-2"/>
          <w:sz w:val="18"/>
          <w:shd w:val="clear" w:color="auto" w:fill="FFFFFF"/>
        </w:rPr>
        <w:t>)</w:t>
      </w:r>
      <w:r w:rsidRPr="00776307" w:rsidR="00CB10A0">
        <w:rPr>
          <w:rStyle w:val="Odwoanieprzypisudolnego"/>
          <w:b/>
          <w:color w:val="000000" w:themeColor="text1"/>
          <w:sz w:val="18"/>
          <w:szCs w:val="18"/>
          <w:shd w:val="clear" w:color="auto" w:fill="FFFFFF"/>
        </w:rPr>
        <w:footnoteReference w:id="3"/>
      </w:r>
    </w:p>
    <w:p w:rsidR="00857C12" w:rsidP="00C768AA" w:rsidRDefault="004A5BCC" w14:paraId="4D2D693C" w14:textId="77777777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editId="4D27F6EE" wp14:anchorId="02E362E5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C12" w:rsidP="00C768AA" w:rsidRDefault="00857C12" w14:paraId="622B08D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27FF55CF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98BAC0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4E5393D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75B45EA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39625A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322F7D6B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62EB2E1D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354E9DF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1B9CF9F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02E263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357CC94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F424C63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Pr="00B76497" w:rsidR="00FA18F1" w:rsidP="00C768AA" w:rsidRDefault="00FA18F1" w14:paraId="7D793027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1D7EE8" w:rsidP="00534AAF" w:rsidRDefault="001D7EE8" w14:paraId="5CFC55B6" w14:textId="77777777">
      <w:pPr>
        <w:rPr>
          <w:shd w:val="clear" w:color="auto" w:fill="FFFFFF"/>
        </w:rPr>
      </w:pPr>
    </w:p>
    <w:p w:rsidRPr="00F000E3" w:rsidR="00534AAF" w:rsidP="00534AAF" w:rsidRDefault="00534AAF" w14:paraId="6A4D7D85" w14:textId="66E42FC7">
      <w:pPr>
        <w:rPr>
          <w:spacing w:val="-2"/>
          <w:lang w:eastAsia="pl-PL"/>
        </w:rPr>
      </w:pPr>
      <w:r w:rsidRPr="00F000E3">
        <w:rPr>
          <w:shd w:val="clear" w:color="auto" w:fill="FFFFFF"/>
        </w:rPr>
        <w:t>Dynamika produkcji budowlano-montażowej w</w:t>
      </w:r>
      <w:r w:rsidR="00CD4A2C">
        <w:rPr>
          <w:shd w:val="clear" w:color="auto" w:fill="FFFFFF"/>
        </w:rPr>
        <w:t xml:space="preserve"> </w:t>
      </w:r>
      <w:r w:rsidR="004F7A82">
        <w:rPr>
          <w:shd w:val="clear" w:color="auto" w:fill="FFFFFF"/>
        </w:rPr>
        <w:t>listopadzie</w:t>
      </w:r>
      <w:r w:rsidR="00CD4A2C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2021 roku</w:t>
      </w:r>
      <w:r w:rsidR="00CD4A2C">
        <w:rPr>
          <w:shd w:val="clear" w:color="auto" w:fill="FFFFFF"/>
        </w:rPr>
        <w:t xml:space="preserve"> (w cenach stałych)</w:t>
      </w:r>
      <w:r w:rsidR="00A82208">
        <w:rPr>
          <w:shd w:val="clear" w:color="auto" w:fill="FFFFFF"/>
        </w:rPr>
        <w:t xml:space="preserve">, </w:t>
      </w:r>
      <w:r w:rsidR="00CD4A2C">
        <w:rPr>
          <w:shd w:val="clear" w:color="auto" w:fill="FFFFFF"/>
        </w:rPr>
        <w:br/>
      </w:r>
      <w:r w:rsidRPr="00F000E3">
        <w:rPr>
          <w:shd w:val="clear" w:color="auto" w:fill="FFFFFF"/>
        </w:rPr>
        <w:t>w</w:t>
      </w:r>
      <w:r w:rsidR="00CD4A2C">
        <w:rPr>
          <w:shd w:val="clear" w:color="auto" w:fill="FFFFFF"/>
        </w:rPr>
        <w:t xml:space="preserve"> </w:t>
      </w:r>
      <w:r w:rsidRPr="00F000E3">
        <w:rPr>
          <w:shd w:val="clear" w:color="auto" w:fill="FFFFFF"/>
        </w:rPr>
        <w:t>porównaniu do przeciętnej miesięcznej wartości z roku 2015</w:t>
      </w:r>
      <w:r w:rsidR="00A82208">
        <w:rPr>
          <w:shd w:val="clear" w:color="auto" w:fill="FFFFFF"/>
        </w:rPr>
        <w:t>,</w:t>
      </w:r>
      <w:r w:rsidRPr="00F000E3">
        <w:rPr>
          <w:shd w:val="clear" w:color="auto" w:fill="FFFFFF"/>
        </w:rPr>
        <w:t xml:space="preserve"> wyniosła </w:t>
      </w:r>
      <w:r w:rsidR="001423E0">
        <w:rPr>
          <w:shd w:val="clear" w:color="auto" w:fill="FFFFFF"/>
        </w:rPr>
        <w:t>148</w:t>
      </w:r>
      <w:r w:rsidR="00CD4A2C">
        <w:rPr>
          <w:shd w:val="clear" w:color="auto" w:fill="FFFFFF"/>
        </w:rPr>
        <w:t>,</w:t>
      </w:r>
      <w:r w:rsidR="000C4A39">
        <w:rPr>
          <w:shd w:val="clear" w:color="auto" w:fill="FFFFFF"/>
        </w:rPr>
        <w:t>5</w:t>
      </w:r>
      <w:r w:rsidRPr="00F000E3">
        <w:rPr>
          <w:shd w:val="clear" w:color="auto" w:fill="FFFFFF"/>
        </w:rPr>
        <w:t>.</w:t>
      </w:r>
    </w:p>
    <w:p w:rsidRPr="00F000E3" w:rsidR="00534AAF" w:rsidP="00534AAF" w:rsidRDefault="00534AAF" w14:paraId="39D559EB" w14:textId="2E341A1A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F000E3">
        <w:rPr>
          <w:shd w:val="clear" w:color="auto" w:fill="FFFFFF"/>
        </w:rPr>
        <w:t xml:space="preserve">Po wyeliminowaniu wpływu czynników o charakterze sezonowym, produkcja budowlano-montażowa ukształtowała się na poziomie </w:t>
      </w:r>
      <w:r w:rsidR="00DD0C3F">
        <w:rPr>
          <w:shd w:val="clear" w:color="auto" w:fill="FFFFFF"/>
        </w:rPr>
        <w:t>wyższym</w:t>
      </w:r>
      <w:r w:rsidR="006726D7">
        <w:rPr>
          <w:shd w:val="clear" w:color="auto" w:fill="FFFFFF"/>
        </w:rPr>
        <w:t xml:space="preserve"> o</w:t>
      </w:r>
      <w:r w:rsidR="000C4A39">
        <w:rPr>
          <w:shd w:val="clear" w:color="auto" w:fill="FFFFFF"/>
        </w:rPr>
        <w:t xml:space="preserve"> </w:t>
      </w:r>
      <w:r w:rsidR="001423E0">
        <w:rPr>
          <w:shd w:val="clear" w:color="auto" w:fill="FFFFFF"/>
        </w:rPr>
        <w:t>10</w:t>
      </w:r>
      <w:r w:rsidR="006726D7">
        <w:rPr>
          <w:shd w:val="clear" w:color="auto" w:fill="FFFFFF"/>
        </w:rPr>
        <w:t>,</w:t>
      </w:r>
      <w:r w:rsidR="001423E0">
        <w:rPr>
          <w:shd w:val="clear" w:color="auto" w:fill="FFFFFF"/>
        </w:rPr>
        <w:t>9</w:t>
      </w:r>
      <w:r w:rsidRPr="00D02E18">
        <w:rPr>
          <w:shd w:val="clear" w:color="auto" w:fill="FFFFFF"/>
        </w:rPr>
        <w:t>% w</w:t>
      </w:r>
      <w:r w:rsidRPr="00F000E3">
        <w:rPr>
          <w:shd w:val="clear" w:color="auto" w:fill="FFFFFF"/>
        </w:rPr>
        <w:t xml:space="preserve"> porównaniu z analogicznym </w:t>
      </w:r>
      <w:r>
        <w:rPr>
          <w:shd w:val="clear" w:color="auto" w:fill="FFFFFF"/>
        </w:rPr>
        <w:br/>
      </w:r>
      <w:r w:rsidRPr="00F000E3">
        <w:rPr>
          <w:shd w:val="clear" w:color="auto" w:fill="FFFFFF"/>
        </w:rPr>
        <w:t xml:space="preserve">miesiącem </w:t>
      </w:r>
      <w:r>
        <w:rPr>
          <w:shd w:val="clear" w:color="auto" w:fill="FFFFFF"/>
        </w:rPr>
        <w:t>2020</w:t>
      </w:r>
      <w:r w:rsidRPr="00F000E3">
        <w:rPr>
          <w:shd w:val="clear" w:color="auto" w:fill="FFFFFF"/>
        </w:rPr>
        <w:t xml:space="preserve"> roku </w:t>
      </w:r>
      <w:r w:rsidR="00CD4A2C">
        <w:rPr>
          <w:shd w:val="clear" w:color="auto" w:fill="FFFFFF"/>
        </w:rPr>
        <w:t xml:space="preserve">oraz </w:t>
      </w:r>
      <w:r w:rsidR="000C4A39">
        <w:rPr>
          <w:shd w:val="clear" w:color="auto" w:fill="FFFFFF"/>
        </w:rPr>
        <w:t xml:space="preserve">wyższym </w:t>
      </w:r>
      <w:r w:rsidR="00CD4A2C">
        <w:rPr>
          <w:shd w:val="clear" w:color="auto" w:fill="FFFFFF"/>
        </w:rPr>
        <w:t>o</w:t>
      </w:r>
      <w:r w:rsidRPr="00F000E3">
        <w:rPr>
          <w:shd w:val="clear" w:color="auto" w:fill="FFFFFF"/>
        </w:rPr>
        <w:t xml:space="preserve"> </w:t>
      </w:r>
      <w:r w:rsidR="001423E0">
        <w:rPr>
          <w:shd w:val="clear" w:color="auto" w:fill="FFFFFF"/>
        </w:rPr>
        <w:t>3</w:t>
      </w:r>
      <w:r w:rsidR="00CD4A2C">
        <w:rPr>
          <w:shd w:val="clear" w:color="auto" w:fill="FFFFFF"/>
        </w:rPr>
        <w:t>,</w:t>
      </w:r>
      <w:r w:rsidR="000C4A39">
        <w:rPr>
          <w:shd w:val="clear" w:color="auto" w:fill="FFFFFF"/>
        </w:rPr>
        <w:t>6</w:t>
      </w:r>
      <w:r w:rsidRPr="00F000E3">
        <w:rPr>
          <w:shd w:val="clear" w:color="auto" w:fill="FFFFFF"/>
        </w:rPr>
        <w:t>%</w:t>
      </w:r>
      <w:r w:rsidR="007E4876">
        <w:rPr>
          <w:shd w:val="clear" w:color="auto" w:fill="FFFFFF"/>
        </w:rPr>
        <w:t xml:space="preserve"> </w:t>
      </w:r>
      <w:r w:rsidR="00415581">
        <w:rPr>
          <w:shd w:val="clear" w:color="auto" w:fill="FFFFFF"/>
        </w:rPr>
        <w:t>w porównaniu z</w:t>
      </w:r>
      <w:r>
        <w:rPr>
          <w:shd w:val="clear" w:color="auto" w:fill="FFFFFF"/>
        </w:rPr>
        <w:t xml:space="preserve"> </w:t>
      </w:r>
      <w:r w:rsidR="001423E0">
        <w:rPr>
          <w:shd w:val="clear" w:color="auto" w:fill="FFFFFF"/>
        </w:rPr>
        <w:t>październikiem</w:t>
      </w:r>
      <w:r w:rsidR="000C4A39">
        <w:rPr>
          <w:shd w:val="clear" w:color="auto" w:fill="FFFFFF"/>
        </w:rPr>
        <w:t xml:space="preserve"> </w:t>
      </w:r>
      <w:r w:rsidRPr="00F000E3">
        <w:rPr>
          <w:shd w:val="clear" w:color="auto" w:fill="FFFFFF"/>
        </w:rPr>
        <w:t>202</w:t>
      </w:r>
      <w:r>
        <w:rPr>
          <w:shd w:val="clear" w:color="auto" w:fill="FFFFFF"/>
        </w:rPr>
        <w:t>1</w:t>
      </w:r>
      <w:r w:rsidRPr="00F000E3">
        <w:rPr>
          <w:shd w:val="clear" w:color="auto" w:fill="FFFFFF"/>
        </w:rPr>
        <w:t xml:space="preserve"> roku</w:t>
      </w:r>
      <w:r w:rsidRPr="00F000E3">
        <w:rPr>
          <w:noProof/>
          <w:spacing w:val="-2"/>
          <w:szCs w:val="19"/>
          <w:lang w:eastAsia="pl-PL"/>
        </w:rPr>
        <w:t>.</w:t>
      </w:r>
    </w:p>
    <w:p w:rsidR="0007679B" w:rsidP="007F164C" w:rsidRDefault="0007679B" w14:paraId="50BD23F7" w14:textId="7777777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Pr="00F000E3" w:rsidR="00F873CA" w:rsidP="00B76497" w:rsidRDefault="00FA5CEC" w14:paraId="163C4A85" w14:textId="77777777">
      <w:pPr>
        <w:rPr>
          <w:b/>
          <w:szCs w:val="19"/>
          <w:shd w:val="clear" w:color="auto" w:fill="FFFFFF"/>
          <w:vertAlign w:val="superscript"/>
        </w:rPr>
        <w:sectPr w:rsidRPr="00F000E3" w:rsidR="00F873CA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Pr="00C93E9F" w:rsidR="008F1896" w:rsidTr="008F1896" w14:paraId="744A145D" w14:textId="77777777">
        <w:trPr>
          <w:trHeight w:val="1912"/>
        </w:trPr>
        <w:tc>
          <w:tcPr>
            <w:tcW w:w="4255" w:type="dxa"/>
          </w:tcPr>
          <w:p w:rsidR="00FA5CEC" w:rsidP="008F1896" w:rsidRDefault="00FA5CEC" w14:paraId="22038DAF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Pr="008F3638" w:rsidR="008F1896" w:rsidP="008F1896" w:rsidRDefault="008F1896" w14:paraId="7D5F4358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F1896" w:rsidP="002A0E8C" w:rsidRDefault="008679DB" w14:paraId="4AA77FD4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Pr="00954B4D" w:rsidR="001C2FA1" w:rsidP="002A0E8C" w:rsidRDefault="00C93E9F" w14:paraId="16DFC168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:rsidRPr="00FA5CEC" w:rsidR="008F1896" w:rsidP="002A0E8C" w:rsidRDefault="001C2FA1" w14:paraId="210B8102" w14:textId="77777777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</w:rPr>
            </w:pPr>
            <w:r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</w:t>
            </w:r>
            <w:r w:rsidRPr="002A0E8C" w:rsidR="00CF058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2A0E8C"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533 20 52</w:t>
            </w:r>
            <w:r w:rsidRPr="00FA5CEC" w:rsidR="00C93E9F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:rsidRPr="008F3638" w:rsidR="008F1896" w:rsidP="001C2FA1" w:rsidRDefault="008F1896" w14:paraId="5160F57A" w14:textId="7777777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:rsidR="00FA5CEC" w:rsidP="008F1896" w:rsidRDefault="00FA5CEC" w14:paraId="0FB63BAA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Pr="008F3638" w:rsidR="008F1896" w:rsidP="008F1896" w:rsidRDefault="008F1896" w14:paraId="5D1BA346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Pr="008F3638" w:rsidR="008F1896" w:rsidP="008F1896" w:rsidRDefault="004D448A" w14:paraId="0853AF51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Pr="008F3638" w:rsidR="008F189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Pr="008F3638" w:rsidR="008F1896" w:rsidP="008F1896" w:rsidRDefault="008F1896" w14:paraId="0D7965B5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Pr="008F3638" w:rsidR="008F1896" w:rsidP="008F1896" w:rsidRDefault="008F1896" w14:paraId="053F9BD6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3F3148" w:rsidR="000470AA" w:rsidP="000470AA" w:rsidRDefault="000470AA" w14:paraId="58FC39C1" w14:textId="77777777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 w14:paraId="6A6077EB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C91687" w:rsidR="008F1896" w:rsidP="008F1896" w:rsidRDefault="008F1896" w14:paraId="5F40989F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1E6093" w:rsidR="008F1896" w:rsidP="008F1896" w:rsidRDefault="00926166" w14:paraId="4C2C0119" w14:textId="77777777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Pr="001E6093" w:rsidR="008F1896">
              <w:rPr>
                <w:sz w:val="20"/>
              </w:rPr>
              <w:t xml:space="preserve">22 608 34 91, 22 608 38 04 </w:t>
            </w:r>
          </w:p>
          <w:p w:rsidRPr="00C275DE" w:rsidR="008F1896" w:rsidP="008F1896" w:rsidRDefault="008F1896" w14:paraId="4F330727" w14:textId="77777777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w:history="1" r:id="rId17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C275DE" w:rsidR="008F1896" w:rsidP="008F1896" w:rsidRDefault="008F1896" w14:paraId="73A652A9" w14:textId="77777777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editId="51158514" wp14:anchorId="38BD4BE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926166" w:rsidR="008F1896" w:rsidP="0027684A" w:rsidRDefault="002A0699" w14:paraId="4EBE0206" w14:textId="77777777">
            <w:pPr>
              <w:rPr>
                <w:sz w:val="20"/>
                <w:szCs w:val="20"/>
              </w:rPr>
            </w:pPr>
            <w:hyperlink w:history="1" r:id="rId19">
              <w:r w:rsidRPr="00926166" w:rsidR="0027684A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:rsidTr="008F1896" w14:paraId="4BB86173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8F1896" w:rsidP="008F1896" w:rsidRDefault="008F1896" w14:paraId="11E5671D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P="008F1896" w:rsidRDefault="008F1896" w14:paraId="28B176DD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editId="143007B0" wp14:anchorId="419F37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P="008F1896" w:rsidRDefault="008F1896" w14:paraId="3B29C005" w14:textId="77777777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 w14:paraId="1842771A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8F1896" w:rsidP="008F1896" w:rsidRDefault="008F1896" w14:paraId="7B7F4640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P="008F1896" w:rsidRDefault="008F1896" w14:paraId="5CB6FE68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editId="4E48CB70" wp14:anchorId="11A3A6F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P="008F1896" w:rsidRDefault="008F1896" w14:paraId="734AD10B" w14:textId="77777777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P="00E76D26" w:rsidRDefault="008F1896" w14:paraId="48DFEDB2" w14:textId="77777777">
      <w:pPr>
        <w:rPr>
          <w:sz w:val="18"/>
        </w:rPr>
      </w:pPr>
    </w:p>
    <w:p w:rsidR="008F1896" w:rsidP="00E76D26" w:rsidRDefault="008F1896" w14:paraId="51AEA9EB" w14:textId="77777777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editId="037BDACA" wp14:anchorId="59B157A2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P="00AB6D25" w:rsidRDefault="00AB6D25" w14:paraId="4CB4F550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P="00AB6D25" w:rsidRDefault="00AB6D25" w14:paraId="5533E264" w14:textId="7777777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Pr="00344555" w:rsidR="00D91CC0" w:rsidP="00AB6D25" w:rsidRDefault="002E100A" w14:paraId="4280F87C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Pr="008D3F14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:rsidRPr="00344555" w:rsidR="00D91CC0" w:rsidP="00AB6D25" w:rsidRDefault="002E100A" w14:paraId="68C984F0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344555" w:rsidR="005622D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Pr="00344555" w:rsidR="005622D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:rsidRPr="007C79C9" w:rsidR="00673C26" w:rsidP="00AB6D25" w:rsidRDefault="002E100A" w14:paraId="15FDC781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w:history="1" r:id="rId22"/>
                          </w:p>
                          <w:p w:rsidRPr="007C79C9" w:rsidR="00AB6D25" w:rsidP="00AB6D25" w:rsidRDefault="00AB6D25" w14:paraId="43DB4AF2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Pr="00344555" w:rsidR="00643957" w:rsidP="00643957" w:rsidRDefault="002A0699" w14:paraId="4ED710C3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3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:rsidRPr="00344555" w:rsidR="00643957" w:rsidP="00643957" w:rsidRDefault="002A0699" w14:paraId="2BAAE36E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4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:rsidRPr="00344555" w:rsidR="00575D28" w:rsidP="00643957" w:rsidRDefault="002A0699" w14:paraId="55E3BD9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5">
                              <w:r w:rsidRPr="00344555" w:rsidR="000B0A9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Pr="00344555" w:rsidR="00575D28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:rsidRPr="00AF5674" w:rsidR="00ED2F18" w:rsidP="00643957" w:rsidRDefault="002A0699" w14:paraId="1CED2066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w:history="1" r:id="rId26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Pr="007C79C9" w:rsidR="00ED2F18" w:rsidP="00673C26" w:rsidRDefault="00ED2F18" w14:paraId="5000BB07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P="00AB6D25" w:rsidRDefault="00AB6D25" w14:paraId="4713CA71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Pr="00344555" w:rsidR="00643957" w:rsidP="00643957" w:rsidRDefault="002A0699" w14:paraId="5D4A352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7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Pr="00344555" w:rsidR="00643957" w:rsidP="00643957" w:rsidRDefault="002A0699" w14:paraId="02E60CC9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8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Pr="00344555" w:rsidR="006959E8" w:rsidP="00643957" w:rsidRDefault="002A0699" w14:paraId="4E8538E9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w:history="1" r:id="rId29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Pr="00344555" w:rsidR="005142C6" w:rsidP="00AB6D25" w:rsidRDefault="002A0699" w14:paraId="67E51DD5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30">
                              <w:r w:rsidRPr="00344555" w:rsidR="0082307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:rsidRPr="00823074" w:rsidR="006959E8" w:rsidP="00AB6D25" w:rsidRDefault="002A0699" w14:paraId="5BB66764" w14:textId="77777777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31">
                              <w:r w:rsidRPr="00344555" w:rsidR="0082307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="http://schemas.openxmlformats.org/drawingml/2006/chart">
            <w:pict>
              <v:shapetype id="_x0000_t202" coordsize="21600,21600" o:spt="202" path="m,l,21600r21600,l21600,xe" w14:anchorId="59B157A2">
                <v:stroke joinstyle="miter"/>
                <v:path gradientshapeok="t" o:connecttype="rect"/>
              </v:shapetype>
              <v:shape id="_x0000_s1027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i9zTjz4CAABzBAAADgAA&#10;AAAAAAAAAAAAAAAuAgAAZHJzL2Uyb0RvYy54bWxQSwECLQAUAAYACAAAACEAp0CsVd4AAAAIAQAA&#10;DwAAAAAAAAAAAAAAAACYBAAAZHJzL2Rvd25yZXYueG1sUEsFBgAAAAAEAAQA8wAAAKMFAAAAAA==&#10;">
                <v:textbox>
                  <w:txbxContent>
                    <w:p w:rsidR="00AB6D25" w:rsidP="00AB6D25" w:rsidRDefault="00AB6D25" w14:paraId="4CB4F550" w14:textId="77777777">
                      <w:pPr>
                        <w:rPr>
                          <w:b/>
                        </w:rPr>
                      </w:pPr>
                    </w:p>
                    <w:p w:rsidR="00AB6D25" w:rsidP="00AB6D25" w:rsidRDefault="00AB6D25" w14:paraId="5533E264" w14:textId="7777777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Pr="00344555" w:rsidR="00D91CC0" w:rsidP="00AB6D25" w:rsidRDefault="002E100A" w14:paraId="4280F87C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Pr="008D3F14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Pr="00344555" w:rsidR="00D91CC0" w:rsidP="00AB6D25" w:rsidRDefault="002E100A" w14:paraId="68C984F0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Pr="007C79C9" w:rsidR="00673C26" w:rsidP="00AB6D25" w:rsidRDefault="002E100A" w14:paraId="15FDC78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2"/>
                    </w:p>
                    <w:p w:rsidRPr="007C79C9" w:rsidR="00AB6D25" w:rsidP="00AB6D25" w:rsidRDefault="00AB6D25" w14:paraId="43DB4AF2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Pr="00344555" w:rsidR="00643957" w:rsidP="00643957" w:rsidRDefault="00B9087D" w14:paraId="4ED710C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3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Pr="00344555" w:rsidR="00643957" w:rsidP="00643957" w:rsidRDefault="00B9087D" w14:paraId="2BAAE36E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4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Pr="00344555" w:rsidR="00575D28" w:rsidP="00643957" w:rsidRDefault="00B9087D" w14:paraId="55E3BD97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5">
                        <w:r w:rsidRPr="00344555" w:rsidR="000B0A9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Pr="00344555" w:rsidR="00575D28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Pr="00AF5674" w:rsidR="00ED2F18" w:rsidP="00643957" w:rsidRDefault="00B9087D" w14:paraId="1CED2066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6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Pr="007C79C9" w:rsidR="00ED2F18" w:rsidP="00673C26" w:rsidRDefault="00ED2F18" w14:paraId="5000BB0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P="00AB6D25" w:rsidRDefault="00AB6D25" w14:paraId="4713CA7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Pr="00344555" w:rsidR="00643957" w:rsidP="00643957" w:rsidRDefault="00B9087D" w14:paraId="5D4A352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7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Pr="00344555" w:rsidR="00643957" w:rsidP="00643957" w:rsidRDefault="00B9087D" w14:paraId="02E60CC9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8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Pr="00344555" w:rsidR="006959E8" w:rsidP="00643957" w:rsidRDefault="00B9087D" w14:paraId="4E8538E9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9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Pr="00344555" w:rsidR="005142C6" w:rsidP="00AB6D25" w:rsidRDefault="00B9087D" w14:paraId="67E51DD5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0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Pr="00823074" w:rsidR="006959E8" w:rsidP="00AB6D25" w:rsidRDefault="00B9087D" w14:paraId="5BB66764" w14:textId="77777777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1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73134" w:rsidP="00473134" w:rsidRDefault="00473134" w14:paraId="1F3A0BEF" w14:textId="4C664567">
      <w:pPr>
        <w:tabs>
          <w:tab w:val="left" w:pos="1253"/>
          <w:tab w:val="left" w:pos="1328"/>
          <w:tab w:val="left" w:pos="1814"/>
        </w:tabs>
        <w:spacing w:before="460" w:after="0" w:line="20" w:lineRule="exact"/>
        <w:rPr>
          <w:szCs w:val="19"/>
        </w:rPr>
      </w:pPr>
    </w:p>
    <w:p w:rsidR="00473134" w:rsidP="00473134" w:rsidRDefault="00473134" w14:paraId="10E88BEB" w14:textId="77777777"/>
    <w:p w:rsidR="00473134" w:rsidP="00473134" w:rsidRDefault="00473134" w14:paraId="444C83C6" w14:textId="77777777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:rsidRPr="00C9338B" w:rsidR="00C9338B" w:rsidP="00C9338B" w:rsidRDefault="00C9338B" w14:paraId="335CAF6D" w14:textId="77777777">
      <w:pPr>
        <w:rPr>
          <w:sz w:val="18"/>
        </w:rPr>
      </w:pPr>
    </w:p>
    <w:p w:rsidRPr="00C9338B" w:rsidR="00D261A2" w:rsidP="004C48FC" w:rsidRDefault="00D261A2" w14:paraId="1B81D62C" w14:textId="77777777">
      <w:pPr>
        <w:rPr>
          <w:sz w:val="18"/>
        </w:rPr>
      </w:pPr>
    </w:p>
    <w:sectPr w:rsidRPr="00C9338B" w:rsidR="00D261A2" w:rsidSect="00151A5D">
      <w:headerReference w:type="default" r:id="rId42"/>
      <w:footerReference w:type="default" r:id="rId4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00860" w14:textId="77777777" w:rsidR="002A0699" w:rsidRDefault="002A0699" w:rsidP="000662E2">
      <w:pPr>
        <w:spacing w:after="0" w:line="240" w:lineRule="auto"/>
      </w:pPr>
      <w:r>
        <w:separator/>
      </w:r>
    </w:p>
  </w:endnote>
  <w:endnote w:type="continuationSeparator" w:id="0">
    <w:p w14:paraId="2CA98E46" w14:textId="77777777" w:rsidR="002A0699" w:rsidRDefault="002A069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EEF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B10C8" w14:textId="77777777" w:rsidR="002A0699" w:rsidRDefault="002A0699" w:rsidP="000662E2">
      <w:pPr>
        <w:spacing w:after="0" w:line="240" w:lineRule="auto"/>
      </w:pPr>
      <w:r>
        <w:separator/>
      </w:r>
    </w:p>
  </w:footnote>
  <w:footnote w:type="continuationSeparator" w:id="0">
    <w:p w14:paraId="33C899F2" w14:textId="77777777" w:rsidR="002A0699" w:rsidRDefault="002A0699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3921A7">
        <w:rPr>
          <w:sz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>
        <w:rPr>
          <w:sz w:val="16"/>
          <w:shd w:val="clear" w:color="auto" w:fill="FFFFFF"/>
        </w:rPr>
        <w:t> </w:t>
      </w:r>
      <w:r w:rsidR="00F873CA" w:rsidRPr="003921A7">
        <w:rPr>
          <w:sz w:val="16"/>
          <w:shd w:val="clear" w:color="auto" w:fill="FFFFFF"/>
        </w:rPr>
        <w:t>2007).</w:t>
      </w:r>
    </w:p>
  </w:footnote>
  <w:footnote w:id="2">
    <w:p w14:paraId="7DF33218" w14:textId="61FAF8DB" w:rsidR="00534AAF" w:rsidRPr="001E12DB" w:rsidRDefault="00534AAF" w:rsidP="00534AAF">
      <w:pPr>
        <w:pStyle w:val="Tekstprzypisudolnego"/>
        <w:rPr>
          <w:sz w:val="16"/>
          <w:szCs w:val="16"/>
          <w:shd w:val="clear" w:color="auto" w:fill="FFFFFF"/>
        </w:rPr>
      </w:pPr>
      <w:r>
        <w:rPr>
          <w:vertAlign w:val="superscript"/>
        </w:rPr>
        <w:t>2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Dane z uwzględnieniem informacji ostatecznych o produkcji i cenach </w:t>
      </w:r>
      <w:r>
        <w:rPr>
          <w:sz w:val="16"/>
          <w:shd w:val="clear" w:color="auto" w:fill="FFFFFF"/>
        </w:rPr>
        <w:t>w</w:t>
      </w:r>
      <w:r w:rsidR="000176AB">
        <w:rPr>
          <w:sz w:val="16"/>
          <w:shd w:val="clear" w:color="auto" w:fill="FFFFFF"/>
        </w:rPr>
        <w:t xml:space="preserve"> październiku</w:t>
      </w:r>
      <w:r w:rsidR="00BB760E"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oraz meldunkowych </w:t>
      </w:r>
      <w:r>
        <w:rPr>
          <w:sz w:val="16"/>
          <w:shd w:val="clear" w:color="auto" w:fill="FFFFFF"/>
        </w:rPr>
        <w:br/>
      </w:r>
      <w:r w:rsidRPr="00FB48CC">
        <w:rPr>
          <w:sz w:val="16"/>
          <w:shd w:val="clear" w:color="auto" w:fill="FFFFFF"/>
        </w:rPr>
        <w:t>w</w:t>
      </w:r>
      <w:r w:rsidR="000176AB">
        <w:rPr>
          <w:sz w:val="16"/>
          <w:shd w:val="clear" w:color="auto" w:fill="FFFFFF"/>
        </w:rPr>
        <w:t xml:space="preserve"> listopadzie</w:t>
      </w:r>
      <w:r w:rsidRPr="00C27D6D">
        <w:rPr>
          <w:kern w:val="16"/>
          <w:sz w:val="16"/>
          <w:szCs w:val="16"/>
          <w:shd w:val="clear" w:color="auto" w:fill="FFFFFF"/>
        </w:rPr>
        <w:t>.</w:t>
      </w:r>
    </w:p>
    <w:p w14:paraId="75D5AB51" w14:textId="77777777" w:rsidR="00534AAF" w:rsidRDefault="00534AAF" w:rsidP="00534AAF">
      <w:pPr>
        <w:pStyle w:val="Tekstprzypisudolnego"/>
      </w:pPr>
    </w:p>
  </w:footnote>
  <w:footnote w:id="3">
    <w:p w14:paraId="295DE540" w14:textId="0C5A6078" w:rsidR="00CB10A0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1423E0">
        <w:rPr>
          <w:sz w:val="16"/>
          <w:shd w:val="clear" w:color="auto" w:fill="FFFFFF"/>
        </w:rPr>
        <w:t>listopada</w:t>
      </w:r>
      <w:r w:rsidR="004F23DD"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>202</w:t>
      </w:r>
      <w:r w:rsidR="00F319C9">
        <w:rPr>
          <w:sz w:val="16"/>
          <w:shd w:val="clear" w:color="auto" w:fill="FFFFFF"/>
        </w:rPr>
        <w:t>1</w:t>
      </w:r>
      <w:r w:rsidRPr="00FB48CC">
        <w:rPr>
          <w:sz w:val="16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7D9736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B10E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  <w:b/>
                            </w:rPr>
                          </w:pPr>
                          <w:r w:rsidRPr="00B10E8D">
                            <w:rPr>
                              <w:rFonts w:ascii="Fira Sans SemiBold" w:hAnsi="Fira Sans SemiBold"/>
                              <w:b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8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B10E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  <w:b/>
                      </w:rPr>
                    </w:pPr>
                    <w:r w:rsidRPr="00B10E8D">
                      <w:rPr>
                        <w:rFonts w:ascii="Fira Sans SemiBold" w:hAnsi="Fira Sans SemiBold"/>
                        <w:b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9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54003546" wp14:editId="2708B053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AB2F5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107C9F2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3FBDA9F9" w:rsidR="00FE2F2B" w:rsidRPr="00C97596" w:rsidRDefault="0041558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37A26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7047B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237A26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93702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E2F2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93E9F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4766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E2F2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B19B9B2" w14:textId="3FBDA9F9" w:rsidR="00FE2F2B" w:rsidRPr="00C97596" w:rsidRDefault="0041558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02E1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37A26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 w:rsidRPr="00D02E1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7047B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237A26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93702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E2F2B" w:rsidRPr="00D02E18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93E9F" w:rsidRPr="00D02E1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4766B" w:rsidRPr="00D02E1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E2F2B" w:rsidRPr="00D02E18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3.95pt;height:123.95pt;visibility:visible;mso-wrap-style:square" o:bullet="t">
        <v:imagedata r:id="rId1" o:title=""/>
      </v:shape>
    </w:pict>
  </w:numPicBullet>
  <w:numPicBullet w:numPicBulletId="1">
    <w:pict>
      <v:shape id="_x0000_i1061" type="#_x0000_t75" style="width:122.7pt;height:123.9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EC2"/>
    <w:rsid w:val="00010796"/>
    <w:rsid w:val="000108B8"/>
    <w:rsid w:val="0001184D"/>
    <w:rsid w:val="00012CD3"/>
    <w:rsid w:val="00013055"/>
    <w:rsid w:val="00013323"/>
    <w:rsid w:val="00014665"/>
    <w:rsid w:val="00014D99"/>
    <w:rsid w:val="000152E5"/>
    <w:rsid w:val="000152F5"/>
    <w:rsid w:val="0001763A"/>
    <w:rsid w:val="000176AB"/>
    <w:rsid w:val="00017BAC"/>
    <w:rsid w:val="00020096"/>
    <w:rsid w:val="00022514"/>
    <w:rsid w:val="00023FB7"/>
    <w:rsid w:val="00025739"/>
    <w:rsid w:val="000271D0"/>
    <w:rsid w:val="00030E7C"/>
    <w:rsid w:val="000317E7"/>
    <w:rsid w:val="000336B2"/>
    <w:rsid w:val="0003409F"/>
    <w:rsid w:val="000360CA"/>
    <w:rsid w:val="00036BD2"/>
    <w:rsid w:val="00037A14"/>
    <w:rsid w:val="00040AF9"/>
    <w:rsid w:val="000416E9"/>
    <w:rsid w:val="00042EB9"/>
    <w:rsid w:val="00043710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6403"/>
    <w:rsid w:val="00057CA1"/>
    <w:rsid w:val="000601AC"/>
    <w:rsid w:val="00060396"/>
    <w:rsid w:val="000611E1"/>
    <w:rsid w:val="00062C2E"/>
    <w:rsid w:val="00062D0D"/>
    <w:rsid w:val="00062DCF"/>
    <w:rsid w:val="00063B5C"/>
    <w:rsid w:val="00065016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4EAE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6F1"/>
    <w:rsid w:val="00093702"/>
    <w:rsid w:val="00093744"/>
    <w:rsid w:val="0009394E"/>
    <w:rsid w:val="00094A62"/>
    <w:rsid w:val="00094F0B"/>
    <w:rsid w:val="00097679"/>
    <w:rsid w:val="0009772D"/>
    <w:rsid w:val="000A033C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4A39"/>
    <w:rsid w:val="000C4C6A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E59F3"/>
    <w:rsid w:val="000F21E9"/>
    <w:rsid w:val="000F229D"/>
    <w:rsid w:val="000F40A3"/>
    <w:rsid w:val="000F4680"/>
    <w:rsid w:val="000F5DD1"/>
    <w:rsid w:val="0010085B"/>
    <w:rsid w:val="001011C3"/>
    <w:rsid w:val="00103447"/>
    <w:rsid w:val="00103DEB"/>
    <w:rsid w:val="0010543C"/>
    <w:rsid w:val="001055A7"/>
    <w:rsid w:val="00106211"/>
    <w:rsid w:val="0010720D"/>
    <w:rsid w:val="001075FF"/>
    <w:rsid w:val="00110D87"/>
    <w:rsid w:val="001123D9"/>
    <w:rsid w:val="00112A9D"/>
    <w:rsid w:val="001130D6"/>
    <w:rsid w:val="00113202"/>
    <w:rsid w:val="001145E5"/>
    <w:rsid w:val="00114DB9"/>
    <w:rsid w:val="00115345"/>
    <w:rsid w:val="00115E16"/>
    <w:rsid w:val="00116087"/>
    <w:rsid w:val="0011621C"/>
    <w:rsid w:val="00116252"/>
    <w:rsid w:val="00117B00"/>
    <w:rsid w:val="00120720"/>
    <w:rsid w:val="00120FD2"/>
    <w:rsid w:val="001219B2"/>
    <w:rsid w:val="001231D7"/>
    <w:rsid w:val="001236AC"/>
    <w:rsid w:val="00124B3F"/>
    <w:rsid w:val="00126B6F"/>
    <w:rsid w:val="00126D3D"/>
    <w:rsid w:val="00126EF2"/>
    <w:rsid w:val="00130296"/>
    <w:rsid w:val="001305EE"/>
    <w:rsid w:val="001331CC"/>
    <w:rsid w:val="00135CA6"/>
    <w:rsid w:val="00137C7A"/>
    <w:rsid w:val="00137E17"/>
    <w:rsid w:val="00140062"/>
    <w:rsid w:val="0014090C"/>
    <w:rsid w:val="001423B6"/>
    <w:rsid w:val="001423E0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9E3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65497"/>
    <w:rsid w:val="00172C11"/>
    <w:rsid w:val="00174419"/>
    <w:rsid w:val="0017471B"/>
    <w:rsid w:val="00175867"/>
    <w:rsid w:val="00176A70"/>
    <w:rsid w:val="00177C9D"/>
    <w:rsid w:val="00177D0B"/>
    <w:rsid w:val="00177EA0"/>
    <w:rsid w:val="001802BD"/>
    <w:rsid w:val="00180640"/>
    <w:rsid w:val="00180EEE"/>
    <w:rsid w:val="001834E2"/>
    <w:rsid w:val="001836CC"/>
    <w:rsid w:val="00183AF6"/>
    <w:rsid w:val="00186643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F64"/>
    <w:rsid w:val="001B3881"/>
    <w:rsid w:val="001B3929"/>
    <w:rsid w:val="001B3950"/>
    <w:rsid w:val="001B5A68"/>
    <w:rsid w:val="001B6243"/>
    <w:rsid w:val="001B7742"/>
    <w:rsid w:val="001C170D"/>
    <w:rsid w:val="001C199B"/>
    <w:rsid w:val="001C1A3D"/>
    <w:rsid w:val="001C1E2D"/>
    <w:rsid w:val="001C235E"/>
    <w:rsid w:val="001C29D5"/>
    <w:rsid w:val="001C2FA1"/>
    <w:rsid w:val="001C3269"/>
    <w:rsid w:val="001C576B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5EC8"/>
    <w:rsid w:val="001D6A79"/>
    <w:rsid w:val="001D7EE8"/>
    <w:rsid w:val="001E04FD"/>
    <w:rsid w:val="001E12DB"/>
    <w:rsid w:val="001E15B3"/>
    <w:rsid w:val="001E19D6"/>
    <w:rsid w:val="001E4F42"/>
    <w:rsid w:val="001E6093"/>
    <w:rsid w:val="001E6533"/>
    <w:rsid w:val="001F023F"/>
    <w:rsid w:val="001F0CBF"/>
    <w:rsid w:val="001F1220"/>
    <w:rsid w:val="001F28C6"/>
    <w:rsid w:val="001F2E70"/>
    <w:rsid w:val="001F4341"/>
    <w:rsid w:val="001F7638"/>
    <w:rsid w:val="002006FA"/>
    <w:rsid w:val="0020070B"/>
    <w:rsid w:val="00200E3D"/>
    <w:rsid w:val="00201244"/>
    <w:rsid w:val="00203959"/>
    <w:rsid w:val="00211482"/>
    <w:rsid w:val="002132E0"/>
    <w:rsid w:val="00213589"/>
    <w:rsid w:val="002135F9"/>
    <w:rsid w:val="00214694"/>
    <w:rsid w:val="00214731"/>
    <w:rsid w:val="0021524E"/>
    <w:rsid w:val="0021528B"/>
    <w:rsid w:val="002171F1"/>
    <w:rsid w:val="00220026"/>
    <w:rsid w:val="002215BB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37A26"/>
    <w:rsid w:val="00242232"/>
    <w:rsid w:val="002454B3"/>
    <w:rsid w:val="00246C19"/>
    <w:rsid w:val="002516AB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73F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503C"/>
    <w:rsid w:val="00286339"/>
    <w:rsid w:val="002876FF"/>
    <w:rsid w:val="00287C39"/>
    <w:rsid w:val="00287DB2"/>
    <w:rsid w:val="00290365"/>
    <w:rsid w:val="00291500"/>
    <w:rsid w:val="002919FB"/>
    <w:rsid w:val="002926DF"/>
    <w:rsid w:val="00296697"/>
    <w:rsid w:val="002973BA"/>
    <w:rsid w:val="002977D1"/>
    <w:rsid w:val="002A0699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95B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58F2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4540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25E"/>
    <w:rsid w:val="00306C7C"/>
    <w:rsid w:val="00307162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2FAB"/>
    <w:rsid w:val="003237BB"/>
    <w:rsid w:val="0032397A"/>
    <w:rsid w:val="00324A11"/>
    <w:rsid w:val="00325B52"/>
    <w:rsid w:val="003262AA"/>
    <w:rsid w:val="0032688D"/>
    <w:rsid w:val="00326F83"/>
    <w:rsid w:val="00327E58"/>
    <w:rsid w:val="00332320"/>
    <w:rsid w:val="00333F3B"/>
    <w:rsid w:val="00334DDA"/>
    <w:rsid w:val="00336D22"/>
    <w:rsid w:val="00337E20"/>
    <w:rsid w:val="00337EFE"/>
    <w:rsid w:val="00340D90"/>
    <w:rsid w:val="00342B76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6210"/>
    <w:rsid w:val="00367237"/>
    <w:rsid w:val="003675FA"/>
    <w:rsid w:val="00367C57"/>
    <w:rsid w:val="00370091"/>
    <w:rsid w:val="0037051C"/>
    <w:rsid w:val="0037077F"/>
    <w:rsid w:val="00372330"/>
    <w:rsid w:val="00373882"/>
    <w:rsid w:val="003739A6"/>
    <w:rsid w:val="00374003"/>
    <w:rsid w:val="003748C8"/>
    <w:rsid w:val="00374CBC"/>
    <w:rsid w:val="00377B29"/>
    <w:rsid w:val="00377CF6"/>
    <w:rsid w:val="00380258"/>
    <w:rsid w:val="00380E64"/>
    <w:rsid w:val="00381285"/>
    <w:rsid w:val="003821AF"/>
    <w:rsid w:val="0038300B"/>
    <w:rsid w:val="003843DB"/>
    <w:rsid w:val="00384B37"/>
    <w:rsid w:val="003851AD"/>
    <w:rsid w:val="003852DF"/>
    <w:rsid w:val="00385FF0"/>
    <w:rsid w:val="003879CF"/>
    <w:rsid w:val="00390ABE"/>
    <w:rsid w:val="003921A7"/>
    <w:rsid w:val="0039240C"/>
    <w:rsid w:val="003927F2"/>
    <w:rsid w:val="00393761"/>
    <w:rsid w:val="0039730E"/>
    <w:rsid w:val="00397D18"/>
    <w:rsid w:val="003A03E6"/>
    <w:rsid w:val="003A0BB2"/>
    <w:rsid w:val="003A0D9B"/>
    <w:rsid w:val="003A1B36"/>
    <w:rsid w:val="003A1C5B"/>
    <w:rsid w:val="003A2305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0FDE"/>
    <w:rsid w:val="003E3742"/>
    <w:rsid w:val="003E42DC"/>
    <w:rsid w:val="003E651C"/>
    <w:rsid w:val="003F0DCF"/>
    <w:rsid w:val="003F3148"/>
    <w:rsid w:val="003F490F"/>
    <w:rsid w:val="003F493C"/>
    <w:rsid w:val="003F4C97"/>
    <w:rsid w:val="003F63A0"/>
    <w:rsid w:val="003F6BBB"/>
    <w:rsid w:val="003F7266"/>
    <w:rsid w:val="003F7A49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2D5"/>
    <w:rsid w:val="00411ACE"/>
    <w:rsid w:val="00413614"/>
    <w:rsid w:val="00415444"/>
    <w:rsid w:val="00415581"/>
    <w:rsid w:val="00415A5A"/>
    <w:rsid w:val="004200FB"/>
    <w:rsid w:val="004212E7"/>
    <w:rsid w:val="00421FD7"/>
    <w:rsid w:val="0042419F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4438"/>
    <w:rsid w:val="00455F39"/>
    <w:rsid w:val="00457C11"/>
    <w:rsid w:val="004603FF"/>
    <w:rsid w:val="00461FC6"/>
    <w:rsid w:val="00461FCC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992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0DC5"/>
    <w:rsid w:val="004A2557"/>
    <w:rsid w:val="004A2807"/>
    <w:rsid w:val="004A2A18"/>
    <w:rsid w:val="004A5438"/>
    <w:rsid w:val="004A5BCC"/>
    <w:rsid w:val="004A6A9B"/>
    <w:rsid w:val="004A6CF1"/>
    <w:rsid w:val="004B2465"/>
    <w:rsid w:val="004B2D78"/>
    <w:rsid w:val="004B43DE"/>
    <w:rsid w:val="004B4A93"/>
    <w:rsid w:val="004B511F"/>
    <w:rsid w:val="004B7C39"/>
    <w:rsid w:val="004B7D05"/>
    <w:rsid w:val="004C1895"/>
    <w:rsid w:val="004C1FE8"/>
    <w:rsid w:val="004C36E2"/>
    <w:rsid w:val="004C46FE"/>
    <w:rsid w:val="004C48FC"/>
    <w:rsid w:val="004C4F1B"/>
    <w:rsid w:val="004C59DE"/>
    <w:rsid w:val="004C6D40"/>
    <w:rsid w:val="004D1887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4AD"/>
    <w:rsid w:val="004F0769"/>
    <w:rsid w:val="004F0C3C"/>
    <w:rsid w:val="004F0D67"/>
    <w:rsid w:val="004F0F1C"/>
    <w:rsid w:val="004F1FD7"/>
    <w:rsid w:val="004F23DD"/>
    <w:rsid w:val="004F2648"/>
    <w:rsid w:val="004F2849"/>
    <w:rsid w:val="004F2DD3"/>
    <w:rsid w:val="004F399F"/>
    <w:rsid w:val="004F4BBA"/>
    <w:rsid w:val="004F51E3"/>
    <w:rsid w:val="004F55BD"/>
    <w:rsid w:val="004F63FC"/>
    <w:rsid w:val="004F7335"/>
    <w:rsid w:val="004F7A82"/>
    <w:rsid w:val="00500B0B"/>
    <w:rsid w:val="005048A8"/>
    <w:rsid w:val="00505A92"/>
    <w:rsid w:val="00506638"/>
    <w:rsid w:val="00506CB5"/>
    <w:rsid w:val="00507D96"/>
    <w:rsid w:val="00507FDA"/>
    <w:rsid w:val="00511D35"/>
    <w:rsid w:val="005142C6"/>
    <w:rsid w:val="00514CE9"/>
    <w:rsid w:val="005157E9"/>
    <w:rsid w:val="00516E07"/>
    <w:rsid w:val="005203F1"/>
    <w:rsid w:val="0052158E"/>
    <w:rsid w:val="0052161D"/>
    <w:rsid w:val="00521A57"/>
    <w:rsid w:val="00521BC3"/>
    <w:rsid w:val="00522492"/>
    <w:rsid w:val="00523F50"/>
    <w:rsid w:val="00524F34"/>
    <w:rsid w:val="0052546F"/>
    <w:rsid w:val="00527A71"/>
    <w:rsid w:val="00527EBC"/>
    <w:rsid w:val="00533632"/>
    <w:rsid w:val="00533894"/>
    <w:rsid w:val="00534AAF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756"/>
    <w:rsid w:val="00547DD0"/>
    <w:rsid w:val="00550618"/>
    <w:rsid w:val="00550FFC"/>
    <w:rsid w:val="0055162D"/>
    <w:rsid w:val="005520D8"/>
    <w:rsid w:val="00556CF1"/>
    <w:rsid w:val="0055756F"/>
    <w:rsid w:val="005622D0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37F2"/>
    <w:rsid w:val="00585D97"/>
    <w:rsid w:val="00585E20"/>
    <w:rsid w:val="005871A3"/>
    <w:rsid w:val="00590C88"/>
    <w:rsid w:val="005916D7"/>
    <w:rsid w:val="00591EBB"/>
    <w:rsid w:val="00594BFA"/>
    <w:rsid w:val="00595833"/>
    <w:rsid w:val="00597A66"/>
    <w:rsid w:val="005A2411"/>
    <w:rsid w:val="005A2E64"/>
    <w:rsid w:val="005A3C29"/>
    <w:rsid w:val="005A5994"/>
    <w:rsid w:val="005A698C"/>
    <w:rsid w:val="005A71B8"/>
    <w:rsid w:val="005A7C01"/>
    <w:rsid w:val="005B121A"/>
    <w:rsid w:val="005B286F"/>
    <w:rsid w:val="005B294A"/>
    <w:rsid w:val="005B3269"/>
    <w:rsid w:val="005B415D"/>
    <w:rsid w:val="005C0495"/>
    <w:rsid w:val="005C128E"/>
    <w:rsid w:val="005C3D4C"/>
    <w:rsid w:val="005C43CC"/>
    <w:rsid w:val="005C63F1"/>
    <w:rsid w:val="005C6996"/>
    <w:rsid w:val="005D0836"/>
    <w:rsid w:val="005D0CD5"/>
    <w:rsid w:val="005D188C"/>
    <w:rsid w:val="005D29CF"/>
    <w:rsid w:val="005D4BBC"/>
    <w:rsid w:val="005D63B4"/>
    <w:rsid w:val="005D72DF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2AA6"/>
    <w:rsid w:val="006142EB"/>
    <w:rsid w:val="00616739"/>
    <w:rsid w:val="00616BCA"/>
    <w:rsid w:val="006179E2"/>
    <w:rsid w:val="00620F9A"/>
    <w:rsid w:val="00622B75"/>
    <w:rsid w:val="00622BC9"/>
    <w:rsid w:val="00622F1B"/>
    <w:rsid w:val="006243CF"/>
    <w:rsid w:val="00624F3C"/>
    <w:rsid w:val="0063104C"/>
    <w:rsid w:val="0063223B"/>
    <w:rsid w:val="00633014"/>
    <w:rsid w:val="00633EA6"/>
    <w:rsid w:val="0063437B"/>
    <w:rsid w:val="00634DAE"/>
    <w:rsid w:val="00636100"/>
    <w:rsid w:val="00637410"/>
    <w:rsid w:val="00637CED"/>
    <w:rsid w:val="0064064C"/>
    <w:rsid w:val="0064148C"/>
    <w:rsid w:val="00642384"/>
    <w:rsid w:val="00642B97"/>
    <w:rsid w:val="00643957"/>
    <w:rsid w:val="00644CFF"/>
    <w:rsid w:val="0064601B"/>
    <w:rsid w:val="006460F8"/>
    <w:rsid w:val="00646F46"/>
    <w:rsid w:val="0064766B"/>
    <w:rsid w:val="0065120E"/>
    <w:rsid w:val="006530E3"/>
    <w:rsid w:val="00653D4A"/>
    <w:rsid w:val="00654240"/>
    <w:rsid w:val="00654408"/>
    <w:rsid w:val="00655C2A"/>
    <w:rsid w:val="00657BEF"/>
    <w:rsid w:val="00660684"/>
    <w:rsid w:val="00660822"/>
    <w:rsid w:val="006618BD"/>
    <w:rsid w:val="006621F1"/>
    <w:rsid w:val="00662ABB"/>
    <w:rsid w:val="00663B1B"/>
    <w:rsid w:val="00663FA1"/>
    <w:rsid w:val="00665FC8"/>
    <w:rsid w:val="006671FB"/>
    <w:rsid w:val="00667289"/>
    <w:rsid w:val="006673CA"/>
    <w:rsid w:val="00667613"/>
    <w:rsid w:val="00667960"/>
    <w:rsid w:val="00667B0E"/>
    <w:rsid w:val="00670703"/>
    <w:rsid w:val="006726D7"/>
    <w:rsid w:val="00672930"/>
    <w:rsid w:val="00673C26"/>
    <w:rsid w:val="00676552"/>
    <w:rsid w:val="006810AB"/>
    <w:rsid w:val="006812AF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5FCF"/>
    <w:rsid w:val="006A6721"/>
    <w:rsid w:val="006A7DAB"/>
    <w:rsid w:val="006B04D7"/>
    <w:rsid w:val="006B0E9E"/>
    <w:rsid w:val="006B2781"/>
    <w:rsid w:val="006B2B1F"/>
    <w:rsid w:val="006B3384"/>
    <w:rsid w:val="006B5AE4"/>
    <w:rsid w:val="006B6D28"/>
    <w:rsid w:val="006C1F10"/>
    <w:rsid w:val="006C2663"/>
    <w:rsid w:val="006D0964"/>
    <w:rsid w:val="006D1E46"/>
    <w:rsid w:val="006D223A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5E05"/>
    <w:rsid w:val="006F6154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6F5B"/>
    <w:rsid w:val="00707454"/>
    <w:rsid w:val="0070783D"/>
    <w:rsid w:val="00707FD2"/>
    <w:rsid w:val="00710AC8"/>
    <w:rsid w:val="00711D34"/>
    <w:rsid w:val="00711E1F"/>
    <w:rsid w:val="00712F09"/>
    <w:rsid w:val="00713252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0B5B"/>
    <w:rsid w:val="007310BC"/>
    <w:rsid w:val="007316DB"/>
    <w:rsid w:val="00731962"/>
    <w:rsid w:val="0073288E"/>
    <w:rsid w:val="00732B5E"/>
    <w:rsid w:val="007332A5"/>
    <w:rsid w:val="00733AAD"/>
    <w:rsid w:val="007364F1"/>
    <w:rsid w:val="00740E45"/>
    <w:rsid w:val="00741770"/>
    <w:rsid w:val="00741C70"/>
    <w:rsid w:val="00746076"/>
    <w:rsid w:val="00746187"/>
    <w:rsid w:val="00751068"/>
    <w:rsid w:val="00752DC0"/>
    <w:rsid w:val="00753601"/>
    <w:rsid w:val="00754016"/>
    <w:rsid w:val="00755047"/>
    <w:rsid w:val="007551C5"/>
    <w:rsid w:val="00756D5B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6075"/>
    <w:rsid w:val="00776307"/>
    <w:rsid w:val="0077719A"/>
    <w:rsid w:val="007778B9"/>
    <w:rsid w:val="007801F5"/>
    <w:rsid w:val="007816E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444"/>
    <w:rsid w:val="007A69A2"/>
    <w:rsid w:val="007A776D"/>
    <w:rsid w:val="007B091C"/>
    <w:rsid w:val="007B1B84"/>
    <w:rsid w:val="007B4E61"/>
    <w:rsid w:val="007B54E0"/>
    <w:rsid w:val="007B5B44"/>
    <w:rsid w:val="007B5CF4"/>
    <w:rsid w:val="007B7CA5"/>
    <w:rsid w:val="007C02E6"/>
    <w:rsid w:val="007C2E1D"/>
    <w:rsid w:val="007C3BEE"/>
    <w:rsid w:val="007C3F42"/>
    <w:rsid w:val="007C42CE"/>
    <w:rsid w:val="007C73C2"/>
    <w:rsid w:val="007C79C9"/>
    <w:rsid w:val="007C7D17"/>
    <w:rsid w:val="007D2C13"/>
    <w:rsid w:val="007D2CB8"/>
    <w:rsid w:val="007D3319"/>
    <w:rsid w:val="007D335D"/>
    <w:rsid w:val="007D4741"/>
    <w:rsid w:val="007D49BD"/>
    <w:rsid w:val="007D58F0"/>
    <w:rsid w:val="007D615D"/>
    <w:rsid w:val="007D7AE5"/>
    <w:rsid w:val="007D7D07"/>
    <w:rsid w:val="007E0C03"/>
    <w:rsid w:val="007E1AE6"/>
    <w:rsid w:val="007E3314"/>
    <w:rsid w:val="007E3F3F"/>
    <w:rsid w:val="007E4876"/>
    <w:rsid w:val="007E4B03"/>
    <w:rsid w:val="007E5E97"/>
    <w:rsid w:val="007E7131"/>
    <w:rsid w:val="007E7ED5"/>
    <w:rsid w:val="007F0908"/>
    <w:rsid w:val="007F0AA4"/>
    <w:rsid w:val="007F164C"/>
    <w:rsid w:val="007F29E9"/>
    <w:rsid w:val="007F324B"/>
    <w:rsid w:val="007F7800"/>
    <w:rsid w:val="007F7DE8"/>
    <w:rsid w:val="00801213"/>
    <w:rsid w:val="00801E4E"/>
    <w:rsid w:val="0080417D"/>
    <w:rsid w:val="0080553C"/>
    <w:rsid w:val="00805B46"/>
    <w:rsid w:val="008063DD"/>
    <w:rsid w:val="008132D9"/>
    <w:rsid w:val="00813838"/>
    <w:rsid w:val="00813B4C"/>
    <w:rsid w:val="00817A06"/>
    <w:rsid w:val="00820AA9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86C"/>
    <w:rsid w:val="008359F6"/>
    <w:rsid w:val="008368F3"/>
    <w:rsid w:val="008374BB"/>
    <w:rsid w:val="00837B1A"/>
    <w:rsid w:val="00840B59"/>
    <w:rsid w:val="0084217D"/>
    <w:rsid w:val="00843795"/>
    <w:rsid w:val="00844A39"/>
    <w:rsid w:val="008453ED"/>
    <w:rsid w:val="00846562"/>
    <w:rsid w:val="00847909"/>
    <w:rsid w:val="00847F0F"/>
    <w:rsid w:val="00847F10"/>
    <w:rsid w:val="00850C4A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1F80"/>
    <w:rsid w:val="008721D9"/>
    <w:rsid w:val="0087466B"/>
    <w:rsid w:val="00875095"/>
    <w:rsid w:val="0087754A"/>
    <w:rsid w:val="00877FC9"/>
    <w:rsid w:val="00880720"/>
    <w:rsid w:val="00881828"/>
    <w:rsid w:val="0088258A"/>
    <w:rsid w:val="0088349F"/>
    <w:rsid w:val="00886332"/>
    <w:rsid w:val="00886DCC"/>
    <w:rsid w:val="00886DDF"/>
    <w:rsid w:val="00887484"/>
    <w:rsid w:val="008916C7"/>
    <w:rsid w:val="008A0FFA"/>
    <w:rsid w:val="008A1914"/>
    <w:rsid w:val="008A26D9"/>
    <w:rsid w:val="008A27C8"/>
    <w:rsid w:val="008A3724"/>
    <w:rsid w:val="008A464E"/>
    <w:rsid w:val="008A4BEB"/>
    <w:rsid w:val="008A57D8"/>
    <w:rsid w:val="008B2BD9"/>
    <w:rsid w:val="008B576E"/>
    <w:rsid w:val="008B6A2F"/>
    <w:rsid w:val="008B6D5D"/>
    <w:rsid w:val="008B788F"/>
    <w:rsid w:val="008C0C29"/>
    <w:rsid w:val="008C2559"/>
    <w:rsid w:val="008C256B"/>
    <w:rsid w:val="008C431E"/>
    <w:rsid w:val="008C48A7"/>
    <w:rsid w:val="008C5E1E"/>
    <w:rsid w:val="008D02CE"/>
    <w:rsid w:val="008D2345"/>
    <w:rsid w:val="008D2B32"/>
    <w:rsid w:val="008D3F14"/>
    <w:rsid w:val="008D4C84"/>
    <w:rsid w:val="008D51BE"/>
    <w:rsid w:val="008E06A5"/>
    <w:rsid w:val="008E2301"/>
    <w:rsid w:val="008E2E26"/>
    <w:rsid w:val="008E30EE"/>
    <w:rsid w:val="008E542E"/>
    <w:rsid w:val="008E6266"/>
    <w:rsid w:val="008E7374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26AC"/>
    <w:rsid w:val="00902B23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60AB"/>
    <w:rsid w:val="009176EE"/>
    <w:rsid w:val="00920117"/>
    <w:rsid w:val="00921743"/>
    <w:rsid w:val="009227A6"/>
    <w:rsid w:val="009237C1"/>
    <w:rsid w:val="00924298"/>
    <w:rsid w:val="00924AB5"/>
    <w:rsid w:val="009253E6"/>
    <w:rsid w:val="00926166"/>
    <w:rsid w:val="00926C27"/>
    <w:rsid w:val="0092720A"/>
    <w:rsid w:val="00927E5C"/>
    <w:rsid w:val="0093004E"/>
    <w:rsid w:val="00930C81"/>
    <w:rsid w:val="00931A65"/>
    <w:rsid w:val="00933EC1"/>
    <w:rsid w:val="0093408D"/>
    <w:rsid w:val="0093580A"/>
    <w:rsid w:val="00936C64"/>
    <w:rsid w:val="00937881"/>
    <w:rsid w:val="00937AA7"/>
    <w:rsid w:val="0094023D"/>
    <w:rsid w:val="00940442"/>
    <w:rsid w:val="00940443"/>
    <w:rsid w:val="009423C0"/>
    <w:rsid w:val="00942D17"/>
    <w:rsid w:val="009437C2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0243"/>
    <w:rsid w:val="0096093D"/>
    <w:rsid w:val="009635A5"/>
    <w:rsid w:val="00963C90"/>
    <w:rsid w:val="00964680"/>
    <w:rsid w:val="00964F96"/>
    <w:rsid w:val="00965108"/>
    <w:rsid w:val="00967FD8"/>
    <w:rsid w:val="0097002A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4102"/>
    <w:rsid w:val="00987C5D"/>
    <w:rsid w:val="009900B9"/>
    <w:rsid w:val="009903FC"/>
    <w:rsid w:val="009904ED"/>
    <w:rsid w:val="00991BAC"/>
    <w:rsid w:val="00992CC3"/>
    <w:rsid w:val="00993D17"/>
    <w:rsid w:val="00993DA4"/>
    <w:rsid w:val="00996FAE"/>
    <w:rsid w:val="009972CA"/>
    <w:rsid w:val="009A0DBD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3EEF"/>
    <w:rsid w:val="009B4A1B"/>
    <w:rsid w:val="009B4F53"/>
    <w:rsid w:val="009B5791"/>
    <w:rsid w:val="009B7D5A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00EB"/>
    <w:rsid w:val="009E0A89"/>
    <w:rsid w:val="009E143B"/>
    <w:rsid w:val="009E1BA5"/>
    <w:rsid w:val="009E2E91"/>
    <w:rsid w:val="009E3BA1"/>
    <w:rsid w:val="009E4BF6"/>
    <w:rsid w:val="009E5123"/>
    <w:rsid w:val="009E5714"/>
    <w:rsid w:val="009E580E"/>
    <w:rsid w:val="009E5C5B"/>
    <w:rsid w:val="009E61D7"/>
    <w:rsid w:val="009E77EF"/>
    <w:rsid w:val="009E7D61"/>
    <w:rsid w:val="009F1A2F"/>
    <w:rsid w:val="009F23BA"/>
    <w:rsid w:val="009F4220"/>
    <w:rsid w:val="009F6AFA"/>
    <w:rsid w:val="009F79E9"/>
    <w:rsid w:val="009F7D73"/>
    <w:rsid w:val="00A02880"/>
    <w:rsid w:val="00A040A5"/>
    <w:rsid w:val="00A05838"/>
    <w:rsid w:val="00A05F06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C0"/>
    <w:rsid w:val="00A375EE"/>
    <w:rsid w:val="00A378C0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0525"/>
    <w:rsid w:val="00A8096D"/>
    <w:rsid w:val="00A810DE"/>
    <w:rsid w:val="00A810F9"/>
    <w:rsid w:val="00A81451"/>
    <w:rsid w:val="00A81E93"/>
    <w:rsid w:val="00A8219A"/>
    <w:rsid w:val="00A82208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2F8A"/>
    <w:rsid w:val="00AB3023"/>
    <w:rsid w:val="00AB3A8D"/>
    <w:rsid w:val="00AB6ADD"/>
    <w:rsid w:val="00AB6D25"/>
    <w:rsid w:val="00AB6E4E"/>
    <w:rsid w:val="00AB710D"/>
    <w:rsid w:val="00AB7EB5"/>
    <w:rsid w:val="00AC144D"/>
    <w:rsid w:val="00AC1F67"/>
    <w:rsid w:val="00AC5D3E"/>
    <w:rsid w:val="00AC7A1A"/>
    <w:rsid w:val="00AD0A6A"/>
    <w:rsid w:val="00AD6497"/>
    <w:rsid w:val="00AD6959"/>
    <w:rsid w:val="00AD793E"/>
    <w:rsid w:val="00AE02E0"/>
    <w:rsid w:val="00AE12F1"/>
    <w:rsid w:val="00AE1CD1"/>
    <w:rsid w:val="00AE2D4B"/>
    <w:rsid w:val="00AE454D"/>
    <w:rsid w:val="00AE4F99"/>
    <w:rsid w:val="00AE51DA"/>
    <w:rsid w:val="00AF33A1"/>
    <w:rsid w:val="00AF4126"/>
    <w:rsid w:val="00AF5674"/>
    <w:rsid w:val="00AF56AF"/>
    <w:rsid w:val="00AF688D"/>
    <w:rsid w:val="00AF7163"/>
    <w:rsid w:val="00AF7B5F"/>
    <w:rsid w:val="00B01C2D"/>
    <w:rsid w:val="00B029FA"/>
    <w:rsid w:val="00B04B9E"/>
    <w:rsid w:val="00B04E87"/>
    <w:rsid w:val="00B05F3D"/>
    <w:rsid w:val="00B0605C"/>
    <w:rsid w:val="00B06A0A"/>
    <w:rsid w:val="00B06BC2"/>
    <w:rsid w:val="00B07ED8"/>
    <w:rsid w:val="00B10E8D"/>
    <w:rsid w:val="00B1119A"/>
    <w:rsid w:val="00B12B85"/>
    <w:rsid w:val="00B131D2"/>
    <w:rsid w:val="00B132C3"/>
    <w:rsid w:val="00B14952"/>
    <w:rsid w:val="00B15AC0"/>
    <w:rsid w:val="00B15E8F"/>
    <w:rsid w:val="00B21499"/>
    <w:rsid w:val="00B221AE"/>
    <w:rsid w:val="00B24D68"/>
    <w:rsid w:val="00B30166"/>
    <w:rsid w:val="00B30960"/>
    <w:rsid w:val="00B31E5A"/>
    <w:rsid w:val="00B3222E"/>
    <w:rsid w:val="00B3390E"/>
    <w:rsid w:val="00B352FD"/>
    <w:rsid w:val="00B365D4"/>
    <w:rsid w:val="00B36965"/>
    <w:rsid w:val="00B44634"/>
    <w:rsid w:val="00B454B5"/>
    <w:rsid w:val="00B45A01"/>
    <w:rsid w:val="00B46B52"/>
    <w:rsid w:val="00B520A4"/>
    <w:rsid w:val="00B5685C"/>
    <w:rsid w:val="00B576B1"/>
    <w:rsid w:val="00B60831"/>
    <w:rsid w:val="00B61DA9"/>
    <w:rsid w:val="00B65014"/>
    <w:rsid w:val="00B653AB"/>
    <w:rsid w:val="00B658D3"/>
    <w:rsid w:val="00B65F9E"/>
    <w:rsid w:val="00B6610B"/>
    <w:rsid w:val="00B663B4"/>
    <w:rsid w:val="00B66B19"/>
    <w:rsid w:val="00B66BA3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4636"/>
    <w:rsid w:val="00B9063F"/>
    <w:rsid w:val="00B9087D"/>
    <w:rsid w:val="00B914E9"/>
    <w:rsid w:val="00B91D8C"/>
    <w:rsid w:val="00B929EB"/>
    <w:rsid w:val="00B956EE"/>
    <w:rsid w:val="00B9732B"/>
    <w:rsid w:val="00B97457"/>
    <w:rsid w:val="00B97DB5"/>
    <w:rsid w:val="00B97ED9"/>
    <w:rsid w:val="00B97F33"/>
    <w:rsid w:val="00BA2BA1"/>
    <w:rsid w:val="00BA317D"/>
    <w:rsid w:val="00BA34C2"/>
    <w:rsid w:val="00BA3987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60E"/>
    <w:rsid w:val="00BB7E4D"/>
    <w:rsid w:val="00BC1C78"/>
    <w:rsid w:val="00BC2409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5E64"/>
    <w:rsid w:val="00BE6DE2"/>
    <w:rsid w:val="00BF02E8"/>
    <w:rsid w:val="00BF0999"/>
    <w:rsid w:val="00BF2ECA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92"/>
    <w:rsid w:val="00C0602B"/>
    <w:rsid w:val="00C07434"/>
    <w:rsid w:val="00C12BA8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6D3D"/>
    <w:rsid w:val="00C2742C"/>
    <w:rsid w:val="00C275DE"/>
    <w:rsid w:val="00C27D6D"/>
    <w:rsid w:val="00C313AB"/>
    <w:rsid w:val="00C31800"/>
    <w:rsid w:val="00C3373C"/>
    <w:rsid w:val="00C36332"/>
    <w:rsid w:val="00C3702F"/>
    <w:rsid w:val="00C378F5"/>
    <w:rsid w:val="00C402A2"/>
    <w:rsid w:val="00C41253"/>
    <w:rsid w:val="00C414B5"/>
    <w:rsid w:val="00C451DC"/>
    <w:rsid w:val="00C45454"/>
    <w:rsid w:val="00C4577F"/>
    <w:rsid w:val="00C45DBB"/>
    <w:rsid w:val="00C47E1B"/>
    <w:rsid w:val="00C47E3B"/>
    <w:rsid w:val="00C5101E"/>
    <w:rsid w:val="00C51F5F"/>
    <w:rsid w:val="00C54303"/>
    <w:rsid w:val="00C558B4"/>
    <w:rsid w:val="00C55B0D"/>
    <w:rsid w:val="00C55C84"/>
    <w:rsid w:val="00C56062"/>
    <w:rsid w:val="00C56E9A"/>
    <w:rsid w:val="00C57354"/>
    <w:rsid w:val="00C6016B"/>
    <w:rsid w:val="00C61CED"/>
    <w:rsid w:val="00C62219"/>
    <w:rsid w:val="00C62B0D"/>
    <w:rsid w:val="00C64709"/>
    <w:rsid w:val="00C64A37"/>
    <w:rsid w:val="00C65C91"/>
    <w:rsid w:val="00C66D64"/>
    <w:rsid w:val="00C6762E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98B"/>
    <w:rsid w:val="00CA4E57"/>
    <w:rsid w:val="00CA5BC6"/>
    <w:rsid w:val="00CA6692"/>
    <w:rsid w:val="00CA7499"/>
    <w:rsid w:val="00CB048F"/>
    <w:rsid w:val="00CB10A0"/>
    <w:rsid w:val="00CB191A"/>
    <w:rsid w:val="00CB4F20"/>
    <w:rsid w:val="00CB6693"/>
    <w:rsid w:val="00CC0187"/>
    <w:rsid w:val="00CC0448"/>
    <w:rsid w:val="00CC0494"/>
    <w:rsid w:val="00CC2EFE"/>
    <w:rsid w:val="00CC31E2"/>
    <w:rsid w:val="00CC39FE"/>
    <w:rsid w:val="00CC4F59"/>
    <w:rsid w:val="00CC5183"/>
    <w:rsid w:val="00CC739E"/>
    <w:rsid w:val="00CC7BBA"/>
    <w:rsid w:val="00CD0916"/>
    <w:rsid w:val="00CD0F67"/>
    <w:rsid w:val="00CD284E"/>
    <w:rsid w:val="00CD2C99"/>
    <w:rsid w:val="00CD43C2"/>
    <w:rsid w:val="00CD43C5"/>
    <w:rsid w:val="00CD4A2C"/>
    <w:rsid w:val="00CD4B5A"/>
    <w:rsid w:val="00CD544C"/>
    <w:rsid w:val="00CD58B7"/>
    <w:rsid w:val="00CD5A11"/>
    <w:rsid w:val="00CD7421"/>
    <w:rsid w:val="00CE2C29"/>
    <w:rsid w:val="00CE3526"/>
    <w:rsid w:val="00CE3694"/>
    <w:rsid w:val="00CE7D9A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2E18"/>
    <w:rsid w:val="00D05657"/>
    <w:rsid w:val="00D06641"/>
    <w:rsid w:val="00D0793C"/>
    <w:rsid w:val="00D11087"/>
    <w:rsid w:val="00D12BF4"/>
    <w:rsid w:val="00D12EF2"/>
    <w:rsid w:val="00D14A85"/>
    <w:rsid w:val="00D17A8D"/>
    <w:rsid w:val="00D17B93"/>
    <w:rsid w:val="00D17BB9"/>
    <w:rsid w:val="00D17DB3"/>
    <w:rsid w:val="00D20E52"/>
    <w:rsid w:val="00D231EB"/>
    <w:rsid w:val="00D25092"/>
    <w:rsid w:val="00D256D6"/>
    <w:rsid w:val="00D2585C"/>
    <w:rsid w:val="00D25E71"/>
    <w:rsid w:val="00D261A2"/>
    <w:rsid w:val="00D278A1"/>
    <w:rsid w:val="00D314B8"/>
    <w:rsid w:val="00D31F3B"/>
    <w:rsid w:val="00D3321B"/>
    <w:rsid w:val="00D35C9D"/>
    <w:rsid w:val="00D41A04"/>
    <w:rsid w:val="00D41ABA"/>
    <w:rsid w:val="00D459C5"/>
    <w:rsid w:val="00D461AD"/>
    <w:rsid w:val="00D50ED6"/>
    <w:rsid w:val="00D50EE0"/>
    <w:rsid w:val="00D52A54"/>
    <w:rsid w:val="00D539AD"/>
    <w:rsid w:val="00D552A6"/>
    <w:rsid w:val="00D56814"/>
    <w:rsid w:val="00D56874"/>
    <w:rsid w:val="00D5786D"/>
    <w:rsid w:val="00D616BE"/>
    <w:rsid w:val="00D616D2"/>
    <w:rsid w:val="00D62644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CC0"/>
    <w:rsid w:val="00D9281A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50D"/>
    <w:rsid w:val="00DA7C1C"/>
    <w:rsid w:val="00DB0202"/>
    <w:rsid w:val="00DB043E"/>
    <w:rsid w:val="00DB147A"/>
    <w:rsid w:val="00DB1B7A"/>
    <w:rsid w:val="00DB1D15"/>
    <w:rsid w:val="00DB1FBF"/>
    <w:rsid w:val="00DB24FF"/>
    <w:rsid w:val="00DB2C06"/>
    <w:rsid w:val="00DB4C02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C793D"/>
    <w:rsid w:val="00DD06F7"/>
    <w:rsid w:val="00DD0C3F"/>
    <w:rsid w:val="00DD2FE5"/>
    <w:rsid w:val="00DD3A9D"/>
    <w:rsid w:val="00DD4870"/>
    <w:rsid w:val="00DD4878"/>
    <w:rsid w:val="00DD52B0"/>
    <w:rsid w:val="00DD54CB"/>
    <w:rsid w:val="00DD6CAE"/>
    <w:rsid w:val="00DE0973"/>
    <w:rsid w:val="00DE0E6B"/>
    <w:rsid w:val="00DE393E"/>
    <w:rsid w:val="00DE3AE8"/>
    <w:rsid w:val="00DE4856"/>
    <w:rsid w:val="00DE5246"/>
    <w:rsid w:val="00DE5635"/>
    <w:rsid w:val="00DE724E"/>
    <w:rsid w:val="00DF01C7"/>
    <w:rsid w:val="00DF246D"/>
    <w:rsid w:val="00DF4230"/>
    <w:rsid w:val="00DF49DD"/>
    <w:rsid w:val="00DF7836"/>
    <w:rsid w:val="00DF7D74"/>
    <w:rsid w:val="00E01412"/>
    <w:rsid w:val="00E01436"/>
    <w:rsid w:val="00E019BF"/>
    <w:rsid w:val="00E045BD"/>
    <w:rsid w:val="00E04B83"/>
    <w:rsid w:val="00E05733"/>
    <w:rsid w:val="00E06C31"/>
    <w:rsid w:val="00E1066C"/>
    <w:rsid w:val="00E10DA0"/>
    <w:rsid w:val="00E11CC5"/>
    <w:rsid w:val="00E125A2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34F7"/>
    <w:rsid w:val="00E54452"/>
    <w:rsid w:val="00E55F0F"/>
    <w:rsid w:val="00E561C9"/>
    <w:rsid w:val="00E576E8"/>
    <w:rsid w:val="00E60925"/>
    <w:rsid w:val="00E62979"/>
    <w:rsid w:val="00E62A37"/>
    <w:rsid w:val="00E639D3"/>
    <w:rsid w:val="00E63A1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457"/>
    <w:rsid w:val="00E8291F"/>
    <w:rsid w:val="00E932E5"/>
    <w:rsid w:val="00E966AB"/>
    <w:rsid w:val="00E97E10"/>
    <w:rsid w:val="00E97FEF"/>
    <w:rsid w:val="00EA08B2"/>
    <w:rsid w:val="00EA2A04"/>
    <w:rsid w:val="00EA305F"/>
    <w:rsid w:val="00EA397A"/>
    <w:rsid w:val="00EA5337"/>
    <w:rsid w:val="00EA71C8"/>
    <w:rsid w:val="00EB1390"/>
    <w:rsid w:val="00EB1576"/>
    <w:rsid w:val="00EB15D1"/>
    <w:rsid w:val="00EB17F0"/>
    <w:rsid w:val="00EB1C36"/>
    <w:rsid w:val="00EB1DC7"/>
    <w:rsid w:val="00EB2233"/>
    <w:rsid w:val="00EB2909"/>
    <w:rsid w:val="00EB2C71"/>
    <w:rsid w:val="00EB4340"/>
    <w:rsid w:val="00EB4358"/>
    <w:rsid w:val="00EB45A4"/>
    <w:rsid w:val="00EB4EC5"/>
    <w:rsid w:val="00EB556D"/>
    <w:rsid w:val="00EB5A7D"/>
    <w:rsid w:val="00EB7047"/>
    <w:rsid w:val="00EB760F"/>
    <w:rsid w:val="00EC04A9"/>
    <w:rsid w:val="00EC0F43"/>
    <w:rsid w:val="00EC2BAB"/>
    <w:rsid w:val="00EC4611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47F0"/>
    <w:rsid w:val="00EE5CDC"/>
    <w:rsid w:val="00EE6001"/>
    <w:rsid w:val="00EF158E"/>
    <w:rsid w:val="00EF2A45"/>
    <w:rsid w:val="00EF2B7C"/>
    <w:rsid w:val="00EF2D8F"/>
    <w:rsid w:val="00EF4462"/>
    <w:rsid w:val="00EF6064"/>
    <w:rsid w:val="00EF622E"/>
    <w:rsid w:val="00EF7CA4"/>
    <w:rsid w:val="00F000E3"/>
    <w:rsid w:val="00F037A4"/>
    <w:rsid w:val="00F0451D"/>
    <w:rsid w:val="00F04CEF"/>
    <w:rsid w:val="00F05CB5"/>
    <w:rsid w:val="00F0662D"/>
    <w:rsid w:val="00F07DBB"/>
    <w:rsid w:val="00F1007C"/>
    <w:rsid w:val="00F104E2"/>
    <w:rsid w:val="00F10D0A"/>
    <w:rsid w:val="00F14936"/>
    <w:rsid w:val="00F16178"/>
    <w:rsid w:val="00F16287"/>
    <w:rsid w:val="00F225DE"/>
    <w:rsid w:val="00F22742"/>
    <w:rsid w:val="00F26D4D"/>
    <w:rsid w:val="00F276BC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A69"/>
    <w:rsid w:val="00F41E38"/>
    <w:rsid w:val="00F444E4"/>
    <w:rsid w:val="00F4477E"/>
    <w:rsid w:val="00F45104"/>
    <w:rsid w:val="00F467A7"/>
    <w:rsid w:val="00F51D36"/>
    <w:rsid w:val="00F561B1"/>
    <w:rsid w:val="00F561D4"/>
    <w:rsid w:val="00F5651F"/>
    <w:rsid w:val="00F62908"/>
    <w:rsid w:val="00F63021"/>
    <w:rsid w:val="00F63470"/>
    <w:rsid w:val="00F6359F"/>
    <w:rsid w:val="00F6454E"/>
    <w:rsid w:val="00F645E3"/>
    <w:rsid w:val="00F64FD0"/>
    <w:rsid w:val="00F67D8F"/>
    <w:rsid w:val="00F70181"/>
    <w:rsid w:val="00F7047B"/>
    <w:rsid w:val="00F70E57"/>
    <w:rsid w:val="00F71AF2"/>
    <w:rsid w:val="00F72FDF"/>
    <w:rsid w:val="00F7377E"/>
    <w:rsid w:val="00F74766"/>
    <w:rsid w:val="00F75102"/>
    <w:rsid w:val="00F77E44"/>
    <w:rsid w:val="00F802BE"/>
    <w:rsid w:val="00F82903"/>
    <w:rsid w:val="00F8330B"/>
    <w:rsid w:val="00F83C77"/>
    <w:rsid w:val="00F86024"/>
    <w:rsid w:val="00F8611A"/>
    <w:rsid w:val="00F873CA"/>
    <w:rsid w:val="00F87E28"/>
    <w:rsid w:val="00F90C05"/>
    <w:rsid w:val="00F90D6A"/>
    <w:rsid w:val="00F91215"/>
    <w:rsid w:val="00F929DD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0B53"/>
    <w:rsid w:val="00FB2490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C7281"/>
    <w:rsid w:val="00FD1157"/>
    <w:rsid w:val="00FD13EF"/>
    <w:rsid w:val="00FD268B"/>
    <w:rsid w:val="00FD2DAA"/>
    <w:rsid w:val="00FD5EA7"/>
    <w:rsid w:val="00FD6334"/>
    <w:rsid w:val="00FD6AFC"/>
    <w:rsid w:val="00FE0430"/>
    <w:rsid w:val="00FE2B55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0ABE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0ABE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0A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1310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yperlink" Target="http://stat.gov.pl/wskazniki-makroekonomiczne/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waid.stat.gov.pl/SitePagesDBW/Budownictwo.aspx" TargetMode="External"/><Relationship Id="rId38" Type="http://schemas.openxmlformats.org/officeDocument/2006/relationships/hyperlink" Target="http://stat.gov.pl/metainformacje/slownik-pojec/pojecia-stosowane-w-statystyce-publicznej/1170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1310,pojecie.html" TargetMode="External"/><Relationship Id="rId41" Type="http://schemas.openxmlformats.org/officeDocument/2006/relationships/hyperlink" Target="https://stat.gov.pl/metainformacje/slownik-pojec/pojecia-stosowane-w-statystyce-publicznej/43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wskazniki-makroekonomiczne/" TargetMode="External"/><Relationship Id="rId3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7" Type="http://schemas.openxmlformats.org/officeDocument/2006/relationships/hyperlink" Target="http://stat.gov.pl/metainformacje/slownik-pojec/pojecia-stosowane-w-statystyce-publicznej/701,pojecie.html" TargetMode="External"/><Relationship Id="rId40" Type="http://schemas.openxmlformats.org/officeDocument/2006/relationships/hyperlink" Target="https://stat.gov.pl/metainformacje/slownik-pojec/pojecia-stosowane-w-statystyce-publicznej/435,pojecie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s://stat.gov.pl/metainformacje/slownik-pojec/pojecia-stosowane-w-statystyce-publicznej/436,pojecie.html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65.7</c:v>
                </c:pt>
                <c:pt idx="1">
                  <c:v>69.400000000000006</c:v>
                </c:pt>
                <c:pt idx="2">
                  <c:v>93.1</c:v>
                </c:pt>
                <c:pt idx="3">
                  <c:v>102.3</c:v>
                </c:pt>
                <c:pt idx="4">
                  <c:v>112.7</c:v>
                </c:pt>
                <c:pt idx="5">
                  <c:v>126.6</c:v>
                </c:pt>
                <c:pt idx="6">
                  <c:v>120.6</c:v>
                </c:pt>
                <c:pt idx="7">
                  <c:v>124.4</c:v>
                </c:pt>
                <c:pt idx="8">
                  <c:v>135.9</c:v>
                </c:pt>
                <c:pt idx="9">
                  <c:v>136.4</c:v>
                </c:pt>
                <c:pt idx="10">
                  <c:v>148.5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134536"/>
        <c:axId val="159137280"/>
      </c:lineChart>
      <c:catAx>
        <c:axId val="159134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9137280"/>
        <c:crossesAt val="100"/>
        <c:auto val="1"/>
        <c:lblAlgn val="ctr"/>
        <c:lblOffset val="100"/>
        <c:noMultiLvlLbl val="0"/>
      </c:catAx>
      <c:valAx>
        <c:axId val="159137280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9134536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STAT\KuchnoE</Osoba>
    <NazwaPliku xmlns="8C029B3F-2CC4-4A59-AF0D-A90575FA3373">dynamika_produkcji_budowlano-montazowej_w_listopadzie_2021_r.docx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456E-205B-4EF0-8546-65FC2EB4BA3A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987870C2-4D86-4B08-82BF-799346525E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czerwcu 2021</vt:lpstr>
    </vt:vector>
  </TitlesOfParts>
  <Company>Główny Urząd Statystyczny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czerwcu 2021</dc:title>
  <dc:subject>Dynamika produkcji budowlano-montażowej</dc:subject>
  <cp:keywords/>
  <cp:lastPrinted>2021-05-21T07:12:00Z</cp:lastPrinted>
  <dcterms:created xsi:type="dcterms:W3CDTF">2021-10-18T09:22:00Z</dcterms:created>
  <dcterms:modified xsi:type="dcterms:W3CDTF">2021-12-16T11:53:00Z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LUB-OSB.6362.1.2021.23</vt:lpwstr>
  </property>
  <property fmtid="{D5CDD505-2E9C-101B-9397-08002B2CF9AE}" pid="4" name="UNPPisma">
    <vt:lpwstr>2021-334650</vt:lpwstr>
  </property>
  <property fmtid="{D5CDD505-2E9C-101B-9397-08002B2CF9AE}" pid="5" name="ZnakSprawy">
    <vt:lpwstr>LUB-OSB.6362.1.2021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 listopadzie 2021r.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2021-12-16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