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2BAC6043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bookmarkStart w:id="0" w:name="_GoBack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F5779">
        <w:rPr>
          <w:color w:val="auto"/>
          <w:szCs w:val="40"/>
          <w:shd w:val="clear" w:color="auto" w:fill="FFFFFF"/>
        </w:rPr>
        <w:t>X</w:t>
      </w:r>
      <w:r w:rsidR="00B71D19">
        <w:rPr>
          <w:color w:val="auto"/>
          <w:szCs w:val="40"/>
          <w:shd w:val="clear" w:color="auto" w:fill="FFFFFF"/>
        </w:rPr>
        <w:t>I</w:t>
      </w:r>
      <w:r w:rsidR="000269AC">
        <w:rPr>
          <w:color w:val="auto"/>
          <w:szCs w:val="40"/>
          <w:shd w:val="clear" w:color="auto" w:fill="FFFFFF"/>
        </w:rPr>
        <w:t>I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bookmarkEnd w:id="0"/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76A2DCDB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3DE60752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46F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</w:t>
                            </w:r>
                            <w:r w:rsidR="00BB65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830C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3DE60752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46F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</w:t>
                      </w:r>
                      <w:r w:rsidR="00BB65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830C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046FF5">
        <w:t>L</w:t>
      </w:r>
      <w:r w:rsidR="008B0F20" w:rsidRPr="00C11F28">
        <w:t>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046FF5">
        <w:t xml:space="preserve"> również wzrosła, natomiast</w:t>
      </w:r>
      <w:r w:rsidR="003D6F2A">
        <w:t xml:space="preserve"> </w:t>
      </w:r>
      <w:r w:rsidR="00046FF5">
        <w:t>spadła liczba</w:t>
      </w:r>
      <w:r w:rsidR="003D6F2A">
        <w:t xml:space="preserve">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92E00A7">
                <wp:simplePos x="0" y="0"/>
                <wp:positionH relativeFrom="page">
                  <wp:posOffset>5636895</wp:posOffset>
                </wp:positionH>
                <wp:positionV relativeFrom="paragraph">
                  <wp:posOffset>125730</wp:posOffset>
                </wp:positionV>
                <wp:extent cx="1748790" cy="810895"/>
                <wp:effectExtent l="0" t="0" r="0" b="0"/>
                <wp:wrapTight wrapText="bothSides">
                  <wp:wrapPolygon edited="0">
                    <wp:start x="706" y="0"/>
                    <wp:lineTo x="706" y="20805"/>
                    <wp:lineTo x="20706" y="20805"/>
                    <wp:lineTo x="20706" y="0"/>
                    <wp:lineTo x="70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41AE8BDE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Dewelo</w:t>
                            </w:r>
                            <w:r w:rsidR="00754ABB">
                              <w:t>perzy oddali do użytkowania 64,</w:t>
                            </w:r>
                            <w:r w:rsidR="00B830CF">
                              <w:t>8</w:t>
                            </w:r>
                            <w:r w:rsidRPr="00B453BB">
                              <w:t>% ogó</w:t>
                            </w:r>
                            <w:r w:rsidR="003912E0">
                              <w:t xml:space="preserve">lnej liczby mieszkań, tj. o </w:t>
                            </w:r>
                            <w:r w:rsidR="00133241">
                              <w:t>1,</w:t>
                            </w:r>
                            <w:r w:rsidR="008016AE">
                              <w:t>4</w:t>
                            </w:r>
                            <w:r w:rsidRPr="00B453BB">
                              <w:t xml:space="preserve"> p. proc. więcej niż w </w:t>
                            </w:r>
                            <w:r w:rsidR="00774814">
                              <w:t>roku poprzednim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854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8" type="#_x0000_t202" style="position:absolute;margin-left:443.85pt;margin-top:9.9pt;width:137.7pt;height:63.8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ynEQ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" filled="f" stroked="f">
                <v:textbox>
                  <w:txbxContent>
                    <w:p w14:paraId="6327FDC5" w14:textId="41AE8BDE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Dewelo</w:t>
                      </w:r>
                      <w:r w:rsidR="00754ABB">
                        <w:t>perzy oddali do użytkowania 64,</w:t>
                      </w:r>
                      <w:r w:rsidR="00B830CF">
                        <w:t>8</w:t>
                      </w:r>
                      <w:r w:rsidRPr="00B453BB">
                        <w:t>% ogó</w:t>
                      </w:r>
                      <w:r w:rsidR="003912E0">
                        <w:t xml:space="preserve">lnej liczby mieszkań, tj. o </w:t>
                      </w:r>
                      <w:r w:rsidR="00133241">
                        <w:t>1,</w:t>
                      </w:r>
                      <w:r w:rsidR="008016AE">
                        <w:t>4</w:t>
                      </w:r>
                      <w:r w:rsidRPr="00B453BB">
                        <w:t xml:space="preserve"> p. proc. więcej niż w </w:t>
                      </w:r>
                      <w:r w:rsidR="00774814">
                        <w:t>roku poprzednim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0D1B31A3" w:rsidR="004D107E" w:rsidRPr="00FC230E" w:rsidRDefault="00CE7EAE" w:rsidP="00DD4E61">
      <w:pPr>
        <w:rPr>
          <w:shd w:val="clear" w:color="auto" w:fill="FFFFFF"/>
        </w:rPr>
      </w:pPr>
      <w:r w:rsidRPr="00FD0C29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FD0C29">
        <w:rPr>
          <w:shd w:val="clear" w:color="auto" w:fill="FFFFFF"/>
        </w:rPr>
        <w:t>Według wstępnych danych, w okresie styczeń-</w:t>
      </w:r>
      <w:r w:rsidR="00046FF5">
        <w:rPr>
          <w:shd w:val="clear" w:color="auto" w:fill="FFFFFF"/>
        </w:rPr>
        <w:t>grudzie</w:t>
      </w:r>
      <w:r w:rsidR="008016AE">
        <w:rPr>
          <w:shd w:val="clear" w:color="auto" w:fill="FFFFFF"/>
        </w:rPr>
        <w:t>ń</w:t>
      </w:r>
      <w:r w:rsidR="00BB658F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2020 r. oddano do użytkowania </w:t>
      </w:r>
      <w:r w:rsidR="00046FF5">
        <w:rPr>
          <w:shd w:val="clear" w:color="auto" w:fill="FFFFFF"/>
        </w:rPr>
        <w:t>222,0</w:t>
      </w:r>
      <w:r w:rsidR="00A536C6" w:rsidRPr="00FD0C29">
        <w:t> tys</w:t>
      </w:r>
      <w:r w:rsidR="003912E0" w:rsidRPr="00FD0C29">
        <w:rPr>
          <w:shd w:val="clear" w:color="auto" w:fill="FFFFFF"/>
        </w:rPr>
        <w:t xml:space="preserve">. mieszkań, tj. o </w:t>
      </w:r>
      <w:r w:rsidR="00046FF5">
        <w:rPr>
          <w:shd w:val="clear" w:color="auto" w:fill="FFFFFF"/>
        </w:rPr>
        <w:t>7</w:t>
      </w:r>
      <w:r w:rsidR="00B830CF" w:rsidRPr="00FD0C29">
        <w:rPr>
          <w:shd w:val="clear" w:color="auto" w:fill="FFFFFF"/>
        </w:rPr>
        <w:t>,0</w:t>
      </w:r>
      <w:r w:rsidR="00A536C6" w:rsidRPr="00FD0C29">
        <w:rPr>
          <w:shd w:val="clear" w:color="auto" w:fill="FFFFFF"/>
        </w:rPr>
        <w:t xml:space="preserve">% więcej niż przed rokiem. </w:t>
      </w:r>
      <w:r w:rsidR="00A536C6" w:rsidRPr="00FD0C29">
        <w:rPr>
          <w:b/>
          <w:shd w:val="clear" w:color="auto" w:fill="FFFFFF"/>
        </w:rPr>
        <w:t>Deweloperzy</w:t>
      </w:r>
      <w:r w:rsidR="00A536C6" w:rsidRPr="00FD0C29">
        <w:t xml:space="preserve"> </w:t>
      </w:r>
      <w:r w:rsidR="00A536C6" w:rsidRPr="00FD0C29">
        <w:rPr>
          <w:shd w:val="clear" w:color="auto" w:fill="FFFFFF"/>
        </w:rPr>
        <w:t xml:space="preserve">przekazali do eksploatacji </w:t>
      </w:r>
      <w:r w:rsidR="008016AE">
        <w:rPr>
          <w:shd w:val="clear" w:color="auto" w:fill="FFFFFF"/>
        </w:rPr>
        <w:t>143,8</w:t>
      </w:r>
      <w:r w:rsidR="00A536C6" w:rsidRPr="00FD0C29">
        <w:rPr>
          <w:shd w:val="clear" w:color="auto" w:fill="FFFFFF"/>
        </w:rPr>
        <w:t xml:space="preserve"> tys. </w:t>
      </w:r>
      <w:r w:rsidR="00A536C6" w:rsidRPr="00FD0C29">
        <w:rPr>
          <w:color w:val="000000" w:themeColor="text1"/>
          <w:shd w:val="clear" w:color="auto" w:fill="FFFFFF"/>
        </w:rPr>
        <w:t>mieszkań</w:t>
      </w:r>
      <w:r w:rsidR="00C92E8E" w:rsidRPr="00FD0C29">
        <w:rPr>
          <w:color w:val="000000" w:themeColor="text1"/>
          <w:shd w:val="clear" w:color="auto" w:fill="FFFFFF"/>
        </w:rPr>
        <w:t xml:space="preserve"> -</w:t>
      </w:r>
      <w:r w:rsidR="00A536C6" w:rsidRPr="00FD0C29">
        <w:rPr>
          <w:color w:val="000000" w:themeColor="text1"/>
          <w:shd w:val="clear" w:color="auto" w:fill="FFFFFF"/>
        </w:rPr>
        <w:t xml:space="preserve"> </w:t>
      </w:r>
      <w:r w:rsidR="00C92E8E" w:rsidRPr="00FD0C29">
        <w:rPr>
          <w:color w:val="000000" w:themeColor="text1"/>
          <w:shd w:val="clear" w:color="auto" w:fill="FFFFFF"/>
        </w:rPr>
        <w:t xml:space="preserve">o </w:t>
      </w:r>
      <w:r w:rsidR="008016AE">
        <w:rPr>
          <w:color w:val="000000" w:themeColor="text1"/>
          <w:shd w:val="clear" w:color="auto" w:fill="FFFFFF"/>
        </w:rPr>
        <w:t>9,4</w:t>
      </w:r>
      <w:r w:rsidR="00A536C6" w:rsidRPr="00FD0C29">
        <w:rPr>
          <w:shd w:val="clear" w:color="auto" w:fill="FFFFFF"/>
        </w:rPr>
        <w:t xml:space="preserve">% więcej niż w analogicznym okresie 2019 r., natomiast </w:t>
      </w:r>
      <w:r w:rsidR="00A536C6" w:rsidRPr="00FD0C29">
        <w:rPr>
          <w:b/>
          <w:shd w:val="clear" w:color="auto" w:fill="FFFFFF"/>
        </w:rPr>
        <w:t>inwestorzy</w:t>
      </w:r>
      <w:r w:rsidR="00A536C6" w:rsidRPr="00FD0C29">
        <w:rPr>
          <w:shd w:val="clear" w:color="auto" w:fill="FFFFFF"/>
        </w:rPr>
        <w:t xml:space="preserve"> </w:t>
      </w:r>
      <w:r w:rsidR="00A536C6" w:rsidRPr="00FD0C29">
        <w:rPr>
          <w:b/>
          <w:shd w:val="clear" w:color="auto" w:fill="FFFFFF"/>
        </w:rPr>
        <w:t xml:space="preserve">indywidualni </w:t>
      </w:r>
      <w:r w:rsidR="00A536C6" w:rsidRPr="00FD0C29">
        <w:rPr>
          <w:shd w:val="clear" w:color="auto" w:fill="FFFFFF"/>
        </w:rPr>
        <w:t xml:space="preserve">– </w:t>
      </w:r>
      <w:r w:rsidR="008016AE">
        <w:rPr>
          <w:shd w:val="clear" w:color="auto" w:fill="FFFFFF"/>
        </w:rPr>
        <w:t>74,1</w:t>
      </w:r>
      <w:r w:rsidR="00677AFF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tys. mieszkań, tj. o </w:t>
      </w:r>
      <w:r w:rsidR="008016AE">
        <w:rPr>
          <w:shd w:val="clear" w:color="auto" w:fill="FFFFFF"/>
        </w:rPr>
        <w:t>7</w:t>
      </w:r>
      <w:r w:rsidR="00B830CF" w:rsidRPr="00FD0C29">
        <w:rPr>
          <w:shd w:val="clear" w:color="auto" w:fill="FFFFFF"/>
        </w:rPr>
        <w:t>,1</w:t>
      </w:r>
      <w:r w:rsidR="00C92E8E" w:rsidRPr="00FD0C29">
        <w:rPr>
          <w:color w:val="000000" w:themeColor="text1"/>
          <w:shd w:val="clear" w:color="auto" w:fill="FFFFFF"/>
        </w:rPr>
        <w:t>%</w:t>
      </w:r>
      <w:r w:rsidR="00C92E8E" w:rsidRPr="00FD0C29">
        <w:rPr>
          <w:color w:val="FF0000"/>
          <w:shd w:val="clear" w:color="auto" w:fill="FFFFFF"/>
        </w:rPr>
        <w:t xml:space="preserve"> </w:t>
      </w:r>
      <w:r w:rsidR="002C74C5" w:rsidRPr="00FD0C29">
        <w:rPr>
          <w:shd w:val="clear" w:color="auto" w:fill="FFFFFF"/>
        </w:rPr>
        <w:t>więcej</w:t>
      </w:r>
      <w:r w:rsidR="00F83328" w:rsidRPr="00FD0C29">
        <w:rPr>
          <w:shd w:val="clear" w:color="auto" w:fill="FFFFFF"/>
        </w:rPr>
        <w:t xml:space="preserve">. </w:t>
      </w:r>
      <w:r w:rsidR="00C56B6F">
        <w:rPr>
          <w:shd w:val="clear" w:color="auto" w:fill="FFFFFF"/>
        </w:rPr>
        <w:t>W </w:t>
      </w:r>
      <w:r w:rsidR="00A536C6" w:rsidRPr="00FD0C29">
        <w:rPr>
          <w:shd w:val="clear" w:color="auto" w:fill="FFFFFF"/>
        </w:rPr>
        <w:t>ramach tych form budownictwa wybudowano łącznie 98,</w:t>
      </w:r>
      <w:r w:rsidR="008016AE">
        <w:rPr>
          <w:shd w:val="clear" w:color="auto" w:fill="FFFFFF"/>
        </w:rPr>
        <w:t>2</w:t>
      </w:r>
      <w:r w:rsidR="00A536C6" w:rsidRPr="00FD0C29">
        <w:rPr>
          <w:shd w:val="clear" w:color="auto" w:fill="FFFFFF"/>
        </w:rPr>
        <w:t>% ogółu mieszkań oddanych do użytkowania (odpowiednio 64</w:t>
      </w:r>
      <w:r w:rsidR="00212664" w:rsidRPr="00FD0C29">
        <w:rPr>
          <w:shd w:val="clear" w:color="auto" w:fill="FFFFFF"/>
        </w:rPr>
        <w:t>,</w:t>
      </w:r>
      <w:r w:rsidR="00B830CF" w:rsidRPr="00FD0C29">
        <w:rPr>
          <w:shd w:val="clear" w:color="auto" w:fill="FFFFFF"/>
        </w:rPr>
        <w:t>8</w:t>
      </w:r>
      <w:r w:rsidR="003912E0" w:rsidRPr="00FD0C29">
        <w:rPr>
          <w:shd w:val="clear" w:color="auto" w:fill="FFFFFF"/>
        </w:rPr>
        <w:t>% i</w:t>
      </w:r>
      <w:r w:rsidR="00C71FF0" w:rsidRPr="00FD0C29">
        <w:rPr>
          <w:shd w:val="clear" w:color="auto" w:fill="FFFFFF"/>
        </w:rPr>
        <w:t> </w:t>
      </w:r>
      <w:r w:rsidR="008E3818" w:rsidRPr="00FD0C29">
        <w:rPr>
          <w:shd w:val="clear" w:color="auto" w:fill="FFFFFF"/>
        </w:rPr>
        <w:t>33,</w:t>
      </w:r>
      <w:r w:rsidR="008016AE">
        <w:rPr>
          <w:shd w:val="clear" w:color="auto" w:fill="FFFFFF"/>
        </w:rPr>
        <w:t>4</w:t>
      </w:r>
      <w:r w:rsidR="00A536C6" w:rsidRPr="00FD0C29">
        <w:rPr>
          <w:shd w:val="clear" w:color="auto" w:fill="FFFFFF"/>
        </w:rPr>
        <w:t>%). Mniej mieszkań niż przed rokiem</w:t>
      </w:r>
      <w:r w:rsidR="00A536C6" w:rsidRPr="00FD0C29">
        <w:rPr>
          <w:b/>
          <w:shd w:val="clear" w:color="auto" w:fill="FFFFFF"/>
        </w:rPr>
        <w:t xml:space="preserve"> </w:t>
      </w:r>
      <w:r w:rsidR="003912E0" w:rsidRPr="00FD0C29">
        <w:rPr>
          <w:shd w:val="clear" w:color="auto" w:fill="FFFFFF"/>
        </w:rPr>
        <w:t xml:space="preserve">oddano do użytkowania w </w:t>
      </w:r>
      <w:r w:rsidR="00A536C6" w:rsidRPr="00FD0C29">
        <w:rPr>
          <w:shd w:val="clear" w:color="auto" w:fill="FFFFFF"/>
        </w:rPr>
        <w:t xml:space="preserve">budownictwie </w:t>
      </w:r>
      <w:r w:rsidR="00A536C6" w:rsidRPr="00FD0C29">
        <w:rPr>
          <w:b/>
          <w:shd w:val="clear" w:color="auto" w:fill="FFFFFF"/>
        </w:rPr>
        <w:t xml:space="preserve">spółdzielczym </w:t>
      </w:r>
      <w:r w:rsidR="00A536C6" w:rsidRPr="00FD0C29">
        <w:rPr>
          <w:shd w:val="clear" w:color="auto" w:fill="FFFFFF"/>
        </w:rPr>
        <w:t>(</w:t>
      </w:r>
      <w:r w:rsidR="00035BE5" w:rsidRPr="00FD0C29">
        <w:rPr>
          <w:shd w:val="clear" w:color="auto" w:fill="FFFFFF"/>
        </w:rPr>
        <w:t>1 </w:t>
      </w:r>
      <w:r w:rsidR="008016AE">
        <w:rPr>
          <w:shd w:val="clear" w:color="auto" w:fill="FFFFFF"/>
        </w:rPr>
        <w:t>498</w:t>
      </w:r>
      <w:r w:rsidR="00AB6D67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wobec </w:t>
      </w:r>
      <w:r w:rsidR="00B830CF" w:rsidRPr="00FD0C29">
        <w:rPr>
          <w:shd w:val="clear" w:color="auto" w:fill="FFFFFF"/>
        </w:rPr>
        <w:t xml:space="preserve">2 </w:t>
      </w:r>
      <w:r w:rsidR="008016AE">
        <w:rPr>
          <w:shd w:val="clear" w:color="auto" w:fill="FFFFFF"/>
        </w:rPr>
        <w:t>167</w:t>
      </w:r>
      <w:r w:rsidR="00A536C6" w:rsidRPr="00FD0C29">
        <w:rPr>
          <w:shd w:val="clear" w:color="auto" w:fill="FFFFFF"/>
        </w:rPr>
        <w:t>)</w:t>
      </w:r>
      <w:r w:rsidR="00124659" w:rsidRPr="00FD0C29">
        <w:rPr>
          <w:shd w:val="clear" w:color="auto" w:fill="FFFFFF"/>
        </w:rPr>
        <w:t xml:space="preserve"> oraz łącznie </w:t>
      </w:r>
      <w:r w:rsidR="00A536C6" w:rsidRPr="00FD0C29">
        <w:rPr>
          <w:shd w:val="clear" w:color="auto" w:fill="FFFFFF"/>
        </w:rPr>
        <w:t>w </w:t>
      </w:r>
      <w:r w:rsidR="00A536C6" w:rsidRPr="00FD0C29">
        <w:rPr>
          <w:b/>
          <w:shd w:val="clear" w:color="auto" w:fill="FFFFFF"/>
        </w:rPr>
        <w:t>pozostałych</w:t>
      </w:r>
      <w:r w:rsidR="00A536C6" w:rsidRPr="00FC230E">
        <w:rPr>
          <w:b/>
          <w:shd w:val="clear" w:color="auto" w:fill="FFFFFF"/>
        </w:rPr>
        <w:t xml:space="preserve"> formac</w:t>
      </w:r>
      <w:r w:rsidR="00A536C6" w:rsidRPr="00AD03FC">
        <w:rPr>
          <w:b/>
          <w:shd w:val="clear" w:color="auto" w:fill="FFFFFF"/>
        </w:rPr>
        <w:t>h</w:t>
      </w:r>
      <w:r w:rsidR="00124659" w:rsidRPr="00732D48">
        <w:rPr>
          <w:shd w:val="clear" w:color="auto" w:fill="FFFFFF"/>
        </w:rPr>
        <w:t>,</w:t>
      </w:r>
      <w:r w:rsidR="00124659" w:rsidRPr="00AD03FC">
        <w:rPr>
          <w:b/>
          <w:shd w:val="clear" w:color="auto" w:fill="FFFFFF"/>
        </w:rPr>
        <w:t xml:space="preserve"> </w:t>
      </w:r>
      <w:r w:rsidR="00124659" w:rsidRPr="00AD03FC">
        <w:rPr>
          <w:shd w:val="clear" w:color="auto" w:fill="FFFFFF"/>
        </w:rPr>
        <w:t>tj.</w:t>
      </w:r>
      <w:r w:rsidR="00AD03FC" w:rsidRPr="00AD03FC">
        <w:rPr>
          <w:shd w:val="clear" w:color="auto" w:fill="FFFFFF"/>
        </w:rPr>
        <w:t xml:space="preserve"> </w:t>
      </w:r>
      <w:r w:rsidR="00A536C6" w:rsidRPr="00AD03FC">
        <w:rPr>
          <w:shd w:val="clear" w:color="auto" w:fill="FFFFFF"/>
        </w:rPr>
        <w:t>komunalne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>,</w:t>
      </w:r>
      <w:r w:rsidR="00A536C6" w:rsidRPr="00AD03FC">
        <w:t xml:space="preserve"> </w:t>
      </w:r>
      <w:r w:rsidR="00A536C6" w:rsidRPr="00AD03FC">
        <w:rPr>
          <w:shd w:val="clear" w:color="auto" w:fill="FFFFFF"/>
        </w:rPr>
        <w:t>społeczne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czynszowe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i zakładowe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</w:t>
      </w:r>
      <w:r w:rsidR="00124659" w:rsidRPr="00124659">
        <w:rPr>
          <w:shd w:val="clear" w:color="auto" w:fill="FFFFFF"/>
        </w:rPr>
        <w:t>(</w:t>
      </w:r>
      <w:r w:rsidR="00B830CF">
        <w:rPr>
          <w:shd w:val="clear" w:color="auto" w:fill="FFFFFF"/>
        </w:rPr>
        <w:t>2 </w:t>
      </w:r>
      <w:r w:rsidR="00F8506C">
        <w:rPr>
          <w:shd w:val="clear" w:color="auto" w:fill="FFFFFF"/>
        </w:rPr>
        <w:t>570</w:t>
      </w:r>
      <w:r w:rsidR="00B830CF">
        <w:rPr>
          <w:shd w:val="clear" w:color="auto" w:fill="FFFFFF"/>
        </w:rPr>
        <w:t xml:space="preserve"> </w:t>
      </w:r>
      <w:r w:rsidR="00A536C6" w:rsidRPr="00FC230E">
        <w:rPr>
          <w:shd w:val="clear" w:color="auto" w:fill="FFFFFF"/>
        </w:rPr>
        <w:t xml:space="preserve">wobec </w:t>
      </w:r>
      <w:r w:rsidR="00B830CF">
        <w:rPr>
          <w:shd w:val="clear" w:color="auto" w:fill="FFFFFF"/>
        </w:rPr>
        <w:t xml:space="preserve">4 </w:t>
      </w:r>
      <w:r w:rsidR="008016AE">
        <w:rPr>
          <w:shd w:val="clear" w:color="auto" w:fill="FFFFFF"/>
        </w:rPr>
        <w:t>597</w:t>
      </w:r>
      <w:r w:rsidR="00A536C6" w:rsidRPr="00124659">
        <w:rPr>
          <w:shd w:val="clear" w:color="auto" w:fill="FFFFFF"/>
        </w:rPr>
        <w:t>)</w:t>
      </w:r>
      <w:r w:rsidR="0033525D" w:rsidRPr="00124659">
        <w:rPr>
          <w:shd w:val="clear" w:color="auto" w:fill="FFFFFF"/>
        </w:rPr>
        <w:t>.</w:t>
      </w:r>
    </w:p>
    <w:p w14:paraId="2424FC5E" w14:textId="51A686F6" w:rsidR="00B453BB" w:rsidRPr="00AD03FC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="001E12CF" w:rsidRPr="00FC230E">
        <w:rPr>
          <w:shd w:val="clear" w:color="auto" w:fill="FFFFFF"/>
        </w:rPr>
        <w:t xml:space="preserve">danych w 2020 r. wyniosła </w:t>
      </w:r>
      <w:r w:rsidR="008016AE">
        <w:rPr>
          <w:shd w:val="clear" w:color="auto" w:fill="FFFFFF"/>
        </w:rPr>
        <w:t>19,6</w:t>
      </w:r>
      <w:r w:rsidR="00122DCD">
        <w:rPr>
          <w:shd w:val="clear" w:color="auto" w:fill="FFFFFF"/>
        </w:rPr>
        <w:t> </w:t>
      </w:r>
      <w:r w:rsidR="003912E0" w:rsidRPr="00FC230E">
        <w:rPr>
          <w:shd w:val="clear" w:color="auto" w:fill="FFFFFF"/>
        </w:rPr>
        <w:t xml:space="preserve">mln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F32872" w:rsidRPr="00FC230E">
        <w:rPr>
          <w:shd w:val="clear" w:color="auto" w:fill="FFFFFF"/>
        </w:rPr>
        <w:t>, czyli</w:t>
      </w:r>
      <w:r w:rsidR="00035BE5" w:rsidRPr="00FC230E">
        <w:rPr>
          <w:shd w:val="clear" w:color="auto" w:fill="FFFFFF"/>
        </w:rPr>
        <w:t xml:space="preserve"> o </w:t>
      </w:r>
      <w:r w:rsidR="008016AE">
        <w:rPr>
          <w:shd w:val="clear" w:color="auto" w:fill="FFFFFF"/>
        </w:rPr>
        <w:t>6,9</w:t>
      </w:r>
      <w:r w:rsidRPr="00FC230E">
        <w:rPr>
          <w:shd w:val="clear" w:color="auto" w:fill="FFFFFF"/>
        </w:rPr>
        <w:t xml:space="preserve">% więcej </w:t>
      </w:r>
      <w:r w:rsidRPr="00AD03FC">
        <w:rPr>
          <w:shd w:val="clear" w:color="auto" w:fill="FFFFFF"/>
        </w:rPr>
        <w:t>niż w</w:t>
      </w:r>
      <w:r w:rsidR="00AD03FC" w:rsidRPr="00AD03FC">
        <w:rPr>
          <w:shd w:val="clear" w:color="auto" w:fill="FFFFFF"/>
        </w:rPr>
        <w:t xml:space="preserve"> roku 2019</w:t>
      </w:r>
      <w:r w:rsidR="00124659" w:rsidRPr="00AD03FC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="00F32872" w:rsidRPr="00FC230E">
        <w:rPr>
          <w:shd w:val="clear" w:color="auto" w:fill="FFFFFF"/>
        </w:rPr>
        <w:t>ży</w:t>
      </w:r>
      <w:r w:rsidR="001E12CF" w:rsidRPr="00FC230E">
        <w:rPr>
          <w:shd w:val="clear" w:color="auto" w:fill="FFFFFF"/>
        </w:rPr>
        <w:t>tkowa 1 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1E12CF" w:rsidRPr="00FC230E">
        <w:rPr>
          <w:shd w:val="clear" w:color="auto" w:fill="FFFFFF"/>
        </w:rPr>
        <w:t xml:space="preserve"> wartość 88,</w:t>
      </w:r>
      <w:r w:rsidR="008016AE">
        <w:rPr>
          <w:shd w:val="clear" w:color="auto" w:fill="FFFFFF"/>
        </w:rPr>
        <w:t>5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9F059D" w:rsidRPr="009F059D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4E8CF427" w:rsidR="00E24F8E" w:rsidRPr="00754F6C" w:rsidRDefault="00212664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  <w:r w:rsidR="00046FF5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603ADD0B" w14:textId="719C8513" w:rsidR="00E24F8E" w:rsidRPr="00754F6C" w:rsidRDefault="003B7B5A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  <w:r w:rsidR="00046FF5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24F8E" w:rsidRPr="00754F6C" w14:paraId="6369542F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107F6765" w:rsidR="00E24F8E" w:rsidRPr="00754F6C" w:rsidRDefault="00212664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  <w:r w:rsidR="00046FF5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133465B9" w14:textId="02AE3E66" w:rsidR="00E24F8E" w:rsidRPr="00754F6C" w:rsidRDefault="00BB658F" w:rsidP="00BF57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046FF5">
              <w:rPr>
                <w:color w:val="000000" w:themeColor="text1"/>
                <w:sz w:val="16"/>
                <w:szCs w:val="16"/>
              </w:rPr>
              <w:t>I</w:t>
            </w:r>
            <w:r w:rsidR="00BF5779">
              <w:rPr>
                <w:color w:val="000000" w:themeColor="text1"/>
                <w:sz w:val="16"/>
                <w:szCs w:val="16"/>
              </w:rPr>
              <w:t xml:space="preserve"> 2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1CAA28B0" w:rsidR="00E24F8E" w:rsidRPr="00754F6C" w:rsidRDefault="00E24F8E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  <w:r w:rsidR="00046FF5">
              <w:rPr>
                <w:color w:val="000000" w:themeColor="text1"/>
                <w:sz w:val="16"/>
                <w:szCs w:val="16"/>
              </w:rPr>
              <w:t>I</w:t>
            </w:r>
            <w:r w:rsidR="005D6D8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E0022" w:rsidRPr="00754F6C" w14:paraId="4E1470FB" w14:textId="77777777" w:rsidTr="00F50753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DE0022" w:rsidRPr="00754F6C" w:rsidRDefault="00DE0022" w:rsidP="00DE0022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3ECE1D4C" w:rsidR="00DE0022" w:rsidRPr="00754F6C" w:rsidRDefault="00DE0022" w:rsidP="00DE002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b/>
                <w:color w:val="000000" w:themeColor="text1"/>
                <w:sz w:val="16"/>
                <w:szCs w:val="16"/>
              </w:rPr>
              <w:t>25 537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2760C7A2" w:rsidR="00DE0022" w:rsidRPr="00754F6C" w:rsidRDefault="00DE0022" w:rsidP="00DE002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b/>
                <w:color w:val="000000" w:themeColor="text1"/>
                <w:sz w:val="16"/>
                <w:szCs w:val="16"/>
              </w:rPr>
              <w:t>115,7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6A232525" w14:textId="510BF9D1" w:rsidR="00DE0022" w:rsidRPr="00754F6C" w:rsidRDefault="00DE0022" w:rsidP="00DE002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b/>
                <w:color w:val="000000" w:themeColor="text1"/>
                <w:sz w:val="16"/>
                <w:szCs w:val="16"/>
              </w:rPr>
              <w:t>130,4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6154F35A" w14:textId="4AD8B999" w:rsidR="00DE0022" w:rsidRPr="00754F6C" w:rsidRDefault="00DE0022" w:rsidP="00DE002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b/>
                <w:color w:val="000000" w:themeColor="text1"/>
                <w:sz w:val="16"/>
                <w:szCs w:val="16"/>
              </w:rPr>
              <w:t>221 978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1064E3EE" w:rsidR="00DE0022" w:rsidRPr="00754F6C" w:rsidRDefault="00DE0022" w:rsidP="00DE002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b/>
                <w:color w:val="000000" w:themeColor="text1"/>
                <w:sz w:val="16"/>
                <w:szCs w:val="16"/>
              </w:rPr>
              <w:t>107,0</w:t>
            </w:r>
          </w:p>
        </w:tc>
      </w:tr>
      <w:tr w:rsidR="00DE0022" w:rsidRPr="00754F6C" w14:paraId="4A2E478F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DE0022" w:rsidRPr="00754F6C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61FEC59E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8 358</w:t>
            </w:r>
          </w:p>
        </w:tc>
        <w:tc>
          <w:tcPr>
            <w:tcW w:w="1206" w:type="dxa"/>
            <w:vAlign w:val="center"/>
          </w:tcPr>
          <w:p w14:paraId="6E309D5C" w14:textId="66B66FA4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115,8</w:t>
            </w:r>
          </w:p>
        </w:tc>
        <w:tc>
          <w:tcPr>
            <w:tcW w:w="1351" w:type="dxa"/>
            <w:vAlign w:val="center"/>
          </w:tcPr>
          <w:p w14:paraId="5A11BCBE" w14:textId="2EE7F9F4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130,5</w:t>
            </w:r>
          </w:p>
        </w:tc>
        <w:tc>
          <w:tcPr>
            <w:tcW w:w="1061" w:type="dxa"/>
            <w:vAlign w:val="center"/>
          </w:tcPr>
          <w:p w14:paraId="7582BBA2" w14:textId="2F534888" w:rsidR="00DE0022" w:rsidRPr="0025718F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74 140</w:t>
            </w:r>
          </w:p>
        </w:tc>
        <w:tc>
          <w:tcPr>
            <w:tcW w:w="1207" w:type="dxa"/>
            <w:vAlign w:val="center"/>
          </w:tcPr>
          <w:p w14:paraId="3365244C" w14:textId="3D5A28E4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</w:tr>
      <w:tr w:rsidR="00DE0022" w:rsidRPr="00754F6C" w14:paraId="35375690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DE0022" w:rsidRPr="00754F6C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0AE4B99F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16 468</w:t>
            </w:r>
          </w:p>
        </w:tc>
        <w:tc>
          <w:tcPr>
            <w:tcW w:w="1206" w:type="dxa"/>
            <w:vAlign w:val="center"/>
          </w:tcPr>
          <w:p w14:paraId="4B265028" w14:textId="55E27292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115,8</w:t>
            </w:r>
          </w:p>
        </w:tc>
        <w:tc>
          <w:tcPr>
            <w:tcW w:w="1351" w:type="dxa"/>
            <w:vAlign w:val="center"/>
          </w:tcPr>
          <w:p w14:paraId="17DDE5D3" w14:textId="4B2988B8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128,5</w:t>
            </w:r>
          </w:p>
        </w:tc>
        <w:tc>
          <w:tcPr>
            <w:tcW w:w="1061" w:type="dxa"/>
            <w:vAlign w:val="center"/>
          </w:tcPr>
          <w:p w14:paraId="36C69A95" w14:textId="1CC29C2E" w:rsidR="00DE0022" w:rsidRPr="0025718F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143 770</w:t>
            </w:r>
          </w:p>
        </w:tc>
        <w:tc>
          <w:tcPr>
            <w:tcW w:w="1207" w:type="dxa"/>
            <w:vAlign w:val="center"/>
          </w:tcPr>
          <w:p w14:paraId="7C25122E" w14:textId="03EDC6BF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109,4</w:t>
            </w:r>
          </w:p>
        </w:tc>
      </w:tr>
      <w:tr w:rsidR="00DE0022" w:rsidRPr="00754F6C" w14:paraId="6CF974E6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DE0022" w:rsidRPr="00754F6C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75273C5F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206" w:type="dxa"/>
            <w:vAlign w:val="center"/>
          </w:tcPr>
          <w:p w14:paraId="3E72380E" w14:textId="320A1487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1351" w:type="dxa"/>
            <w:vAlign w:val="center"/>
          </w:tcPr>
          <w:p w14:paraId="3EDD3738" w14:textId="03B68059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144,1</w:t>
            </w:r>
          </w:p>
        </w:tc>
        <w:tc>
          <w:tcPr>
            <w:tcW w:w="1061" w:type="dxa"/>
            <w:vAlign w:val="center"/>
          </w:tcPr>
          <w:p w14:paraId="479C39C8" w14:textId="7A0C017C" w:rsidR="00DE0022" w:rsidRPr="0025718F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1 343</w:t>
            </w:r>
          </w:p>
        </w:tc>
        <w:tc>
          <w:tcPr>
            <w:tcW w:w="1207" w:type="dxa"/>
            <w:vAlign w:val="center"/>
          </w:tcPr>
          <w:p w14:paraId="4F6190B6" w14:textId="15448E16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65,0</w:t>
            </w:r>
          </w:p>
        </w:tc>
      </w:tr>
      <w:tr w:rsidR="00DE0022" w:rsidRPr="00754F6C" w14:paraId="43C3F652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DE0022" w:rsidRPr="00754F6C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11F34873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206" w:type="dxa"/>
            <w:vAlign w:val="center"/>
          </w:tcPr>
          <w:p w14:paraId="731F80C4" w14:textId="537F1712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188,5</w:t>
            </w:r>
          </w:p>
        </w:tc>
        <w:tc>
          <w:tcPr>
            <w:tcW w:w="1351" w:type="dxa"/>
            <w:vAlign w:val="center"/>
          </w:tcPr>
          <w:p w14:paraId="1A9BCF13" w14:textId="4BD43452" w:rsidR="00DE0022" w:rsidRPr="00754F6C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46FF5">
              <w:rPr>
                <w:rFonts w:cs="Arial"/>
                <w:sz w:val="16"/>
                <w:szCs w:val="16"/>
              </w:rPr>
              <w:t>152,2</w:t>
            </w:r>
          </w:p>
        </w:tc>
        <w:tc>
          <w:tcPr>
            <w:tcW w:w="1061" w:type="dxa"/>
            <w:vAlign w:val="center"/>
          </w:tcPr>
          <w:p w14:paraId="6663C6B8" w14:textId="30A72412" w:rsidR="00DE0022" w:rsidRPr="0025718F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27000">
              <w:rPr>
                <w:rFonts w:cs="Arial"/>
                <w:color w:val="000000" w:themeColor="text1"/>
                <w:sz w:val="16"/>
                <w:szCs w:val="16"/>
              </w:rPr>
              <w:t>1 498</w:t>
            </w:r>
          </w:p>
        </w:tc>
        <w:tc>
          <w:tcPr>
            <w:tcW w:w="1207" w:type="dxa"/>
            <w:vAlign w:val="center"/>
          </w:tcPr>
          <w:p w14:paraId="1CCB713D" w14:textId="3432F115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69,1</w:t>
            </w:r>
          </w:p>
        </w:tc>
      </w:tr>
      <w:tr w:rsidR="00DE0022" w:rsidRPr="00754F6C" w14:paraId="7B83A5B3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DE0022" w:rsidRPr="00754F6C" w:rsidRDefault="00DE0022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35B1F4E8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206" w:type="dxa"/>
            <w:vAlign w:val="center"/>
          </w:tcPr>
          <w:p w14:paraId="5452FAA3" w14:textId="20B487B2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109,6</w:t>
            </w:r>
          </w:p>
        </w:tc>
        <w:tc>
          <w:tcPr>
            <w:tcW w:w="1351" w:type="dxa"/>
            <w:vAlign w:val="center"/>
          </w:tcPr>
          <w:p w14:paraId="042D9A86" w14:textId="77777777" w:rsidR="00DE0022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34-</w:t>
            </w:r>
          </w:p>
          <w:p w14:paraId="0E6617DC" w14:textId="648DB210" w:rsidR="00DE0022" w:rsidRPr="00754F6C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061" w:type="dxa"/>
            <w:vAlign w:val="center"/>
          </w:tcPr>
          <w:p w14:paraId="7DAE01D3" w14:textId="11AE9217" w:rsidR="00DE0022" w:rsidRPr="00754F6C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1 035</w:t>
            </w:r>
          </w:p>
        </w:tc>
        <w:tc>
          <w:tcPr>
            <w:tcW w:w="1207" w:type="dxa"/>
            <w:vAlign w:val="center"/>
          </w:tcPr>
          <w:p w14:paraId="1788F09E" w14:textId="0B148582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56,3</w:t>
            </w:r>
          </w:p>
        </w:tc>
      </w:tr>
      <w:tr w:rsidR="00DE0022" w:rsidRPr="00754F6C" w14:paraId="6875F867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DE0022" w:rsidRPr="00754F6C" w:rsidRDefault="00DE0022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4EF48557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206" w:type="dxa"/>
            <w:vAlign w:val="center"/>
          </w:tcPr>
          <w:p w14:paraId="066D2859" w14:textId="0C41F59F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1351" w:type="dxa"/>
            <w:vAlign w:val="center"/>
          </w:tcPr>
          <w:p w14:paraId="24B19628" w14:textId="00F5537D" w:rsidR="00DE0022" w:rsidRPr="00754F6C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46FF5"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1061" w:type="dxa"/>
            <w:vAlign w:val="center"/>
          </w:tcPr>
          <w:p w14:paraId="4BDA3C5F" w14:textId="6E179D03" w:rsidR="00DE0022" w:rsidRPr="00754F6C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927000">
              <w:rPr>
                <w:color w:val="000000" w:themeColor="text1"/>
                <w:sz w:val="16"/>
                <w:szCs w:val="16"/>
              </w:rPr>
              <w:t>1 508</w:t>
            </w:r>
          </w:p>
        </w:tc>
        <w:tc>
          <w:tcPr>
            <w:tcW w:w="1207" w:type="dxa"/>
            <w:vAlign w:val="center"/>
          </w:tcPr>
          <w:p w14:paraId="0E4AD910" w14:textId="6E219634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61,1</w:t>
            </w:r>
          </w:p>
        </w:tc>
      </w:tr>
      <w:tr w:rsidR="00DE0022" w:rsidRPr="00754F6C" w14:paraId="6469C018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DE0022" w:rsidRPr="00754F6C" w:rsidRDefault="00DE0022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33E0266F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1EE0FE6C" w14:textId="6296C8F5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388D31ED" w14:textId="4EC6AC85" w:rsidR="00DE0022" w:rsidRPr="00754F6C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46FF5">
              <w:rPr>
                <w:rFonts w:cs="Arial"/>
                <w:sz w:val="16"/>
                <w:szCs w:val="16"/>
              </w:rPr>
              <w:t>50,0</w:t>
            </w:r>
          </w:p>
        </w:tc>
        <w:tc>
          <w:tcPr>
            <w:tcW w:w="1061" w:type="dxa"/>
            <w:vAlign w:val="center"/>
          </w:tcPr>
          <w:p w14:paraId="1BC12FE2" w14:textId="3153854C" w:rsidR="00DE0022" w:rsidRPr="00754F6C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927000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7" w:type="dxa"/>
            <w:vAlign w:val="center"/>
          </w:tcPr>
          <w:p w14:paraId="5D56C253" w14:textId="26CDB0D8" w:rsidR="00DE0022" w:rsidRPr="00754F6C" w:rsidRDefault="00DE0022" w:rsidP="00DE002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46FF5">
              <w:rPr>
                <w:rFonts w:cs="Arial"/>
                <w:color w:val="000000" w:themeColor="text1"/>
                <w:sz w:val="16"/>
                <w:szCs w:val="16"/>
              </w:rPr>
              <w:t>9,2</w:t>
            </w:r>
          </w:p>
        </w:tc>
      </w:tr>
      <w:bookmarkEnd w:id="1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85BCF79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24042480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12CF54C1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 </w:t>
                            </w:r>
                            <w:r w:rsidR="00754ABB">
                              <w:t>2020 r. o </w:t>
                            </w:r>
                            <w:r w:rsidR="004C083E">
                              <w:t>2,8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456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filled="f" stroked="f" strokeweight=".5pt">
                <v:textbox>
                  <w:txbxContent>
                    <w:p w14:paraId="3ADE06C3" w14:textId="12CF54C1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 </w:t>
                      </w:r>
                      <w:r w:rsidR="00754ABB">
                        <w:t>2020 r. o </w:t>
                      </w:r>
                      <w:r w:rsidR="004C083E">
                        <w:t>2,8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74209329" w:rsidR="00DE0022" w:rsidRPr="00DE0022" w:rsidRDefault="00DE0022" w:rsidP="00DE0022">
      <w:pPr>
        <w:spacing w:before="0" w:after="0"/>
        <w:rPr>
          <w:shd w:val="clear" w:color="auto" w:fill="FFFFFF"/>
        </w:rPr>
      </w:pPr>
      <w:r w:rsidRPr="00DE0022">
        <w:rPr>
          <w:shd w:val="clear" w:color="auto" w:fill="FFFFFF"/>
        </w:rPr>
        <w:t>W 2020 r. wydano pozwolenia lub dokonano zgłoszenia budowy 275,9 tys. mieszkań, tj. o 2,8% więcej niż w 2019</w:t>
      </w:r>
      <w:r w:rsidR="00077F39" w:rsidRPr="00077F39">
        <w:rPr>
          <w:shd w:val="clear" w:color="auto" w:fill="FFFFFF"/>
        </w:rPr>
        <w:t xml:space="preserve"> </w:t>
      </w:r>
      <w:r w:rsidR="00077F39" w:rsidRPr="00DE0022">
        <w:rPr>
          <w:shd w:val="clear" w:color="auto" w:fill="FFFFFF"/>
        </w:rPr>
        <w:t>r</w:t>
      </w:r>
      <w:r w:rsidRPr="00DE0022">
        <w:rPr>
          <w:shd w:val="clear" w:color="auto" w:fill="FFFFFF"/>
        </w:rPr>
        <w:t xml:space="preserve">. Pozwolenia na budowę największej liczby mieszkań otrzymali </w:t>
      </w:r>
      <w:r w:rsidRPr="00DE0022">
        <w:rPr>
          <w:b/>
          <w:shd w:val="clear" w:color="auto" w:fill="FFFFFF"/>
        </w:rPr>
        <w:t xml:space="preserve">deweloperzy </w:t>
      </w:r>
      <w:r w:rsidRPr="00DE0022">
        <w:rPr>
          <w:shd w:val="clear" w:color="auto" w:fill="FFFFFF"/>
        </w:rPr>
        <w:t>(171,6 tys</w:t>
      </w:r>
      <w:r w:rsidR="00E970A9">
        <w:rPr>
          <w:color w:val="000000" w:themeColor="text1"/>
          <w:shd w:val="clear" w:color="auto" w:fill="FFFFFF"/>
        </w:rPr>
        <w:t>., wzrost o</w:t>
      </w:r>
      <w:r w:rsidRPr="00DE0022">
        <w:rPr>
          <w:color w:val="000000" w:themeColor="text1"/>
          <w:shd w:val="clear" w:color="auto" w:fill="FFFFFF"/>
        </w:rPr>
        <w:t xml:space="preserve"> 2,5% r/r</w:t>
      </w:r>
      <w:r w:rsidRPr="00DE0022">
        <w:rPr>
          <w:shd w:val="clear" w:color="auto" w:fill="FFFFFF"/>
        </w:rPr>
        <w:t>) oraz inwestorzy</w:t>
      </w:r>
      <w:r w:rsidRPr="00DE0022">
        <w:rPr>
          <w:b/>
          <w:shd w:val="clear" w:color="auto" w:fill="FFFFFF"/>
        </w:rPr>
        <w:t xml:space="preserve"> indywidualni </w:t>
      </w:r>
      <w:r w:rsidRPr="00DE0022">
        <w:rPr>
          <w:shd w:val="clear" w:color="auto" w:fill="FFFFFF"/>
        </w:rPr>
        <w:t xml:space="preserve">(101,6 tys., </w:t>
      </w:r>
      <w:r w:rsidRPr="00DE0022">
        <w:rPr>
          <w:color w:val="000000" w:themeColor="text1"/>
          <w:shd w:val="clear" w:color="auto" w:fill="FFFFFF"/>
        </w:rPr>
        <w:t>wzrost o 5,0%</w:t>
      </w:r>
      <w:r w:rsidRPr="00DE0022">
        <w:rPr>
          <w:shd w:val="clear" w:color="auto" w:fill="FFFFFF"/>
        </w:rPr>
        <w:t>). Łącznie w ramach tych form budownictwa otrzymano pozwolenia lub dokonano zgłoszenia budowy z projektem budowlanym dla 99,0% ogółu mieszkań.</w:t>
      </w:r>
      <w:r w:rsidRPr="00DE0022">
        <w:rPr>
          <w:b/>
          <w:shd w:val="clear" w:color="auto" w:fill="FFFFFF"/>
        </w:rPr>
        <w:t xml:space="preserve"> </w:t>
      </w:r>
      <w:r w:rsidRPr="00DE0022">
        <w:rPr>
          <w:shd w:val="clear" w:color="auto" w:fill="FFFFFF"/>
        </w:rPr>
        <w:t>Mniej mieszkań, na których budowę wydano pozwolenia lub dokonano zgłoszenia z projektem budowlanym</w:t>
      </w:r>
      <w:r w:rsidR="00982B5F">
        <w:rPr>
          <w:shd w:val="clear" w:color="auto" w:fill="FFFFFF"/>
        </w:rPr>
        <w:t xml:space="preserve"> </w:t>
      </w:r>
      <w:r w:rsidR="00982B5F" w:rsidRPr="00DF0BD8">
        <w:rPr>
          <w:shd w:val="clear" w:color="auto" w:fill="FFFFFF"/>
        </w:rPr>
        <w:t>odnotowano</w:t>
      </w:r>
      <w:r w:rsidR="00077F39" w:rsidRPr="00DF0BD8">
        <w:rPr>
          <w:shd w:val="clear" w:color="auto" w:fill="FFFFFF"/>
        </w:rPr>
        <w:t>,</w:t>
      </w:r>
      <w:r w:rsidR="00982B5F" w:rsidRPr="00DF0BD8">
        <w:rPr>
          <w:shd w:val="clear" w:color="auto" w:fill="FFFFFF"/>
        </w:rPr>
        <w:t xml:space="preserve"> </w:t>
      </w:r>
      <w:r w:rsidR="00685FE7">
        <w:rPr>
          <w:shd w:val="clear" w:color="auto" w:fill="FFFFFF"/>
        </w:rPr>
        <w:t>w </w:t>
      </w:r>
      <w:r w:rsidR="00982B5F" w:rsidRPr="00DF0BD8">
        <w:rPr>
          <w:shd w:val="clear" w:color="auto" w:fill="FFFFFF"/>
        </w:rPr>
        <w:t>porównaniu do poprzedniego</w:t>
      </w:r>
      <w:r w:rsidR="00077F39" w:rsidRPr="00DF0BD8">
        <w:rPr>
          <w:shd w:val="clear" w:color="auto" w:fill="FFFFFF"/>
        </w:rPr>
        <w:t xml:space="preserve"> roku</w:t>
      </w:r>
      <w:r w:rsidRPr="00DF0BD8">
        <w:rPr>
          <w:shd w:val="clear" w:color="auto" w:fill="FFFFFF"/>
        </w:rPr>
        <w:t xml:space="preserve">, </w:t>
      </w:r>
      <w:r w:rsidRPr="00DE0022">
        <w:rPr>
          <w:shd w:val="clear" w:color="auto" w:fill="FFFFFF"/>
        </w:rPr>
        <w:t>w budownictwie</w:t>
      </w:r>
      <w:r w:rsidRPr="00DE0022">
        <w:rPr>
          <w:b/>
          <w:shd w:val="clear" w:color="auto" w:fill="FFFFFF"/>
        </w:rPr>
        <w:t xml:space="preserve"> spółdzielczym </w:t>
      </w:r>
      <w:r w:rsidRPr="00DE0022">
        <w:rPr>
          <w:shd w:val="clear" w:color="auto" w:fill="FFFFFF"/>
        </w:rPr>
        <w:t>(1 171 mieszkań wobec 1 364) oraz w</w:t>
      </w:r>
      <w:r w:rsidRPr="00DE0022">
        <w:rPr>
          <w:b/>
          <w:shd w:val="clear" w:color="auto" w:fill="FFFFFF"/>
        </w:rPr>
        <w:t xml:space="preserve"> pozostałych formach </w:t>
      </w:r>
      <w:r w:rsidRPr="00DE0022">
        <w:rPr>
          <w:shd w:val="clear" w:color="auto" w:fill="FFFFFF"/>
        </w:rPr>
        <w:t xml:space="preserve">budownictwa (1 585 wobec 2 </w:t>
      </w:r>
      <w:r w:rsidR="00BB0DB0">
        <w:rPr>
          <w:shd w:val="clear" w:color="auto" w:fill="FFFFFF"/>
        </w:rPr>
        <w:t>996</w:t>
      </w:r>
      <w:r w:rsidRPr="00DE0022">
        <w:rPr>
          <w:shd w:val="clear" w:color="auto" w:fill="FFFFFF"/>
        </w:rPr>
        <w:t>).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B658F" w:rsidRPr="00754F6C" w14:paraId="1C2BCE13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607E2147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 w:rsidR="006401D6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1B475F9D" w14:textId="2BF1D2C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 w:rsidR="00BB0DB0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B658F" w:rsidRPr="00521799" w14:paraId="3A8FADC8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688F5827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61CF8917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 w:rsidR="006401D6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62B0F852" w14:textId="71CB3190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6401D6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3A334778" w14:textId="2E64BC39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674F0C72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 w:rsidR="00BB0DB0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DE0022" w:rsidRPr="00521799" w14:paraId="10D5D20C" w14:textId="77777777" w:rsidTr="00813EE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DE0022" w:rsidRPr="00754F6C" w:rsidRDefault="00DE0022" w:rsidP="00DE0022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279A036A" w:rsidR="00DE0022" w:rsidRPr="00521799" w:rsidRDefault="00DE0022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401D6">
              <w:rPr>
                <w:rFonts w:cs="Arial"/>
                <w:b/>
                <w:sz w:val="16"/>
                <w:szCs w:val="16"/>
              </w:rPr>
              <w:t>34 589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7F69309D" w:rsidR="00DE0022" w:rsidRPr="00521799" w:rsidRDefault="00DE0022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401D6">
              <w:rPr>
                <w:rFonts w:cs="Arial"/>
                <w:b/>
                <w:sz w:val="16"/>
                <w:szCs w:val="16"/>
              </w:rPr>
              <w:t>172,1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5CB77A89" w14:textId="15F6B08C" w:rsidR="00DE0022" w:rsidRPr="00521799" w:rsidRDefault="00DE0022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8016AE">
              <w:rPr>
                <w:rFonts w:cs="Arial"/>
                <w:b/>
                <w:sz w:val="16"/>
                <w:szCs w:val="16"/>
              </w:rPr>
              <w:t>156,1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05E4D09C" w14:textId="79AB2A1B" w:rsidR="00DE0022" w:rsidRPr="00521799" w:rsidRDefault="00DE0022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401D6">
              <w:rPr>
                <w:rFonts w:cs="Arial"/>
                <w:b/>
                <w:sz w:val="16"/>
                <w:szCs w:val="16"/>
              </w:rPr>
              <w:t>275 938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7EED996A" w:rsidR="00DE0022" w:rsidRPr="00521799" w:rsidRDefault="00DE0022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9B2514">
              <w:rPr>
                <w:rFonts w:cs="Arial"/>
                <w:b/>
                <w:sz w:val="16"/>
                <w:szCs w:val="16"/>
              </w:rPr>
              <w:t>102,8</w:t>
            </w:r>
          </w:p>
        </w:tc>
      </w:tr>
      <w:tr w:rsidR="00DE0022" w:rsidRPr="00521799" w14:paraId="44AA7292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DE0022" w:rsidRPr="00754F6C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33B1BBE4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9 216</w:t>
            </w:r>
          </w:p>
        </w:tc>
        <w:tc>
          <w:tcPr>
            <w:tcW w:w="1206" w:type="dxa"/>
            <w:vAlign w:val="center"/>
          </w:tcPr>
          <w:p w14:paraId="689BF15E" w14:textId="4CCCA282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140,9</w:t>
            </w:r>
          </w:p>
        </w:tc>
        <w:tc>
          <w:tcPr>
            <w:tcW w:w="1351" w:type="dxa"/>
            <w:vAlign w:val="center"/>
          </w:tcPr>
          <w:p w14:paraId="41878DFF" w14:textId="2B2F0F7B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016AE">
              <w:rPr>
                <w:rFonts w:cs="Arial"/>
                <w:sz w:val="16"/>
                <w:szCs w:val="16"/>
              </w:rPr>
              <w:t>113,7</w:t>
            </w:r>
          </w:p>
        </w:tc>
        <w:tc>
          <w:tcPr>
            <w:tcW w:w="1061" w:type="dxa"/>
            <w:vAlign w:val="center"/>
          </w:tcPr>
          <w:p w14:paraId="085F4A3B" w14:textId="321976D0" w:rsidR="00DE0022" w:rsidRPr="00521799" w:rsidRDefault="00DE0022" w:rsidP="00DE0022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6401D6">
              <w:rPr>
                <w:rFonts w:ascii="Fira Sans" w:hAnsi="Fira Sans"/>
                <w:color w:val="auto"/>
                <w:sz w:val="16"/>
                <w:szCs w:val="16"/>
              </w:rPr>
              <w:t>101 591</w:t>
            </w:r>
          </w:p>
        </w:tc>
        <w:tc>
          <w:tcPr>
            <w:tcW w:w="1207" w:type="dxa"/>
            <w:vAlign w:val="center"/>
          </w:tcPr>
          <w:p w14:paraId="4AAF5DB3" w14:textId="75E8678E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B2514">
              <w:rPr>
                <w:rFonts w:cs="Arial"/>
                <w:sz w:val="16"/>
                <w:szCs w:val="16"/>
              </w:rPr>
              <w:t>105,0</w:t>
            </w:r>
          </w:p>
        </w:tc>
      </w:tr>
      <w:tr w:rsidR="00DE0022" w:rsidRPr="00521799" w14:paraId="2C99A200" w14:textId="77777777" w:rsidTr="00813EEE">
        <w:trPr>
          <w:trHeight w:val="381"/>
        </w:trPr>
        <w:tc>
          <w:tcPr>
            <w:tcW w:w="2049" w:type="dxa"/>
            <w:vAlign w:val="center"/>
          </w:tcPr>
          <w:p w14:paraId="59FA1D02" w14:textId="77777777" w:rsidR="00DE0022" w:rsidRPr="00754F6C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52AD6EC0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25 259</w:t>
            </w:r>
          </w:p>
        </w:tc>
        <w:tc>
          <w:tcPr>
            <w:tcW w:w="1206" w:type="dxa"/>
            <w:vAlign w:val="center"/>
          </w:tcPr>
          <w:p w14:paraId="56733003" w14:textId="53974265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193,8</w:t>
            </w:r>
          </w:p>
        </w:tc>
        <w:tc>
          <w:tcPr>
            <w:tcW w:w="1351" w:type="dxa"/>
            <w:vAlign w:val="center"/>
          </w:tcPr>
          <w:p w14:paraId="1C05D6B5" w14:textId="4403738A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016AE">
              <w:rPr>
                <w:rFonts w:cs="Arial"/>
                <w:sz w:val="16"/>
                <w:szCs w:val="16"/>
              </w:rPr>
              <w:t>180,9</w:t>
            </w:r>
          </w:p>
        </w:tc>
        <w:tc>
          <w:tcPr>
            <w:tcW w:w="1061" w:type="dxa"/>
            <w:vAlign w:val="center"/>
          </w:tcPr>
          <w:p w14:paraId="270A9BA6" w14:textId="2E0C1937" w:rsidR="00DE0022" w:rsidRPr="00521799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6401D6">
              <w:rPr>
                <w:rFonts w:ascii="Fira Sans" w:hAnsi="Fira Sans"/>
                <w:color w:val="auto"/>
                <w:sz w:val="16"/>
                <w:szCs w:val="16"/>
              </w:rPr>
              <w:t>171 591</w:t>
            </w:r>
          </w:p>
        </w:tc>
        <w:tc>
          <w:tcPr>
            <w:tcW w:w="1207" w:type="dxa"/>
            <w:vAlign w:val="center"/>
          </w:tcPr>
          <w:p w14:paraId="5D01E421" w14:textId="09FDEB8D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E1BF8">
              <w:rPr>
                <w:rFonts w:cs="Arial"/>
                <w:sz w:val="16"/>
                <w:szCs w:val="16"/>
              </w:rPr>
              <w:t>102,5</w:t>
            </w:r>
          </w:p>
        </w:tc>
      </w:tr>
      <w:tr w:rsidR="00DE0022" w:rsidRPr="00521799" w14:paraId="49A34C91" w14:textId="77777777" w:rsidTr="00813EEE">
        <w:trPr>
          <w:trHeight w:val="254"/>
        </w:trPr>
        <w:tc>
          <w:tcPr>
            <w:tcW w:w="2049" w:type="dxa"/>
            <w:vAlign w:val="center"/>
          </w:tcPr>
          <w:p w14:paraId="1CE8B5F1" w14:textId="77777777" w:rsidR="00DE0022" w:rsidRPr="00754F6C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23558D20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56C109F" w14:textId="46B8560E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5DC67C7A" w14:textId="7998644E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22A2308F" w14:textId="3CDDCB6C" w:rsidR="00DE0022" w:rsidRPr="00521799" w:rsidRDefault="00DE0022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6401D6">
              <w:rPr>
                <w:rFonts w:ascii="Fira Sans" w:hAnsi="Fira Sans"/>
                <w:color w:val="auto"/>
                <w:sz w:val="16"/>
                <w:szCs w:val="16"/>
              </w:rPr>
              <w:t>1 171</w:t>
            </w:r>
          </w:p>
        </w:tc>
        <w:tc>
          <w:tcPr>
            <w:tcW w:w="1207" w:type="dxa"/>
            <w:vAlign w:val="center"/>
          </w:tcPr>
          <w:p w14:paraId="432DA86E" w14:textId="221C10CD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B2514">
              <w:rPr>
                <w:rFonts w:cs="Arial"/>
                <w:sz w:val="16"/>
                <w:szCs w:val="16"/>
              </w:rPr>
              <w:t>85,9</w:t>
            </w:r>
          </w:p>
        </w:tc>
      </w:tr>
      <w:tr w:rsidR="00DE0022" w:rsidRPr="00521799" w14:paraId="19B3C5E9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DE0022" w:rsidRPr="00754F6C" w:rsidRDefault="00DE0022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70103C7A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206" w:type="dxa"/>
            <w:vAlign w:val="center"/>
          </w:tcPr>
          <w:p w14:paraId="5D0D29F7" w14:textId="22EC607C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1351" w:type="dxa"/>
            <w:vAlign w:val="center"/>
          </w:tcPr>
          <w:p w14:paraId="5D0FDF31" w14:textId="2DB21D91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350,0</w:t>
            </w:r>
          </w:p>
        </w:tc>
        <w:tc>
          <w:tcPr>
            <w:tcW w:w="1061" w:type="dxa"/>
            <w:vAlign w:val="center"/>
          </w:tcPr>
          <w:p w14:paraId="44F23B4F" w14:textId="608968E8" w:rsidR="00DE0022" w:rsidRPr="00521799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6401D6">
              <w:rPr>
                <w:sz w:val="16"/>
                <w:szCs w:val="16"/>
              </w:rPr>
              <w:t>714</w:t>
            </w:r>
          </w:p>
        </w:tc>
        <w:tc>
          <w:tcPr>
            <w:tcW w:w="1207" w:type="dxa"/>
            <w:vAlign w:val="center"/>
          </w:tcPr>
          <w:p w14:paraId="1BDA1DBE" w14:textId="5F6C0003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E1BF8">
              <w:rPr>
                <w:rFonts w:cs="Arial"/>
                <w:sz w:val="16"/>
                <w:szCs w:val="16"/>
              </w:rPr>
              <w:t>46,0</w:t>
            </w:r>
          </w:p>
        </w:tc>
      </w:tr>
      <w:tr w:rsidR="00DE0022" w:rsidRPr="00521799" w14:paraId="6465CF57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20BC44DA" w14:textId="01C8A51C" w:rsidR="00DE0022" w:rsidRPr="00754F6C" w:rsidRDefault="00DE0022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1AF4507C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206" w:type="dxa"/>
            <w:vAlign w:val="center"/>
          </w:tcPr>
          <w:p w14:paraId="27446382" w14:textId="582B4403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42,2</w:t>
            </w:r>
          </w:p>
        </w:tc>
        <w:tc>
          <w:tcPr>
            <w:tcW w:w="1351" w:type="dxa"/>
            <w:vAlign w:val="center"/>
          </w:tcPr>
          <w:p w14:paraId="05AA3A16" w14:textId="053EE2E7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401D6"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1061" w:type="dxa"/>
            <w:vAlign w:val="center"/>
          </w:tcPr>
          <w:p w14:paraId="6E8318E2" w14:textId="1CFA4734" w:rsidR="00DE0022" w:rsidRPr="00521799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E565EF">
              <w:rPr>
                <w:sz w:val="16"/>
                <w:szCs w:val="16"/>
              </w:rPr>
              <w:t>847</w:t>
            </w:r>
          </w:p>
        </w:tc>
        <w:tc>
          <w:tcPr>
            <w:tcW w:w="1207" w:type="dxa"/>
            <w:vAlign w:val="center"/>
          </w:tcPr>
          <w:p w14:paraId="365E8D77" w14:textId="11F642AB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E1BF8">
              <w:rPr>
                <w:rFonts w:cs="Arial"/>
                <w:sz w:val="16"/>
                <w:szCs w:val="16"/>
              </w:rPr>
              <w:t>80,2</w:t>
            </w:r>
          </w:p>
        </w:tc>
      </w:tr>
      <w:tr w:rsidR="00DE0022" w:rsidRPr="00521799" w14:paraId="31B4DC42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DE0022" w:rsidRPr="00754F6C" w:rsidRDefault="00DE0022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54FF481B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52819937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47D063A0" w14:textId="66B75827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208AC68C" w14:textId="44B3DE86" w:rsidR="00DE0022" w:rsidRPr="00521799" w:rsidRDefault="00DE0022" w:rsidP="00DE002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E565EF">
              <w:rPr>
                <w:sz w:val="16"/>
                <w:szCs w:val="16"/>
              </w:rPr>
              <w:t>24</w:t>
            </w:r>
          </w:p>
        </w:tc>
        <w:tc>
          <w:tcPr>
            <w:tcW w:w="1207" w:type="dxa"/>
            <w:vAlign w:val="center"/>
          </w:tcPr>
          <w:p w14:paraId="06EF9F09" w14:textId="505BADE8" w:rsidR="00DE0022" w:rsidRPr="00521799" w:rsidRDefault="00DE0022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77777777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041E90CC" w:rsidR="002B6B8F" w:rsidRPr="00F50753" w:rsidRDefault="002B6B8F" w:rsidP="002B6B8F">
      <w:pPr>
        <w:spacing w:before="240"/>
        <w:rPr>
          <w:b/>
          <w:shd w:val="clear" w:color="auto" w:fill="FFFFFF"/>
        </w:rPr>
      </w:pPr>
      <w:r w:rsidRPr="002B6B8F">
        <w:rPr>
          <w:noProof/>
          <w:lang w:eastAsia="pl-PL"/>
        </w:rPr>
        <w:t xml:space="preserve">W 2020 r. rozpoczęto budowę </w:t>
      </w:r>
      <w:r w:rsidR="00DE0022">
        <w:rPr>
          <w:noProof/>
          <w:lang w:eastAsia="pl-PL"/>
        </w:rPr>
        <w:t>223,8</w:t>
      </w:r>
      <w:r w:rsidRPr="002B6B8F">
        <w:rPr>
          <w:shd w:val="clear" w:color="auto" w:fill="FFFFFF"/>
        </w:rPr>
        <w:t xml:space="preserve"> tys. mieszkań, tj. o </w:t>
      </w:r>
      <w:r w:rsidR="00DE0022">
        <w:rPr>
          <w:shd w:val="clear" w:color="auto" w:fill="FFFFFF"/>
        </w:rPr>
        <w:t>5</w:t>
      </w:r>
      <w:r w:rsidR="002C0949">
        <w:rPr>
          <w:shd w:val="clear" w:color="auto" w:fill="FFFFFF"/>
        </w:rPr>
        <w:t>,</w:t>
      </w:r>
      <w:r w:rsidR="00DE0022">
        <w:rPr>
          <w:shd w:val="clear" w:color="auto" w:fill="FFFFFF"/>
        </w:rPr>
        <w:t>7</w:t>
      </w:r>
      <w:r w:rsidRPr="002B6B8F">
        <w:rPr>
          <w:shd w:val="clear" w:color="auto" w:fill="FFFFFF"/>
        </w:rPr>
        <w:t>% mniej niż</w:t>
      </w:r>
      <w:r w:rsidR="00077F39">
        <w:rPr>
          <w:shd w:val="clear" w:color="auto" w:fill="FFFFFF"/>
        </w:rPr>
        <w:t xml:space="preserve"> </w:t>
      </w:r>
      <w:r w:rsidR="00077F39" w:rsidRPr="00DF0BD8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budowę </w:t>
      </w:r>
      <w:r w:rsidR="00DE0022">
        <w:rPr>
          <w:shd w:val="clear" w:color="auto" w:fill="FFFFFF"/>
        </w:rPr>
        <w:t>130,2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177EE" w:rsidRPr="003A39AA">
        <w:t>o </w:t>
      </w:r>
      <w:r w:rsidR="00DE0022">
        <w:t>8,3</w:t>
      </w:r>
      <w:r w:rsidRPr="003A39AA">
        <w:rPr>
          <w:shd w:val="clear" w:color="auto" w:fill="FFFFFF"/>
        </w:rPr>
        <w:t>% mniej),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DE0022">
        <w:rPr>
          <w:shd w:val="clear" w:color="auto" w:fill="FFFFFF"/>
        </w:rPr>
        <w:t>90,3</w:t>
      </w:r>
      <w:r w:rsidR="00685FE7">
        <w:rPr>
          <w:shd w:val="clear" w:color="auto" w:fill="FFFFFF"/>
        </w:rPr>
        <w:t> </w:t>
      </w:r>
      <w:r w:rsidR="00CF3BF8" w:rsidRPr="003A39AA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77F39" w:rsidRPr="00DF0BD8">
        <w:rPr>
          <w:shd w:val="clear" w:color="auto" w:fill="FFFFFF"/>
        </w:rPr>
        <w:t>zachowując poziom ubiegłoroczny</w:t>
      </w:r>
      <w:r w:rsidR="00DF0BD8">
        <w:rPr>
          <w:shd w:val="clear" w:color="auto" w:fill="FFFFFF"/>
        </w:rPr>
        <w:t>;</w:t>
      </w:r>
      <w:r w:rsidRPr="003F6AB8">
        <w:rPr>
          <w:color w:val="FF0000"/>
          <w:shd w:val="clear" w:color="auto" w:fill="FFFFFF"/>
        </w:rPr>
        <w:t xml:space="preserve"> </w:t>
      </w:r>
      <w:r w:rsidRPr="00C70A2F">
        <w:rPr>
          <w:shd w:val="clear" w:color="auto" w:fill="FFFFFF"/>
        </w:rPr>
        <w:t xml:space="preserve">łącznie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="00FD633E">
        <w:rPr>
          <w:shd w:val="clear" w:color="auto" w:fill="FFFFFF"/>
        </w:rPr>
        <w:t>98,5</w:t>
      </w:r>
      <w:r w:rsidRPr="00C70A2F">
        <w:rPr>
          <w:shd w:val="clear" w:color="auto" w:fill="FFFFFF"/>
        </w:rPr>
        <w:t xml:space="preserve">% ogólnej liczby mieszkań. </w:t>
      </w:r>
      <w:r w:rsidRPr="002B6B8F">
        <w:rPr>
          <w:shd w:val="clear" w:color="auto" w:fill="FFFFFF"/>
        </w:rPr>
        <w:t>Mniej mieszkań, których budowę rozpoczęto, zaobserwowano w budownictwie</w:t>
      </w:r>
      <w:r w:rsidR="00F50753">
        <w:rPr>
          <w:b/>
          <w:shd w:val="clear" w:color="auto" w:fill="FFFFFF"/>
        </w:rPr>
        <w:t xml:space="preserve"> spółdziel</w:t>
      </w:r>
      <w:r w:rsidRPr="002B6B8F">
        <w:rPr>
          <w:b/>
          <w:shd w:val="clear" w:color="auto" w:fill="FFFFFF"/>
        </w:rPr>
        <w:t xml:space="preserve">czym </w:t>
      </w:r>
      <w:r w:rsidRPr="002B6B8F">
        <w:rPr>
          <w:shd w:val="clear" w:color="auto" w:fill="FFFFFF"/>
        </w:rPr>
        <w:t>(</w:t>
      </w:r>
      <w:r w:rsidR="00FD633E">
        <w:rPr>
          <w:shd w:val="clear" w:color="auto" w:fill="FFFFFF"/>
        </w:rPr>
        <w:t>1</w:t>
      </w:r>
      <w:r w:rsidR="00141805">
        <w:rPr>
          <w:shd w:val="clear" w:color="auto" w:fill="FFFFFF"/>
        </w:rPr>
        <w:t> </w:t>
      </w:r>
      <w:r w:rsidR="00DB07AE">
        <w:rPr>
          <w:shd w:val="clear" w:color="auto" w:fill="FFFFFF"/>
        </w:rPr>
        <w:t>638</w:t>
      </w:r>
      <w:r w:rsidR="00141805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>mieszkań wobec</w:t>
      </w:r>
      <w:r w:rsidR="000177EE">
        <w:rPr>
          <w:shd w:val="clear" w:color="auto" w:fill="FFFFFF"/>
        </w:rPr>
        <w:t xml:space="preserve"> </w:t>
      </w:r>
      <w:r w:rsidR="00DB07AE">
        <w:rPr>
          <w:shd w:val="clear" w:color="auto" w:fill="FFFFFF"/>
        </w:rPr>
        <w:t>2 058</w:t>
      </w:r>
      <w:r w:rsidRPr="002B6B8F">
        <w:rPr>
          <w:shd w:val="clear" w:color="auto" w:fill="FFFFFF"/>
        </w:rPr>
        <w:t>) oraz w </w:t>
      </w:r>
      <w:r w:rsidRPr="002B6B8F">
        <w:rPr>
          <w:b/>
          <w:shd w:val="clear" w:color="auto" w:fill="FFFFFF"/>
        </w:rPr>
        <w:t xml:space="preserve">pozostałych formach </w:t>
      </w:r>
      <w:r w:rsidRPr="002B6B8F">
        <w:rPr>
          <w:shd w:val="clear" w:color="auto" w:fill="FFFFFF"/>
        </w:rPr>
        <w:t>budownictwa</w:t>
      </w:r>
      <w:r w:rsidRPr="002B6B8F">
        <w:rPr>
          <w:b/>
          <w:shd w:val="clear" w:color="auto" w:fill="FFFFFF"/>
        </w:rPr>
        <w:t xml:space="preserve"> </w:t>
      </w:r>
      <w:r w:rsidR="000177EE">
        <w:rPr>
          <w:shd w:val="clear" w:color="auto" w:fill="FFFFFF"/>
        </w:rPr>
        <w:t>(</w:t>
      </w:r>
      <w:r w:rsidR="00B71D19">
        <w:rPr>
          <w:shd w:val="clear" w:color="auto" w:fill="FFFFFF"/>
        </w:rPr>
        <w:t>1 687</w:t>
      </w:r>
      <w:r w:rsidR="002C0949">
        <w:rPr>
          <w:shd w:val="clear" w:color="auto" w:fill="FFFFFF"/>
        </w:rPr>
        <w:t> wobec 2</w:t>
      </w:r>
      <w:r w:rsidR="003F5A50">
        <w:rPr>
          <w:shd w:val="clear" w:color="auto" w:fill="FFFFFF"/>
        </w:rPr>
        <w:t> </w:t>
      </w:r>
      <w:r w:rsidR="00E91D9E">
        <w:rPr>
          <w:shd w:val="clear" w:color="auto" w:fill="FFFFFF"/>
        </w:rPr>
        <w:t>887</w:t>
      </w:r>
      <w:r w:rsidRPr="00AD03FC">
        <w:rPr>
          <w:shd w:val="clear" w:color="auto" w:fill="FFFFFF"/>
        </w:rPr>
        <w:t>).</w:t>
      </w:r>
    </w:p>
    <w:p w14:paraId="2523F3F1" w14:textId="1A9176D9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992"/>
        <w:gridCol w:w="1276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B658F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6C5A4962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 w:rsidR="002E183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5065CC45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 w:rsidR="002E183F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B658F" w:rsidRPr="00754F6C" w14:paraId="2A2A02D1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09BD85F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6179F0C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884444">
              <w:rPr>
                <w:color w:val="000000" w:themeColor="text1"/>
                <w:sz w:val="16"/>
                <w:szCs w:val="16"/>
              </w:rPr>
              <w:t>I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1E16116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884444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14:paraId="10EFDD58" w14:textId="13B8EAB6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F397429" w14:textId="4FA573FB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X</w:t>
            </w:r>
            <w:r w:rsidR="00884444">
              <w:rPr>
                <w:color w:val="000000" w:themeColor="text1"/>
                <w:sz w:val="16"/>
                <w:szCs w:val="16"/>
              </w:rPr>
              <w:t>I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BB658F" w:rsidRPr="00754F6C" w14:paraId="62074995" w14:textId="77777777" w:rsidTr="00813EE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BB658F" w:rsidRPr="00754F6C" w:rsidRDefault="00BB658F" w:rsidP="00BB65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0615B914" w:rsidR="00BB658F" w:rsidRPr="00754F6C" w:rsidRDefault="00C174CB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17 109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32C0454B" w:rsidR="00BB658F" w:rsidRPr="00754F6C" w:rsidRDefault="00C174CB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107,9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7533D709" w:rsidR="00BB658F" w:rsidRPr="00754F6C" w:rsidRDefault="00884444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b/>
                <w:color w:val="000000" w:themeColor="text1"/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357CD6E9" w14:textId="02D76B3F" w:rsidR="00BB658F" w:rsidRPr="00754F6C" w:rsidRDefault="00C174CB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223 842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114D6ACF" w14:textId="5C539787" w:rsidR="00BB658F" w:rsidRPr="00754F6C" w:rsidRDefault="00C174CB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b/>
                <w:color w:val="000000" w:themeColor="text1"/>
                <w:sz w:val="16"/>
                <w:szCs w:val="16"/>
              </w:rPr>
              <w:t>94,3</w:t>
            </w:r>
          </w:p>
        </w:tc>
      </w:tr>
      <w:tr w:rsidR="00BB658F" w:rsidRPr="00754F6C" w14:paraId="60DFA014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41C93AF8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5 131</w:t>
            </w:r>
          </w:p>
        </w:tc>
        <w:tc>
          <w:tcPr>
            <w:tcW w:w="1206" w:type="dxa"/>
            <w:vAlign w:val="center"/>
          </w:tcPr>
          <w:p w14:paraId="6F11E154" w14:textId="27E1EDCE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130,8</w:t>
            </w:r>
          </w:p>
        </w:tc>
        <w:tc>
          <w:tcPr>
            <w:tcW w:w="1351" w:type="dxa"/>
            <w:vAlign w:val="center"/>
          </w:tcPr>
          <w:p w14:paraId="1BFE3B5E" w14:textId="22BC940D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78,9</w:t>
            </w:r>
          </w:p>
        </w:tc>
        <w:tc>
          <w:tcPr>
            <w:tcW w:w="992" w:type="dxa"/>
            <w:vAlign w:val="center"/>
          </w:tcPr>
          <w:p w14:paraId="033855B3" w14:textId="43DFE9D1" w:rsidR="00BB658F" w:rsidRPr="00754F6C" w:rsidRDefault="00C174CB" w:rsidP="00BB65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90 309</w:t>
            </w:r>
          </w:p>
        </w:tc>
        <w:tc>
          <w:tcPr>
            <w:tcW w:w="1276" w:type="dxa"/>
            <w:vAlign w:val="center"/>
          </w:tcPr>
          <w:p w14:paraId="233C719F" w14:textId="7756901B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BB658F" w:rsidRPr="00754F6C" w14:paraId="2957016B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6F2C49A4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11 820</w:t>
            </w:r>
          </w:p>
        </w:tc>
        <w:tc>
          <w:tcPr>
            <w:tcW w:w="1206" w:type="dxa"/>
            <w:vAlign w:val="center"/>
          </w:tcPr>
          <w:p w14:paraId="382C456A" w14:textId="1F046DD9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351" w:type="dxa"/>
            <w:vAlign w:val="center"/>
          </w:tcPr>
          <w:p w14:paraId="156FB9CB" w14:textId="48A32630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90,5</w:t>
            </w:r>
          </w:p>
        </w:tc>
        <w:tc>
          <w:tcPr>
            <w:tcW w:w="992" w:type="dxa"/>
            <w:vAlign w:val="center"/>
          </w:tcPr>
          <w:p w14:paraId="7A3762C1" w14:textId="466D5DAF" w:rsidR="00BB658F" w:rsidRPr="00754F6C" w:rsidRDefault="00C174CB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130 208</w:t>
            </w:r>
          </w:p>
        </w:tc>
        <w:tc>
          <w:tcPr>
            <w:tcW w:w="1276" w:type="dxa"/>
            <w:vAlign w:val="center"/>
          </w:tcPr>
          <w:p w14:paraId="39D4874A" w14:textId="662A0C0B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</w:tr>
      <w:tr w:rsidR="00BB658F" w:rsidRPr="00754F6C" w14:paraId="5BE857BD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010658AF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6" w:type="dxa"/>
            <w:vAlign w:val="center"/>
          </w:tcPr>
          <w:p w14:paraId="39AB7DA0" w14:textId="4BDF8468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351" w:type="dxa"/>
            <w:vAlign w:val="center"/>
          </w:tcPr>
          <w:p w14:paraId="02FF2FC8" w14:textId="4F59162C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471,4</w:t>
            </w:r>
          </w:p>
        </w:tc>
        <w:tc>
          <w:tcPr>
            <w:tcW w:w="992" w:type="dxa"/>
            <w:vAlign w:val="center"/>
          </w:tcPr>
          <w:p w14:paraId="12D8B82B" w14:textId="619CBFE2" w:rsidR="00BB658F" w:rsidRPr="00754F6C" w:rsidRDefault="00C174CB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1 241</w:t>
            </w:r>
          </w:p>
        </w:tc>
        <w:tc>
          <w:tcPr>
            <w:tcW w:w="1276" w:type="dxa"/>
            <w:vAlign w:val="center"/>
          </w:tcPr>
          <w:p w14:paraId="1F1DF90E" w14:textId="5D11E6C2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95,2</w:t>
            </w:r>
          </w:p>
        </w:tc>
      </w:tr>
      <w:tr w:rsidR="00BB658F" w:rsidRPr="00754F6C" w14:paraId="38F9C6D4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BB658F" w:rsidRPr="00754F6C" w:rsidRDefault="00BB658F" w:rsidP="00BB65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0718AAA9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206" w:type="dxa"/>
            <w:vAlign w:val="center"/>
          </w:tcPr>
          <w:p w14:paraId="2EDBBF82" w14:textId="0CE48E00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84444">
              <w:rPr>
                <w:rFonts w:cs="Arial"/>
                <w:color w:val="000000" w:themeColor="text1"/>
                <w:sz w:val="16"/>
                <w:szCs w:val="16"/>
              </w:rPr>
              <w:t>158-krotnie więcej</w:t>
            </w:r>
          </w:p>
        </w:tc>
        <w:tc>
          <w:tcPr>
            <w:tcW w:w="1351" w:type="dxa"/>
            <w:vAlign w:val="center"/>
          </w:tcPr>
          <w:p w14:paraId="3F4EAA5B" w14:textId="16BB8347" w:rsidR="00BB658F" w:rsidRPr="00754F6C" w:rsidRDefault="00884444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84444">
              <w:rPr>
                <w:rFonts w:cs="Arial"/>
                <w:sz w:val="16"/>
                <w:szCs w:val="16"/>
              </w:rPr>
              <w:t>239,4</w:t>
            </w:r>
          </w:p>
        </w:tc>
        <w:tc>
          <w:tcPr>
            <w:tcW w:w="992" w:type="dxa"/>
            <w:vAlign w:val="center"/>
          </w:tcPr>
          <w:p w14:paraId="47EA2D84" w14:textId="3D99AA7D" w:rsidR="00BB658F" w:rsidRPr="00754F6C" w:rsidRDefault="00C174CB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74CB">
              <w:rPr>
                <w:rFonts w:ascii="Fira Sans" w:hAnsi="Fira Sans"/>
                <w:color w:val="000000" w:themeColor="text1"/>
                <w:sz w:val="16"/>
                <w:szCs w:val="16"/>
              </w:rPr>
              <w:t>1 638</w:t>
            </w:r>
          </w:p>
        </w:tc>
        <w:tc>
          <w:tcPr>
            <w:tcW w:w="1276" w:type="dxa"/>
            <w:vAlign w:val="center"/>
          </w:tcPr>
          <w:p w14:paraId="7DE0ED3A" w14:textId="13210481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79,6</w:t>
            </w:r>
          </w:p>
        </w:tc>
      </w:tr>
      <w:tr w:rsidR="00BB658F" w:rsidRPr="00754F6C" w14:paraId="64B2A6CD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646AF45C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6F56DF87" w14:textId="1DC31413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72CA3926" w14:textId="71DD34CC" w:rsidR="00BB658F" w:rsidRPr="00754F6C" w:rsidRDefault="00884444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52FF516D" w14:textId="4A0505D1" w:rsidR="00BB658F" w:rsidRPr="00754F6C" w:rsidRDefault="00C174CB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174CB">
              <w:rPr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276" w:type="dxa"/>
            <w:vAlign w:val="center"/>
          </w:tcPr>
          <w:p w14:paraId="27E3AEB9" w14:textId="6FF35F0F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27,1</w:t>
            </w:r>
          </w:p>
        </w:tc>
      </w:tr>
      <w:tr w:rsidR="00BB658F" w:rsidRPr="00754F6C" w14:paraId="3BA9AD88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448C0A8F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C655C2B" w14:textId="1154E9EF" w:rsidR="00BB658F" w:rsidRPr="00754F6C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378DCDDD" w14:textId="6FE4D843" w:rsidR="00BB658F" w:rsidRPr="006819F3" w:rsidRDefault="00884444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561F74DF" w14:textId="4462E117" w:rsidR="00BB658F" w:rsidRPr="006819F3" w:rsidRDefault="00C174CB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C174CB">
              <w:rPr>
                <w:sz w:val="16"/>
                <w:szCs w:val="16"/>
              </w:rPr>
              <w:t>1 163</w:t>
            </w:r>
          </w:p>
        </w:tc>
        <w:tc>
          <w:tcPr>
            <w:tcW w:w="1276" w:type="dxa"/>
            <w:vAlign w:val="center"/>
          </w:tcPr>
          <w:p w14:paraId="0FD363D5" w14:textId="5C59BED8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174CB">
              <w:rPr>
                <w:rFonts w:cs="Arial"/>
                <w:color w:val="000000" w:themeColor="text1"/>
                <w:sz w:val="16"/>
                <w:szCs w:val="16"/>
              </w:rPr>
              <w:t>76,8</w:t>
            </w:r>
          </w:p>
        </w:tc>
      </w:tr>
      <w:tr w:rsidR="00BB658F" w:rsidRPr="00754F6C" w14:paraId="42953850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3A8FA442" w:rsidR="00BB658F" w:rsidRPr="00754F6C" w:rsidRDefault="00C174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556CF933" w:rsidR="00BB658F" w:rsidRPr="00194201" w:rsidRDefault="00884444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707F7BF6" w14:textId="53AAFB5D" w:rsidR="00BB658F" w:rsidRPr="00194201" w:rsidRDefault="00884444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65C38513" w14:textId="666B4A76" w:rsidR="00BB658F" w:rsidRPr="00194201" w:rsidRDefault="00C174CB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174CB"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76" w:type="dxa"/>
            <w:vAlign w:val="center"/>
          </w:tcPr>
          <w:p w14:paraId="02493745" w14:textId="77777777" w:rsidR="00077B23" w:rsidRPr="00C56B6F" w:rsidRDefault="002F76B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B6F">
              <w:rPr>
                <w:rFonts w:cs="Arial"/>
                <w:color w:val="000000" w:themeColor="text1"/>
                <w:sz w:val="16"/>
                <w:szCs w:val="16"/>
              </w:rPr>
              <w:t>ponad 6-</w:t>
            </w:r>
          </w:p>
          <w:p w14:paraId="18D51BB9" w14:textId="424C9D90" w:rsidR="00BB658F" w:rsidRPr="00194201" w:rsidRDefault="002F76B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B6F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</w:tr>
      <w:bookmarkEnd w:id="3"/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359D9A7C" w:rsidR="002B6B8F" w:rsidRPr="002B6B8F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E91D9E">
        <w:rPr>
          <w:shd w:val="clear" w:color="auto" w:fill="FFFFFF"/>
        </w:rPr>
        <w:t>grudnia</w:t>
      </w:r>
      <w:r w:rsidRPr="002B6B8F">
        <w:rPr>
          <w:shd w:val="clear" w:color="auto" w:fill="FFFFFF"/>
        </w:rPr>
        <w:t xml:space="preserve"> 2020 r. w budowie pozostawało </w:t>
      </w:r>
      <w:r w:rsidR="00E91D9E">
        <w:rPr>
          <w:shd w:val="clear" w:color="auto" w:fill="FFFFFF"/>
        </w:rPr>
        <w:t>827,4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o </w:t>
      </w:r>
      <w:r w:rsidR="00E91D9E">
        <w:rPr>
          <w:shd w:val="clear" w:color="auto" w:fill="FFFFFF"/>
        </w:rPr>
        <w:t>0,2</w:t>
      </w:r>
      <w:r w:rsidRPr="002B6B8F">
        <w:rPr>
          <w:shd w:val="clear" w:color="auto" w:fill="FFFFFF"/>
        </w:rPr>
        <w:t xml:space="preserve">% więcej niż w analogicznym okresie roku 2019. </w:t>
      </w:r>
    </w:p>
    <w:p w14:paraId="2FE01F02" w14:textId="528E2078" w:rsidR="00047CF8" w:rsidRDefault="007941DB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B9321EA">
                <wp:simplePos x="0" y="0"/>
                <wp:positionH relativeFrom="page">
                  <wp:posOffset>5645150</wp:posOffset>
                </wp:positionH>
                <wp:positionV relativeFrom="paragraph">
                  <wp:posOffset>177800</wp:posOffset>
                </wp:positionV>
                <wp:extent cx="1742440" cy="213868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13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F78D" w14:textId="77777777" w:rsidR="007941DB" w:rsidRDefault="007941DB" w:rsidP="002B6B8F">
                            <w:pPr>
                              <w:pStyle w:val="tekstzboku"/>
                            </w:pPr>
                          </w:p>
                          <w:p w14:paraId="5AC87C99" w14:textId="7ACDD83D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E91D9E">
                              <w:t>grudniu</w:t>
                            </w:r>
                            <w:r w:rsidR="002B6B8F" w:rsidRPr="002B6B8F">
                              <w:t xml:space="preserve">, w porównaniu do </w:t>
                            </w:r>
                            <w:r w:rsidR="00E91D9E">
                              <w:t>listopada</w:t>
                            </w:r>
                            <w:r w:rsidR="002B6B8F" w:rsidRPr="002B6B8F">
                              <w:t xml:space="preserve"> 2020 roku, </w:t>
                            </w:r>
                            <w:r w:rsidR="00461C4A">
                              <w:t>wzrosła</w:t>
                            </w:r>
                            <w:r w:rsidR="002B6B8F" w:rsidRPr="002B6B8F">
                              <w:t xml:space="preserve"> liczba mieszkań oddanych do użytkowania (o </w:t>
                            </w:r>
                            <w:r w:rsidR="00E91D9E">
                              <w:t>30,4</w:t>
                            </w:r>
                            <w:r w:rsidR="002B6B8F" w:rsidRPr="002B6B8F">
                              <w:t>%)</w:t>
                            </w:r>
                            <w:r w:rsidR="006E7343">
                              <w:t xml:space="preserve"> oraz</w:t>
                            </w:r>
                            <w:r w:rsidR="002B6B8F" w:rsidRPr="002B6B8F">
                              <w:t xml:space="preserve"> </w:t>
                            </w:r>
                            <w:r w:rsidR="0048551B" w:rsidRPr="002B6B8F">
                              <w:t>liczba mieszkań, na których budowę wydano pozwolenia lub dokonano zgłoszenia z projektem budowlanym (o </w:t>
                            </w:r>
                            <w:r w:rsidR="00E91D9E">
                              <w:t>56,1</w:t>
                            </w:r>
                            <w:r w:rsidR="0048551B" w:rsidRPr="002B6B8F">
                              <w:t>%)</w:t>
                            </w:r>
                            <w:r w:rsidR="0048551B">
                              <w:t>,</w:t>
                            </w:r>
                            <w:r w:rsidR="0048551B" w:rsidRPr="0048551B">
                              <w:t xml:space="preserve"> </w:t>
                            </w:r>
                            <w:r w:rsidR="00461C4A">
                              <w:t>spadła</w:t>
                            </w:r>
                            <w:r w:rsidR="0048551B">
                              <w:t xml:space="preserve"> </w:t>
                            </w:r>
                            <w:r w:rsidR="00EA50CB" w:rsidRPr="00EA50CB">
                              <w:t xml:space="preserve">natomiast </w:t>
                            </w:r>
                            <w:r w:rsidR="002B6B8F" w:rsidRPr="002B6B8F">
                              <w:t>liczba mieszkań, których budowę rozpoczęto (</w:t>
                            </w:r>
                            <w:r w:rsidR="007E190E">
                              <w:t>o 13</w:t>
                            </w:r>
                            <w:r w:rsidR="00EA50CB" w:rsidRPr="00EA50CB">
                              <w:t>,</w:t>
                            </w:r>
                            <w:r w:rsidR="00461C4A">
                              <w:t>5</w:t>
                            </w:r>
                            <w:r w:rsidR="00350D69">
                              <w:t>%)</w:t>
                            </w:r>
                            <w:r w:rsidR="00FC230E">
                              <w:t xml:space="preserve"> 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1" type="#_x0000_t202" style="position:absolute;margin-left:444.5pt;margin-top:14pt;width:137.2pt;height:168.4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" filled="f" stroked="f">
                <v:textbox>
                  <w:txbxContent>
                    <w:p w14:paraId="6449F78D" w14:textId="77777777" w:rsidR="007941DB" w:rsidRDefault="007941DB" w:rsidP="002B6B8F">
                      <w:pPr>
                        <w:pStyle w:val="tekstzboku"/>
                      </w:pPr>
                    </w:p>
                    <w:p w14:paraId="5AC87C99" w14:textId="7ACDD83D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E91D9E">
                        <w:t>grudniu</w:t>
                      </w:r>
                      <w:r w:rsidR="002B6B8F" w:rsidRPr="002B6B8F">
                        <w:t xml:space="preserve">, w porównaniu do </w:t>
                      </w:r>
                      <w:r w:rsidR="00E91D9E">
                        <w:t>listopada</w:t>
                      </w:r>
                      <w:r w:rsidR="002B6B8F" w:rsidRPr="002B6B8F">
                        <w:t xml:space="preserve"> 2020 roku, </w:t>
                      </w:r>
                      <w:r w:rsidR="00461C4A">
                        <w:t>wzrosła</w:t>
                      </w:r>
                      <w:r w:rsidR="002B6B8F" w:rsidRPr="002B6B8F">
                        <w:t xml:space="preserve"> liczba mieszkań oddanych do użytkowania (o </w:t>
                      </w:r>
                      <w:r w:rsidR="00E91D9E">
                        <w:t>30,4</w:t>
                      </w:r>
                      <w:r w:rsidR="002B6B8F" w:rsidRPr="002B6B8F">
                        <w:t>%)</w:t>
                      </w:r>
                      <w:r w:rsidR="006E7343">
                        <w:t xml:space="preserve"> oraz</w:t>
                      </w:r>
                      <w:r w:rsidR="002B6B8F" w:rsidRPr="002B6B8F">
                        <w:t xml:space="preserve"> </w:t>
                      </w:r>
                      <w:r w:rsidR="0048551B" w:rsidRPr="002B6B8F">
                        <w:t>liczba mieszkań, na których budowę wydano pozwolenia lub dokonano zgłoszenia z projektem budowlanym (o </w:t>
                      </w:r>
                      <w:r w:rsidR="00E91D9E">
                        <w:t>56,1</w:t>
                      </w:r>
                      <w:r w:rsidR="0048551B" w:rsidRPr="002B6B8F">
                        <w:t>%)</w:t>
                      </w:r>
                      <w:r w:rsidR="0048551B">
                        <w:t>,</w:t>
                      </w:r>
                      <w:r w:rsidR="0048551B" w:rsidRPr="0048551B">
                        <w:t xml:space="preserve"> </w:t>
                      </w:r>
                      <w:r w:rsidR="00461C4A">
                        <w:t>spadła</w:t>
                      </w:r>
                      <w:r w:rsidR="0048551B">
                        <w:t xml:space="preserve"> </w:t>
                      </w:r>
                      <w:r w:rsidR="00EA50CB" w:rsidRPr="00EA50CB">
                        <w:t xml:space="preserve">natomiast </w:t>
                      </w:r>
                      <w:r w:rsidR="002B6B8F" w:rsidRPr="002B6B8F">
                        <w:t>liczba mieszkań, których budowę rozpoczęto (</w:t>
                      </w:r>
                      <w:r w:rsidR="007E190E">
                        <w:t>o 13</w:t>
                      </w:r>
                      <w:r w:rsidR="00EA50CB" w:rsidRPr="00EA50CB">
                        <w:t>,</w:t>
                      </w:r>
                      <w:r w:rsidR="00461C4A">
                        <w:t>5</w:t>
                      </w:r>
                      <w:r w:rsidR="00350D69">
                        <w:t>%)</w:t>
                      </w:r>
                      <w:r w:rsidR="00FC230E">
                        <w:t xml:space="preserve"> 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74226BEE" w:rsidR="00B5543C" w:rsidRDefault="00B5543C" w:rsidP="00F113BA">
      <w:pPr>
        <w:rPr>
          <w:b/>
          <w:sz w:val="18"/>
          <w:szCs w:val="18"/>
        </w:rPr>
      </w:pPr>
    </w:p>
    <w:p w14:paraId="33735DD0" w14:textId="652055E7" w:rsidR="00B5543C" w:rsidRDefault="00924E32" w:rsidP="00F113BA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29532F90" wp14:editId="1FF83858">
            <wp:simplePos x="0" y="0"/>
            <wp:positionH relativeFrom="column">
              <wp:posOffset>0</wp:posOffset>
            </wp:positionH>
            <wp:positionV relativeFrom="paragraph">
              <wp:posOffset>-156845</wp:posOffset>
            </wp:positionV>
            <wp:extent cx="5122545" cy="210883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05A0401B" w14:textId="77777777" w:rsidR="00EA50CB" w:rsidRDefault="00EA50CB" w:rsidP="00F113BA">
      <w:pPr>
        <w:rPr>
          <w:noProof/>
          <w:lang w:eastAsia="pl-PL"/>
        </w:rPr>
      </w:pPr>
    </w:p>
    <w:p w14:paraId="5B36DECE" w14:textId="77777777" w:rsidR="00EA50CB" w:rsidRDefault="00EA50CB" w:rsidP="00F113BA">
      <w:pPr>
        <w:rPr>
          <w:noProof/>
          <w:lang w:eastAsia="pl-PL"/>
        </w:rPr>
      </w:pPr>
    </w:p>
    <w:p w14:paraId="630E74ED" w14:textId="77777777" w:rsidR="00EA50CB" w:rsidRDefault="00EA50CB" w:rsidP="00F113BA">
      <w:pPr>
        <w:rPr>
          <w:noProof/>
          <w:lang w:eastAsia="pl-PL"/>
        </w:rPr>
      </w:pPr>
    </w:p>
    <w:p w14:paraId="3CA89E1C" w14:textId="77777777" w:rsidR="00EA50CB" w:rsidRDefault="00EA50CB" w:rsidP="00F113BA">
      <w:pPr>
        <w:rPr>
          <w:noProof/>
          <w:lang w:eastAsia="pl-PL"/>
        </w:rPr>
      </w:pPr>
    </w:p>
    <w:p w14:paraId="2BC6753C" w14:textId="77777777" w:rsidR="00EA50CB" w:rsidRDefault="00EA50CB" w:rsidP="00F113BA">
      <w:pPr>
        <w:rPr>
          <w:noProof/>
          <w:lang w:eastAsia="pl-PL"/>
        </w:rPr>
      </w:pPr>
    </w:p>
    <w:p w14:paraId="778C4933" w14:textId="77777777" w:rsidR="00EA50CB" w:rsidRDefault="00EA50CB" w:rsidP="00F113BA">
      <w:pPr>
        <w:rPr>
          <w:noProof/>
          <w:lang w:eastAsia="pl-PL"/>
        </w:rPr>
      </w:pPr>
    </w:p>
    <w:p w14:paraId="5BE11187" w14:textId="77777777" w:rsidR="00EA50CB" w:rsidRDefault="00EA50CB" w:rsidP="00F113BA">
      <w:pPr>
        <w:rPr>
          <w:b/>
          <w:sz w:val="18"/>
          <w:szCs w:val="18"/>
        </w:rPr>
      </w:pPr>
    </w:p>
    <w:p w14:paraId="1C15CEB7" w14:textId="4B4563B7" w:rsidR="00A80EF8" w:rsidRPr="00754F6C" w:rsidRDefault="00A80EF8" w:rsidP="00F113BA">
      <w:pPr>
        <w:rPr>
          <w:b/>
          <w:sz w:val="18"/>
          <w:szCs w:val="18"/>
        </w:rPr>
      </w:pPr>
    </w:p>
    <w:p w14:paraId="4AD65250" w14:textId="77777777" w:rsidR="0034012A" w:rsidRDefault="0034012A" w:rsidP="00BA4E9B">
      <w:pPr>
        <w:rPr>
          <w:szCs w:val="19"/>
          <w:shd w:val="clear" w:color="auto" w:fill="FFFFFF"/>
        </w:rPr>
      </w:pPr>
    </w:p>
    <w:p w14:paraId="44563E4C" w14:textId="5BF6E505" w:rsidR="006E521A" w:rsidRPr="00BA4E9B" w:rsidRDefault="00FD7636" w:rsidP="00BA4E9B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2020 roku </w:t>
      </w:r>
      <w:r w:rsidR="00A616B5" w:rsidRPr="00774814">
        <w:rPr>
          <w:szCs w:val="19"/>
          <w:shd w:val="clear" w:color="auto" w:fill="FFFFFF"/>
        </w:rPr>
        <w:t>n</w:t>
      </w:r>
      <w:r w:rsidR="002452EA" w:rsidRPr="00774814">
        <w:rPr>
          <w:szCs w:val="19"/>
          <w:shd w:val="clear" w:color="auto" w:fill="FFFFFF"/>
        </w:rPr>
        <w:t xml:space="preserve">ajwięcej </w:t>
      </w:r>
      <w:r w:rsidR="002452EA">
        <w:rPr>
          <w:szCs w:val="19"/>
          <w:shd w:val="clear" w:color="auto" w:fill="FFFFFF"/>
        </w:rPr>
        <w:t>mieszkań</w:t>
      </w:r>
      <w:r w:rsidR="005F0076">
        <w:rPr>
          <w:szCs w:val="19"/>
          <w:shd w:val="clear" w:color="auto" w:fill="FFFFFF"/>
        </w:rPr>
        <w:t>,</w:t>
      </w:r>
      <w:r w:rsidR="002B6B8F" w:rsidRPr="00830911">
        <w:rPr>
          <w:szCs w:val="19"/>
          <w:shd w:val="clear" w:color="auto" w:fill="FFFFFF"/>
        </w:rPr>
        <w:t xml:space="preserve"> </w:t>
      </w:r>
      <w:r w:rsidR="002C15E1">
        <w:rPr>
          <w:szCs w:val="19"/>
          <w:shd w:val="clear" w:color="auto" w:fill="FFFFFF"/>
        </w:rPr>
        <w:t>oddanych do użytkowania</w:t>
      </w:r>
      <w:r w:rsidR="00BA4E9B">
        <w:rPr>
          <w:szCs w:val="19"/>
          <w:shd w:val="clear" w:color="auto" w:fill="FFFFFF"/>
        </w:rPr>
        <w:t xml:space="preserve">, a także na których </w:t>
      </w:r>
      <w:r w:rsidR="00BA4E9B" w:rsidRPr="00BA4E9B">
        <w:rPr>
          <w:szCs w:val="19"/>
          <w:shd w:val="clear" w:color="auto" w:fill="FFFFFF"/>
        </w:rPr>
        <w:t>budowę wydano pozwolenia lub dokonano zgłoszenia z projektem budowlanym</w:t>
      </w:r>
      <w:r w:rsidR="00BA4E9B">
        <w:rPr>
          <w:szCs w:val="19"/>
          <w:shd w:val="clear" w:color="auto" w:fill="FFFFFF"/>
        </w:rPr>
        <w:t xml:space="preserve"> o</w:t>
      </w:r>
      <w:r w:rsidR="00A616B5">
        <w:rPr>
          <w:szCs w:val="19"/>
          <w:shd w:val="clear" w:color="auto" w:fill="FFFFFF"/>
        </w:rPr>
        <w:t xml:space="preserve">raz których budowę rozpoczęto, </w:t>
      </w:r>
      <w:r w:rsidR="002B6B8F" w:rsidRPr="00774814">
        <w:rPr>
          <w:szCs w:val="19"/>
          <w:shd w:val="clear" w:color="auto" w:fill="FFFFFF"/>
        </w:rPr>
        <w:t xml:space="preserve">odnotowano </w:t>
      </w:r>
      <w:r w:rsidR="002B6B8F" w:rsidRPr="00830911">
        <w:rPr>
          <w:szCs w:val="19"/>
          <w:shd w:val="clear" w:color="auto" w:fill="FFFFFF"/>
        </w:rPr>
        <w:t>w wojewódz</w:t>
      </w:r>
      <w:r w:rsidR="002C15E1">
        <w:rPr>
          <w:szCs w:val="19"/>
          <w:shd w:val="clear" w:color="auto" w:fill="FFFFFF"/>
        </w:rPr>
        <w:t xml:space="preserve">twie mazowieckim (odpowiednio </w:t>
      </w:r>
      <w:r w:rsidR="00BA4E9B">
        <w:rPr>
          <w:szCs w:val="19"/>
          <w:shd w:val="clear" w:color="auto" w:fill="FFFFFF"/>
        </w:rPr>
        <w:t>47</w:t>
      </w:r>
      <w:r w:rsidR="0024117D">
        <w:rPr>
          <w:szCs w:val="19"/>
          <w:shd w:val="clear" w:color="auto" w:fill="FFFFFF"/>
        </w:rPr>
        <w:t>,0</w:t>
      </w:r>
      <w:r w:rsidR="00BA4E9B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>tys.</w:t>
      </w:r>
      <w:r w:rsidR="00BA4E9B">
        <w:rPr>
          <w:szCs w:val="19"/>
          <w:shd w:val="clear" w:color="auto" w:fill="FFFFFF"/>
        </w:rPr>
        <w:t>,</w:t>
      </w:r>
      <w:r w:rsidR="006E7A28">
        <w:rPr>
          <w:szCs w:val="19"/>
          <w:shd w:val="clear" w:color="auto" w:fill="FFFFFF"/>
        </w:rPr>
        <w:t> </w:t>
      </w:r>
      <w:r w:rsidR="00BA4E9B">
        <w:rPr>
          <w:szCs w:val="19"/>
          <w:shd w:val="clear" w:color="auto" w:fill="FFFFFF"/>
        </w:rPr>
        <w:t>45,5</w:t>
      </w:r>
      <w:r w:rsidR="0024117D">
        <w:rPr>
          <w:szCs w:val="19"/>
          <w:shd w:val="clear" w:color="auto" w:fill="FFFFFF"/>
        </w:rPr>
        <w:t xml:space="preserve"> tys.</w:t>
      </w:r>
      <w:r w:rsidR="00A616B5">
        <w:rPr>
          <w:szCs w:val="19"/>
          <w:shd w:val="clear" w:color="auto" w:fill="FFFFFF"/>
        </w:rPr>
        <w:t xml:space="preserve"> i 40,6 </w:t>
      </w:r>
      <w:r w:rsidR="00BA4E9B">
        <w:rPr>
          <w:szCs w:val="19"/>
          <w:shd w:val="clear" w:color="auto" w:fill="FFFFFF"/>
        </w:rPr>
        <w:t>tys.</w:t>
      </w:r>
      <w:r w:rsidR="002B6B8F" w:rsidRPr="00830911">
        <w:rPr>
          <w:szCs w:val="19"/>
          <w:shd w:val="clear" w:color="auto" w:fill="FFFFFF"/>
        </w:rPr>
        <w:t>) oraz wielkopolskim (</w:t>
      </w:r>
      <w:r w:rsidR="00BA4E9B">
        <w:rPr>
          <w:szCs w:val="19"/>
          <w:shd w:val="clear" w:color="auto" w:fill="FFFFFF"/>
        </w:rPr>
        <w:t>22,4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>tys.</w:t>
      </w:r>
      <w:r w:rsidR="00BA4E9B">
        <w:rPr>
          <w:szCs w:val="19"/>
          <w:shd w:val="clear" w:color="auto" w:fill="FFFFFF"/>
        </w:rPr>
        <w:t>, 28,9 tys.</w:t>
      </w:r>
      <w:r w:rsidR="002B6B8F" w:rsidRPr="00830911">
        <w:rPr>
          <w:szCs w:val="19"/>
          <w:shd w:val="clear" w:color="auto" w:fill="FFFFFF"/>
        </w:rPr>
        <w:t xml:space="preserve"> i </w:t>
      </w:r>
      <w:r w:rsidR="00BA4E9B">
        <w:rPr>
          <w:szCs w:val="19"/>
          <w:shd w:val="clear" w:color="auto" w:fill="FFFFFF"/>
        </w:rPr>
        <w:t>22,3</w:t>
      </w:r>
      <w:r w:rsidR="002B6B8F" w:rsidRPr="00830911">
        <w:rPr>
          <w:szCs w:val="19"/>
          <w:shd w:val="clear" w:color="auto" w:fill="FFFFFF"/>
        </w:rPr>
        <w:t xml:space="preserve"> tys.).</w:t>
      </w:r>
      <w:r w:rsidR="00027867">
        <w:rPr>
          <w:szCs w:val="19"/>
          <w:shd w:val="clear" w:color="auto" w:fill="FFFFFF"/>
        </w:rPr>
        <w:t xml:space="preserve"> </w:t>
      </w:r>
    </w:p>
    <w:p w14:paraId="4D1F74F2" w14:textId="77777777" w:rsidR="0034012A" w:rsidRDefault="0034012A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</w:p>
    <w:p w14:paraId="50FA1F4D" w14:textId="28464AB2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2B6B8F" w:rsidRPr="002B6B8F">
        <w:rPr>
          <w:b/>
          <w:sz w:val="18"/>
          <w:szCs w:val="18"/>
        </w:rPr>
        <w:t xml:space="preserve"> </w:t>
      </w:r>
      <w:r w:rsidR="000269AC">
        <w:rPr>
          <w:b/>
          <w:sz w:val="18"/>
          <w:szCs w:val="18"/>
        </w:rPr>
        <w:t>grudzień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3C821111" w:rsidR="007F2685" w:rsidRDefault="00924E32" w:rsidP="00C77B68">
      <w:pPr>
        <w:spacing w:line="240" w:lineRule="auto"/>
        <w:ind w:left="851" w:hanging="851"/>
        <w:rPr>
          <w:noProof/>
          <w:lang w:eastAsia="pl-PL"/>
        </w:rPr>
      </w:pPr>
      <w:r w:rsidRPr="000269AC">
        <w:rPr>
          <w:noProof/>
          <w:sz w:val="12"/>
          <w:lang w:eastAsia="pl-PL"/>
        </w:rPr>
        <w:drawing>
          <wp:inline distT="0" distB="0" distL="0" distR="0" wp14:anchorId="64D59051" wp14:editId="7AF19954">
            <wp:extent cx="5122545" cy="351345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DD205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DD205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DD205F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DD205F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DD205F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9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634A3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634A3A" w:rsidP="00AB6D25">
                      <w:pPr>
                        <w:rPr>
                          <w:color w:val="001D77"/>
                        </w:rPr>
                      </w:pPr>
                      <w:hyperlink r:id="rId31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634A3A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634A3A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634A3A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AC597" w14:textId="77777777" w:rsidR="00DD205F" w:rsidRDefault="00DD205F" w:rsidP="000662E2">
      <w:pPr>
        <w:spacing w:after="0" w:line="240" w:lineRule="auto"/>
      </w:pPr>
      <w:r>
        <w:separator/>
      </w:r>
    </w:p>
  </w:endnote>
  <w:endnote w:type="continuationSeparator" w:id="0">
    <w:p w14:paraId="4FE47F76" w14:textId="77777777" w:rsidR="00DD205F" w:rsidRDefault="00DD205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6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6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9979D" w14:textId="77777777" w:rsidR="00DD205F" w:rsidRDefault="00DD205F" w:rsidP="000662E2">
      <w:pPr>
        <w:spacing w:after="0" w:line="240" w:lineRule="auto"/>
      </w:pPr>
      <w:r>
        <w:separator/>
      </w:r>
    </w:p>
  </w:footnote>
  <w:footnote w:type="continuationSeparator" w:id="0">
    <w:p w14:paraId="30DACEC6" w14:textId="77777777" w:rsidR="00DD205F" w:rsidRDefault="00DD205F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9145C12" w:rsidR="00112A4D" w:rsidRPr="00C97596" w:rsidRDefault="000269A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22.01.2021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59145C12" w:rsidR="00112A4D" w:rsidRPr="00C97596" w:rsidRDefault="000269A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22.01.2021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2.95pt;height:130.4pt;visibility:visible;mso-wrap-style:square" o:bullet="t">
        <v:imagedata r:id="rId1" o:title=""/>
      </v:shape>
    </w:pict>
  </w:numPicBullet>
  <w:numPicBullet w:numPicBulletId="1">
    <w:pict>
      <v:shape id="_x0000_i1030" type="#_x0000_t75" style="width:122.95pt;height:130.4pt;visibility:visible;mso-wrap-style:square" o:bullet="t">
        <v:imagedata r:id="rId2" o:title=""/>
      </v:shape>
    </w:pict>
  </w:numPicBullet>
  <w:numPicBullet w:numPicBulletId="2">
    <w:pict>
      <v:shape id="_x0000_i1031" type="#_x0000_t75" style="width:36pt;height:36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4531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2CE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461B"/>
    <w:rsid w:val="00234D8A"/>
    <w:rsid w:val="00237327"/>
    <w:rsid w:val="00240ECE"/>
    <w:rsid w:val="0024117D"/>
    <w:rsid w:val="00242271"/>
    <w:rsid w:val="002452B8"/>
    <w:rsid w:val="002452EA"/>
    <w:rsid w:val="00247C71"/>
    <w:rsid w:val="00250870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743E"/>
    <w:rsid w:val="00407BCB"/>
    <w:rsid w:val="004107A5"/>
    <w:rsid w:val="0041140C"/>
    <w:rsid w:val="004118C3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2B6"/>
    <w:rsid w:val="00486543"/>
    <w:rsid w:val="00493627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8B2"/>
    <w:rsid w:val="005E4E00"/>
    <w:rsid w:val="005E55FE"/>
    <w:rsid w:val="005E589D"/>
    <w:rsid w:val="005F0076"/>
    <w:rsid w:val="005F2444"/>
    <w:rsid w:val="005F302D"/>
    <w:rsid w:val="005F386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7029B7"/>
    <w:rsid w:val="00703FFE"/>
    <w:rsid w:val="007044CD"/>
    <w:rsid w:val="007062AF"/>
    <w:rsid w:val="00707935"/>
    <w:rsid w:val="00707C88"/>
    <w:rsid w:val="00710621"/>
    <w:rsid w:val="00710CD3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D21"/>
    <w:rsid w:val="00777957"/>
    <w:rsid w:val="007801F5"/>
    <w:rsid w:val="00780316"/>
    <w:rsid w:val="00781779"/>
    <w:rsid w:val="0078199D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0C96"/>
    <w:rsid w:val="00792040"/>
    <w:rsid w:val="00793D18"/>
    <w:rsid w:val="007941DB"/>
    <w:rsid w:val="0079498A"/>
    <w:rsid w:val="0079514B"/>
    <w:rsid w:val="00796583"/>
    <w:rsid w:val="00796D16"/>
    <w:rsid w:val="00797294"/>
    <w:rsid w:val="007A1014"/>
    <w:rsid w:val="007A2DC1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6AE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9BA"/>
    <w:rsid w:val="00874676"/>
    <w:rsid w:val="008779EF"/>
    <w:rsid w:val="00881589"/>
    <w:rsid w:val="0088258A"/>
    <w:rsid w:val="00882FBF"/>
    <w:rsid w:val="00884444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65A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D7E8C"/>
    <w:rsid w:val="009E1D7E"/>
    <w:rsid w:val="009E21D0"/>
    <w:rsid w:val="009E2E91"/>
    <w:rsid w:val="009E3371"/>
    <w:rsid w:val="009E374D"/>
    <w:rsid w:val="009E3D7D"/>
    <w:rsid w:val="009E4CAF"/>
    <w:rsid w:val="009E56BC"/>
    <w:rsid w:val="009E5A0C"/>
    <w:rsid w:val="009E6202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A05AC"/>
    <w:rsid w:val="00AA087A"/>
    <w:rsid w:val="00AA0C5D"/>
    <w:rsid w:val="00AA104D"/>
    <w:rsid w:val="00AA3EB6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0704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37F45"/>
    <w:rsid w:val="00B407D3"/>
    <w:rsid w:val="00B4193E"/>
    <w:rsid w:val="00B42455"/>
    <w:rsid w:val="00B4328D"/>
    <w:rsid w:val="00B43D8E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AD0"/>
    <w:rsid w:val="00B96F1A"/>
    <w:rsid w:val="00B97C59"/>
    <w:rsid w:val="00BA02E1"/>
    <w:rsid w:val="00BA14B6"/>
    <w:rsid w:val="00BA2BA1"/>
    <w:rsid w:val="00BA2ECD"/>
    <w:rsid w:val="00BA44CD"/>
    <w:rsid w:val="00BA4E9B"/>
    <w:rsid w:val="00BA661E"/>
    <w:rsid w:val="00BB0DB0"/>
    <w:rsid w:val="00BB32C6"/>
    <w:rsid w:val="00BB4F09"/>
    <w:rsid w:val="00BB506A"/>
    <w:rsid w:val="00BB53B6"/>
    <w:rsid w:val="00BB544E"/>
    <w:rsid w:val="00BB658F"/>
    <w:rsid w:val="00BC207E"/>
    <w:rsid w:val="00BC40AF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BF5779"/>
    <w:rsid w:val="00C00B8D"/>
    <w:rsid w:val="00C023D9"/>
    <w:rsid w:val="00C030DE"/>
    <w:rsid w:val="00C05167"/>
    <w:rsid w:val="00C110BE"/>
    <w:rsid w:val="00C11343"/>
    <w:rsid w:val="00C11F28"/>
    <w:rsid w:val="00C14EF3"/>
    <w:rsid w:val="00C16ABB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434F"/>
    <w:rsid w:val="00C561ED"/>
    <w:rsid w:val="00C56B6F"/>
    <w:rsid w:val="00C61781"/>
    <w:rsid w:val="00C62034"/>
    <w:rsid w:val="00C6451F"/>
    <w:rsid w:val="00C64A37"/>
    <w:rsid w:val="00C6552F"/>
    <w:rsid w:val="00C67295"/>
    <w:rsid w:val="00C70A2F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30D5C"/>
    <w:rsid w:val="00D30EF4"/>
    <w:rsid w:val="00D31E42"/>
    <w:rsid w:val="00D3237A"/>
    <w:rsid w:val="00D33532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07AE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240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F1D"/>
    <w:rsid w:val="00E928D6"/>
    <w:rsid w:val="00E93560"/>
    <w:rsid w:val="00E94640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37A4"/>
    <w:rsid w:val="00F04030"/>
    <w:rsid w:val="00F10DCD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5D84"/>
    <w:rsid w:val="00F46B76"/>
    <w:rsid w:val="00F50753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58A3"/>
    <w:rsid w:val="00FB5906"/>
    <w:rsid w:val="00FB5F63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waid.stat.gov.pl/Budownictwo_dashboards/Raporty_predefiniowane/RAP_DBD_BUD_9.aspx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grudzie&#324;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39995779660333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Arkusz1!$B$4:$BI$4</c:f>
              <c:numCache>
                <c:formatCode>General</c:formatCode>
                <c:ptCount val="6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23806</c:v>
                </c:pt>
                <c:pt idx="55" formatCode="#,##0">
                  <c:v>16378</c:v>
                </c:pt>
                <c:pt idx="56">
                  <c:v>19425</c:v>
                </c:pt>
                <c:pt idx="57">
                  <c:v>19901</c:v>
                </c:pt>
                <c:pt idx="58">
                  <c:v>19586</c:v>
                </c:pt>
                <c:pt idx="59">
                  <c:v>25537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Arkusz1!$B$16:$BI$16</c:f>
              <c:numCache>
                <c:formatCode>General</c:formatCode>
                <c:ptCount val="6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25237</c:v>
                </c:pt>
                <c:pt idx="55">
                  <c:v>20975</c:v>
                </c:pt>
                <c:pt idx="56">
                  <c:v>23885</c:v>
                </c:pt>
                <c:pt idx="57">
                  <c:v>26780</c:v>
                </c:pt>
                <c:pt idx="58">
                  <c:v>22163</c:v>
                </c:pt>
                <c:pt idx="59">
                  <c:v>34589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  <c:pt idx="59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Arkusz1!$B$10:$BI$10</c:f>
              <c:numCache>
                <c:formatCode>General</c:formatCode>
                <c:ptCount val="6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  <c:pt idx="58">
                  <c:v>19785</c:v>
                </c:pt>
                <c:pt idx="59">
                  <c:v>17109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99134384"/>
        <c:axId val="-799137648"/>
      </c:lineChart>
      <c:catAx>
        <c:axId val="-79913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9913764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799137648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9913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26255113425065E-2"/>
          <c:y val="0.84488117847057731"/>
          <c:w val="0.92384918043667763"/>
          <c:h val="0.134366605258353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3261</c:v>
                </c:pt>
                <c:pt idx="1">
                  <c:v>4044</c:v>
                </c:pt>
                <c:pt idx="2">
                  <c:v>5219</c:v>
                </c:pt>
                <c:pt idx="3">
                  <c:v>7353</c:v>
                </c:pt>
                <c:pt idx="4">
                  <c:v>7150</c:v>
                </c:pt>
                <c:pt idx="5">
                  <c:v>9646</c:v>
                </c:pt>
                <c:pt idx="6">
                  <c:v>9605</c:v>
                </c:pt>
                <c:pt idx="7">
                  <c:v>11706</c:v>
                </c:pt>
                <c:pt idx="8">
                  <c:v>11560</c:v>
                </c:pt>
                <c:pt idx="9">
                  <c:v>11779</c:v>
                </c:pt>
                <c:pt idx="10">
                  <c:v>17586</c:v>
                </c:pt>
                <c:pt idx="11">
                  <c:v>20980</c:v>
                </c:pt>
                <c:pt idx="12">
                  <c:v>21100</c:v>
                </c:pt>
                <c:pt idx="13">
                  <c:v>19860</c:v>
                </c:pt>
                <c:pt idx="14">
                  <c:v>22345</c:v>
                </c:pt>
                <c:pt idx="15">
                  <c:v>40648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3964</c:v>
                </c:pt>
                <c:pt idx="1">
                  <c:v>4566</c:v>
                </c:pt>
                <c:pt idx="2">
                  <c:v>8045</c:v>
                </c:pt>
                <c:pt idx="3">
                  <c:v>8986</c:v>
                </c:pt>
                <c:pt idx="4">
                  <c:v>7732</c:v>
                </c:pt>
                <c:pt idx="5">
                  <c:v>10597</c:v>
                </c:pt>
                <c:pt idx="6">
                  <c:v>13849</c:v>
                </c:pt>
                <c:pt idx="7">
                  <c:v>14689</c:v>
                </c:pt>
                <c:pt idx="8">
                  <c:v>13532</c:v>
                </c:pt>
                <c:pt idx="9">
                  <c:v>13672</c:v>
                </c:pt>
                <c:pt idx="10">
                  <c:v>24054</c:v>
                </c:pt>
                <c:pt idx="11">
                  <c:v>27040</c:v>
                </c:pt>
                <c:pt idx="12">
                  <c:v>23919</c:v>
                </c:pt>
                <c:pt idx="13">
                  <c:v>26857</c:v>
                </c:pt>
                <c:pt idx="14">
                  <c:v>28915</c:v>
                </c:pt>
                <c:pt idx="15">
                  <c:v>45521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2681</c:v>
                </c:pt>
                <c:pt idx="1">
                  <c:v>3914</c:v>
                </c:pt>
                <c:pt idx="2">
                  <c:v>5159</c:v>
                </c:pt>
                <c:pt idx="3">
                  <c:v>6399</c:v>
                </c:pt>
                <c:pt idx="4">
                  <c:v>6529</c:v>
                </c:pt>
                <c:pt idx="5">
                  <c:v>8868</c:v>
                </c:pt>
                <c:pt idx="6">
                  <c:v>8967</c:v>
                </c:pt>
                <c:pt idx="7">
                  <c:v>9690</c:v>
                </c:pt>
                <c:pt idx="8">
                  <c:v>10052</c:v>
                </c:pt>
                <c:pt idx="9">
                  <c:v>11301</c:v>
                </c:pt>
                <c:pt idx="10">
                  <c:v>18283</c:v>
                </c:pt>
                <c:pt idx="11">
                  <c:v>19181</c:v>
                </c:pt>
                <c:pt idx="12">
                  <c:v>19734</c:v>
                </c:pt>
                <c:pt idx="13">
                  <c:v>21742</c:v>
                </c:pt>
                <c:pt idx="14">
                  <c:v>22434</c:v>
                </c:pt>
                <c:pt idx="15">
                  <c:v>47044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58829472"/>
        <c:axId val="-658831648"/>
      </c:barChart>
      <c:catAx>
        <c:axId val="-658829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658831648"/>
        <c:crosses val="autoZero"/>
        <c:auto val="1"/>
        <c:lblAlgn val="ctr"/>
        <c:lblOffset val="100"/>
        <c:noMultiLvlLbl val="0"/>
      </c:catAx>
      <c:valAx>
        <c:axId val="-658831648"/>
        <c:scaling>
          <c:orientation val="minMax"/>
          <c:max val="4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65882947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72147243216018"/>
          <c:y val="0.82530699838193455"/>
          <c:w val="0.83688211129506873"/>
          <c:h val="0.117999234371864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budownictwo_mieszkaniowe_w_okresie_styczen-_październik_2020.docx.docx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125F6C3-9277-48E5-BFEF-4FDF0D62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mieszkania oddane do użytkowania; mieszkania w budowie; mieszkania rozpoczęte; pozwolenie na budowę; powierzchnia użytkowa</cp:keywords>
  <cp:lastPrinted>2020-12-16T14:59:00Z</cp:lastPrinted>
  <dcterms:created xsi:type="dcterms:W3CDTF">2021-01-21T10:11:00Z</dcterms:created>
  <dcterms:modified xsi:type="dcterms:W3CDTF">2021-01-21T10:11:00Z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